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6E8F" w14:textId="7EA9E038" w:rsidR="003D7B46" w:rsidRPr="008E222F" w:rsidRDefault="00000000" w:rsidP="008E222F">
      <w:pPr>
        <w:pStyle w:val="Title"/>
        <w:pBdr>
          <w:bottom w:val="none" w:sz="0" w:space="0" w:color="auto"/>
        </w:pBdr>
        <w:rPr>
          <w:color w:val="000000" w:themeColor="text1"/>
        </w:rPr>
      </w:pPr>
      <w:r w:rsidRPr="008E222F">
        <w:rPr>
          <w:color w:val="000000" w:themeColor="text1"/>
        </w:rPr>
        <w:t>RAG Pipeline Evaluation Report</w:t>
      </w:r>
    </w:p>
    <w:p w14:paraId="2041412A" w14:textId="77777777" w:rsidR="003D7B46" w:rsidRPr="008E222F" w:rsidRDefault="00000000">
      <w:pPr>
        <w:pStyle w:val="Heading1"/>
        <w:rPr>
          <w:color w:val="000000" w:themeColor="text1"/>
        </w:rPr>
      </w:pPr>
      <w:r w:rsidRPr="008E222F">
        <w:rPr>
          <w:color w:val="000000" w:themeColor="text1"/>
        </w:rPr>
        <w:t>Executive Summary</w:t>
      </w:r>
    </w:p>
    <w:p w14:paraId="026D9A3D" w14:textId="77777777" w:rsidR="003D7B46" w:rsidRDefault="00000000">
      <w:r>
        <w:t>This project implements a complete Retrieval-Augmented Generation (RAG) pipeline using Module 1: Introduction to MLOps as the source of truth. The system integrates document ingestion, semantic chunking, embedding generation, vector retrieval, and grounded response generation using a local open-weight model.</w:t>
      </w:r>
      <w:r>
        <w:br/>
      </w:r>
      <w:r>
        <w:br/>
        <w:t>The pipeline uses FAISS for vector search, Sentence-Transformers (all-MiniLM-L6-v2) for embeddings, and Ollama with mistral:7b-instruct for generation. The system demonstrates end-to-end functionality and produces grounded responses based on retrieved context.</w:t>
      </w:r>
    </w:p>
    <w:p w14:paraId="41C2CF8E" w14:textId="77777777" w:rsidR="003D7B46" w:rsidRPr="008E222F" w:rsidRDefault="00000000">
      <w:pPr>
        <w:pStyle w:val="Heading1"/>
        <w:rPr>
          <w:color w:val="000000" w:themeColor="text1"/>
        </w:rPr>
      </w:pPr>
      <w:r w:rsidRPr="008E222F">
        <w:rPr>
          <w:color w:val="000000" w:themeColor="text1"/>
        </w:rPr>
        <w:t>Architecture Overview</w:t>
      </w:r>
    </w:p>
    <w:p w14:paraId="69A159AC" w14:textId="011E1A65" w:rsidR="003D7B46" w:rsidRDefault="00000000">
      <w:r>
        <w:t>The system consists of two stages:</w:t>
      </w:r>
      <w:r>
        <w:br/>
      </w:r>
      <w:r w:rsidR="008E222F">
        <w:t xml:space="preserve">1. </w:t>
      </w:r>
      <w:r>
        <w:t>Offline (Ingestion &amp; Indexing): PDF ingestion, chunking, embedding generation, FAISS indexing.</w:t>
      </w:r>
      <w:r>
        <w:br/>
      </w:r>
      <w:r w:rsidR="008E222F">
        <w:t xml:space="preserve">2. </w:t>
      </w:r>
      <w:r>
        <w:t xml:space="preserve">Online (Query &amp; Generation): Query embedding, top-k retrieval (k=4), prompt construction, grounded generation via </w:t>
      </w:r>
      <w:proofErr w:type="spellStart"/>
      <w:r>
        <w:t>Ollama</w:t>
      </w:r>
      <w:proofErr w:type="spellEnd"/>
      <w:r>
        <w:t>.</w:t>
      </w:r>
    </w:p>
    <w:p w14:paraId="4782880B" w14:textId="2EF884A3" w:rsidR="008E222F" w:rsidRDefault="008E222F">
      <w:r>
        <w:fldChar w:fldCharType="begin"/>
      </w:r>
      <w:r>
        <w:instrText xml:space="preserve"> INCLUDEPICTURE "/Users/hesley_forbes/Library/Group Containers/UBF8T346G9.ms/WebArchiveCopyPasteTempFiles/com.microsoft.Word/content?id=file_0000000073e471f58a551fe986b793fd&amp;ts=493555&amp;p=fs&amp;cid=1&amp;sig=373265142355910f9eb95347c8543f878d2864eaee37b8a2dff183ed240b96e8&amp;v=0"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CC9744" wp14:editId="06EA4FE3">
            <wp:extent cx="4646428" cy="2700480"/>
            <wp:effectExtent l="63500" t="63500" r="128905" b="132080"/>
            <wp:docPr id="1336865335" name="Picture 1" descr="Generated image: RAG pipeline architecture inf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_2f2_" descr="Generated image: RAG pipeline architecture infograph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27" cy="27262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fldChar w:fldCharType="end"/>
      </w:r>
    </w:p>
    <w:p w14:paraId="6DF9F938" w14:textId="77777777" w:rsidR="003D7B46" w:rsidRPr="008E222F" w:rsidRDefault="00000000">
      <w:pPr>
        <w:pStyle w:val="Heading1"/>
        <w:rPr>
          <w:color w:val="000000" w:themeColor="text1"/>
        </w:rPr>
      </w:pPr>
      <w:r w:rsidRPr="008E222F">
        <w:rPr>
          <w:color w:val="000000" w:themeColor="text1"/>
        </w:rPr>
        <w:t>Evaluation Results</w:t>
      </w:r>
    </w:p>
    <w:p w14:paraId="29DABC1A" w14:textId="552CEF20" w:rsidR="003D7B46" w:rsidRDefault="00000000">
      <w:proofErr w:type="spellStart"/>
      <w:r>
        <w:t>Precision@k</w:t>
      </w:r>
      <w:proofErr w:type="spellEnd"/>
      <w:r>
        <w:t>: 0.425</w:t>
      </w:r>
      <w:r>
        <w:br/>
      </w:r>
      <w:proofErr w:type="spellStart"/>
      <w:r>
        <w:t>Recall@k</w:t>
      </w:r>
      <w:proofErr w:type="spellEnd"/>
      <w:r>
        <w:t>: 0.6667</w:t>
      </w:r>
      <w:r>
        <w:br/>
        <w:t>MRR: 0.7000</w:t>
      </w:r>
      <w:r>
        <w:br/>
      </w:r>
      <w:r>
        <w:lastRenderedPageBreak/>
        <w:t>Average Retrieval Latency: ~246 ms</w:t>
      </w:r>
      <w:r>
        <w:br/>
        <w:t>Average Generation Latency: ~18.4 seconds</w:t>
      </w:r>
      <w:r>
        <w:br/>
        <w:t>End-to-End Latency: ~18.6 seconds</w:t>
      </w:r>
    </w:p>
    <w:p w14:paraId="476EF45B" w14:textId="77777777" w:rsidR="003D7B46" w:rsidRPr="008E222F" w:rsidRDefault="00000000">
      <w:pPr>
        <w:pStyle w:val="Heading1"/>
        <w:rPr>
          <w:color w:val="000000" w:themeColor="text1"/>
        </w:rPr>
      </w:pPr>
      <w:r w:rsidRPr="008E222F">
        <w:rPr>
          <w:color w:val="000000" w:themeColor="text1"/>
        </w:rPr>
        <w:t>Analysis</w:t>
      </w:r>
    </w:p>
    <w:p w14:paraId="06A128C5" w14:textId="45226FEF" w:rsidR="003D7B46" w:rsidRDefault="00000000">
      <w:r>
        <w:t>The system demonstrates moderate precision and strong recall, indicating relevant information is retrieved but sometimes with noise. MRR shows relevant chunks are usually ranked near the top.</w:t>
      </w:r>
      <w:r w:rsidR="008E222F">
        <w:t xml:space="preserve"> </w:t>
      </w:r>
      <w:r>
        <w:t>Generation is accurate when context is retrieved correctly, with minimal hallucination observed. Latency is dominated by generation due to the use of a local 7B model.</w:t>
      </w:r>
      <w:r w:rsidR="008E222F">
        <w:t xml:space="preserve"> </w:t>
      </w:r>
      <w:r>
        <w:t>Limitations include partial chunk relevance and context fragmentation.</w:t>
      </w:r>
    </w:p>
    <w:p w14:paraId="6FA5BBA5" w14:textId="77777777" w:rsidR="003D7B46" w:rsidRPr="008E222F" w:rsidRDefault="00000000">
      <w:pPr>
        <w:pStyle w:val="Heading1"/>
        <w:rPr>
          <w:color w:val="000000" w:themeColor="text1"/>
        </w:rPr>
      </w:pPr>
      <w:r w:rsidRPr="008E222F">
        <w:rPr>
          <w:color w:val="000000" w:themeColor="text1"/>
        </w:rPr>
        <w:t>Conclusion</w:t>
      </w:r>
    </w:p>
    <w:p w14:paraId="441C9DFB" w14:textId="77777777" w:rsidR="003D7B46" w:rsidRDefault="00000000">
      <w:r>
        <w:t>The RAG pipeline successfully meets all requirements, integrating retrieval and grounded generation with a real open-weight model. Future improvements include better chunking strategies, reranking, and GPU acceleration.</w:t>
      </w:r>
    </w:p>
    <w:sectPr w:rsidR="003D7B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848387">
    <w:abstractNumId w:val="8"/>
  </w:num>
  <w:num w:numId="2" w16cid:durableId="649015797">
    <w:abstractNumId w:val="6"/>
  </w:num>
  <w:num w:numId="3" w16cid:durableId="1416513733">
    <w:abstractNumId w:val="5"/>
  </w:num>
  <w:num w:numId="4" w16cid:durableId="437139173">
    <w:abstractNumId w:val="4"/>
  </w:num>
  <w:num w:numId="5" w16cid:durableId="812723538">
    <w:abstractNumId w:val="7"/>
  </w:num>
  <w:num w:numId="6" w16cid:durableId="247661480">
    <w:abstractNumId w:val="3"/>
  </w:num>
  <w:num w:numId="7" w16cid:durableId="1782795167">
    <w:abstractNumId w:val="2"/>
  </w:num>
  <w:num w:numId="8" w16cid:durableId="161613">
    <w:abstractNumId w:val="1"/>
  </w:num>
  <w:num w:numId="9" w16cid:durableId="93914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21E"/>
    <w:rsid w:val="0015074B"/>
    <w:rsid w:val="0029639D"/>
    <w:rsid w:val="00326F90"/>
    <w:rsid w:val="003D7B46"/>
    <w:rsid w:val="008E22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5C31C"/>
  <w14:defaultImageDpi w14:val="300"/>
  <w15:docId w15:val="{EAA3FB11-363B-2543-AC4D-68676E43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Masara, Hesley</cp:lastModifiedBy>
  <cp:revision>2</cp:revision>
  <dcterms:created xsi:type="dcterms:W3CDTF">2026-04-21T19:13:00Z</dcterms:created>
  <dcterms:modified xsi:type="dcterms:W3CDTF">2026-04-21T19:13:00Z</dcterms:modified>
  <cp:category/>
</cp:coreProperties>
</file>