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、</w:t>
      </w:r>
      <w:r>
        <w:rPr>
          <w:rFonts w:hint="eastAsia"/>
          <w:color w:val="FF0000"/>
          <w:sz w:val="40"/>
          <w:szCs w:val="40"/>
        </w:rPr>
        <w:t>业务建模问题描述</w:t>
      </w:r>
      <w:r>
        <w:rPr>
          <w:rFonts w:hint="eastAsia"/>
          <w:sz w:val="40"/>
          <w:szCs w:val="40"/>
        </w:rPr>
        <w:t>：</w:t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某旅店可对外开放50个双人间和20个单人间，房间费用视情况、按季节调整，但周一到周五提供半价（周末全价）折扣。旅客可以直接入住房间（如果有空房），也可提前预订；入住和预订都需要登记个人信息。旅客提前预订房间时，需要提交一定的订金；在入住的24小时之前，旅客可以取消预订房间，并退回所有订金，而24小时以内则不退还订金。旅客入住时先预交一笔住宿费用，待退房时，再对住宿费用进行结算。此外，为了考查旅店的业务情况，服务员每月为经理提供房间的预订情况和入住情况的详细信息。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业务建模描述：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M2B2C是一个满足M端品牌商，B端卖家和C端买家进行基本交易的平台，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交易平台上，品牌商可以申请入驻平台，通过平台管理员进行认证审核后，可以发布商品，有制造商备货到海外仓库中，拥有Amazon以及eBay两大电商网站店铺的B端卖家可以通过该平台选择品牌商发布的商品，推送到Amazon或者eBay网店进行销售，同时还可以</w:t>
      </w:r>
      <w:r>
        <w:rPr>
          <w:rFonts w:hint="eastAsia"/>
        </w:rPr>
        <w:t>通过平台借卖的商品订单进行跟踪和管理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而C端卖家可以在该平台上购买商品，平台获取订单信息后通知仓库发货。此外，为了对平台进行管理，平台管理员需要定期对注册用户的权限以及商品信息，订单信息进行监控管理。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17446"/>
    <w:rsid w:val="1041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2019-10-18T06:57:00Z</dcterms:created>
  <dc:creator>HOLD ON</dc:creator>
  <cp:lastModifiedBy>HOLD ON</cp:lastModifiedBy>
  <dcterms:modified xsi:type="dcterms:W3CDTF">2019-10-18T07:21:55Z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