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87A" w:rsidRDefault="0063587A" w:rsidP="0063587A">
      <w:r>
        <w:t xml:space="preserve">10 Finance Industry Trends </w:t>
      </w:r>
      <w:proofErr w:type="gramStart"/>
      <w:r>
        <w:t>To</w:t>
      </w:r>
      <w:proofErr w:type="gramEnd"/>
      <w:r>
        <w:t xml:space="preserve"> Watch in 2024</w:t>
      </w:r>
    </w:p>
    <w:p w:rsidR="0063587A" w:rsidRDefault="0063587A" w:rsidP="0063587A">
      <w:r>
        <w:t>As the finance enterprise keeps to evolve, numerous key developments are rising that will shape its landscape in 2024. These traits reflect the integration of era, converting purchaser expectancies, and the need for sustainability. Here are ten finance enterprise trends to hold a watch on inside the coming yrs.:</w:t>
      </w:r>
    </w:p>
    <w:p w:rsidR="0063587A" w:rsidRDefault="0063587A" w:rsidP="0063587A">
      <w:r>
        <w:t>1. Emphasis on Personalization</w:t>
      </w:r>
    </w:p>
    <w:p w:rsidR="0063587A" w:rsidRDefault="0063587A" w:rsidP="0063587A">
      <w:r>
        <w:t>Personalization in economic offerings is turning into increasingly essential. Consumers count on tailored stories that cater to their precise needs and alternatives. Financial establishments are leveraging statistics analytics to offer personalised hints and offerings, enhancing client satisfaction and loyalty.</w:t>
      </w:r>
    </w:p>
    <w:p w:rsidR="0063587A" w:rsidRDefault="0063587A" w:rsidP="0063587A">
      <w:r>
        <w:t>2. Hybrid Work Models</w:t>
      </w:r>
    </w:p>
    <w:p w:rsidR="0063587A" w:rsidRDefault="0063587A" w:rsidP="0063587A">
      <w:r>
        <w:t>The shift to hybrid paintings environments is here to stay. Financial institutions are adapting to this change by way of offering flexible paintings preparations that improve worker pleasure and productivity. This fashion additionally impacts client interactions, with a focal point on offering seamless virtual services along conventional in-man or woman conferences.</w:t>
      </w:r>
    </w:p>
    <w:p w:rsidR="0063587A" w:rsidRDefault="0063587A" w:rsidP="0063587A">
      <w:r>
        <w:t>3. Rise of Sustainable Finance</w:t>
      </w:r>
    </w:p>
    <w:p w:rsidR="0063587A" w:rsidRDefault="0063587A" w:rsidP="0063587A">
      <w:r>
        <w:t>Sustainability is gaining traction within the finance region. Companies are prioritizing inexperienced practices and sustainable funding options, responding to patron call for accountable financial products. This trend reflects a broader societal push toward environmental attention and company responsibility.</w:t>
      </w:r>
    </w:p>
    <w:p w:rsidR="0063587A" w:rsidRDefault="0063587A" w:rsidP="0063587A">
      <w:r>
        <w:t>4. Integration of Generative AI</w:t>
      </w:r>
    </w:p>
    <w:p w:rsidR="0063587A" w:rsidRDefault="0063587A" w:rsidP="0063587A">
      <w:r>
        <w:t xml:space="preserve">Generative AI is remodelling numerous elements of the finance industry. From enhancing customer service thru </w:t>
      </w:r>
      <w:proofErr w:type="spellStart"/>
      <w:r>
        <w:t>chatbots</w:t>
      </w:r>
      <w:proofErr w:type="spellEnd"/>
      <w:r>
        <w:t xml:space="preserve"> to automating complicated strategies, AI is supporting companies improve performance and decrease expenses. Financial institutions are increasingly investing in AI technologies to gain </w:t>
      </w:r>
      <w:proofErr w:type="spellStart"/>
      <w:proofErr w:type="gramStart"/>
      <w:r>
        <w:t>a</w:t>
      </w:r>
      <w:proofErr w:type="spellEnd"/>
      <w:proofErr w:type="gramEnd"/>
      <w:r>
        <w:t xml:space="preserve"> aggressive part and optimize operations.</w:t>
      </w:r>
    </w:p>
    <w:p w:rsidR="0063587A" w:rsidRDefault="0063587A" w:rsidP="0063587A">
      <w:r>
        <w:t>Five. Enhanced Digital Experiences</w:t>
      </w:r>
    </w:p>
    <w:p w:rsidR="0063587A" w:rsidRDefault="0063587A" w:rsidP="0063587A">
      <w:r>
        <w:t>As more youthful clients advantage monetary energy, the demand for superior digital stories is growing. Financial institutions need to prioritize person-pleasant cell programs and on-line services to satisfy those expectancies. Enhancing digital capabilities is critical for retaining customers and attracting new ones.</w:t>
      </w:r>
    </w:p>
    <w:p w:rsidR="0063587A" w:rsidRDefault="0063587A" w:rsidP="0063587A">
      <w:r>
        <w:t>6. Focus on Cybersecurity</w:t>
      </w:r>
    </w:p>
    <w:p w:rsidR="0063587A" w:rsidRDefault="0063587A" w:rsidP="0063587A">
      <w:r>
        <w:t>With the increase in digital transactions, cybersecurity stays a pinnacle priority for monetary institutions. As cyber threats evolve, companies are investing in advanced security measures to defend sensitive information and maintain consumer believe. This trend underscores the significance of sturdy cybersecurity protocols within the finance zone.</w:t>
      </w:r>
    </w:p>
    <w:p w:rsidR="0063587A" w:rsidRDefault="0063587A" w:rsidP="0063587A">
      <w:r>
        <w:t xml:space="preserve">7. Adoption of </w:t>
      </w:r>
      <w:proofErr w:type="spellStart"/>
      <w:r>
        <w:t>Blockchain</w:t>
      </w:r>
      <w:proofErr w:type="spellEnd"/>
      <w:r>
        <w:t xml:space="preserve"> Technology</w:t>
      </w:r>
    </w:p>
    <w:p w:rsidR="0063587A" w:rsidRDefault="0063587A" w:rsidP="0063587A">
      <w:proofErr w:type="spellStart"/>
      <w:r>
        <w:t>Blockchain</w:t>
      </w:r>
      <w:proofErr w:type="spellEnd"/>
      <w:r>
        <w:t xml:space="preserve"> technology is turning into more incorporated into conventional financial systems. Its ability for improving transaction performance and security is driving banks to discover its packages, </w:t>
      </w:r>
      <w:r>
        <w:lastRenderedPageBreak/>
        <w:t xml:space="preserve">in particular in areas like move-border bills and supply chain finance. Expect to peer extended adoption of </w:t>
      </w:r>
      <w:proofErr w:type="spellStart"/>
      <w:r>
        <w:t>blockchain</w:t>
      </w:r>
      <w:proofErr w:type="spellEnd"/>
      <w:r>
        <w:t xml:space="preserve"> solutions in 2024.</w:t>
      </w:r>
    </w:p>
    <w:p w:rsidR="0063587A" w:rsidRDefault="0063587A" w:rsidP="0063587A">
      <w:r>
        <w:t>Eight. Growth of Personal Finance Apps</w:t>
      </w:r>
    </w:p>
    <w:p w:rsidR="0063587A" w:rsidRDefault="0063587A" w:rsidP="0063587A">
      <w:r>
        <w:t>The reputation of personal finance apps keeps to rise, with consumers looking for gear to manipulate their price range extra efficaciously. These apps offer features for budgeting, making an investment, and tracking prices, empowering customers to take manage of their economic health. The trend displays a broader movement in the direction of economic literacy and self-management.</w:t>
      </w:r>
    </w:p>
    <w:p w:rsidR="0063587A" w:rsidRDefault="0063587A" w:rsidP="0063587A">
      <w:r>
        <w:t>Nine. Cloud-Based Banking Solutions</w:t>
      </w:r>
    </w:p>
    <w:p w:rsidR="0063587A" w:rsidRDefault="0063587A" w:rsidP="0063587A">
      <w:r>
        <w:t>The transition to cloud-primarily based banking is accelerating as economic institutions searching for to enhance scalability and flexibility. Cloud era permits banks to streamline operations, reduce charges, and improve customer service. This fashion is vital for groups trying to stay aggressive in a swiftly changing environment.</w:t>
      </w:r>
    </w:p>
    <w:p w:rsidR="0063587A" w:rsidRDefault="0063587A" w:rsidP="0063587A">
      <w:r>
        <w:t>10. Regulatory Adaptation and Compliance</w:t>
      </w:r>
    </w:p>
    <w:p w:rsidR="0063587A" w:rsidRDefault="0063587A" w:rsidP="0063587A">
      <w:r>
        <w:t>As regulations evolve, monetary establishments need to adapt their compliance methods to fulfil new requirements. This includes leveraging generation to streamline compliance efforts and make sure adherence to customer safety legal guidelines. Staying beforehand of regulatory modifications can be essential for keeping operational integrity and avoiding penalties.</w:t>
      </w:r>
    </w:p>
    <w:p w:rsidR="0063587A" w:rsidRDefault="0063587A" w:rsidP="0063587A">
      <w:r>
        <w:t>Conclusion</w:t>
      </w:r>
    </w:p>
    <w:p w:rsidR="0063587A" w:rsidRPr="005277AC" w:rsidRDefault="0063587A" w:rsidP="0063587A">
      <w:r>
        <w:t>The finance industry in 2024 will be characterized by way of a robust focus on personalization, sustainability, and technological integration. As monetary institutions navigate those developments, they may need to prioritize patron revel in, protection, and compliance to thrive in an increasingly more competitive panorama. Keeping abreast of those developments could be crucial for stakeholders trying to be successful inside the dynamic world of finance.</w:t>
      </w:r>
    </w:p>
    <w:p w:rsidR="00E1159B" w:rsidRPr="0063587A" w:rsidRDefault="0063587A" w:rsidP="0063587A">
      <w:bookmarkStart w:id="0" w:name="_GoBack"/>
      <w:bookmarkEnd w:id="0"/>
    </w:p>
    <w:sectPr w:rsidR="00E1159B" w:rsidRPr="0063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21"/>
    <w:rsid w:val="0063587A"/>
    <w:rsid w:val="00D36E21"/>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49E84-8FFA-4BA2-8557-4C44E8DB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2024-07-21T09:05:00Z</dcterms:created>
  <dcterms:modified xsi:type="dcterms:W3CDTF">2024-07-21T09:05:00Z</dcterms:modified>
</cp:coreProperties>
</file>