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5B" w:rsidRDefault="00450A5B" w:rsidP="006903D5">
      <w:pPr>
        <w:widowControl w:val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附件</w:t>
      </w:r>
      <w:r w:rsidR="001B039C">
        <w:rPr>
          <w:rFonts w:asciiTheme="minorEastAsia" w:hAnsiTheme="minorEastAsia" w:hint="eastAsia"/>
          <w:b/>
        </w:rPr>
        <w:t>5</w:t>
      </w:r>
      <w:r>
        <w:rPr>
          <w:rFonts w:asciiTheme="minorEastAsia" w:hAnsiTheme="minorEastAsia" w:hint="eastAsia"/>
          <w:b/>
        </w:rPr>
        <w:t>. 《电子信息工程学院毕业设计任务书》2016</w:t>
      </w:r>
      <w:r w:rsidRPr="006105D8">
        <w:rPr>
          <w:rFonts w:asciiTheme="minorEastAsia" w:hAnsiTheme="minorEastAsia" w:hint="eastAsia"/>
          <w:b/>
          <w:sz w:val="21"/>
          <w:szCs w:val="21"/>
        </w:rPr>
        <w:t>（共</w:t>
      </w:r>
      <w:r w:rsidRPr="006105D8">
        <w:rPr>
          <w:rFonts w:asciiTheme="minorEastAsia" w:hAnsiTheme="minorEastAsia"/>
          <w:b/>
          <w:sz w:val="21"/>
          <w:szCs w:val="21"/>
        </w:rPr>
        <w:t>2页，第1页）</w:t>
      </w:r>
    </w:p>
    <w:p w:rsidR="00450A5B" w:rsidRDefault="00450A5B" w:rsidP="00ED0F4F">
      <w:pPr>
        <w:widowControl w:val="0"/>
        <w:spacing w:line="500" w:lineRule="exact"/>
        <w:rPr>
          <w:rFonts w:ascii="华文中宋" w:eastAsia="华文中宋" w:hAnsi="宋体" w:cs="Times New Roman"/>
          <w:sz w:val="21"/>
          <w:szCs w:val="21"/>
        </w:rPr>
      </w:pPr>
      <w:r>
        <w:rPr>
          <w:rFonts w:ascii="华文中宋" w:eastAsia="华文中宋" w:hAnsi="宋体" w:cs="Times New Roman" w:hint="eastAsia"/>
          <w:sz w:val="21"/>
          <w:szCs w:val="21"/>
        </w:rPr>
        <w:t>题 目：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</w:t>
      </w:r>
      <w:bookmarkStart w:id="0" w:name="_GoBack"/>
      <w:r w:rsidR="00216C2A" w:rsidRPr="00216C2A">
        <w:rPr>
          <w:rFonts w:ascii="华文中宋" w:eastAsia="华文中宋" w:hAnsi="宋体" w:cs="Times New Roman" w:hint="eastAsia"/>
          <w:sz w:val="21"/>
          <w:szCs w:val="21"/>
          <w:u w:val="single"/>
        </w:rPr>
        <w:t>货运动车组走行姿态检测技术研究-硬件实现</w:t>
      </w:r>
      <w:bookmarkEnd w:id="0"/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                                         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    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</w:t>
      </w:r>
    </w:p>
    <w:p w:rsidR="00ED0F4F" w:rsidRDefault="00450A5B" w:rsidP="00ED0F4F">
      <w:pPr>
        <w:widowControl w:val="0"/>
        <w:spacing w:line="500" w:lineRule="exact"/>
        <w:rPr>
          <w:rFonts w:ascii="华文中宋" w:eastAsia="华文中宋" w:hAnsi="华文中宋" w:cs="Times New Roman"/>
          <w:sz w:val="21"/>
          <w:szCs w:val="21"/>
          <w:u w:val="single"/>
        </w:rPr>
      </w:pPr>
      <w:r>
        <w:rPr>
          <w:rFonts w:ascii="华文中宋" w:eastAsia="华文中宋" w:hAnsi="华文中宋" w:cs="Times New Roman" w:hint="eastAsia"/>
          <w:sz w:val="21"/>
          <w:szCs w:val="21"/>
        </w:rPr>
        <w:t>学院：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</w:t>
      </w:r>
      <w:r>
        <w:rPr>
          <w:rFonts w:ascii="华文中宋" w:eastAsia="华文中宋" w:hAnsi="华文中宋" w:cs="Times New Roman"/>
          <w:sz w:val="21"/>
          <w:szCs w:val="21"/>
          <w:u w:val="single"/>
        </w:rPr>
        <w:t xml:space="preserve">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sz w:val="21"/>
          <w:szCs w:val="21"/>
        </w:rPr>
        <w:t>专业：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sz w:val="21"/>
          <w:szCs w:val="21"/>
        </w:rPr>
        <w:t>学生姓名：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</w:t>
      </w:r>
      <w:r>
        <w:rPr>
          <w:rFonts w:ascii="华文中宋" w:eastAsia="华文中宋" w:hAnsi="华文中宋" w:cs="Times New Roman" w:hint="eastAsia"/>
          <w:sz w:val="21"/>
          <w:szCs w:val="21"/>
        </w:rPr>
        <w:t>学号：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    </w:t>
      </w:r>
    </w:p>
    <w:p w:rsidR="00450A5B" w:rsidRDefault="00CF3DEA" w:rsidP="00ED0F4F">
      <w:pPr>
        <w:widowControl w:val="0"/>
        <w:spacing w:afterLines="50" w:after="120" w:line="500" w:lineRule="exact"/>
        <w:rPr>
          <w:rFonts w:ascii="华文中宋" w:eastAsia="华文中宋" w:hAnsi="宋体" w:cs="Times New Roman"/>
          <w:sz w:val="21"/>
          <w:szCs w:val="21"/>
        </w:rPr>
      </w:pPr>
      <w:r w:rsidRPr="00CF3DEA">
        <w:rPr>
          <w:rFonts w:ascii="华文中宋" w:eastAsia="华文中宋" w:hAnsi="宋体" w:cs="Times New Roman" w:hint="eastAsia"/>
          <w:sz w:val="21"/>
          <w:szCs w:val="21"/>
        </w:rPr>
        <w:t>指导教师（签名）：   曹源                    提交日期： 2020 年 10 月27 日</w:t>
      </w:r>
    </w:p>
    <w:tbl>
      <w:tblPr>
        <w:tblpPr w:leftFromText="180" w:rightFromText="180" w:vertAnchor="text" w:tblpXSpec="center" w:tblpY="1"/>
        <w:tblOverlap w:val="never"/>
        <w:tblW w:w="9617" w:type="dxa"/>
        <w:tblLayout w:type="fixed"/>
        <w:tblLook w:val="04A0" w:firstRow="1" w:lastRow="0" w:firstColumn="1" w:lastColumn="0" w:noHBand="0" w:noVBand="1"/>
      </w:tblPr>
      <w:tblGrid>
        <w:gridCol w:w="9617"/>
      </w:tblGrid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毕业设计（论文）基本内容和要求：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16C2A" w:rsidRPr="00216C2A" w:rsidRDefault="00450A5B" w:rsidP="00216C2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 w:rsidRPr="00216C2A">
              <w:rPr>
                <w:rFonts w:ascii="楷体" w:eastAsia="楷体" w:hAnsi="楷体"/>
                <w:bCs/>
                <w:szCs w:val="28"/>
              </w:rPr>
              <w:t xml:space="preserve">　</w:t>
            </w:r>
            <w:r w:rsidR="00216C2A" w:rsidRPr="00216C2A">
              <w:rPr>
                <w:rFonts w:ascii="楷体" w:eastAsia="楷体" w:hAnsi="楷体" w:hint="eastAsia"/>
                <w:bCs/>
                <w:szCs w:val="28"/>
              </w:rPr>
              <w:t>货运列车的运行姿态参数是其运载货物的一个重要体现特征，也是对货物状态实时检测、监测的一个重要参数。因此，针对货运动车的快速、实时的监测要求，重点解决货运在行驶过程中列车的配重与运行姿态间的关系问题，建立货物配重与运行姿态的耦合模型，构建货运动车组姿态监控系统样机。本毕业设计将完成对构建货运动车组姿态监控系统样机的硬件设计、硬件原理图的绘制、嵌入式软件调试等，试制出能够实现采集、数据传输的功能样机。</w:t>
            </w:r>
            <w:r w:rsidR="00216C2A" w:rsidRPr="00216C2A">
              <w:rPr>
                <w:rFonts w:ascii="楷体" w:eastAsia="楷体" w:hAnsi="楷体"/>
                <w:bCs/>
                <w:szCs w:val="28"/>
              </w:rPr>
              <w:t xml:space="preserve"> </w:t>
            </w:r>
          </w:p>
          <w:p w:rsidR="00450A5B" w:rsidRPr="00216C2A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60757" w:rsidRDefault="00450A5B" w:rsidP="00216C2A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毕业设计（论文）重点研究的问题：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Pr="00216C2A" w:rsidRDefault="00450A5B" w:rsidP="00216C2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16C2A" w:rsidRPr="00216C2A" w:rsidRDefault="00216C2A" w:rsidP="00216C2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 w:rsidRPr="00216C2A">
              <w:rPr>
                <w:rFonts w:ascii="楷体" w:eastAsia="楷体" w:hAnsi="楷体" w:hint="eastAsia"/>
                <w:bCs/>
                <w:szCs w:val="28"/>
              </w:rPr>
              <w:t>本毕业设计将完成对构建货运动车组姿态监控系统样机的硬件设计、硬件原理图的绘制、嵌入式软件调试等，试制出能够实现采集、数据传输的功能样机。</w:t>
            </w:r>
            <w:r w:rsidRPr="00216C2A">
              <w:rPr>
                <w:rFonts w:ascii="楷体" w:eastAsia="楷体" w:hAnsi="楷体"/>
                <w:bCs/>
                <w:szCs w:val="28"/>
              </w:rPr>
              <w:t xml:space="preserve"> </w:t>
            </w:r>
          </w:p>
          <w:p w:rsidR="00C91A4F" w:rsidRPr="00216C2A" w:rsidRDefault="00C91A4F" w:rsidP="00216C2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毕业设计（论文）应完成的工作：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/>
                <w:bCs/>
                <w:szCs w:val="28"/>
              </w:rPr>
              <w:t>1</w:t>
            </w:r>
            <w:r>
              <w:rPr>
                <w:rFonts w:ascii="楷体" w:eastAsia="楷体" w:hAnsi="楷体" w:hint="eastAsia"/>
                <w:bCs/>
                <w:szCs w:val="28"/>
              </w:rPr>
              <w:t>、基于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能够测量列车走形姿态的嵌入式硬件</w:t>
            </w:r>
            <w:r>
              <w:rPr>
                <w:rFonts w:ascii="楷体" w:eastAsia="楷体" w:hAnsi="楷体" w:hint="eastAsia"/>
                <w:bCs/>
                <w:szCs w:val="28"/>
              </w:rPr>
              <w:t>样机一套</w:t>
            </w:r>
          </w:p>
          <w:p w:rsid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2、实现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走形姿态的采集、数据传输等</w:t>
            </w:r>
            <w:r w:rsidRPr="00CF3DEA">
              <w:rPr>
                <w:rFonts w:ascii="楷体" w:eastAsia="楷体" w:hAnsi="楷体"/>
                <w:bCs/>
                <w:szCs w:val="28"/>
              </w:rPr>
              <w:t>功能</w:t>
            </w:r>
          </w:p>
          <w:p w:rsid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3、将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软件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>实现的同学完成数据交互</w:t>
            </w:r>
          </w:p>
          <w:p w:rsid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4、外文翻译</w:t>
            </w:r>
          </w:p>
          <w:p w:rsidR="00CD723B" w:rsidRP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 w:hint="eastAsia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5、毕业论文</w:t>
            </w: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参考资料推荐：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Pr="00CF3DEA" w:rsidRDefault="00CF3DEA" w:rsidP="00CF3DEA">
            <w:pPr>
              <w:spacing w:line="400" w:lineRule="exact"/>
              <w:ind w:firstLineChars="200" w:firstLine="420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 xml:space="preserve"> </w:t>
            </w:r>
            <w:r w:rsidRPr="00CF3DEA">
              <w:rPr>
                <w:rFonts w:ascii="楷体" w:eastAsia="楷体" w:hAnsi="楷体"/>
                <w:bCs/>
                <w:szCs w:val="28"/>
              </w:rPr>
              <w:t>1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>、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ARM或STM</w:t>
            </w:r>
            <w:r w:rsidR="00216C2A">
              <w:rPr>
                <w:rFonts w:ascii="楷体" w:eastAsia="楷体" w:hAnsi="楷体"/>
                <w:bCs/>
                <w:szCs w:val="28"/>
              </w:rPr>
              <w:t>32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嵌入式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>编程相关手册、书籍与论文</w:t>
            </w:r>
          </w:p>
          <w:p w:rsidR="007068FD" w:rsidRPr="00CF3DEA" w:rsidRDefault="00CF3DEA" w:rsidP="00CF3DEA">
            <w:pPr>
              <w:spacing w:line="400" w:lineRule="exact"/>
              <w:ind w:firstLineChars="200" w:firstLine="480"/>
              <w:rPr>
                <w:rFonts w:ascii="楷体" w:eastAsia="楷体" w:hAnsi="楷体" w:hint="eastAsia"/>
                <w:bCs/>
                <w:szCs w:val="28"/>
              </w:rPr>
            </w:pPr>
            <w:r w:rsidRPr="00CF3DEA">
              <w:rPr>
                <w:rFonts w:ascii="楷体" w:eastAsia="楷体" w:hAnsi="楷体"/>
                <w:bCs/>
                <w:szCs w:val="28"/>
              </w:rPr>
              <w:t xml:space="preserve"> 2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>、</w:t>
            </w:r>
            <w:r w:rsidR="00216C2A">
              <w:rPr>
                <w:rFonts w:ascii="楷体" w:eastAsia="楷体" w:hAnsi="楷体" w:hint="eastAsia"/>
                <w:bCs/>
                <w:szCs w:val="28"/>
              </w:rPr>
              <w:t>走形姿态测量的</w:t>
            </w:r>
            <w:r w:rsidRPr="00CF3DEA">
              <w:rPr>
                <w:rFonts w:ascii="楷体" w:eastAsia="楷体" w:hAnsi="楷体" w:hint="eastAsia"/>
                <w:bCs/>
                <w:szCs w:val="28"/>
              </w:rPr>
              <w:t>相关论文</w:t>
            </w:r>
          </w:p>
          <w:p w:rsidR="00450A5B" w:rsidRDefault="00CF3DEA" w:rsidP="00216C2A">
            <w:pPr>
              <w:spacing w:line="400" w:lineRule="exact"/>
              <w:ind w:firstLineChars="200" w:firstLine="480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 w:rsidRPr="00CF3DEA">
              <w:rPr>
                <w:rFonts w:ascii="楷体" w:eastAsia="楷体" w:hAnsi="楷体" w:hint="eastAsia"/>
                <w:bCs/>
                <w:szCs w:val="28"/>
              </w:rPr>
              <w:t xml:space="preserve">   </w:t>
            </w: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其他要说明的问题：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450A5B" w:rsidRDefault="008061FD" w:rsidP="00491455">
      <w:pPr>
        <w:spacing w:line="240" w:lineRule="auto"/>
        <w:rPr>
          <w:rFonts w:ascii="华文中宋" w:eastAsia="华文中宋" w:hAnsi="华文中宋" w:cs="宋体"/>
          <w:color w:val="000000"/>
          <w:kern w:val="0"/>
          <w:szCs w:val="24"/>
        </w:rPr>
        <w:sectPr w:rsidR="00450A5B" w:rsidSect="00C3326D">
          <w:footerReference w:type="default" r:id="rId7"/>
          <w:pgSz w:w="11907" w:h="16839" w:code="9"/>
          <w:pgMar w:top="567" w:right="567" w:bottom="567" w:left="567" w:header="0" w:footer="0" w:gutter="0"/>
          <w:cols w:space="708"/>
          <w:docGrid w:linePitch="360"/>
        </w:sectPr>
      </w:pPr>
      <w:r>
        <w:rPr>
          <w:rFonts w:ascii="华文中宋" w:eastAsia="华文中宋" w:hAnsi="华文中宋" w:cs="宋体"/>
          <w:color w:val="000000"/>
          <w:kern w:val="0"/>
          <w:szCs w:val="24"/>
        </w:rPr>
        <w:br w:type="textWrapping" w:clear="all"/>
      </w:r>
    </w:p>
    <w:p w:rsidR="00667B5F" w:rsidRDefault="00450A5B" w:rsidP="006903D5">
      <w:pPr>
        <w:widowControl w:val="0"/>
        <w:ind w:firstLine="480"/>
        <w:jc w:val="center"/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</w:rPr>
        <w:lastRenderedPageBreak/>
        <w:t>附件</w:t>
      </w:r>
      <w:r w:rsidR="001B039C">
        <w:rPr>
          <w:rFonts w:asciiTheme="minorEastAsia" w:hAnsiTheme="minorEastAsia" w:hint="eastAsia"/>
          <w:b/>
        </w:rPr>
        <w:t>5</w:t>
      </w:r>
      <w:r>
        <w:rPr>
          <w:rFonts w:asciiTheme="minorEastAsia" w:hAnsiTheme="minorEastAsia" w:hint="eastAsia"/>
          <w:b/>
        </w:rPr>
        <w:t>. 《电子信息工程学院毕业设计任务书》2016</w:t>
      </w:r>
      <w:r w:rsidRPr="006105D8">
        <w:rPr>
          <w:rFonts w:asciiTheme="minorEastAsia" w:hAnsiTheme="minorEastAsia" w:hint="eastAsia"/>
          <w:b/>
          <w:sz w:val="21"/>
          <w:szCs w:val="21"/>
        </w:rPr>
        <w:t>（共</w:t>
      </w:r>
      <w:r w:rsidRPr="006105D8">
        <w:rPr>
          <w:rFonts w:asciiTheme="minorEastAsia" w:hAnsiTheme="minorEastAsia"/>
          <w:b/>
          <w:sz w:val="21"/>
          <w:szCs w:val="21"/>
        </w:rPr>
        <w:t>2页，第</w:t>
      </w:r>
      <w:r>
        <w:rPr>
          <w:rFonts w:asciiTheme="minorEastAsia" w:hAnsiTheme="minorEastAsia"/>
          <w:b/>
          <w:sz w:val="21"/>
          <w:szCs w:val="21"/>
        </w:rPr>
        <w:t>2</w:t>
      </w:r>
      <w:r w:rsidRPr="006105D8">
        <w:rPr>
          <w:rFonts w:asciiTheme="minorEastAsia" w:hAnsiTheme="minorEastAsia"/>
          <w:b/>
          <w:sz w:val="21"/>
          <w:szCs w:val="21"/>
        </w:rPr>
        <w:t>页）</w:t>
      </w:r>
    </w:p>
    <w:tbl>
      <w:tblPr>
        <w:tblW w:w="1422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257"/>
        <w:gridCol w:w="993"/>
        <w:gridCol w:w="990"/>
        <w:gridCol w:w="1229"/>
        <w:gridCol w:w="1560"/>
        <w:gridCol w:w="992"/>
        <w:gridCol w:w="1417"/>
        <w:gridCol w:w="1276"/>
        <w:gridCol w:w="1276"/>
        <w:gridCol w:w="1071"/>
      </w:tblGrid>
      <w:tr w:rsidR="00667B5F" w:rsidRPr="00B344A2" w:rsidTr="00667B5F">
        <w:trPr>
          <w:trHeight w:val="855"/>
          <w:jc w:val="center"/>
        </w:trPr>
        <w:tc>
          <w:tcPr>
            <w:tcW w:w="14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7B5F" w:rsidRPr="00B344A2" w:rsidRDefault="00667B5F" w:rsidP="008868C2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毕业设计应完成的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与其支撑的</w:t>
            </w:r>
            <w:r w:rsidRPr="00AD7293">
              <w:rPr>
                <w:rFonts w:eastAsia="华文中宋"/>
                <w:color w:val="000000"/>
                <w:kern w:val="0"/>
              </w:rPr>
              <w:t>1</w:t>
            </w:r>
            <w:r>
              <w:rPr>
                <w:rFonts w:eastAsia="华文中宋" w:hint="eastAsia"/>
                <w:color w:val="000000"/>
                <w:kern w:val="0"/>
              </w:rPr>
              <w:t>1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个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毕业要求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指标点对应关系表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。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（说明：1.“工作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”列需教师根据自己的毕业设计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内容填写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；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2.教师应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根据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内容在对应的指标点表格打“</w:t>
            </w:r>
            <w:r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”）</w:t>
            </w:r>
          </w:p>
        </w:tc>
      </w:tr>
      <w:tr w:rsidR="00F150A1" w:rsidRPr="00B344A2" w:rsidTr="00C84994">
        <w:trPr>
          <w:trHeight w:val="441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667B5F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8868C2" w:rsidP="00C84994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67B5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指标点</w:t>
            </w:r>
          </w:p>
          <w:p w:rsidR="00C84994" w:rsidRDefault="00DD4188" w:rsidP="00C84994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序号及</w:t>
            </w:r>
          </w:p>
          <w:p w:rsidR="00667B5F" w:rsidRDefault="00DD4188" w:rsidP="00C84994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内容</w:t>
            </w:r>
          </w:p>
          <w:p w:rsidR="00667B5F" w:rsidRDefault="00667B5F" w:rsidP="00C84994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C84994" w:rsidP="00C84994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C84994" w:rsidP="00C84994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667B5F" w:rsidP="00C84994">
            <w:pPr>
              <w:spacing w:line="240" w:lineRule="auto"/>
              <w:jc w:val="left"/>
              <w:rPr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工作内容</w:t>
            </w:r>
            <w:r w:rsidRPr="00B344A2">
              <w:rPr>
                <w:color w:val="000000"/>
                <w:kern w:val="0"/>
                <w:sz w:val="16"/>
                <w:szCs w:val="16"/>
              </w:rPr>
              <w:t xml:space="preserve"> (</w:t>
            </w:r>
            <w:r w:rsidR="00DD4188">
              <w:rPr>
                <w:rFonts w:hint="eastAsia"/>
                <w:color w:val="000000"/>
                <w:kern w:val="0"/>
                <w:sz w:val="16"/>
                <w:szCs w:val="16"/>
              </w:rPr>
              <w:t>指导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教师</w:t>
            </w:r>
          </w:p>
          <w:p w:rsidR="00667B5F" w:rsidRPr="00B344A2" w:rsidRDefault="00DD4188" w:rsidP="00C84994">
            <w:p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填写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  <w:r w:rsidR="00667B5F" w:rsidRPr="00B344A2">
              <w:rPr>
                <w:color w:val="000000"/>
                <w:kern w:val="0"/>
                <w:sz w:val="16"/>
                <w:szCs w:val="16"/>
              </w:rPr>
              <w:t xml:space="preserve">                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F150A1" w:rsidRPr="00B344A2" w:rsidTr="00C84994">
        <w:trPr>
          <w:trHeight w:val="2100"/>
          <w:jc w:val="center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2.3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运用数学物理及专业基本原理，对工程问题进行建模分析，获得有效结论。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综合考虑经济、社会、健康、安全、法律、文化及环境因素，分析对比候选方案的可行性与性能，确定解决方案。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依据解决方案，实现系统或模块，在设计实现环节上体现创造性。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设计候选方案，考虑技术限制条件，评估方案可行性。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能够开发、选择与使用恰当的技术、资源和现代工具，进行复杂工程问题的预测与模拟。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能够分析评价专业工程实践和复杂工程问题解决方案对社会、健康、安全、法律以及文化的影响，并理解应承担的责任。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评估工程方案的可持续性。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10.1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能够就复杂工程问题进行有效的书面和口头表述，并能与他人进行有效沟通，包括撰写报告、陈述发言、清晰表达或回应指令。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10.2.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掌握至少一种外国语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能够用于追踪专业领域技术发展前沿，能够进行跨文化交流。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理解并掌握工程管理的基本原则，在个人或多学科团队任务中进行有效管理。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运用成本效益评估方法，进行工程方案的成本效益分析。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 w:rsidR="00CF3DEA"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 w:rsidR="00CF3DEA"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 w:rsidR="00CF3DEA"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 w:rsidR="00CF3DEA"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  <w:r w:rsidR="00CF3DEA"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F150A1" w:rsidP="00F150A1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97BBC" w:rsidRPr="00A51D4D" w:rsidRDefault="00597BBC" w:rsidP="00A75683"/>
    <w:sectPr w:rsidR="00597BBC" w:rsidRPr="00A51D4D" w:rsidSect="00C84994">
      <w:pgSz w:w="16838" w:h="11906" w:orient="landscape"/>
      <w:pgMar w:top="567" w:right="1440" w:bottom="709" w:left="1440" w:header="851" w:footer="25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F71" w:rsidRDefault="002B5F71" w:rsidP="00450A5B">
      <w:pPr>
        <w:spacing w:line="240" w:lineRule="auto"/>
      </w:pPr>
      <w:r>
        <w:separator/>
      </w:r>
    </w:p>
  </w:endnote>
  <w:endnote w:type="continuationSeparator" w:id="0">
    <w:p w:rsidR="002B5F71" w:rsidRDefault="002B5F71" w:rsidP="00450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A5B" w:rsidRDefault="00450A5B">
    <w:pPr>
      <w:pStyle w:val="a5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D4226" wp14:editId="294FB3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0A5B" w:rsidRDefault="00450A5B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16C2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D422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50A5B" w:rsidRDefault="00450A5B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16C2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F71" w:rsidRDefault="002B5F71" w:rsidP="00450A5B">
      <w:pPr>
        <w:spacing w:line="240" w:lineRule="auto"/>
      </w:pPr>
      <w:r>
        <w:separator/>
      </w:r>
    </w:p>
  </w:footnote>
  <w:footnote w:type="continuationSeparator" w:id="0">
    <w:p w:rsidR="002B5F71" w:rsidRDefault="002B5F71" w:rsidP="00450A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9B"/>
    <w:rsid w:val="000D14E6"/>
    <w:rsid w:val="001770DA"/>
    <w:rsid w:val="001B039C"/>
    <w:rsid w:val="001C2E6E"/>
    <w:rsid w:val="001D1863"/>
    <w:rsid w:val="00207984"/>
    <w:rsid w:val="00216C2A"/>
    <w:rsid w:val="00227A56"/>
    <w:rsid w:val="00260757"/>
    <w:rsid w:val="002B5F71"/>
    <w:rsid w:val="00450A5B"/>
    <w:rsid w:val="004722D0"/>
    <w:rsid w:val="00491455"/>
    <w:rsid w:val="00570A17"/>
    <w:rsid w:val="00597BBC"/>
    <w:rsid w:val="005F2DA5"/>
    <w:rsid w:val="00667B5F"/>
    <w:rsid w:val="00673B9A"/>
    <w:rsid w:val="006859AA"/>
    <w:rsid w:val="006903D5"/>
    <w:rsid w:val="006D33A3"/>
    <w:rsid w:val="007068FD"/>
    <w:rsid w:val="00760E3F"/>
    <w:rsid w:val="00773741"/>
    <w:rsid w:val="008061FD"/>
    <w:rsid w:val="008411ED"/>
    <w:rsid w:val="008868C2"/>
    <w:rsid w:val="00981709"/>
    <w:rsid w:val="009911A6"/>
    <w:rsid w:val="00995148"/>
    <w:rsid w:val="009A2653"/>
    <w:rsid w:val="00A35AFC"/>
    <w:rsid w:val="00A51D4D"/>
    <w:rsid w:val="00A75683"/>
    <w:rsid w:val="00AD1374"/>
    <w:rsid w:val="00AE6775"/>
    <w:rsid w:val="00BE629B"/>
    <w:rsid w:val="00C3326D"/>
    <w:rsid w:val="00C34FC7"/>
    <w:rsid w:val="00C84994"/>
    <w:rsid w:val="00C91A4F"/>
    <w:rsid w:val="00CD723B"/>
    <w:rsid w:val="00CF3DEA"/>
    <w:rsid w:val="00D55E43"/>
    <w:rsid w:val="00DA0F36"/>
    <w:rsid w:val="00DD4188"/>
    <w:rsid w:val="00E26EF7"/>
    <w:rsid w:val="00E56AFB"/>
    <w:rsid w:val="00E8515C"/>
    <w:rsid w:val="00ED0F4F"/>
    <w:rsid w:val="00F150A1"/>
    <w:rsid w:val="00F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9EAC"/>
  <w15:docId w15:val="{F98513B2-9093-41E3-89D0-6A2E810E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A5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450A5B"/>
    <w:pPr>
      <w:keepNext/>
      <w:keepLines/>
      <w:spacing w:before="34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A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0A5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0A5B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450A5B"/>
    <w:rPr>
      <w:rFonts w:ascii="Times New Roman" w:eastAsia="黑体" w:hAnsi="Times New Roman"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216C2A"/>
    <w:pPr>
      <w:spacing w:before="75" w:after="75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C624-7211-43BE-BF9C-2F7EA86B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CY</cp:lastModifiedBy>
  <cp:revision>2</cp:revision>
  <dcterms:created xsi:type="dcterms:W3CDTF">2020-10-27T14:56:00Z</dcterms:created>
  <dcterms:modified xsi:type="dcterms:W3CDTF">2020-10-27T14:56:00Z</dcterms:modified>
</cp:coreProperties>
</file>