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E67EA6" w14:textId="77777777" w:rsidR="004A3DAA" w:rsidRPr="00833881" w:rsidRDefault="00C81013" w:rsidP="00C81013">
      <w:pPr>
        <w:rPr>
          <w:rFonts w:ascii="Times-Roman" w:hAnsi="Times-Roman" w:cs="Times-Roman"/>
          <w:b/>
          <w:color w:val="231F20"/>
          <w:sz w:val="24"/>
          <w:szCs w:val="20"/>
        </w:rPr>
      </w:pPr>
      <w:r w:rsidRPr="00833881">
        <w:rPr>
          <w:rFonts w:ascii="Times-Roman" w:hAnsi="Times-Roman" w:cs="Times-Roman"/>
          <w:b/>
          <w:color w:val="231F20"/>
          <w:sz w:val="24"/>
          <w:szCs w:val="20"/>
        </w:rPr>
        <w:t>Spiela</w:t>
      </w:r>
      <w:r w:rsidR="004A3DAA" w:rsidRPr="00833881">
        <w:rPr>
          <w:rFonts w:ascii="Times-Roman" w:hAnsi="Times-Roman" w:cs="Times-Roman"/>
          <w:b/>
          <w:color w:val="231F20"/>
          <w:sz w:val="24"/>
          <w:szCs w:val="20"/>
        </w:rPr>
        <w:t>nleitung</w:t>
      </w:r>
    </w:p>
    <w:p w14:paraId="5F9557D5" w14:textId="77777777" w:rsidR="004A3DAA" w:rsidRDefault="004A3DAA" w:rsidP="00C81013">
      <w:pPr>
        <w:rPr>
          <w:rFonts w:ascii="Times-Roman" w:hAnsi="Times-Roman" w:cs="Times-Roman"/>
          <w:color w:val="231F20"/>
          <w:sz w:val="20"/>
          <w:szCs w:val="20"/>
        </w:rPr>
      </w:pPr>
      <w:r>
        <w:rPr>
          <w:rFonts w:ascii="Times-Roman" w:hAnsi="Times-Roman" w:cs="Times-Roman"/>
          <w:color w:val="231F20"/>
          <w:sz w:val="20"/>
          <w:szCs w:val="20"/>
        </w:rPr>
        <w:t>Herzlichen Glückwunsch!</w:t>
      </w:r>
    </w:p>
    <w:p w14:paraId="7F5762B0" w14:textId="77777777" w:rsidR="00C81013" w:rsidRDefault="004A3DAA" w:rsidP="00C81013">
      <w:pPr>
        <w:rPr>
          <w:rFonts w:ascii="Times-Roman" w:hAnsi="Times-Roman" w:cs="Times-Roman"/>
          <w:color w:val="231F20"/>
          <w:sz w:val="20"/>
          <w:szCs w:val="20"/>
        </w:rPr>
      </w:pPr>
      <w:r>
        <w:rPr>
          <w:rFonts w:ascii="Times-Roman" w:hAnsi="Times-Roman" w:cs="Times-Roman"/>
          <w:color w:val="231F20"/>
          <w:sz w:val="20"/>
          <w:szCs w:val="20"/>
        </w:rPr>
        <w:t xml:space="preserve">Sie haben das </w:t>
      </w:r>
      <w:r w:rsidR="00833881">
        <w:rPr>
          <w:rFonts w:ascii="Times-Roman" w:hAnsi="Times-Roman" w:cs="Times-Roman"/>
          <w:color w:val="231F20"/>
          <w:sz w:val="20"/>
          <w:szCs w:val="20"/>
        </w:rPr>
        <w:t>Computer-</w:t>
      </w:r>
      <w:r>
        <w:rPr>
          <w:rFonts w:ascii="Times-Roman" w:hAnsi="Times-Roman" w:cs="Times-Roman"/>
          <w:color w:val="231F20"/>
          <w:sz w:val="20"/>
          <w:szCs w:val="20"/>
        </w:rPr>
        <w:t>Spiel „Zweiundvierzig</w:t>
      </w:r>
      <w:r w:rsidR="00833881">
        <w:rPr>
          <w:rFonts w:ascii="Times-Roman" w:hAnsi="Times-Roman" w:cs="Times-Roman"/>
          <w:color w:val="231F20"/>
          <w:sz w:val="20"/>
          <w:szCs w:val="20"/>
        </w:rPr>
        <w:t>“</w:t>
      </w:r>
      <w:r>
        <w:rPr>
          <w:rFonts w:ascii="Times-Roman" w:hAnsi="Times-Roman" w:cs="Times-Roman"/>
          <w:color w:val="231F20"/>
          <w:sz w:val="20"/>
          <w:szCs w:val="20"/>
        </w:rPr>
        <w:t xml:space="preserve"> erworben!</w:t>
      </w:r>
    </w:p>
    <w:p w14:paraId="567208C0" w14:textId="77777777" w:rsidR="004854A4" w:rsidRPr="004854A4" w:rsidRDefault="004854A4" w:rsidP="00C81013">
      <w:pPr>
        <w:rPr>
          <w:rFonts w:ascii="Times-Roman" w:hAnsi="Times-Roman" w:cs="Times-Roman"/>
          <w:b/>
          <w:color w:val="231F20"/>
          <w:sz w:val="20"/>
          <w:szCs w:val="20"/>
        </w:rPr>
      </w:pPr>
      <w:r w:rsidRPr="004854A4">
        <w:rPr>
          <w:rFonts w:ascii="Times-Roman" w:hAnsi="Times-Roman" w:cs="Times-Roman"/>
          <w:b/>
          <w:color w:val="231F20"/>
          <w:sz w:val="20"/>
          <w:szCs w:val="20"/>
        </w:rPr>
        <w:t>Allgemein</w:t>
      </w:r>
    </w:p>
    <w:p w14:paraId="6FC68FAE" w14:textId="77777777" w:rsidR="004A3DAA" w:rsidRDefault="004A3DAA" w:rsidP="00C81013">
      <w:pPr>
        <w:rPr>
          <w:rFonts w:ascii="Times-Roman" w:hAnsi="Times-Roman" w:cs="Times-Roman"/>
          <w:color w:val="231F20"/>
          <w:sz w:val="20"/>
          <w:szCs w:val="20"/>
        </w:rPr>
      </w:pPr>
      <w:r>
        <w:rPr>
          <w:rFonts w:ascii="Times-Roman" w:hAnsi="Times-Roman" w:cs="Times-Roman"/>
          <w:color w:val="231F20"/>
          <w:sz w:val="20"/>
          <w:szCs w:val="20"/>
        </w:rPr>
        <w:t>Nun sind sie der Feldherr, mit eigener Armee. Es gilt, möglichst viele Provinzen zu erobern. Diese Spielanleitung soll ihnen die Regeln des Spieles näherbringen.</w:t>
      </w:r>
    </w:p>
    <w:p w14:paraId="2F82EF90" w14:textId="77777777" w:rsidR="004A3DAA" w:rsidRDefault="004A3DAA" w:rsidP="00C81013">
      <w:pPr>
        <w:rPr>
          <w:rFonts w:ascii="Times-Roman" w:hAnsi="Times-Roman" w:cs="Times-Roman"/>
          <w:color w:val="231F20"/>
          <w:sz w:val="20"/>
          <w:szCs w:val="20"/>
        </w:rPr>
      </w:pPr>
      <w:r>
        <w:rPr>
          <w:rFonts w:ascii="Times-Roman" w:hAnsi="Times-Roman" w:cs="Times-Roman"/>
          <w:color w:val="231F20"/>
          <w:sz w:val="20"/>
          <w:szCs w:val="20"/>
        </w:rPr>
        <w:t>Nach dem Öffnen des Spiels ist in der Mitte eine große Karte zu sehen. Unterteilt in 42 Provinzen, die auf sechs Kontinenten liegen, bildet sie die Spielwelt. Die Soldaten, Reiter und Panzer (=Einheiten) dürfen nur über die Grenzen benachbarter Provinzen geschoben werden.</w:t>
      </w:r>
      <w:r w:rsidR="004854A4">
        <w:rPr>
          <w:rFonts w:ascii="Times-Roman" w:hAnsi="Times-Roman" w:cs="Times-Roman"/>
          <w:color w:val="231F20"/>
          <w:sz w:val="20"/>
          <w:szCs w:val="20"/>
        </w:rPr>
        <w:t xml:space="preserve"> Es will auch bedacht sein, dass die Erde rund ist und es gestattet ist, Einheiten über die Seestraße von Nordamerika nach Asien zu schieben.</w:t>
      </w:r>
    </w:p>
    <w:p w14:paraId="4D2D29C6" w14:textId="77777777" w:rsidR="004854A4" w:rsidRDefault="004854A4" w:rsidP="00C81013">
      <w:pPr>
        <w:rPr>
          <w:rFonts w:ascii="Times-Roman" w:hAnsi="Times-Roman" w:cs="Times-Roman"/>
          <w:b/>
          <w:color w:val="231F20"/>
          <w:sz w:val="20"/>
          <w:szCs w:val="20"/>
        </w:rPr>
      </w:pPr>
      <w:r w:rsidRPr="004854A4">
        <w:rPr>
          <w:rFonts w:ascii="Times-Roman" w:hAnsi="Times-Roman" w:cs="Times-Roman"/>
          <w:b/>
          <w:color w:val="231F20"/>
          <w:sz w:val="20"/>
          <w:szCs w:val="20"/>
        </w:rPr>
        <w:t>Spielfiguren</w:t>
      </w:r>
    </w:p>
    <w:p w14:paraId="58A86F30" w14:textId="77777777" w:rsidR="004854A4" w:rsidRDefault="004854A4" w:rsidP="00C81013">
      <w:pPr>
        <w:rPr>
          <w:rFonts w:ascii="Times-Roman" w:hAnsi="Times-Roman" w:cs="Times-Roman"/>
          <w:color w:val="231F20"/>
          <w:sz w:val="20"/>
          <w:szCs w:val="20"/>
        </w:rPr>
      </w:pPr>
      <w:r w:rsidRPr="004854A4">
        <w:rPr>
          <w:rFonts w:ascii="Times-Roman" w:hAnsi="Times-Roman" w:cs="Times-Roman"/>
          <w:color w:val="231F20"/>
          <w:sz w:val="20"/>
          <w:szCs w:val="20"/>
        </w:rPr>
        <w:t>Es existieren</w:t>
      </w:r>
      <w:r>
        <w:rPr>
          <w:rFonts w:ascii="Times-Roman" w:hAnsi="Times-Roman" w:cs="Times-Roman"/>
          <w:color w:val="231F20"/>
          <w:sz w:val="20"/>
          <w:szCs w:val="20"/>
        </w:rPr>
        <w:t xml:space="preserve"> drei verschiedene Spielfiguren. </w:t>
      </w:r>
      <w:r w:rsidR="00833881">
        <w:rPr>
          <w:rFonts w:ascii="Times-Roman" w:hAnsi="Times-Roman" w:cs="Times-Roman"/>
          <w:color w:val="231F20"/>
          <w:sz w:val="20"/>
          <w:szCs w:val="20"/>
        </w:rPr>
        <w:t>Jede Spielfigur besitzt eine bestimmte „Macht“.</w:t>
      </w:r>
      <w:r>
        <w:rPr>
          <w:rFonts w:ascii="Times-Roman" w:hAnsi="Times-Roman" w:cs="Times-Roman"/>
          <w:color w:val="231F20"/>
          <w:sz w:val="20"/>
          <w:szCs w:val="20"/>
        </w:rPr>
        <w:t xml:space="preserve"> </w:t>
      </w:r>
      <w:r w:rsidR="00833881">
        <w:rPr>
          <w:rFonts w:ascii="Times-Roman" w:hAnsi="Times-Roman" w:cs="Times-Roman"/>
          <w:color w:val="231F20"/>
          <w:sz w:val="20"/>
          <w:szCs w:val="20"/>
        </w:rPr>
        <w:t>Diese wird an Einheiten bemessen.</w:t>
      </w:r>
    </w:p>
    <w:p w14:paraId="50BE719B" w14:textId="77777777" w:rsidR="00833881" w:rsidRDefault="00833881" w:rsidP="00C81013">
      <w:pPr>
        <w:rPr>
          <w:rFonts w:ascii="Times-Roman" w:hAnsi="Times-Roman" w:cs="Times-Roman"/>
          <w:color w:val="231F20"/>
          <w:sz w:val="20"/>
          <w:szCs w:val="20"/>
        </w:rPr>
      </w:pPr>
      <w:r>
        <w:rPr>
          <w:rFonts w:ascii="Times-Roman" w:hAnsi="Times-Roman" w:cs="Times-Roman"/>
          <w:color w:val="231F20"/>
          <w:sz w:val="20"/>
          <w:szCs w:val="20"/>
        </w:rPr>
        <w:t>Soldat:</w:t>
      </w:r>
      <w:r>
        <w:rPr>
          <w:rFonts w:ascii="Times-Roman" w:hAnsi="Times-Roman" w:cs="Times-Roman"/>
          <w:color w:val="231F20"/>
          <w:sz w:val="20"/>
          <w:szCs w:val="20"/>
        </w:rPr>
        <w:tab/>
        <w:t>1 Einheit</w:t>
      </w:r>
    </w:p>
    <w:p w14:paraId="35193A1A" w14:textId="77777777" w:rsidR="00833881" w:rsidRDefault="00833881" w:rsidP="00C81013">
      <w:pPr>
        <w:rPr>
          <w:rFonts w:ascii="Times-Roman" w:hAnsi="Times-Roman" w:cs="Times-Roman"/>
          <w:color w:val="231F20"/>
          <w:sz w:val="20"/>
          <w:szCs w:val="20"/>
        </w:rPr>
      </w:pPr>
      <w:r>
        <w:rPr>
          <w:rFonts w:ascii="Times-Roman" w:hAnsi="Times-Roman" w:cs="Times-Roman"/>
          <w:color w:val="231F20"/>
          <w:sz w:val="20"/>
          <w:szCs w:val="20"/>
        </w:rPr>
        <w:t>Reiter:</w:t>
      </w:r>
      <w:r>
        <w:rPr>
          <w:rFonts w:ascii="Times-Roman" w:hAnsi="Times-Roman" w:cs="Times-Roman"/>
          <w:color w:val="231F20"/>
          <w:sz w:val="20"/>
          <w:szCs w:val="20"/>
        </w:rPr>
        <w:tab/>
        <w:t>5 Einheiten</w:t>
      </w:r>
    </w:p>
    <w:p w14:paraId="23D6B56A" w14:textId="77777777" w:rsidR="00833881" w:rsidRDefault="00833881" w:rsidP="00C81013">
      <w:pPr>
        <w:rPr>
          <w:rFonts w:ascii="Times-Roman" w:hAnsi="Times-Roman" w:cs="Times-Roman"/>
          <w:color w:val="231F20"/>
          <w:sz w:val="20"/>
          <w:szCs w:val="20"/>
        </w:rPr>
      </w:pPr>
      <w:r>
        <w:rPr>
          <w:rFonts w:ascii="Times-Roman" w:hAnsi="Times-Roman" w:cs="Times-Roman"/>
          <w:color w:val="231F20"/>
          <w:sz w:val="20"/>
          <w:szCs w:val="20"/>
        </w:rPr>
        <w:t>Panzer:</w:t>
      </w:r>
      <w:r>
        <w:rPr>
          <w:rFonts w:ascii="Times-Roman" w:hAnsi="Times-Roman" w:cs="Times-Roman"/>
          <w:color w:val="231F20"/>
          <w:sz w:val="20"/>
          <w:szCs w:val="20"/>
        </w:rPr>
        <w:tab/>
        <w:t>10 Einheiten</w:t>
      </w:r>
    </w:p>
    <w:p w14:paraId="7EFA5F4C" w14:textId="77777777" w:rsidR="00833881" w:rsidRDefault="00833881" w:rsidP="00C81013">
      <w:pPr>
        <w:rPr>
          <w:rFonts w:ascii="Times-Roman" w:hAnsi="Times-Roman" w:cs="Times-Roman"/>
          <w:color w:val="231F20"/>
          <w:sz w:val="20"/>
          <w:szCs w:val="20"/>
        </w:rPr>
      </w:pPr>
      <w:r>
        <w:rPr>
          <w:rFonts w:ascii="Times-Roman" w:hAnsi="Times-Roman" w:cs="Times-Roman"/>
          <w:color w:val="231F20"/>
          <w:sz w:val="20"/>
          <w:szCs w:val="20"/>
        </w:rPr>
        <w:t>Jede Armee der Spieler besteht aus diesen Truppentypen. Größere Einheiten dürfen in kleinere mit gleichem Wert aufgeteilt werden und andersherum.</w:t>
      </w:r>
    </w:p>
    <w:p w14:paraId="6626E4DD" w14:textId="77777777" w:rsidR="00833881" w:rsidRDefault="00833881" w:rsidP="00C81013">
      <w:pPr>
        <w:rPr>
          <w:rFonts w:ascii="Times-Roman" w:hAnsi="Times-Roman" w:cs="Times-Roman"/>
          <w:b/>
          <w:color w:val="231F20"/>
          <w:sz w:val="20"/>
          <w:szCs w:val="20"/>
        </w:rPr>
      </w:pPr>
      <w:r w:rsidRPr="00833881">
        <w:rPr>
          <w:rFonts w:ascii="Times-Roman" w:hAnsi="Times-Roman" w:cs="Times-Roman"/>
          <w:b/>
          <w:color w:val="231F20"/>
          <w:sz w:val="20"/>
          <w:szCs w:val="20"/>
        </w:rPr>
        <w:t>Würfel</w:t>
      </w:r>
    </w:p>
    <w:p w14:paraId="7D26CEAB" w14:textId="77777777" w:rsidR="00833881" w:rsidRDefault="00833881" w:rsidP="00C81013">
      <w:pPr>
        <w:rPr>
          <w:rFonts w:ascii="Times-Roman" w:hAnsi="Times-Roman" w:cs="Times-Roman"/>
          <w:color w:val="231F20"/>
          <w:sz w:val="20"/>
          <w:szCs w:val="20"/>
        </w:rPr>
      </w:pPr>
      <w:r>
        <w:rPr>
          <w:rFonts w:ascii="Times-Roman" w:hAnsi="Times-Roman" w:cs="Times-Roman"/>
          <w:color w:val="231F20"/>
          <w:sz w:val="20"/>
          <w:szCs w:val="20"/>
        </w:rPr>
        <w:t>Angriffe finden mit Würfeln statt: Dem Angreifer sowie dem Verteidiger stehen dabei je drei Würfel zur Verfügung.</w:t>
      </w:r>
    </w:p>
    <w:p w14:paraId="54D374E6" w14:textId="77777777" w:rsidR="00833881" w:rsidRDefault="00833881" w:rsidP="00C81013">
      <w:pPr>
        <w:rPr>
          <w:rFonts w:ascii="Times-Roman" w:hAnsi="Times-Roman" w:cs="Times-Roman"/>
          <w:b/>
          <w:color w:val="231F20"/>
          <w:sz w:val="20"/>
          <w:szCs w:val="20"/>
        </w:rPr>
      </w:pPr>
      <w:r>
        <w:rPr>
          <w:rFonts w:ascii="Times-Roman" w:hAnsi="Times-Roman" w:cs="Times-Roman"/>
          <w:b/>
          <w:color w:val="231F20"/>
          <w:sz w:val="20"/>
          <w:szCs w:val="20"/>
        </w:rPr>
        <w:t>Der Angriff</w:t>
      </w:r>
    </w:p>
    <w:p w14:paraId="4F388248" w14:textId="77777777" w:rsidR="00833881" w:rsidRDefault="00833881" w:rsidP="00C81013">
      <w:pPr>
        <w:rPr>
          <w:rFonts w:ascii="Times-Roman" w:hAnsi="Times-Roman" w:cs="Times-Roman"/>
          <w:color w:val="231F20"/>
          <w:sz w:val="20"/>
          <w:szCs w:val="20"/>
        </w:rPr>
      </w:pPr>
      <w:r>
        <w:rPr>
          <w:rFonts w:ascii="Times-Roman" w:hAnsi="Times-Roman" w:cs="Times-Roman"/>
          <w:color w:val="231F20"/>
          <w:sz w:val="20"/>
          <w:szCs w:val="20"/>
        </w:rPr>
        <w:t>Der Angreifer darf zuerst würfeln. Dabei darf er so viele Würfel benutzen,  wie ihm Einheiten zu Verfügung stehen. Die maximale Anzahl beträgt jedoch 3.</w:t>
      </w:r>
      <w:r w:rsidR="001541B9">
        <w:rPr>
          <w:rFonts w:ascii="Times-Roman" w:hAnsi="Times-Roman" w:cs="Times-Roman"/>
          <w:color w:val="231F20"/>
          <w:sz w:val="20"/>
          <w:szCs w:val="20"/>
        </w:rPr>
        <w:t xml:space="preserve"> Dies gilt ebenso für de Verteidiger, der nun als zweites an der Reihe ist. Derjenige mit der höheren gewürfelten Zahl eines einzelnen Würfels ist der Gewinner. Bei Unentschieden gewinnt immer der Verteidiger. Der Verlierer verliert so viele Einheiten, wie er zum Würfeln benutzt hat. Es können nur benachbarte oder durch eine Seestraße verbundene Provinzen angegriffen werden. Zudem dürfen Einheiten ebenso nur über diese verschoben werden.</w:t>
      </w:r>
    </w:p>
    <w:p w14:paraId="45EADF1F" w14:textId="77777777" w:rsidR="001541B9" w:rsidRDefault="001541B9" w:rsidP="00C81013">
      <w:pPr>
        <w:rPr>
          <w:rFonts w:ascii="Times-Roman" w:hAnsi="Times-Roman" w:cs="Times-Roman"/>
          <w:color w:val="231F20"/>
          <w:sz w:val="20"/>
          <w:szCs w:val="20"/>
        </w:rPr>
      </w:pPr>
      <w:r>
        <w:rPr>
          <w:rFonts w:ascii="Times-Roman" w:hAnsi="Times-Roman" w:cs="Times-Roman"/>
          <w:color w:val="231F20"/>
          <w:sz w:val="20"/>
          <w:szCs w:val="20"/>
        </w:rPr>
        <w:t xml:space="preserve">Nun darf jeder Spieler solche ihm nicht gehörenden Provinzen angreifen. Derjenige, der am Schluss alle 43 Provinzen besitzt </w:t>
      </w:r>
      <w:bookmarkStart w:id="0" w:name="_GoBack"/>
      <w:bookmarkEnd w:id="0"/>
      <w:r>
        <w:rPr>
          <w:rFonts w:ascii="Times-Roman" w:hAnsi="Times-Roman" w:cs="Times-Roman"/>
          <w:color w:val="231F20"/>
          <w:sz w:val="20"/>
          <w:szCs w:val="20"/>
        </w:rPr>
        <w:t>wird als Gewinner geehrt.</w:t>
      </w:r>
    </w:p>
    <w:p w14:paraId="5E7E6F5E" w14:textId="77777777" w:rsidR="001541B9" w:rsidRPr="00833881" w:rsidRDefault="001541B9" w:rsidP="00C81013">
      <w:pPr>
        <w:rPr>
          <w:rFonts w:ascii="Times-Roman" w:hAnsi="Times-Roman" w:cs="Times-Roman"/>
          <w:color w:val="231F20"/>
          <w:sz w:val="20"/>
          <w:szCs w:val="20"/>
        </w:rPr>
      </w:pPr>
      <w:r>
        <w:rPr>
          <w:rFonts w:ascii="Times-Roman" w:hAnsi="Times-Roman" w:cs="Times-Roman"/>
          <w:color w:val="231F20"/>
          <w:sz w:val="20"/>
          <w:szCs w:val="20"/>
        </w:rPr>
        <w:t>Der Informatikkurs Weber gratuliert.</w:t>
      </w:r>
    </w:p>
    <w:sectPr w:rsidR="001541B9" w:rsidRPr="008338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Roman">
    <w:altName w:val="Times"/>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13"/>
    <w:rsid w:val="001541B9"/>
    <w:rsid w:val="004854A4"/>
    <w:rsid w:val="004A3DAA"/>
    <w:rsid w:val="00833881"/>
    <w:rsid w:val="008C111B"/>
    <w:rsid w:val="00C8101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D87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1676</Characters>
  <Application>Microsoft Macintosh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Hartmanni-Gymnasium-Eppingen</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AProfSchueler</dc:creator>
  <cp:lastModifiedBy>Aaron Holzapfel</cp:lastModifiedBy>
  <cp:revision>4</cp:revision>
  <dcterms:created xsi:type="dcterms:W3CDTF">2016-06-28T06:43:00Z</dcterms:created>
  <dcterms:modified xsi:type="dcterms:W3CDTF">2016-07-01T12:43:00Z</dcterms:modified>
</cp:coreProperties>
</file>