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2DADC1E">
      <w:pPr>
        <w:pStyle w:val="2"/>
        <w:rPr>
          <w:rFonts w:hint="eastAsia"/>
          <w:b/>
          <w:bCs/>
          <w:color w:val="000000" w:themeColor="text1"/>
          <w14:textFill>
            <w14:solidFill>
              <w14:schemeClr w14:val="tx1"/>
            </w14:solidFill>
          </w14:textFill>
        </w:rPr>
      </w:pPr>
      <w:r>
        <w:rPr>
          <w:b/>
          <w:bCs/>
          <w:color w:val="000000" w:themeColor="text1"/>
          <w14:textFill>
            <w14:solidFill>
              <w14:schemeClr w14:val="tx1"/>
            </w14:solidFill>
          </w14:textFill>
        </w:rPr>
        <w:t>基于Cesium的地形可视域分析实现与应用研究</w:t>
      </w:r>
    </w:p>
    <w:p w14:paraId="613B3513">
      <w:pPr>
        <w:rPr>
          <w:rFonts w:hint="eastAsia" w:ascii="宋体" w:hAnsi="宋体" w:eastAsia="宋体" w:cstheme="majorBidi"/>
          <w:b/>
          <w:bCs/>
          <w:color w:val="000000" w:themeColor="text1"/>
          <w:sz w:val="28"/>
          <w:szCs w:val="28"/>
          <w14:textFill>
            <w14:solidFill>
              <w14:schemeClr w14:val="tx1"/>
            </w14:solidFill>
          </w14:textFill>
        </w:rPr>
      </w:pPr>
      <w:r>
        <w:rPr>
          <w:rFonts w:ascii="宋体" w:hAnsi="宋体" w:eastAsia="宋体" w:cstheme="majorBidi"/>
          <w:b/>
          <w:bCs/>
          <w:color w:val="000000" w:themeColor="text1"/>
          <w:sz w:val="28"/>
          <w:szCs w:val="28"/>
          <w14:textFill>
            <w14:solidFill>
              <w14:schemeClr w14:val="tx1"/>
            </w14:solidFill>
          </w14:textFill>
        </w:rPr>
        <w:t>摘要</w:t>
      </w:r>
    </w:p>
    <w:p w14:paraId="3770135D">
      <w:pPr>
        <w:spacing w:line="360" w:lineRule="auto"/>
        <w:ind w:firstLine="560" w:firstLineChars="200"/>
        <w:rPr>
          <w:rFonts w:hint="eastAsia" w:ascii="宋体" w:hAnsi="宋体" w:eastAsia="宋体" w:cstheme="majorBidi"/>
          <w:color w:val="000000" w:themeColor="text1"/>
          <w:sz w:val="28"/>
          <w:szCs w:val="28"/>
          <w14:textFill>
            <w14:solidFill>
              <w14:schemeClr w14:val="tx1"/>
            </w14:solidFill>
          </w14:textFill>
        </w:rPr>
      </w:pPr>
      <w:r>
        <w:rPr>
          <w:rFonts w:ascii="宋体" w:hAnsi="宋体" w:eastAsia="宋体" w:cstheme="majorBidi"/>
          <w:color w:val="000000" w:themeColor="text1"/>
          <w:sz w:val="28"/>
          <w:szCs w:val="28"/>
          <w14:textFill>
            <w14:solidFill>
              <w14:schemeClr w14:val="tx1"/>
            </w14:solidFill>
          </w14:textFill>
        </w:rPr>
        <w:t>地形可视域分析是地理信息系统（GIS）中的一项重要空间分析功能，广泛应用于军事侦察、通信选址、城市规划等领域。本文基于Cesium平台，提出一种实时、高效的地形可视域分析方法。通过结合射线投射与地形采样技术，实现在三维地形环境中从任意观察点出发的可视区域识别与可视效果渲染。实验结果表明，该方法具备良好的实时性与可视化表现力，适用于各类可视化场景需求。</w:t>
      </w:r>
    </w:p>
    <w:p w14:paraId="61A39B1E">
      <w:pPr>
        <w:rPr>
          <w:rFonts w:hint="eastAsia" w:ascii="宋体" w:hAnsi="宋体" w:eastAsia="宋体" w:cstheme="majorBidi"/>
          <w:color w:val="000000" w:themeColor="text1"/>
          <w:sz w:val="28"/>
          <w:szCs w:val="28"/>
          <w14:textFill>
            <w14:solidFill>
              <w14:schemeClr w14:val="tx1"/>
            </w14:solidFill>
          </w14:textFill>
        </w:rPr>
      </w:pPr>
      <w:r>
        <w:rPr>
          <w:rFonts w:ascii="宋体" w:hAnsi="宋体" w:eastAsia="宋体" w:cstheme="majorBidi"/>
          <w:b/>
          <w:bCs/>
          <w:color w:val="000000" w:themeColor="text1"/>
          <w:sz w:val="28"/>
          <w:szCs w:val="28"/>
          <w14:textFill>
            <w14:solidFill>
              <w14:schemeClr w14:val="tx1"/>
            </w14:solidFill>
          </w14:textFill>
        </w:rPr>
        <w:t>关键词</w:t>
      </w:r>
      <w:r>
        <w:rPr>
          <w:rFonts w:ascii="宋体" w:hAnsi="宋体" w:eastAsia="宋体" w:cstheme="majorBidi"/>
          <w:color w:val="000000" w:themeColor="text1"/>
          <w:sz w:val="28"/>
          <w:szCs w:val="28"/>
          <w14:textFill>
            <w14:solidFill>
              <w14:schemeClr w14:val="tx1"/>
            </w14:solidFill>
          </w14:textFill>
        </w:rPr>
        <w:t>：Cesium；地形分析；可视域分析；WebGL；三维可视化</w:t>
      </w:r>
    </w:p>
    <w:p w14:paraId="5C82C0E9">
      <w:pPr>
        <w:pStyle w:val="3"/>
        <w:rPr>
          <w:rFonts w:hint="eastAsia"/>
          <w:b/>
          <w:bCs/>
          <w:color w:val="000000" w:themeColor="text1"/>
          <w14:textFill>
            <w14:solidFill>
              <w14:schemeClr w14:val="tx1"/>
            </w14:solidFill>
          </w14:textFill>
        </w:rPr>
      </w:pPr>
      <w:r>
        <w:rPr>
          <w:b/>
          <w:bCs/>
          <w:color w:val="000000" w:themeColor="text1"/>
          <w14:textFill>
            <w14:solidFill>
              <w14:schemeClr w14:val="tx1"/>
            </w14:solidFill>
          </w14:textFill>
        </w:rPr>
        <w:t>1 引言</w:t>
      </w:r>
    </w:p>
    <w:p w14:paraId="1F2FA3E1">
      <w:pPr>
        <w:spacing w:line="360" w:lineRule="auto"/>
        <w:ind w:firstLine="560" w:firstLineChars="200"/>
        <w:rPr>
          <w:rFonts w:hint="eastAsia" w:ascii="宋体" w:hAnsi="宋体" w:eastAsia="宋体" w:cstheme="majorBidi"/>
          <w:color w:val="000000" w:themeColor="text1"/>
          <w:sz w:val="28"/>
          <w:szCs w:val="28"/>
          <w14:textFill>
            <w14:solidFill>
              <w14:schemeClr w14:val="tx1"/>
            </w14:solidFill>
          </w14:textFill>
        </w:rPr>
      </w:pPr>
      <w:r>
        <w:rPr>
          <w:rFonts w:ascii="宋体" w:hAnsi="宋体" w:eastAsia="宋体" w:cstheme="majorBidi"/>
          <w:color w:val="000000" w:themeColor="text1"/>
          <w:sz w:val="28"/>
          <w:szCs w:val="28"/>
          <w14:textFill>
            <w14:solidFill>
              <w14:schemeClr w14:val="tx1"/>
            </w14:solidFill>
          </w14:textFill>
        </w:rPr>
        <w:t>地形可视域分析（Viewshed Analysis）指从某一地理位置出发，识别在给定地形条件下可视范围的过程。传统的可视域分析多依赖于二维栅格分析方法，但无法准确反映地形遮挡关系。随着三维GIS技术的发展，基于WebGL的可视化平台如Cesium提供了更高效、交互性更强的分析手段。</w:t>
      </w:r>
    </w:p>
    <w:p w14:paraId="01AEC489">
      <w:pPr>
        <w:spacing w:line="360" w:lineRule="auto"/>
        <w:ind w:firstLine="560" w:firstLineChars="200"/>
        <w:rPr>
          <w:rFonts w:hint="eastAsia" w:ascii="宋体" w:hAnsi="宋体" w:eastAsia="宋体" w:cstheme="majorBidi"/>
          <w:color w:val="000000" w:themeColor="text1"/>
          <w:sz w:val="28"/>
          <w:szCs w:val="28"/>
          <w14:textFill>
            <w14:solidFill>
              <w14:schemeClr w14:val="tx1"/>
            </w14:solidFill>
          </w14:textFill>
        </w:rPr>
      </w:pPr>
      <w:r>
        <w:rPr>
          <w:rFonts w:ascii="宋体" w:hAnsi="宋体" w:eastAsia="宋体" w:cstheme="majorBidi"/>
          <w:color w:val="000000" w:themeColor="text1"/>
          <w:sz w:val="28"/>
          <w:szCs w:val="28"/>
          <w14:textFill>
            <w14:solidFill>
              <w14:schemeClr w14:val="tx1"/>
            </w14:solidFill>
          </w14:textFill>
        </w:rPr>
        <w:t>Cesium是一个开源的Web端三维地球可视化平台，支持全球地形数据、空间数据可视化与交互操作。本文利用Cesium平台，提出一种结合射线投射与地形采样的可视域分析方法，并实现其可视化表达。</w:t>
      </w:r>
    </w:p>
    <w:p w14:paraId="28B66E6C">
      <w:pPr>
        <w:pStyle w:val="3"/>
        <w:rPr>
          <w:rFonts w:hint="eastAsia"/>
          <w:b/>
          <w:bCs/>
          <w:color w:val="000000" w:themeColor="text1"/>
          <w14:textFill>
            <w14:solidFill>
              <w14:schemeClr w14:val="tx1"/>
            </w14:solidFill>
          </w14:textFill>
        </w:rPr>
      </w:pPr>
      <w:r>
        <w:rPr>
          <w:b/>
          <w:bCs/>
          <w:color w:val="000000" w:themeColor="text1"/>
          <w14:textFill>
            <w14:solidFill>
              <w14:schemeClr w14:val="tx1"/>
            </w14:solidFill>
          </w14:textFill>
        </w:rPr>
        <w:t>2 相关工作</w:t>
      </w:r>
    </w:p>
    <w:p w14:paraId="79B6F6FB">
      <w:pPr>
        <w:spacing w:line="360" w:lineRule="auto"/>
        <w:ind w:firstLine="560" w:firstLineChars="200"/>
        <w:rPr>
          <w:rFonts w:hint="eastAsia" w:ascii="宋体" w:hAnsi="宋体" w:eastAsia="宋体" w:cstheme="majorBidi"/>
          <w:color w:val="000000" w:themeColor="text1"/>
          <w:sz w:val="28"/>
          <w:szCs w:val="28"/>
          <w14:textFill>
            <w14:solidFill>
              <w14:schemeClr w14:val="tx1"/>
            </w14:solidFill>
          </w14:textFill>
        </w:rPr>
      </w:pPr>
      <w:r>
        <w:rPr>
          <w:rFonts w:ascii="宋体" w:hAnsi="宋体" w:eastAsia="宋体" w:cstheme="majorBidi"/>
          <w:color w:val="000000" w:themeColor="text1"/>
          <w:sz w:val="28"/>
          <w:szCs w:val="28"/>
          <w14:textFill>
            <w14:solidFill>
              <w14:schemeClr w14:val="tx1"/>
            </w14:solidFill>
          </w14:textFill>
        </w:rPr>
        <w:t>传统GIS平台（如ArcGIS）多使用视线扫描或DEM栅格分析方式进行可视域计算，存在分辨率受限、计算效率低的问题。近年来，随着WebGL和三维可视化技术的发展，基于Cesium、Potree、Three.js等平台的三维可视域分析逐渐兴起。</w:t>
      </w:r>
    </w:p>
    <w:p w14:paraId="7B2DF28B">
      <w:pPr>
        <w:spacing w:line="360" w:lineRule="auto"/>
        <w:ind w:firstLine="560" w:firstLineChars="200"/>
        <w:rPr>
          <w:rFonts w:hint="eastAsia" w:ascii="宋体" w:hAnsi="宋体" w:eastAsia="宋体" w:cstheme="majorBidi"/>
          <w:color w:val="000000" w:themeColor="text1"/>
          <w:sz w:val="28"/>
          <w:szCs w:val="28"/>
          <w14:textFill>
            <w14:solidFill>
              <w14:schemeClr w14:val="tx1"/>
            </w14:solidFill>
          </w14:textFill>
        </w:rPr>
      </w:pPr>
      <w:r>
        <w:rPr>
          <w:rFonts w:ascii="宋体" w:hAnsi="宋体" w:eastAsia="宋体" w:cstheme="majorBidi"/>
          <w:color w:val="000000" w:themeColor="text1"/>
          <w:sz w:val="28"/>
          <w:szCs w:val="28"/>
          <w14:textFill>
            <w14:solidFill>
              <w14:schemeClr w14:val="tx1"/>
            </w14:solidFill>
          </w14:textFill>
        </w:rPr>
        <w:t>研究者如Xie等人（2020）提出基于Cesium的实时射线投射方法用于三维视野计算。刘等（2022）引入地形LOD优化以提升交互效率。本文在前人工作的基础上，进一步优化了地形采样策略与渲染表现。</w:t>
      </w:r>
    </w:p>
    <w:p w14:paraId="2CBEA5F9">
      <w:pPr>
        <w:pStyle w:val="3"/>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3</w:t>
      </w:r>
      <w:r>
        <w:rPr>
          <w:b/>
          <w:bCs/>
          <w:color w:val="000000" w:themeColor="text1"/>
          <w14:textFill>
            <w14:solidFill>
              <w14:schemeClr w14:val="tx1"/>
            </w14:solidFill>
          </w14:textFill>
        </w:rPr>
        <w:t xml:space="preserve"> </w:t>
      </w:r>
      <w:r>
        <w:rPr>
          <w:rFonts w:hint="eastAsia"/>
          <w:b/>
          <w:bCs/>
          <w:color w:val="000000" w:themeColor="text1"/>
          <w14:textFill>
            <w14:solidFill>
              <w14:schemeClr w14:val="tx1"/>
            </w14:solidFill>
          </w14:textFill>
        </w:rPr>
        <w:t>技术实现</w:t>
      </w:r>
    </w:p>
    <w:p w14:paraId="28F21574">
      <w:pPr>
        <w:pStyle w:val="4"/>
        <w:rPr>
          <w:rFonts w:hint="eastAsia"/>
          <w:b/>
          <w:bCs/>
          <w:color w:val="000000" w:themeColor="text1"/>
          <w14:textFill>
            <w14:solidFill>
              <w14:schemeClr w14:val="tx1"/>
            </w14:solidFill>
          </w14:textFill>
        </w:rPr>
      </w:pPr>
      <w:r>
        <w:rPr>
          <w:b/>
          <w:bCs/>
          <w:color w:val="000000" w:themeColor="text1"/>
          <w14:textFill>
            <w14:solidFill>
              <w14:schemeClr w14:val="tx1"/>
            </w14:solidFill>
          </w14:textFill>
        </w:rPr>
        <w:t>3.1 Cesium平台概述</w:t>
      </w:r>
    </w:p>
    <w:p w14:paraId="6A2DCE5E">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Cesium使用WebGL进行三维地球渲染，支持地形加载、3D Tiles、地理定位与场景交互。</w:t>
      </w:r>
    </w:p>
    <w:p w14:paraId="7A52D412">
      <w:pPr>
        <w:pStyle w:val="4"/>
        <w:rPr>
          <w:rFonts w:hint="eastAsia"/>
          <w:b/>
          <w:bCs/>
          <w:color w:val="000000" w:themeColor="text1"/>
          <w14:textFill>
            <w14:solidFill>
              <w14:schemeClr w14:val="tx1"/>
            </w14:solidFill>
          </w14:textFill>
        </w:rPr>
      </w:pPr>
      <w:r>
        <w:rPr>
          <w:b/>
          <w:bCs/>
          <w:color w:val="000000" w:themeColor="text1"/>
          <w14:textFill>
            <w14:solidFill>
              <w14:schemeClr w14:val="tx1"/>
            </w14:solidFill>
          </w14:textFill>
        </w:rPr>
        <w:t>3.</w:t>
      </w:r>
      <w:r>
        <w:rPr>
          <w:rFonts w:hint="eastAsia"/>
          <w:b/>
          <w:bCs/>
          <w:color w:val="000000" w:themeColor="text1"/>
          <w14:textFill>
            <w14:solidFill>
              <w14:schemeClr w14:val="tx1"/>
            </w14:solidFill>
          </w14:textFill>
        </w:rPr>
        <w:t>2</w:t>
      </w:r>
      <w:r>
        <w:rPr>
          <w:b/>
          <w:bCs/>
          <w:color w:val="000000" w:themeColor="text1"/>
          <w14:textFill>
            <w14:solidFill>
              <w14:schemeClr w14:val="tx1"/>
            </w14:solidFill>
          </w14:textFill>
        </w:rPr>
        <w:t xml:space="preserve"> </w:t>
      </w:r>
      <w:r>
        <w:rPr>
          <w:rFonts w:hint="eastAsia"/>
          <w:b/>
          <w:bCs/>
          <w:color w:val="000000" w:themeColor="text1"/>
          <w14:textFill>
            <w14:solidFill>
              <w14:schemeClr w14:val="tx1"/>
            </w14:solidFill>
          </w14:textFill>
        </w:rPr>
        <w:t>需求概述</w:t>
      </w:r>
    </w:p>
    <w:p w14:paraId="569EB445">
      <w:pPr>
        <w:ind w:firstLine="503"/>
        <w:rPr>
          <w:rFonts w:hint="eastAsia" w:ascii="宋体" w:hAnsi="宋体" w:eastAsia="宋体"/>
          <w:sz w:val="28"/>
          <w:szCs w:val="28"/>
        </w:rPr>
      </w:pPr>
      <w:r>
        <w:rPr>
          <w:rFonts w:hint="eastAsia" w:ascii="宋体" w:hAnsi="宋体" w:eastAsia="宋体"/>
          <w:sz w:val="28"/>
          <w:szCs w:val="28"/>
        </w:rPr>
        <w:t>1、实现三维求的加载，拉近显示影像图；</w:t>
      </w:r>
    </w:p>
    <w:p w14:paraId="21768D1D">
      <w:pPr>
        <w:ind w:firstLine="503"/>
        <w:rPr>
          <w:rFonts w:hint="eastAsia" w:ascii="宋体" w:hAnsi="宋体" w:eastAsia="宋体"/>
          <w:sz w:val="28"/>
          <w:szCs w:val="28"/>
        </w:rPr>
      </w:pPr>
      <w:r>
        <w:rPr>
          <w:rFonts w:hint="eastAsia" w:ascii="宋体" w:hAnsi="宋体" w:eastAsia="宋体"/>
          <w:sz w:val="28"/>
          <w:szCs w:val="28"/>
        </w:rPr>
        <w:t>2、在地图上添加高亮区域面，双击地图视角可以快速的聚焦到面显示的区域；</w:t>
      </w:r>
    </w:p>
    <w:p w14:paraId="5C106767">
      <w:pPr>
        <w:ind w:firstLine="503"/>
        <w:rPr>
          <w:rFonts w:hint="eastAsia" w:ascii="宋体" w:hAnsi="宋体" w:eastAsia="宋体"/>
          <w:sz w:val="28"/>
          <w:szCs w:val="28"/>
        </w:rPr>
      </w:pPr>
      <w:r>
        <w:rPr>
          <w:rFonts w:hint="eastAsia" w:ascii="宋体" w:hAnsi="宋体" w:eastAsia="宋体"/>
          <w:sz w:val="28"/>
          <w:szCs w:val="28"/>
        </w:rPr>
        <w:t>3、添加该区域的地形图数据，显示和现实类似的高低起伏的走势；</w:t>
      </w:r>
    </w:p>
    <w:p w14:paraId="7C5BBA66">
      <w:pPr>
        <w:ind w:firstLine="533"/>
        <w:rPr>
          <w:rFonts w:hint="eastAsia" w:ascii="宋体" w:hAnsi="宋体" w:eastAsia="宋体"/>
          <w:sz w:val="28"/>
          <w:szCs w:val="28"/>
        </w:rPr>
      </w:pPr>
      <w:r>
        <w:rPr>
          <w:rFonts w:hint="eastAsia" w:ascii="宋体" w:hAnsi="宋体" w:eastAsia="宋体"/>
          <w:sz w:val="28"/>
          <w:szCs w:val="28"/>
        </w:rPr>
        <w:t>4、在地图上显示八个黄色的点数据；</w:t>
      </w:r>
    </w:p>
    <w:p w14:paraId="660ACF0B">
      <w:pPr>
        <w:ind w:firstLine="533"/>
        <w:rPr>
          <w:rFonts w:hint="eastAsia" w:ascii="宋体" w:hAnsi="宋体" w:eastAsia="宋体"/>
          <w:sz w:val="28"/>
          <w:szCs w:val="28"/>
        </w:rPr>
      </w:pPr>
      <w:r>
        <w:rPr>
          <w:rFonts w:hint="eastAsia" w:ascii="宋体" w:hAnsi="宋体" w:eastAsia="宋体"/>
          <w:sz w:val="28"/>
          <w:szCs w:val="28"/>
        </w:rPr>
        <w:t>5、拖动点的位置，放置到高亮面区域位置，可以根据地形判断四周遮挡情况，可视化效果使用绿色表示可视，红色表示不可视。</w:t>
      </w:r>
    </w:p>
    <w:p w14:paraId="47B5B9BA">
      <w:pPr>
        <w:pStyle w:val="4"/>
        <w:rPr>
          <w:rFonts w:hint="eastAsia"/>
          <w:b/>
          <w:bCs/>
          <w:color w:val="000000" w:themeColor="text1"/>
          <w14:textFill>
            <w14:solidFill>
              <w14:schemeClr w14:val="tx1"/>
            </w14:solidFill>
          </w14:textFill>
        </w:rPr>
      </w:pPr>
      <w:r>
        <w:rPr>
          <w:b/>
          <w:bCs/>
          <w:color w:val="000000" w:themeColor="text1"/>
          <w14:textFill>
            <w14:solidFill>
              <w14:schemeClr w14:val="tx1"/>
            </w14:solidFill>
          </w14:textFill>
        </w:rPr>
        <w:t>3.</w:t>
      </w:r>
      <w:r>
        <w:rPr>
          <w:rFonts w:hint="eastAsia"/>
          <w:b/>
          <w:bCs/>
          <w:color w:val="000000" w:themeColor="text1"/>
          <w14:textFill>
            <w14:solidFill>
              <w14:schemeClr w14:val="tx1"/>
            </w14:solidFill>
          </w14:textFill>
        </w:rPr>
        <w:t>2</w:t>
      </w:r>
      <w:r>
        <w:rPr>
          <w:b/>
          <w:bCs/>
          <w:color w:val="000000" w:themeColor="text1"/>
          <w14:textFill>
            <w14:solidFill>
              <w14:schemeClr w14:val="tx1"/>
            </w14:solidFill>
          </w14:textFill>
        </w:rPr>
        <w:t xml:space="preserve"> </w:t>
      </w:r>
      <w:r>
        <w:rPr>
          <w:rFonts w:hint="eastAsia"/>
          <w:b/>
          <w:bCs/>
          <w:color w:val="000000" w:themeColor="text1"/>
          <w14:textFill>
            <w14:solidFill>
              <w14:schemeClr w14:val="tx1"/>
            </w14:solidFill>
          </w14:textFill>
        </w:rPr>
        <w:t>需求技术实现</w:t>
      </w:r>
    </w:p>
    <w:p w14:paraId="21A30185">
      <w:pPr>
        <w:pStyle w:val="5"/>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3.1.1、三维地球的实现</w:t>
      </w:r>
    </w:p>
    <w:p w14:paraId="057E02D8">
      <w:pPr>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1、需要引入css和js，如下：</w:t>
      </w:r>
    </w:p>
    <w:p w14:paraId="4E3FBC6F">
      <w:pPr>
        <w:spacing w:line="360" w:lineRule="auto"/>
        <w:rPr>
          <w:rFonts w:hint="eastAsia" w:ascii="宋体" w:hAnsi="宋体" w:eastAsia="宋体"/>
          <w:sz w:val="24"/>
          <w:szCs w:val="24"/>
        </w:rPr>
      </w:pPr>
      <w:r>
        <w:rPr>
          <w:rFonts w:ascii="宋体" w:hAnsi="宋体" w:eastAsia="宋体"/>
          <w:sz w:val="24"/>
          <w:szCs w:val="24"/>
        </w:rPr>
        <w:t> &lt;link rel="stylesheet" href="./cesium/Widgets/widgets.css"&gt;</w:t>
      </w:r>
    </w:p>
    <w:p w14:paraId="7E2CCF5A">
      <w:pPr>
        <w:spacing w:line="360" w:lineRule="auto"/>
        <w:rPr>
          <w:rFonts w:hint="eastAsia"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&lt;script type='text/javascript' src="./cesium/Cesium.js"&gt;&lt;/script&gt;</w:t>
      </w:r>
    </w:p>
    <w:p w14:paraId="181BB884">
      <w:pPr>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2、地图实例化：</w:t>
      </w:r>
    </w:p>
    <w:p w14:paraId="7A826D80">
      <w:pPr>
        <w:spacing w:line="360" w:lineRule="auto"/>
        <w:ind w:firstLine="480" w:firstLineChars="200"/>
        <w:rPr>
          <w:rFonts w:hint="eastAsia" w:ascii="宋体" w:hAnsi="宋体" w:eastAsia="宋体"/>
          <w:sz w:val="24"/>
          <w:szCs w:val="24"/>
        </w:rPr>
      </w:pPr>
      <w:r>
        <w:rPr>
          <w:rFonts w:ascii="宋体" w:hAnsi="宋体" w:eastAsia="宋体"/>
          <w:sz w:val="24"/>
          <w:szCs w:val="24"/>
        </w:rPr>
        <w:t>viewer = new Cesium.Viewer("map-container", {</w:t>
      </w:r>
      <w:r>
        <w:rPr>
          <w:rFonts w:hint="eastAsia" w:ascii="宋体" w:hAnsi="宋体" w:eastAsia="宋体"/>
          <w:sz w:val="24"/>
          <w:szCs w:val="24"/>
        </w:rPr>
        <w:t>})</w:t>
      </w:r>
    </w:p>
    <w:p w14:paraId="78AFC7A0">
      <w:pPr>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3、添加影像瓦片地图</w:t>
      </w:r>
    </w:p>
    <w:p w14:paraId="0A8A3658">
      <w:pPr>
        <w:spacing w:line="360" w:lineRule="auto"/>
        <w:ind w:firstLine="560" w:firstLineChars="200"/>
        <w:rPr>
          <w:rFonts w:hint="eastAsia" w:ascii="宋体" w:hAnsi="宋体" w:eastAsia="宋体"/>
          <w:sz w:val="28"/>
          <w:szCs w:val="28"/>
        </w:rPr>
      </w:pPr>
      <w:r>
        <w:rPr>
          <w:rFonts w:hint="eastAsia" w:ascii="宋体" w:hAnsi="宋体" w:eastAsia="宋体"/>
          <w:sz w:val="28"/>
          <w:szCs w:val="28"/>
        </w:rPr>
        <w:t>此处以ArcGis影像瓦片为例</w:t>
      </w:r>
    </w:p>
    <w:p w14:paraId="73539320">
      <w:pPr>
        <w:spacing w:line="360" w:lineRule="auto"/>
        <w:ind w:firstLine="480" w:firstLineChars="200"/>
        <w:rPr>
          <w:rFonts w:hint="eastAsia" w:ascii="宋体" w:hAnsi="宋体" w:eastAsia="宋体"/>
          <w:sz w:val="24"/>
          <w:szCs w:val="24"/>
        </w:rPr>
      </w:pPr>
      <w:r>
        <w:rPr>
          <w:rFonts w:ascii="宋体" w:hAnsi="宋体" w:eastAsia="宋体"/>
          <w:sz w:val="24"/>
          <w:szCs w:val="24"/>
        </w:rPr>
        <w:t>viewer = new Cesium.Viewer("map-container", {</w:t>
      </w:r>
    </w:p>
    <w:p w14:paraId="68402590">
      <w:pPr>
        <w:spacing w:line="360" w:lineRule="auto"/>
        <w:ind w:firstLine="480" w:firstLineChars="200"/>
        <w:rPr>
          <w:rFonts w:hint="eastAsia" w:ascii="宋体" w:hAnsi="宋体" w:eastAsia="宋体"/>
          <w:sz w:val="24"/>
          <w:szCs w:val="24"/>
        </w:rPr>
      </w:pPr>
      <w:r>
        <w:rPr>
          <w:rFonts w:ascii="宋体" w:hAnsi="宋体" w:eastAsia="宋体"/>
          <w:sz w:val="24"/>
          <w:szCs w:val="24"/>
        </w:rPr>
        <w:t>    //添加ArcGis瓦片底图图层</w:t>
      </w:r>
    </w:p>
    <w:p w14:paraId="7FEDF7B9">
      <w:pPr>
        <w:spacing w:line="360" w:lineRule="auto"/>
        <w:ind w:firstLine="480" w:firstLineChars="200"/>
        <w:rPr>
          <w:rFonts w:hint="eastAsia" w:ascii="宋体" w:hAnsi="宋体" w:eastAsia="宋体"/>
          <w:sz w:val="24"/>
          <w:szCs w:val="24"/>
        </w:rPr>
      </w:pPr>
      <w:r>
        <w:rPr>
          <w:rFonts w:ascii="宋体" w:hAnsi="宋体" w:eastAsia="宋体"/>
          <w:sz w:val="24"/>
          <w:szCs w:val="24"/>
        </w:rPr>
        <w:t>   imageryProvider: new Cesium.ArcGisMapServerImageryProvider({</w:t>
      </w:r>
    </w:p>
    <w:p w14:paraId="6745826B">
      <w:pPr>
        <w:spacing w:line="360" w:lineRule="auto"/>
        <w:ind w:firstLine="480" w:firstLineChars="200"/>
        <w:rPr>
          <w:rFonts w:hint="eastAsia" w:ascii="宋体" w:hAnsi="宋体" w:eastAsia="宋体"/>
          <w:sz w:val="24"/>
          <w:szCs w:val="24"/>
        </w:rPr>
      </w:pPr>
      <w:r>
        <w:rPr>
          <w:rFonts w:ascii="宋体" w:hAnsi="宋体" w:eastAsia="宋体"/>
          <w:sz w:val="24"/>
          <w:szCs w:val="24"/>
        </w:rPr>
        <w:t> </w:t>
      </w:r>
      <w:r>
        <w:rPr>
          <w:rFonts w:hint="eastAsia" w:ascii="宋体" w:hAnsi="宋体" w:eastAsia="宋体"/>
          <w:sz w:val="24"/>
          <w:szCs w:val="24"/>
        </w:rPr>
        <w:t xml:space="preserve">   </w:t>
      </w:r>
      <w:r>
        <w:rPr>
          <w:rFonts w:ascii="宋体" w:hAnsi="宋体" w:eastAsia="宋体"/>
          <w:sz w:val="24"/>
          <w:szCs w:val="24"/>
        </w:rPr>
        <w:t>url:"https://services.arcgisonline.com/ArcGIS/rest/services/World_Imagery/MapServer",</w:t>
      </w:r>
    </w:p>
    <w:p w14:paraId="70A939C8">
      <w:pPr>
        <w:spacing w:line="360" w:lineRule="auto"/>
        <w:ind w:firstLine="1200" w:firstLineChars="500"/>
        <w:rPr>
          <w:rFonts w:hint="eastAsia" w:ascii="宋体" w:hAnsi="宋体" w:eastAsia="宋体"/>
          <w:sz w:val="24"/>
          <w:szCs w:val="24"/>
        </w:rPr>
      </w:pPr>
      <w:r>
        <w:rPr>
          <w:rFonts w:ascii="宋体" w:hAnsi="宋体" w:eastAsia="宋体"/>
          <w:sz w:val="24"/>
          <w:szCs w:val="24"/>
        </w:rPr>
        <w:t>})</w:t>
      </w:r>
    </w:p>
    <w:p w14:paraId="271A919D">
      <w:pPr>
        <w:spacing w:line="360" w:lineRule="auto"/>
        <w:ind w:firstLine="480" w:firstLineChars="200"/>
        <w:rPr>
          <w:rFonts w:hint="eastAsia" w:ascii="宋体" w:hAnsi="宋体" w:eastAsia="宋体"/>
          <w:sz w:val="24"/>
          <w:szCs w:val="24"/>
        </w:rPr>
      </w:pPr>
      <w:r>
        <w:rPr>
          <w:rFonts w:hint="eastAsia" w:ascii="宋体" w:hAnsi="宋体" w:eastAsia="宋体"/>
          <w:sz w:val="24"/>
          <w:szCs w:val="24"/>
        </w:rPr>
        <w:t>})</w:t>
      </w:r>
    </w:p>
    <w:p w14:paraId="4150F380">
      <w:pPr>
        <w:pStyle w:val="5"/>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3.1.2、添加高亮区域面数据</w:t>
      </w:r>
    </w:p>
    <w:p w14:paraId="599A4991">
      <w:pPr>
        <w:spacing w:line="360" w:lineRule="auto"/>
        <w:ind w:firstLine="562" w:firstLineChars="200"/>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1、高亮区域面数据</w:t>
      </w:r>
    </w:p>
    <w:p w14:paraId="0F05383D">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t>代码如下：</w:t>
      </w:r>
    </w:p>
    <w:p w14:paraId="564B399A">
      <w:pPr>
        <w:spacing w:line="360" w:lineRule="auto"/>
        <w:rPr>
          <w:rFonts w:hint="eastAsia" w:ascii="宋体" w:hAnsi="宋体" w:eastAsia="宋体"/>
          <w:color w:val="000000" w:themeColor="text1"/>
          <w:sz w:val="28"/>
          <w:szCs w:val="28"/>
          <w14:textFill>
            <w14:solidFill>
              <w14:schemeClr w14:val="tx1"/>
            </w14:solidFill>
          </w14:textFill>
        </w:rPr>
      </w:pPr>
      <w:r>
        <w:drawing>
          <wp:inline distT="0" distB="0" distL="114300" distR="114300">
            <wp:extent cx="5268595" cy="2664460"/>
            <wp:effectExtent l="0" t="0" r="825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2664460"/>
                    </a:xfrm>
                    <a:prstGeom prst="rect">
                      <a:avLst/>
                    </a:prstGeom>
                    <a:noFill/>
                    <a:ln>
                      <a:noFill/>
                    </a:ln>
                  </pic:spPr>
                </pic:pic>
              </a:graphicData>
            </a:graphic>
          </wp:inline>
        </w:drawing>
      </w:r>
    </w:p>
    <w:p w14:paraId="1EEDA0B0">
      <w:pPr>
        <w:spacing w:line="360" w:lineRule="auto"/>
        <w:ind w:firstLine="562" w:firstLineChars="200"/>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参数介绍</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6033"/>
      </w:tblGrid>
      <w:tr w14:paraId="5350AB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1D3A4E51">
            <w:pPr>
              <w:spacing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hierarchy</w:t>
            </w:r>
          </w:p>
        </w:tc>
        <w:tc>
          <w:tcPr>
            <w:tcW w:w="6033" w:type="dxa"/>
          </w:tcPr>
          <w:p w14:paraId="60DB2CC0">
            <w:pPr>
              <w:spacing w:line="360" w:lineRule="auto"/>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定义多边形的边界点（经纬度序列）</w:t>
            </w:r>
          </w:p>
        </w:tc>
      </w:tr>
      <w:tr w14:paraId="0D7339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58DD8576">
            <w:pPr>
              <w:spacing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material</w:t>
            </w:r>
          </w:p>
        </w:tc>
        <w:tc>
          <w:tcPr>
            <w:tcW w:w="6033" w:type="dxa"/>
          </w:tcPr>
          <w:p w14:paraId="4555F3B5">
            <w:pPr>
              <w:spacing w:line="360" w:lineRule="auto"/>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填充多边形的颜色材质</w:t>
            </w:r>
          </w:p>
        </w:tc>
      </w:tr>
      <w:tr w14:paraId="4B26C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1873A50D">
            <w:pPr>
              <w:spacing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outline</w:t>
            </w:r>
          </w:p>
        </w:tc>
        <w:tc>
          <w:tcPr>
            <w:tcW w:w="6033" w:type="dxa"/>
          </w:tcPr>
          <w:p w14:paraId="278F9A7F">
            <w:pPr>
              <w:spacing w:line="360" w:lineRule="auto"/>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是否绘制多边形边界线</w:t>
            </w:r>
          </w:p>
        </w:tc>
      </w:tr>
      <w:tr w14:paraId="1DE948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2A5A1E1C">
            <w:pPr>
              <w:spacing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outlineColor</w:t>
            </w:r>
          </w:p>
        </w:tc>
        <w:tc>
          <w:tcPr>
            <w:tcW w:w="6033" w:type="dxa"/>
          </w:tcPr>
          <w:p w14:paraId="5E41D084">
            <w:pPr>
              <w:spacing w:line="360" w:lineRule="auto"/>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设置轮廓线颜色</w:t>
            </w:r>
          </w:p>
        </w:tc>
      </w:tr>
      <w:tr w14:paraId="13920A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1991E31B">
            <w:pPr>
              <w:spacing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clampToGround</w:t>
            </w:r>
          </w:p>
        </w:tc>
        <w:tc>
          <w:tcPr>
            <w:tcW w:w="6033" w:type="dxa"/>
          </w:tcPr>
          <w:p w14:paraId="0CC24307">
            <w:pPr>
              <w:spacing w:line="360" w:lineRule="auto"/>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是否将多边形贴地绘制</w:t>
            </w:r>
          </w:p>
        </w:tc>
      </w:tr>
    </w:tbl>
    <w:p w14:paraId="649E629A">
      <w:pPr>
        <w:spacing w:before="320" w:after="320" w:line="360" w:lineRule="auto"/>
        <w:ind w:firstLine="562" w:firstLineChars="200"/>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2、地图视角聚焦</w:t>
      </w:r>
    </w:p>
    <w:p w14:paraId="2B39957F">
      <w:pPr>
        <w:spacing w:before="320" w:after="320"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t>可以通过</w:t>
      </w:r>
      <w:r>
        <w:rPr>
          <w:rFonts w:ascii="宋体" w:hAnsi="宋体" w:eastAsia="宋体"/>
          <w:color w:val="000000" w:themeColor="text1"/>
          <w:sz w:val="28"/>
          <w:szCs w:val="28"/>
          <w14:textFill>
            <w14:solidFill>
              <w14:schemeClr w14:val="tx1"/>
            </w14:solidFill>
          </w14:textFill>
        </w:rPr>
        <w:t>viewer.zoomTo(polygonEntity)</w:t>
      </w:r>
      <w:r>
        <w:rPr>
          <w:rFonts w:hint="eastAsia" w:ascii="宋体" w:hAnsi="宋体" w:eastAsia="宋体"/>
          <w:color w:val="000000" w:themeColor="text1"/>
          <w:sz w:val="28"/>
          <w:szCs w:val="28"/>
          <w14:textFill>
            <w14:solidFill>
              <w14:schemeClr w14:val="tx1"/>
            </w14:solidFill>
          </w14:textFill>
        </w:rPr>
        <w:t>的方式或者以下方式：</w:t>
      </w:r>
    </w:p>
    <w:p w14:paraId="5B290406">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drawing>
          <wp:inline distT="0" distB="0" distL="114300" distR="114300">
            <wp:extent cx="5269230" cy="2246630"/>
            <wp:effectExtent l="0" t="0" r="762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69230" cy="2246630"/>
                    </a:xfrm>
                    <a:prstGeom prst="rect">
                      <a:avLst/>
                    </a:prstGeom>
                    <a:noFill/>
                    <a:ln>
                      <a:noFill/>
                    </a:ln>
                  </pic:spPr>
                </pic:pic>
              </a:graphicData>
            </a:graphic>
          </wp:inline>
        </w:drawing>
      </w:r>
    </w:p>
    <w:p w14:paraId="4F8C40AE">
      <w:pPr>
        <w:spacing w:before="320" w:after="320" w:line="360" w:lineRule="auto"/>
        <w:ind w:firstLine="562" w:firstLineChars="200"/>
        <w:rPr>
          <w:rFonts w:hint="eastAsia" w:ascii="宋体" w:hAnsi="宋体" w:eastAsia="宋体"/>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viewer.camera</w:t>
      </w:r>
      <w:r>
        <w:rPr>
          <w:rFonts w:hint="eastAsia" w:ascii="宋体" w:hAnsi="宋体" w:eastAsia="宋体"/>
          <w:color w:val="000000" w:themeColor="text1"/>
          <w:sz w:val="28"/>
          <w:szCs w:val="28"/>
          <w14:textFill>
            <w14:solidFill>
              <w14:schemeClr w14:val="tx1"/>
            </w14:solidFill>
          </w14:textFill>
        </w:rPr>
        <w:t>：</w:t>
      </w:r>
      <w:r>
        <w:rPr>
          <w:rFonts w:ascii="宋体" w:hAnsi="宋体" w:eastAsia="宋体"/>
          <w:color w:val="000000" w:themeColor="text1"/>
          <w:sz w:val="28"/>
          <w:szCs w:val="28"/>
          <w14:textFill>
            <w14:solidFill>
              <w14:schemeClr w14:val="tx1"/>
            </w14:solidFill>
          </w14:textFill>
        </w:rPr>
        <w:t>Cesium 的相机对象，负责控制场景中观察者的位置与方向，支持平移、旋转、缩放、飞行等操作。</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66"/>
      </w:tblGrid>
      <w:tr w14:paraId="360E19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529A3FA2">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destination</w:t>
            </w:r>
          </w:p>
        </w:tc>
        <w:tc>
          <w:tcPr>
            <w:tcW w:w="5466" w:type="dxa"/>
          </w:tcPr>
          <w:p w14:paraId="0287FD53">
            <w:pPr>
              <w:spacing w:before="320" w:after="320" w:line="360" w:lineRule="auto"/>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相机的位置，即从哪儿看</w:t>
            </w:r>
          </w:p>
        </w:tc>
      </w:tr>
      <w:tr w14:paraId="21867F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5606F724">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heading</w:t>
            </w:r>
          </w:p>
        </w:tc>
        <w:tc>
          <w:tcPr>
            <w:tcW w:w="5466" w:type="dxa"/>
          </w:tcPr>
          <w:p w14:paraId="64440BD3">
            <w:pPr>
              <w:spacing w:before="320" w:after="320" w:line="360" w:lineRule="auto"/>
              <w:rPr>
                <w:rFonts w:hint="eastAsia" w:ascii="宋体" w:hAnsi="宋体" w:eastAsia="宋体"/>
                <w:color w:val="000000" w:themeColor="text1"/>
                <w:sz w:val="28"/>
                <w:szCs w:val="28"/>
                <w14:textFill>
                  <w14:solidFill>
                    <w14:schemeClr w14:val="tx1"/>
                  </w14:solidFill>
                </w14:textFill>
              </w:rPr>
            </w:pPr>
            <w:bookmarkStart w:id="0" w:name="OLE_LINK1"/>
            <w:r>
              <w:rPr>
                <w:rFonts w:ascii="宋体" w:hAnsi="宋体" w:eastAsia="宋体"/>
                <w:color w:val="000000" w:themeColor="text1"/>
                <w:sz w:val="28"/>
                <w:szCs w:val="28"/>
                <w14:textFill>
                  <w14:solidFill>
                    <w14:schemeClr w14:val="tx1"/>
                  </w14:solidFill>
                </w14:textFill>
              </w:rPr>
              <w:t>相机朝向水平方向的朝向</w:t>
            </w:r>
            <w:bookmarkEnd w:id="0"/>
          </w:p>
        </w:tc>
      </w:tr>
      <w:tr w14:paraId="4069F5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3FC82141">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pitch</w:t>
            </w:r>
          </w:p>
        </w:tc>
        <w:tc>
          <w:tcPr>
            <w:tcW w:w="5466" w:type="dxa"/>
          </w:tcPr>
          <w:p w14:paraId="7BB095A6">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相机朝向绕 X 轴旋转，即俯仰角</w:t>
            </w:r>
          </w:p>
        </w:tc>
      </w:tr>
      <w:tr w14:paraId="16527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3C055E5A">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roll</w:t>
            </w:r>
          </w:p>
        </w:tc>
        <w:tc>
          <w:tcPr>
            <w:tcW w:w="5466" w:type="dxa"/>
          </w:tcPr>
          <w:p w14:paraId="350184DA">
            <w:pPr>
              <w:spacing w:before="320" w:after="320" w:line="360" w:lineRule="auto"/>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绕 Y 轴旋转，表示图像是否倾斜</w:t>
            </w:r>
          </w:p>
        </w:tc>
      </w:tr>
    </w:tbl>
    <w:p w14:paraId="74AF634D">
      <w:pPr>
        <w:pStyle w:val="5"/>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3.1.3、地图上添加地形图数据</w:t>
      </w:r>
    </w:p>
    <w:p w14:paraId="078178C9">
      <w:pPr>
        <w:spacing w:line="360" w:lineRule="auto"/>
        <w:ind w:firstLine="560" w:firstLineChars="200"/>
        <w:rPr>
          <w:rFonts w:hint="eastAsia" w:ascii="宋体" w:hAnsi="宋体" w:eastAsia="宋体"/>
          <w:sz w:val="28"/>
          <w:szCs w:val="28"/>
        </w:rPr>
      </w:pPr>
      <w:r>
        <w:rPr>
          <w:rFonts w:hint="eastAsia" w:ascii="宋体" w:hAnsi="宋体" w:eastAsia="宋体"/>
          <w:sz w:val="28"/>
          <w:szCs w:val="28"/>
        </w:rPr>
        <w:t>在Cesium添加地形图方式有多多种，可以使用内置的地形，亦可以自己发布地形图片数据加载。</w:t>
      </w:r>
    </w:p>
    <w:p w14:paraId="0D037B95">
      <w:pPr>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1、使用内置的地形，代码如下：</w:t>
      </w:r>
    </w:p>
    <w:p w14:paraId="59A8BE52">
      <w:pPr>
        <w:spacing w:line="360" w:lineRule="auto"/>
        <w:rPr>
          <w:rFonts w:hint="eastAsia"/>
        </w:rPr>
      </w:pPr>
      <w:r>
        <w:drawing>
          <wp:inline distT="0" distB="0" distL="0" distR="0">
            <wp:extent cx="5274310" cy="917575"/>
            <wp:effectExtent l="0" t="0" r="2540" b="0"/>
            <wp:docPr id="499006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06734" name="图片 1"/>
                    <pic:cNvPicPr>
                      <a:picLocks noChangeAspect="1"/>
                    </pic:cNvPicPr>
                  </pic:nvPicPr>
                  <pic:blipFill>
                    <a:blip r:embed="rId6"/>
                    <a:stretch>
                      <a:fillRect/>
                    </a:stretch>
                  </pic:blipFill>
                  <pic:spPr>
                    <a:xfrm>
                      <a:off x="0" y="0"/>
                      <a:ext cx="5274310" cy="917575"/>
                    </a:xfrm>
                    <a:prstGeom prst="rect">
                      <a:avLst/>
                    </a:prstGeom>
                  </pic:spPr>
                </pic:pic>
              </a:graphicData>
            </a:graphic>
          </wp:inline>
        </w:drawing>
      </w:r>
    </w:p>
    <w:p w14:paraId="399A3CA9">
      <w:pPr>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2、自己发布地形图加载，代码如下：</w:t>
      </w:r>
    </w:p>
    <w:p w14:paraId="6D15F64F">
      <w:pPr>
        <w:spacing w:before="320" w:after="320" w:line="360" w:lineRule="auto"/>
        <w:rPr>
          <w:rFonts w:ascii="宋体" w:hAnsi="宋体" w:eastAsia="宋体"/>
          <w:b/>
          <w:bCs/>
          <w:color w:val="000000" w:themeColor="text1"/>
          <w:sz w:val="28"/>
          <w:szCs w:val="28"/>
          <w14:textFill>
            <w14:solidFill>
              <w14:schemeClr w14:val="tx1"/>
            </w14:solidFill>
          </w14:textFill>
        </w:rPr>
      </w:pPr>
      <w:r>
        <w:drawing>
          <wp:inline distT="0" distB="0" distL="0" distR="0">
            <wp:extent cx="5274310" cy="884555"/>
            <wp:effectExtent l="0" t="0" r="2540" b="0"/>
            <wp:docPr id="745522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22526" name="图片 1"/>
                    <pic:cNvPicPr>
                      <a:picLocks noChangeAspect="1"/>
                    </pic:cNvPicPr>
                  </pic:nvPicPr>
                  <pic:blipFill>
                    <a:blip r:embed="rId7"/>
                    <a:stretch>
                      <a:fillRect/>
                    </a:stretch>
                  </pic:blipFill>
                  <pic:spPr>
                    <a:xfrm>
                      <a:off x="0" y="0"/>
                      <a:ext cx="5274310" cy="884555"/>
                    </a:xfrm>
                    <a:prstGeom prst="rect">
                      <a:avLst/>
                    </a:prstGeom>
                  </pic:spPr>
                </pic:pic>
              </a:graphicData>
            </a:graphic>
          </wp:inline>
        </w:drawing>
      </w:r>
    </w:p>
    <w:p w14:paraId="35A597EB">
      <w:pPr>
        <w:spacing w:line="360" w:lineRule="auto"/>
        <w:ind w:firstLine="560" w:firstLineChars="200"/>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地形贴图（Terrain Textures）是通过将纹理（Texture）图像映射到3D模型表面来提升可视化效果的一种技术。在地理信息系统（GIS）和三维渲染中，地形贴图通常用于模拟地形的外观，如山脉、平原、湖泊等。具体到实现，地形贴图通常依赖于地形网格和纹理图的结合，以下是其底层实现的几个关键步骤：</w:t>
      </w:r>
    </w:p>
    <w:p w14:paraId="2CC1E23F">
      <w:pPr>
        <w:spacing w:line="360" w:lineRule="auto"/>
        <w:ind w:firstLine="562" w:firstLineChars="200"/>
        <w:rPr>
          <w:rFonts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1. 地形网格的生成</w:t>
      </w:r>
    </w:p>
    <w:p w14:paraId="2511567E">
      <w:pPr>
        <w:spacing w:line="360" w:lineRule="auto"/>
        <w:ind w:firstLine="560" w:firstLineChars="200"/>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地形网格通常是一个高度图（Heightmap）与网格结构的结合。高度图是一个二维的数组或图像，其中的每个像素值代表地面的高度。基于这些高度信息，生成相应的三维地形网格。</w:t>
      </w:r>
    </w:p>
    <w:p w14:paraId="252FDDD1">
      <w:pPr>
        <w:numPr>
          <w:ilvl w:val="0"/>
          <w:numId w:val="1"/>
        </w:numPr>
        <w:spacing w:line="360" w:lineRule="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网格划分：将整个地形划分为多个小单元（如三角形网格）。常见的方式是使用四叉树（Quadtree）或三角剖分（Triangulation）来优化地形的细节和渲染效率。</w:t>
      </w:r>
    </w:p>
    <w:p w14:paraId="385D5DB0">
      <w:pPr>
        <w:numPr>
          <w:ilvl w:val="0"/>
          <w:numId w:val="1"/>
        </w:numPr>
        <w:spacing w:line="360" w:lineRule="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顶点生成：每个网格的顶点位置根据高度图上的值来设置，例如，(x, y) 坐标代表网格的平面位置，而 z 坐标则是从高度图读取的高度值。</w:t>
      </w:r>
    </w:p>
    <w:p w14:paraId="70DFFCB4">
      <w:pPr>
        <w:spacing w:line="360" w:lineRule="auto"/>
        <w:ind w:firstLine="562" w:firstLineChars="200"/>
        <w:rPr>
          <w:rFonts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2. 纹理映射</w:t>
      </w:r>
    </w:p>
    <w:p w14:paraId="5BEE8870">
      <w:pPr>
        <w:spacing w:line="360" w:lineRule="auto"/>
        <w:ind w:firstLine="560" w:firstLineChars="200"/>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一旦地形网格被生成，接下来就是纹理映射，将地面纹理贴到这些网格表面。</w:t>
      </w:r>
    </w:p>
    <w:p w14:paraId="68F5250D">
      <w:pPr>
        <w:numPr>
          <w:ilvl w:val="0"/>
          <w:numId w:val="2"/>
        </w:numPr>
        <w:spacing w:line="360" w:lineRule="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纹理坐标：每个网格顶点都有相应的纹理坐标，这些坐标定义了纹理图像中每个点与网格点的关系。通常，纹理坐标是在生成网格时根据地形的经纬度或网格坐标来计算的。</w:t>
      </w:r>
    </w:p>
    <w:p w14:paraId="1F9B40F0">
      <w:pPr>
        <w:numPr>
          <w:ilvl w:val="0"/>
          <w:numId w:val="2"/>
        </w:numPr>
        <w:spacing w:line="360" w:lineRule="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多重纹理：为了增强地形的表现效果，可以使用多重纹理映射（Multi-texturing）。例如，一种纹理可能用于覆盖远距离的地面，而另一种纹理则用于近距离细节。</w:t>
      </w:r>
    </w:p>
    <w:p w14:paraId="2216E92B">
      <w:pPr>
        <w:spacing w:line="360" w:lineRule="auto"/>
        <w:ind w:firstLine="562" w:firstLineChars="200"/>
        <w:rPr>
          <w:rFonts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3. LOD（Level of Detail）技术</w:t>
      </w:r>
    </w:p>
    <w:p w14:paraId="63FBD004">
      <w:pPr>
        <w:spacing w:line="360" w:lineRule="auto"/>
        <w:ind w:firstLine="560" w:firstLineChars="200"/>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地形渲染通常会使用LOD（细节层级）技术来优化性能。LOD是通过根据观察者与地形的距离来决定显示地形的细节层级，从而减少渲染计算。</w:t>
      </w:r>
    </w:p>
    <w:p w14:paraId="4E680889">
      <w:pPr>
        <w:numPr>
          <w:ilvl w:val="0"/>
          <w:numId w:val="3"/>
        </w:numPr>
        <w:spacing w:line="360" w:lineRule="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LOD技术：常见的LOD技术包括基于网格细分的动态细节层级调整，以及基于视距的距离裁剪。在远距离时，使用低分辨率网格和纹理；在近距离时，使用高分辨率网格和纹理。</w:t>
      </w:r>
    </w:p>
    <w:p w14:paraId="081C5CDE">
      <w:pPr>
        <w:numPr>
          <w:ilvl w:val="0"/>
          <w:numId w:val="3"/>
        </w:numPr>
        <w:spacing w:line="360" w:lineRule="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细节切换：地形贴图的细节切换可以通过逐渐切换纹理分辨率，或根据摄像机的位置和视角动态加载不同细节级别的纹理。</w:t>
      </w:r>
    </w:p>
    <w:p w14:paraId="4323761B">
      <w:pPr>
        <w:spacing w:line="360" w:lineRule="auto"/>
        <w:ind w:firstLine="562" w:firstLineChars="200"/>
        <w:rPr>
          <w:rFonts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4. 动态纹理生成（可选）</w:t>
      </w:r>
    </w:p>
    <w:p w14:paraId="4276D242">
      <w:pPr>
        <w:spacing w:line="360" w:lineRule="auto"/>
        <w:ind w:firstLine="560" w:firstLineChars="200"/>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某些情况下，地形贴图可能会包括动态生成的纹理，比如添加天气效果、季节性变化、或者与地形交互后的变化。</w:t>
      </w:r>
    </w:p>
    <w:p w14:paraId="636D0FC2">
      <w:pPr>
        <w:numPr>
          <w:ilvl w:val="0"/>
          <w:numId w:val="4"/>
        </w:numPr>
        <w:spacing w:line="360" w:lineRule="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实时纹理生成：通过算法动态调整地形纹理，例如添加雪、雨、或者岩石表面在风化后的纹理效果。</w:t>
      </w:r>
    </w:p>
    <w:p w14:paraId="6A0260E3">
      <w:pPr>
        <w:numPr>
          <w:ilvl w:val="0"/>
          <w:numId w:val="4"/>
        </w:numPr>
        <w:spacing w:line="360" w:lineRule="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纹理混合：在一些高度动态的场景中，纹理可以根据高度或坡度进行混合。例如，在高山地带可能会有冰雪覆盖，而在低谷则可能是泥土或草地的纹理。</w:t>
      </w:r>
    </w:p>
    <w:p w14:paraId="784BD561">
      <w:pPr>
        <w:spacing w:line="360" w:lineRule="auto"/>
        <w:ind w:firstLine="562" w:firstLineChars="200"/>
        <w:rPr>
          <w:rFonts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5. 着色器（Shaders）的应用</w:t>
      </w:r>
    </w:p>
    <w:p w14:paraId="1045E02E">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在渲染过程中，着色器扮演着至关重要的角色，尤其是地形的外观。</w:t>
      </w:r>
    </w:p>
    <w:p w14:paraId="63B5F497">
      <w:pPr>
        <w:numPr>
          <w:ilvl w:val="0"/>
          <w:numId w:val="5"/>
        </w:numPr>
        <w:spacing w:line="360" w:lineRule="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顶点着色器：通过顶点着色器，将网格的每个顶点转换到屏幕空间，同时进行相关的光照计算。</w:t>
      </w:r>
    </w:p>
    <w:p w14:paraId="56752151">
      <w:pPr>
        <w:numPr>
          <w:ilvl w:val="0"/>
          <w:numId w:val="5"/>
        </w:numPr>
        <w:spacing w:line="360" w:lineRule="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片段着色器：通过片段着色器来实现纹理采样和细节处理，最终决定每个像素的颜色。对于地形纹理，常常在这里实现纹理混合、法线贴图、环境光等效果。</w:t>
      </w:r>
    </w:p>
    <w:p w14:paraId="668BFFCF">
      <w:pPr>
        <w:spacing w:line="360" w:lineRule="auto"/>
        <w:ind w:firstLine="562" w:firstLineChars="200"/>
        <w:rPr>
          <w:rFonts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6. 优化与缓存</w:t>
      </w:r>
    </w:p>
    <w:p w14:paraId="23E18ACF">
      <w:pPr>
        <w:spacing w:line="360" w:lineRule="auto"/>
        <w:ind w:firstLine="560" w:firstLineChars="200"/>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由于地形通常很大，直接加载全部的地形数据可能会造成性能瓶颈。因此，通常会采用一些缓存策略来优化性能。</w:t>
      </w:r>
    </w:p>
    <w:p w14:paraId="1E96DC2D">
      <w:pPr>
        <w:numPr>
          <w:ilvl w:val="0"/>
          <w:numId w:val="6"/>
        </w:numPr>
        <w:spacing w:line="360" w:lineRule="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地形分块：将地形划分为多个块，并根据视角动态加载当前视野内的地形块。这种方式类似于虚拟地球（如Cesium）中常见的瓦片加载方式。</w:t>
      </w:r>
    </w:p>
    <w:p w14:paraId="1C896DEF">
      <w:pPr>
        <w:numPr>
          <w:ilvl w:val="0"/>
          <w:numId w:val="6"/>
        </w:numPr>
        <w:spacing w:line="360" w:lineRule="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纹理压缩：为了提高性能和减少内存占用，纹理通常会进行压缩。常见的压缩格式包括DDS、PVR和ETC。</w:t>
      </w:r>
    </w:p>
    <w:p w14:paraId="5F4B3D84">
      <w:pPr>
        <w:spacing w:line="360" w:lineRule="auto"/>
        <w:ind w:firstLine="562" w:firstLineChars="200"/>
        <w:rPr>
          <w:rFonts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7. GPU加速渲染</w:t>
      </w:r>
    </w:p>
    <w:p w14:paraId="6483ED08">
      <w:pPr>
        <w:spacing w:line="360" w:lineRule="auto"/>
        <w:ind w:firstLine="560" w:firstLineChars="200"/>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现代的地形渲染通常会利用GPU进行加速，尤其是在大规模地形或复杂场景中。</w:t>
      </w:r>
    </w:p>
    <w:p w14:paraId="34294451">
      <w:pPr>
        <w:numPr>
          <w:ilvl w:val="0"/>
          <w:numId w:val="7"/>
        </w:numPr>
        <w:spacing w:line="360" w:lineRule="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GPU计算：GPU可以并行处理地形网格的顶点计算、纹理映射和光照计算，从而大大提升渲染效率。</w:t>
      </w:r>
    </w:p>
    <w:p w14:paraId="2E2EAD4C">
      <w:pPr>
        <w:numPr>
          <w:ilvl w:val="0"/>
          <w:numId w:val="7"/>
        </w:numPr>
        <w:spacing w:line="360" w:lineRule="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多线程渲染：在一些高级渲染引擎中，地形的渲染过程可能会分为多个线程进行处理，从而进一步提升渲染效率。</w:t>
      </w:r>
    </w:p>
    <w:p w14:paraId="4FBAF63B">
      <w:pPr>
        <w:spacing w:line="360" w:lineRule="auto"/>
        <w:ind w:firstLine="560" w:firstLineChars="200"/>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8. 优化技术</w:t>
      </w:r>
    </w:p>
    <w:p w14:paraId="5285030F">
      <w:pPr>
        <w:spacing w:line="360" w:lineRule="auto"/>
        <w:ind w:firstLine="560" w:firstLineChars="200"/>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为了进一步优化渲染性能和提升视觉效果，常见的技术还包括：</w:t>
      </w:r>
    </w:p>
    <w:p w14:paraId="53D3372E">
      <w:pPr>
        <w:numPr>
          <w:ilvl w:val="0"/>
          <w:numId w:val="8"/>
        </w:numPr>
        <w:spacing w:line="360" w:lineRule="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法线贴图（Normal Mapping）：用来模拟地表的细节，而不是实际改变网格的几何形状。通过将法线信息嵌入纹理中，能够呈现出更高的细节感。</w:t>
      </w:r>
    </w:p>
    <w:p w14:paraId="0D6830BB">
      <w:pPr>
        <w:numPr>
          <w:ilvl w:val="0"/>
          <w:numId w:val="8"/>
        </w:numPr>
        <w:spacing w:line="360" w:lineRule="auto"/>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环境光遮蔽（Ambient Occlusion）：增强地形的阴影效果，让地形的凹凸部分更加自然。</w:t>
      </w:r>
    </w:p>
    <w:p w14:paraId="1A1A4560">
      <w:pPr>
        <w:numPr>
          <w:numId w:val="0"/>
        </w:numPr>
        <w:spacing w:line="360" w:lineRule="auto"/>
        <w:rPr>
          <w:rFonts w:ascii="宋体" w:hAnsi="宋体" w:eastAsia="宋体"/>
          <w:color w:val="000000" w:themeColor="text1"/>
          <w:sz w:val="28"/>
          <w:szCs w:val="28"/>
          <w14:textFill>
            <w14:solidFill>
              <w14:schemeClr w14:val="tx1"/>
            </w14:solidFill>
          </w14:textFill>
        </w:rPr>
      </w:pPr>
    </w:p>
    <w:p w14:paraId="22786B17">
      <w:pPr>
        <w:numPr>
          <w:numId w:val="0"/>
        </w:numPr>
        <w:spacing w:line="360" w:lineRule="auto"/>
        <w:rPr>
          <w:rFonts w:hint="eastAsia" w:ascii="宋体" w:hAnsi="宋体" w:eastAsia="宋体"/>
          <w:color w:val="000000" w:themeColor="text1"/>
          <w:sz w:val="28"/>
          <w:szCs w:val="28"/>
          <w14:textFill>
            <w14:solidFill>
              <w14:schemeClr w14:val="tx1"/>
            </w14:solidFill>
          </w14:textFill>
        </w:rPr>
      </w:pPr>
      <w:bookmarkStart w:id="2" w:name="_GoBack"/>
      <w:bookmarkEnd w:id="2"/>
    </w:p>
    <w:p w14:paraId="7E972982">
      <w:pPr>
        <w:pStyle w:val="5"/>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3.1.4、地图上添加八个黄色的点</w:t>
      </w:r>
    </w:p>
    <w:p w14:paraId="08206753">
      <w:pPr>
        <w:spacing w:line="360" w:lineRule="auto"/>
        <w:ind w:firstLine="560" w:firstLineChars="200"/>
        <w:rPr>
          <w:rFonts w:hint="eastAsia" w:ascii="宋体" w:hAnsi="宋体" w:eastAsia="宋体"/>
          <w:sz w:val="28"/>
          <w:szCs w:val="28"/>
        </w:rPr>
      </w:pPr>
      <w:r>
        <w:rPr>
          <w:rFonts w:hint="eastAsia" w:ascii="宋体" w:hAnsi="宋体" w:eastAsia="宋体"/>
          <w:sz w:val="28"/>
          <w:szCs w:val="28"/>
        </w:rPr>
        <w:t>实现方法如下：</w:t>
      </w:r>
    </w:p>
    <w:p w14:paraId="5E28A1CF">
      <w:pPr>
        <w:spacing w:line="360" w:lineRule="auto"/>
        <w:rPr>
          <w:rFonts w:hint="eastAsia" w:ascii="宋体" w:hAnsi="宋体" w:eastAsia="宋体"/>
          <w:sz w:val="28"/>
          <w:szCs w:val="28"/>
        </w:rPr>
      </w:pPr>
      <w:r>
        <w:drawing>
          <wp:inline distT="0" distB="0" distL="0" distR="0">
            <wp:extent cx="5274310" cy="1542415"/>
            <wp:effectExtent l="0" t="0" r="2540" b="635"/>
            <wp:docPr id="1797350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50008" name="图片 1"/>
                    <pic:cNvPicPr>
                      <a:picLocks noChangeAspect="1"/>
                    </pic:cNvPicPr>
                  </pic:nvPicPr>
                  <pic:blipFill>
                    <a:blip r:embed="rId8"/>
                    <a:stretch>
                      <a:fillRect/>
                    </a:stretch>
                  </pic:blipFill>
                  <pic:spPr>
                    <a:xfrm>
                      <a:off x="0" y="0"/>
                      <a:ext cx="5274310" cy="1542415"/>
                    </a:xfrm>
                    <a:prstGeom prst="rect">
                      <a:avLst/>
                    </a:prstGeom>
                  </pic:spPr>
                </pic:pic>
              </a:graphicData>
            </a:graphic>
          </wp:inline>
        </w:drawing>
      </w:r>
    </w:p>
    <w:p w14:paraId="57D4670D">
      <w:pPr>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参数介绍：</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43"/>
        <w:gridCol w:w="5153"/>
      </w:tblGrid>
      <w:tr w14:paraId="2E4AE5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3" w:type="dxa"/>
          </w:tcPr>
          <w:p w14:paraId="0A824A4C">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position</w:t>
            </w:r>
          </w:p>
        </w:tc>
        <w:tc>
          <w:tcPr>
            <w:tcW w:w="5153" w:type="dxa"/>
          </w:tcPr>
          <w:p w14:paraId="436900A7">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地图定位的经纬度坐标点</w:t>
            </w:r>
          </w:p>
        </w:tc>
      </w:tr>
      <w:tr w14:paraId="40747B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3" w:type="dxa"/>
          </w:tcPr>
          <w:p w14:paraId="0A57241C">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pixelSize</w:t>
            </w:r>
          </w:p>
        </w:tc>
        <w:tc>
          <w:tcPr>
            <w:tcW w:w="5153" w:type="dxa"/>
          </w:tcPr>
          <w:p w14:paraId="4C10ED82">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像素点大小</w:t>
            </w:r>
          </w:p>
        </w:tc>
      </w:tr>
      <w:tr w14:paraId="74999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3" w:type="dxa"/>
          </w:tcPr>
          <w:p w14:paraId="4FC31BEC">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color</w:t>
            </w:r>
          </w:p>
        </w:tc>
        <w:tc>
          <w:tcPr>
            <w:tcW w:w="5153" w:type="dxa"/>
          </w:tcPr>
          <w:p w14:paraId="0B130AFF">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像素点颜色黄色</w:t>
            </w:r>
          </w:p>
        </w:tc>
      </w:tr>
      <w:tr w14:paraId="3D7374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3" w:type="dxa"/>
          </w:tcPr>
          <w:p w14:paraId="4486A4D7">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heightReference</w:t>
            </w:r>
          </w:p>
        </w:tc>
        <w:tc>
          <w:tcPr>
            <w:tcW w:w="5153" w:type="dxa"/>
          </w:tcPr>
          <w:p w14:paraId="7C6EB06E">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高度参考</w:t>
            </w:r>
          </w:p>
        </w:tc>
      </w:tr>
    </w:tbl>
    <w:p w14:paraId="11486ABA">
      <w:pPr>
        <w:pStyle w:val="5"/>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3.15、点的可视域分析</w:t>
      </w:r>
    </w:p>
    <w:p w14:paraId="22332575">
      <w:pPr>
        <w:spacing w:line="360" w:lineRule="auto"/>
        <w:ind w:firstLine="560" w:firstLineChars="200"/>
        <w:rPr>
          <w:rFonts w:hint="eastAsia" w:ascii="宋体" w:hAnsi="宋体" w:eastAsia="宋体"/>
          <w:sz w:val="28"/>
          <w:szCs w:val="28"/>
        </w:rPr>
      </w:pPr>
      <w:r>
        <w:rPr>
          <w:rFonts w:ascii="宋体" w:hAnsi="宋体" w:eastAsia="宋体"/>
          <w:sz w:val="28"/>
          <w:szCs w:val="28"/>
        </w:rPr>
        <w:t>可视域分析在许多领域有着广泛的应用：</w:t>
      </w:r>
    </w:p>
    <w:p w14:paraId="1F30C2B6">
      <w:pPr>
        <w:spacing w:line="360" w:lineRule="auto"/>
        <w:ind w:firstLine="562" w:firstLineChars="200"/>
        <w:rPr>
          <w:rFonts w:hint="eastAsia" w:ascii="宋体" w:hAnsi="宋体" w:eastAsia="宋体"/>
          <w:sz w:val="28"/>
          <w:szCs w:val="28"/>
        </w:rPr>
      </w:pPr>
      <w:r>
        <w:rPr>
          <w:rFonts w:hint="eastAsia" w:ascii="宋体" w:hAnsi="宋体" w:eastAsia="宋体"/>
          <w:b/>
          <w:bCs/>
          <w:sz w:val="28"/>
          <w:szCs w:val="28"/>
        </w:rPr>
        <w:t>1、</w:t>
      </w:r>
      <w:r>
        <w:rPr>
          <w:rFonts w:ascii="宋体" w:hAnsi="宋体" w:eastAsia="宋体"/>
          <w:b/>
          <w:bCs/>
          <w:sz w:val="28"/>
          <w:szCs w:val="28"/>
        </w:rPr>
        <w:t>军事领域</w:t>
      </w:r>
      <w:r>
        <w:rPr>
          <w:rFonts w:ascii="宋体" w:hAnsi="宋体" w:eastAsia="宋体"/>
          <w:sz w:val="28"/>
          <w:szCs w:val="28"/>
        </w:rPr>
        <w:t>：评估观察哨、雷达站的覆盖范围，</w:t>
      </w:r>
      <w:r>
        <w:rPr>
          <w:rFonts w:ascii="宋体" w:hAnsi="宋体" w:eastAsia="宋体"/>
          <w:b/>
          <w:bCs/>
          <w:sz w:val="28"/>
          <w:szCs w:val="28"/>
        </w:rPr>
        <w:t>识别视野死角和最佳观测位置</w:t>
      </w:r>
      <w:r>
        <w:rPr>
          <w:rFonts w:ascii="宋体" w:hAnsi="宋体" w:eastAsia="宋体"/>
          <w:sz w:val="28"/>
          <w:szCs w:val="28"/>
        </w:rPr>
        <w:t>。</w:t>
      </w:r>
    </w:p>
    <w:p w14:paraId="2CAA855A">
      <w:pPr>
        <w:spacing w:line="360" w:lineRule="auto"/>
        <w:ind w:firstLine="562" w:firstLineChars="200"/>
        <w:rPr>
          <w:rFonts w:hint="eastAsia" w:ascii="宋体" w:hAnsi="宋体" w:eastAsia="宋体"/>
          <w:sz w:val="28"/>
          <w:szCs w:val="28"/>
        </w:rPr>
      </w:pPr>
      <w:bookmarkStart w:id="1" w:name="OLE_LINK2"/>
      <w:r>
        <w:rPr>
          <w:rFonts w:hint="eastAsia" w:ascii="宋体" w:hAnsi="宋体" w:eastAsia="宋体"/>
          <w:b/>
          <w:bCs/>
          <w:sz w:val="28"/>
          <w:szCs w:val="28"/>
        </w:rPr>
        <w:t>2、</w:t>
      </w:r>
      <w:r>
        <w:rPr>
          <w:rFonts w:ascii="宋体" w:hAnsi="宋体" w:eastAsia="宋体"/>
          <w:b/>
          <w:bCs/>
          <w:sz w:val="28"/>
          <w:szCs w:val="28"/>
        </w:rPr>
        <w:t>城市规划</w:t>
      </w:r>
      <w:r>
        <w:rPr>
          <w:rFonts w:ascii="宋体" w:hAnsi="宋体" w:eastAsia="宋体"/>
          <w:sz w:val="28"/>
          <w:szCs w:val="28"/>
        </w:rPr>
        <w:t>：分析新建筑对周围景观视野的影响，</w:t>
      </w:r>
      <w:r>
        <w:rPr>
          <w:rFonts w:ascii="宋体" w:hAnsi="宋体" w:eastAsia="宋体"/>
          <w:b/>
          <w:bCs/>
          <w:sz w:val="28"/>
          <w:szCs w:val="28"/>
        </w:rPr>
        <w:t>确保重要景点的可见性</w:t>
      </w:r>
      <w:r>
        <w:rPr>
          <w:rFonts w:ascii="宋体" w:hAnsi="宋体" w:eastAsia="宋体"/>
          <w:sz w:val="28"/>
          <w:szCs w:val="28"/>
        </w:rPr>
        <w:t>。</w:t>
      </w:r>
    </w:p>
    <w:p w14:paraId="24CAA13E">
      <w:pPr>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3、</w:t>
      </w:r>
      <w:r>
        <w:rPr>
          <w:rFonts w:ascii="宋体" w:hAnsi="宋体" w:eastAsia="宋体"/>
          <w:b/>
          <w:bCs/>
          <w:sz w:val="28"/>
          <w:szCs w:val="28"/>
        </w:rPr>
        <w:t>通信网络规划：优化信号塔的位置，确保最大的信号覆盖范围。</w:t>
      </w:r>
    </w:p>
    <w:bookmarkEnd w:id="1"/>
    <w:p w14:paraId="0C988F4F">
      <w:pPr>
        <w:spacing w:line="360" w:lineRule="auto"/>
        <w:ind w:firstLine="562" w:firstLineChars="200"/>
        <w:rPr>
          <w:rFonts w:hint="eastAsia" w:ascii="宋体" w:hAnsi="宋体" w:eastAsia="宋体"/>
          <w:sz w:val="28"/>
          <w:szCs w:val="28"/>
        </w:rPr>
      </w:pPr>
      <w:r>
        <w:rPr>
          <w:rFonts w:hint="eastAsia" w:ascii="宋体" w:hAnsi="宋体" w:eastAsia="宋体"/>
          <w:b/>
          <w:bCs/>
          <w:sz w:val="28"/>
          <w:szCs w:val="28"/>
        </w:rPr>
        <w:t>4、</w:t>
      </w:r>
      <w:r>
        <w:rPr>
          <w:rFonts w:ascii="宋体" w:hAnsi="宋体" w:eastAsia="宋体"/>
          <w:b/>
          <w:bCs/>
          <w:sz w:val="28"/>
          <w:szCs w:val="28"/>
        </w:rPr>
        <w:t>安防监控</w:t>
      </w:r>
      <w:r>
        <w:rPr>
          <w:rFonts w:ascii="宋体" w:hAnsi="宋体" w:eastAsia="宋体"/>
          <w:sz w:val="28"/>
          <w:szCs w:val="28"/>
        </w:rPr>
        <w:t>：评估监控摄像头的覆盖范围，</w:t>
      </w:r>
      <w:r>
        <w:rPr>
          <w:rFonts w:ascii="宋体" w:hAnsi="宋体" w:eastAsia="宋体"/>
          <w:b/>
          <w:bCs/>
          <w:sz w:val="28"/>
          <w:szCs w:val="28"/>
        </w:rPr>
        <w:t>消除监控盲区</w:t>
      </w:r>
      <w:r>
        <w:rPr>
          <w:rFonts w:ascii="宋体" w:hAnsi="宋体" w:eastAsia="宋体"/>
          <w:sz w:val="28"/>
          <w:szCs w:val="28"/>
        </w:rPr>
        <w:t>。</w:t>
      </w:r>
    </w:p>
    <w:p w14:paraId="53BE7DA0">
      <w:pPr>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5、</w:t>
      </w:r>
      <w:r>
        <w:rPr>
          <w:rFonts w:ascii="宋体" w:hAnsi="宋体" w:eastAsia="宋体"/>
          <w:b/>
          <w:bCs/>
          <w:sz w:val="28"/>
          <w:szCs w:val="28"/>
        </w:rPr>
        <w:t>旅游景点设计：确定最佳观景平台位置，提升游客体验。</w:t>
      </w:r>
    </w:p>
    <w:p w14:paraId="4DE6383E">
      <w:pPr>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6、</w:t>
      </w:r>
      <w:r>
        <w:rPr>
          <w:rFonts w:ascii="宋体" w:hAnsi="宋体" w:eastAsia="宋体"/>
          <w:b/>
          <w:bCs/>
          <w:sz w:val="28"/>
          <w:szCs w:val="28"/>
        </w:rPr>
        <w:t>环境影响评估：分析新项目对周围环境视觉影响的范围。</w:t>
      </w:r>
    </w:p>
    <w:p w14:paraId="1408898E">
      <w:pPr>
        <w:spacing w:line="360" w:lineRule="auto"/>
        <w:ind w:left="482"/>
        <w:rPr>
          <w:rFonts w:hint="eastAsia" w:ascii="宋体" w:hAnsi="宋体" w:eastAsia="宋体"/>
          <w:b/>
          <w:bCs/>
          <w:sz w:val="28"/>
          <w:szCs w:val="28"/>
        </w:rPr>
      </w:pPr>
      <w:r>
        <w:rPr>
          <w:rFonts w:hint="eastAsia" w:ascii="宋体" w:hAnsi="宋体" w:eastAsia="宋体"/>
          <w:b/>
          <w:bCs/>
          <w:sz w:val="28"/>
          <w:szCs w:val="28"/>
        </w:rPr>
        <w:t>技术原理解析</w:t>
      </w:r>
    </w:p>
    <w:p w14:paraId="2691B6B3">
      <w:pPr>
        <w:spacing w:line="360" w:lineRule="auto"/>
        <w:ind w:firstLine="560" w:firstLineChars="200"/>
        <w:rPr>
          <w:rFonts w:hint="eastAsia" w:ascii="宋体" w:hAnsi="宋体" w:eastAsia="宋体"/>
          <w:sz w:val="28"/>
          <w:szCs w:val="28"/>
        </w:rPr>
      </w:pPr>
      <w:r>
        <w:rPr>
          <w:rFonts w:ascii="宋体" w:hAnsi="宋体" w:eastAsia="宋体"/>
          <w:sz w:val="28"/>
          <w:szCs w:val="28"/>
        </w:rPr>
        <w:t>Cesium中实现可视域分析的核心原理主要是利用阴影映射（Shadow Mapping）技术。该技术原本用于渲染阴影，但我们可以巧妙地应用于可视域分析中：</w:t>
      </w:r>
    </w:p>
    <w:p w14:paraId="3F1AA7A7">
      <w:pPr>
        <w:tabs>
          <w:tab w:val="left" w:pos="720"/>
        </w:tabs>
        <w:spacing w:line="360" w:lineRule="auto"/>
        <w:ind w:firstLine="560" w:firstLineChars="200"/>
        <w:rPr>
          <w:rFonts w:hint="eastAsia" w:ascii="宋体" w:hAnsi="宋体" w:eastAsia="宋体"/>
          <w:sz w:val="28"/>
          <w:szCs w:val="28"/>
        </w:rPr>
      </w:pPr>
      <w:r>
        <w:rPr>
          <w:rFonts w:hint="eastAsia" w:ascii="宋体" w:hAnsi="宋体" w:eastAsia="宋体"/>
          <w:sz w:val="28"/>
          <w:szCs w:val="28"/>
        </w:rPr>
        <w:t>1、</w:t>
      </w:r>
      <w:r>
        <w:rPr>
          <w:rFonts w:ascii="宋体" w:hAnsi="宋体" w:eastAsia="宋体"/>
          <w:sz w:val="28"/>
          <w:szCs w:val="28"/>
        </w:rPr>
        <w:t>创建虚拟光源相机：将观测点作为光源，设置相机的视锥体参数（如视距、水平视角、垂直视角等）。</w:t>
      </w:r>
    </w:p>
    <w:p w14:paraId="7C9E751A">
      <w:pPr>
        <w:tabs>
          <w:tab w:val="left" w:pos="720"/>
        </w:tabs>
        <w:spacing w:line="360" w:lineRule="auto"/>
        <w:ind w:firstLine="560" w:firstLineChars="200"/>
        <w:rPr>
          <w:rFonts w:hint="eastAsia" w:ascii="宋体" w:hAnsi="宋体" w:eastAsia="宋体"/>
          <w:sz w:val="28"/>
          <w:szCs w:val="28"/>
        </w:rPr>
      </w:pPr>
      <w:r>
        <w:rPr>
          <w:rFonts w:hint="eastAsia" w:ascii="宋体" w:hAnsi="宋体" w:eastAsia="宋体"/>
          <w:sz w:val="28"/>
          <w:szCs w:val="28"/>
        </w:rPr>
        <w:t>2、</w:t>
      </w:r>
      <w:r>
        <w:rPr>
          <w:rFonts w:ascii="宋体" w:hAnsi="宋体" w:eastAsia="宋体"/>
          <w:sz w:val="28"/>
          <w:szCs w:val="28"/>
        </w:rPr>
        <w:t>生成深度图：从虚拟光源相机角度渲染场景，生成深度图（Shadow Map）。</w:t>
      </w:r>
    </w:p>
    <w:p w14:paraId="65FF5291">
      <w:pPr>
        <w:tabs>
          <w:tab w:val="left" w:pos="720"/>
        </w:tabs>
        <w:spacing w:line="360" w:lineRule="auto"/>
        <w:ind w:firstLine="560" w:firstLineChars="200"/>
        <w:rPr>
          <w:rFonts w:hint="eastAsia" w:ascii="宋体" w:hAnsi="宋体" w:eastAsia="宋体"/>
          <w:sz w:val="28"/>
          <w:szCs w:val="28"/>
        </w:rPr>
      </w:pPr>
      <w:r>
        <w:rPr>
          <w:rFonts w:hint="eastAsia" w:ascii="宋体" w:hAnsi="宋体" w:eastAsia="宋体"/>
          <w:sz w:val="28"/>
          <w:szCs w:val="28"/>
        </w:rPr>
        <w:t>3、</w:t>
      </w:r>
      <w:r>
        <w:rPr>
          <w:rFonts w:ascii="宋体" w:hAnsi="宋体" w:eastAsia="宋体"/>
          <w:sz w:val="28"/>
          <w:szCs w:val="28"/>
        </w:rPr>
        <w:t>可见性判断：对于每个像素点，比较其到观测点的实际距离与深度图中记录的距离，判断该点是否可见。</w:t>
      </w:r>
    </w:p>
    <w:p w14:paraId="0F0F62B7">
      <w:pPr>
        <w:tabs>
          <w:tab w:val="left" w:pos="720"/>
        </w:tabs>
        <w:spacing w:line="360" w:lineRule="auto"/>
        <w:ind w:firstLine="560" w:firstLineChars="200"/>
        <w:rPr>
          <w:rFonts w:hint="eastAsia" w:ascii="宋体" w:hAnsi="宋体" w:eastAsia="宋体"/>
          <w:sz w:val="28"/>
          <w:szCs w:val="28"/>
        </w:rPr>
      </w:pPr>
      <w:r>
        <w:rPr>
          <w:rFonts w:hint="eastAsia" w:ascii="宋体" w:hAnsi="宋体" w:eastAsia="宋体"/>
          <w:sz w:val="28"/>
          <w:szCs w:val="28"/>
        </w:rPr>
        <w:t>4、</w:t>
      </w:r>
      <w:r>
        <w:rPr>
          <w:rFonts w:ascii="宋体" w:hAnsi="宋体" w:eastAsia="宋体"/>
          <w:sz w:val="28"/>
          <w:szCs w:val="28"/>
        </w:rPr>
        <w:t>着色处理：根据可见性结果，对可见区域和不可见区域分别使用不同颜色进行着色。</w:t>
      </w:r>
    </w:p>
    <w:p w14:paraId="5C4AB862">
      <w:pPr>
        <w:tabs>
          <w:tab w:val="left" w:pos="720"/>
        </w:tabs>
        <w:spacing w:line="360" w:lineRule="auto"/>
        <w:ind w:firstLine="440" w:firstLineChars="200"/>
        <w:rPr>
          <w:rFonts w:hint="eastAsia" w:ascii="宋体" w:hAnsi="宋体" w:eastAsia="宋体"/>
          <w:b/>
          <w:bCs/>
          <w:sz w:val="28"/>
          <w:szCs w:val="28"/>
        </w:rPr>
      </w:pPr>
      <w:r>
        <w:rPr>
          <w:rFonts w:hint="eastAsia"/>
          <w:b/>
          <w:bCs/>
        </w:rPr>
        <w:t xml:space="preserve"> </w:t>
      </w:r>
      <w:r>
        <w:rPr>
          <w:rFonts w:hint="eastAsia" w:ascii="宋体" w:hAnsi="宋体" w:eastAsia="宋体"/>
          <w:b/>
          <w:bCs/>
          <w:sz w:val="28"/>
          <w:szCs w:val="28"/>
        </w:rPr>
        <w:t>相关代码解析：</w:t>
      </w:r>
    </w:p>
    <w:p w14:paraId="39906064">
      <w:pPr>
        <w:tabs>
          <w:tab w:val="left" w:pos="720"/>
        </w:tabs>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1、设置观测点；</w:t>
      </w:r>
    </w:p>
    <w:p w14:paraId="72CEBF88">
      <w:pPr>
        <w:tabs>
          <w:tab w:val="left" w:pos="720"/>
        </w:tabs>
        <w:spacing w:line="360" w:lineRule="auto"/>
        <w:ind w:firstLine="560" w:firstLineChars="200"/>
        <w:rPr>
          <w:rFonts w:hint="eastAsia" w:ascii="宋体" w:hAnsi="宋体" w:eastAsia="宋体"/>
          <w:sz w:val="28"/>
          <w:szCs w:val="28"/>
        </w:rPr>
      </w:pPr>
      <w:r>
        <w:rPr>
          <w:rFonts w:hint="eastAsia" w:ascii="宋体" w:hAnsi="宋体" w:eastAsia="宋体"/>
          <w:sz w:val="28"/>
          <w:szCs w:val="28"/>
        </w:rPr>
        <w:t>可以手动交互式的，也可以自己设定</w:t>
      </w:r>
    </w:p>
    <w:p w14:paraId="0096B122">
      <w:pPr>
        <w:tabs>
          <w:tab w:val="left" w:pos="720"/>
        </w:tabs>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2、创建虚拟点光源，代码如下：</w:t>
      </w:r>
    </w:p>
    <w:p w14:paraId="3016080B">
      <w:pPr>
        <w:tabs>
          <w:tab w:val="left" w:pos="720"/>
        </w:tabs>
        <w:spacing w:line="360" w:lineRule="auto"/>
        <w:ind w:firstLine="440" w:firstLineChars="200"/>
        <w:rPr>
          <w:rFonts w:hint="eastAsia" w:ascii="宋体" w:hAnsi="宋体" w:eastAsia="宋体"/>
          <w:sz w:val="28"/>
          <w:szCs w:val="28"/>
        </w:rPr>
      </w:pPr>
      <w:r>
        <w:drawing>
          <wp:inline distT="0" distB="0" distL="0" distR="0">
            <wp:extent cx="4822190" cy="3169285"/>
            <wp:effectExtent l="0" t="0" r="0" b="0"/>
            <wp:docPr id="594141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41817" name="图片 1"/>
                    <pic:cNvPicPr>
                      <a:picLocks noChangeAspect="1"/>
                    </pic:cNvPicPr>
                  </pic:nvPicPr>
                  <pic:blipFill>
                    <a:blip r:embed="rId9"/>
                    <a:stretch>
                      <a:fillRect/>
                    </a:stretch>
                  </pic:blipFill>
                  <pic:spPr>
                    <a:xfrm>
                      <a:off x="0" y="0"/>
                      <a:ext cx="4825325" cy="3171376"/>
                    </a:xfrm>
                    <a:prstGeom prst="rect">
                      <a:avLst/>
                    </a:prstGeom>
                  </pic:spPr>
                </pic:pic>
              </a:graphicData>
            </a:graphic>
          </wp:inline>
        </w:drawing>
      </w:r>
    </w:p>
    <w:p w14:paraId="583F6BA8">
      <w:pPr>
        <w:tabs>
          <w:tab w:val="left" w:pos="720"/>
        </w:tabs>
        <w:spacing w:line="360" w:lineRule="auto"/>
        <w:ind w:firstLine="560" w:firstLineChars="200"/>
        <w:rPr>
          <w:rFonts w:hint="eastAsia" w:ascii="宋体" w:hAnsi="宋体" w:eastAsia="宋体"/>
          <w:sz w:val="28"/>
          <w:szCs w:val="28"/>
        </w:rPr>
      </w:pPr>
      <w:r>
        <w:rPr>
          <w:rFonts w:ascii="宋体" w:hAnsi="宋体" w:eastAsia="宋体"/>
          <w:sz w:val="28"/>
          <w:szCs w:val="28"/>
        </w:rPr>
        <w:t>这个方法创建一个虚拟相机作为光源，位于观测点位置，朝向观测方向，并设置视锥体参数（近平面、远平面、视场角、纵横比等）。这个相机将用于生成深度图</w:t>
      </w:r>
      <w:r>
        <w:rPr>
          <w:rFonts w:hint="eastAsia" w:ascii="宋体" w:hAnsi="宋体" w:eastAsia="宋体"/>
          <w:sz w:val="28"/>
          <w:szCs w:val="28"/>
        </w:rPr>
        <w:t>。</w:t>
      </w:r>
    </w:p>
    <w:p w14:paraId="1411F353">
      <w:pPr>
        <w:tabs>
          <w:tab w:val="left" w:pos="720"/>
        </w:tabs>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3、创建阴影贴图，代码如下</w:t>
      </w:r>
    </w:p>
    <w:p w14:paraId="0FB06683">
      <w:pPr>
        <w:tabs>
          <w:tab w:val="left" w:pos="720"/>
        </w:tabs>
        <w:spacing w:line="360" w:lineRule="auto"/>
        <w:ind w:firstLine="440" w:firstLineChars="200"/>
        <w:rPr>
          <w:rFonts w:hint="eastAsia" w:ascii="宋体" w:hAnsi="宋体" w:eastAsia="宋体"/>
          <w:sz w:val="28"/>
          <w:szCs w:val="28"/>
        </w:rPr>
      </w:pPr>
      <w:r>
        <w:drawing>
          <wp:inline distT="0" distB="0" distL="0" distR="0">
            <wp:extent cx="5274310" cy="3321050"/>
            <wp:effectExtent l="0" t="0" r="2540" b="0"/>
            <wp:docPr id="1479608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08043" name="图片 1"/>
                    <pic:cNvPicPr>
                      <a:picLocks noChangeAspect="1"/>
                    </pic:cNvPicPr>
                  </pic:nvPicPr>
                  <pic:blipFill>
                    <a:blip r:embed="rId10"/>
                    <a:stretch>
                      <a:fillRect/>
                    </a:stretch>
                  </pic:blipFill>
                  <pic:spPr>
                    <a:xfrm>
                      <a:off x="0" y="0"/>
                      <a:ext cx="5274310" cy="3321050"/>
                    </a:xfrm>
                    <a:prstGeom prst="rect">
                      <a:avLst/>
                    </a:prstGeom>
                  </pic:spPr>
                </pic:pic>
              </a:graphicData>
            </a:graphic>
          </wp:inline>
        </w:drawing>
      </w:r>
    </w:p>
    <w:p w14:paraId="7D595B45">
      <w:pPr>
        <w:tabs>
          <w:tab w:val="left" w:pos="720"/>
        </w:tabs>
        <w:spacing w:line="360" w:lineRule="auto"/>
        <w:ind w:firstLine="560" w:firstLineChars="200"/>
        <w:rPr>
          <w:rFonts w:hint="eastAsia" w:ascii="宋体" w:hAnsi="宋体" w:eastAsia="宋体"/>
          <w:sz w:val="28"/>
          <w:szCs w:val="28"/>
        </w:rPr>
      </w:pPr>
      <w:r>
        <w:rPr>
          <w:rFonts w:ascii="宋体" w:hAnsi="宋体" w:eastAsia="宋体"/>
          <w:sz w:val="28"/>
          <w:szCs w:val="28"/>
        </w:rPr>
        <w:t>这个方法创建了一个ShadowMap对象，用于从光源（观测点）角度生成场景的深度信息。设置isPointLight为true表示从点光源出发，可以向各个方向投射视线。</w:t>
      </w:r>
    </w:p>
    <w:p w14:paraId="680F624C">
      <w:pPr>
        <w:tabs>
          <w:tab w:val="left" w:pos="720"/>
        </w:tabs>
        <w:spacing w:line="360" w:lineRule="auto"/>
        <w:ind w:firstLine="560" w:firstLineChars="200"/>
        <w:rPr>
          <w:rFonts w:hint="eastAsia" w:ascii="宋体" w:hAnsi="宋体" w:eastAsia="宋体"/>
          <w:sz w:val="28"/>
          <w:szCs w:val="28"/>
        </w:rPr>
      </w:pPr>
      <w:r>
        <w:rPr>
          <w:rFonts w:hint="eastAsia" w:ascii="宋体" w:hAnsi="宋体" w:eastAsia="宋体"/>
          <w:sz w:val="28"/>
          <w:szCs w:val="28"/>
        </w:rPr>
        <w:t>4、创建后处理</w:t>
      </w:r>
    </w:p>
    <w:p w14:paraId="313ADDBE">
      <w:pPr>
        <w:tabs>
          <w:tab w:val="left" w:pos="720"/>
        </w:tabs>
        <w:spacing w:line="360" w:lineRule="auto"/>
        <w:ind w:firstLine="560" w:firstLineChars="200"/>
        <w:rPr>
          <w:rFonts w:hint="eastAsia" w:ascii="宋体" w:hAnsi="宋体" w:eastAsia="宋体"/>
          <w:sz w:val="28"/>
          <w:szCs w:val="28"/>
        </w:rPr>
      </w:pPr>
      <w:r>
        <w:rPr>
          <w:rFonts w:ascii="宋体" w:hAnsi="宋体" w:eastAsia="宋体"/>
          <w:sz w:val="28"/>
          <w:szCs w:val="28"/>
        </w:rPr>
        <w:t>后处理是可视域分析中最关键的部分，注意：着色器需要根据Cesium版本进行语法变更，webgl1跟webgl2的语法略有不同。 通过自定义着色器来渲染可视域分析的结果；</w:t>
      </w:r>
    </w:p>
    <w:p w14:paraId="3A599D96">
      <w:pPr>
        <w:tabs>
          <w:tab w:val="left" w:pos="720"/>
        </w:tabs>
        <w:spacing w:line="360" w:lineRule="auto"/>
        <w:rPr>
          <w:rFonts w:hint="eastAsia" w:ascii="宋体" w:hAnsi="宋体" w:eastAsia="宋体"/>
          <w:sz w:val="28"/>
          <w:szCs w:val="28"/>
        </w:rPr>
      </w:pPr>
      <w:r>
        <w:drawing>
          <wp:inline distT="0" distB="0" distL="0" distR="0">
            <wp:extent cx="5274310" cy="5507355"/>
            <wp:effectExtent l="0" t="0" r="2540" b="0"/>
            <wp:docPr id="683448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48877" name="图片 1"/>
                    <pic:cNvPicPr>
                      <a:picLocks noChangeAspect="1"/>
                    </pic:cNvPicPr>
                  </pic:nvPicPr>
                  <pic:blipFill>
                    <a:blip r:embed="rId11"/>
                    <a:stretch>
                      <a:fillRect/>
                    </a:stretch>
                  </pic:blipFill>
                  <pic:spPr>
                    <a:xfrm>
                      <a:off x="0" y="0"/>
                      <a:ext cx="5274310" cy="5507355"/>
                    </a:xfrm>
                    <a:prstGeom prst="rect">
                      <a:avLst/>
                    </a:prstGeom>
                  </pic:spPr>
                </pic:pic>
              </a:graphicData>
            </a:graphic>
          </wp:inline>
        </w:drawing>
      </w:r>
    </w:p>
    <w:p w14:paraId="1AFF5BFC">
      <w:pPr>
        <w:spacing w:before="320" w:after="320"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这个方法创建了一个后处理，其中包含自定义的片元着色器</w:t>
      </w:r>
      <w:r>
        <w:rPr>
          <w:rFonts w:ascii="宋体" w:hAnsi="宋体" w:eastAsia="宋体"/>
          <w:b/>
          <w:bCs/>
          <w:color w:val="000000" w:themeColor="text1"/>
          <w:sz w:val="28"/>
          <w:szCs w:val="28"/>
          <w14:textFill>
            <w14:solidFill>
              <w14:schemeClr w14:val="tx1"/>
            </w14:solidFill>
          </w14:textFill>
        </w:rPr>
        <w:t>。着色器通过比较每个像素点到观测点的距离与深度图中记录的距离，判断该点是否在视线范围内，然后对可见区域和不可见区域分别着色</w:t>
      </w:r>
      <w:r>
        <w:rPr>
          <w:rFonts w:ascii="宋体" w:hAnsi="宋体" w:eastAsia="宋体"/>
          <w:color w:val="000000" w:themeColor="text1"/>
          <w:sz w:val="28"/>
          <w:szCs w:val="28"/>
          <w14:textFill>
            <w14:solidFill>
              <w14:schemeClr w14:val="tx1"/>
            </w14:solidFill>
          </w14:textFill>
        </w:rPr>
        <w:t>。</w:t>
      </w:r>
    </w:p>
    <w:p w14:paraId="517899E1">
      <w:pPr>
        <w:widowControl/>
        <w:spacing w:line="360" w:lineRule="auto"/>
        <w:ind w:firstLine="482" w:firstLineChars="200"/>
        <w:jc w:val="left"/>
        <w:rPr>
          <w:rFonts w:hint="eastAsia"/>
          <w:b/>
          <w:bCs/>
        </w:rPr>
      </w:pPr>
      <w:r>
        <w:rPr>
          <w:rFonts w:hint="eastAsia" w:ascii="宋体" w:hAnsi="宋体" w:eastAsia="宋体" w:cs="宋体"/>
          <w:b/>
          <w:bCs/>
          <w:kern w:val="0"/>
          <w:sz w:val="24"/>
          <w:szCs w:val="24"/>
          <w:lang w:bidi="ar"/>
        </w:rPr>
        <w:t>4、</w:t>
      </w:r>
      <w:r>
        <w:rPr>
          <w:rFonts w:ascii="宋体" w:hAnsi="宋体" w:eastAsia="宋体" w:cs="宋体"/>
          <w:b/>
          <w:bCs/>
          <w:kern w:val="0"/>
          <w:sz w:val="24"/>
          <w:szCs w:val="24"/>
          <w:lang w:bidi="ar"/>
        </w:rPr>
        <w:t>色器代码的工作流程是：</w:t>
      </w:r>
    </w:p>
    <w:p w14:paraId="1AB42395">
      <w:pPr>
        <w:spacing w:before="320" w:after="320"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,1)</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获取当前像素的颜色和深度信息</w:t>
      </w:r>
    </w:p>
    <w:p w14:paraId="0BC5D29D">
      <w:pPr>
        <w:spacing w:before="320" w:after="320"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,2)</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转换到相机坐标系和世界坐标系</w:t>
      </w:r>
    </w:p>
    <w:p w14:paraId="3F2D8F73">
      <w:pPr>
        <w:spacing w:before="320" w:after="320"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,3)</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转换到观测点（虚拟相机）坐标系</w:t>
      </w:r>
    </w:p>
    <w:p w14:paraId="51E51461">
      <w:pPr>
        <w:spacing w:before="320" w:after="320"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,4)</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判断点是否在观测距离范围内</w:t>
      </w:r>
    </w:p>
    <w:p w14:paraId="5C4BB2C4">
      <w:pPr>
        <w:spacing w:before="320" w:after="320"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,5)</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判断点是否在视锥体内</w:t>
      </w:r>
    </w:p>
    <w:p w14:paraId="5F15E7C3">
      <w:pPr>
        <w:spacing w:before="320" w:after="320"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,6)</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通过shadow函数判断点是否可见</w:t>
      </w:r>
    </w:p>
    <w:p w14:paraId="66690685">
      <w:pPr>
        <w:spacing w:before="320" w:after="320"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,7)</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根据可见性结果进行着色</w:t>
      </w:r>
    </w:p>
    <w:p w14:paraId="662BFE9F">
      <w:pPr>
        <w:spacing w:before="320" w:after="320"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t>代码如下：</w:t>
      </w:r>
    </w:p>
    <w:p w14:paraId="40D3FF97">
      <w:pPr>
        <w:spacing w:before="320" w:after="320" w:line="360" w:lineRule="auto"/>
        <w:ind w:firstLine="440" w:firstLineChars="200"/>
        <w:rPr>
          <w:rFonts w:hint="eastAsia" w:ascii="宋体" w:hAnsi="宋体" w:eastAsia="宋体"/>
          <w:color w:val="000000" w:themeColor="text1"/>
          <w:sz w:val="28"/>
          <w:szCs w:val="28"/>
          <w14:textFill>
            <w14:solidFill>
              <w14:schemeClr w14:val="tx1"/>
            </w14:solidFill>
          </w14:textFill>
        </w:rPr>
      </w:pPr>
      <w:r>
        <w:rPr>
          <w14:ligatures w14:val="none"/>
        </w:rPr>
        <w:drawing>
          <wp:inline distT="0" distB="0" distL="0" distR="0">
            <wp:extent cx="5274310" cy="4335145"/>
            <wp:effectExtent l="0" t="0" r="2540" b="8255"/>
            <wp:docPr id="2125208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08258" name="图片 1"/>
                    <pic:cNvPicPr>
                      <a:picLocks noChangeAspect="1"/>
                    </pic:cNvPicPr>
                  </pic:nvPicPr>
                  <pic:blipFill>
                    <a:blip r:embed="rId12"/>
                    <a:stretch>
                      <a:fillRect/>
                    </a:stretch>
                  </pic:blipFill>
                  <pic:spPr>
                    <a:xfrm>
                      <a:off x="0" y="0"/>
                      <a:ext cx="5274310" cy="4335145"/>
                    </a:xfrm>
                    <a:prstGeom prst="rect">
                      <a:avLst/>
                    </a:prstGeom>
                  </pic:spPr>
                </pic:pic>
              </a:graphicData>
            </a:graphic>
          </wp:inline>
        </w:drawing>
      </w:r>
    </w:p>
    <w:p w14:paraId="200117ED">
      <w:pPr>
        <w:spacing w:before="320" w:after="320" w:line="360" w:lineRule="auto"/>
        <w:ind w:firstLine="440" w:firstLineChars="200"/>
        <w:rPr>
          <w:rFonts w:hint="eastAsia" w:ascii="宋体" w:hAnsi="宋体" w:eastAsia="宋体"/>
          <w:color w:val="000000" w:themeColor="text1"/>
          <w:sz w:val="28"/>
          <w:szCs w:val="28"/>
          <w14:textFill>
            <w14:solidFill>
              <w14:schemeClr w14:val="tx1"/>
            </w14:solidFill>
          </w14:textFill>
        </w:rPr>
      </w:pPr>
      <w:r>
        <w:rPr>
          <w14:ligatures w14:val="none"/>
        </w:rPr>
        <w:drawing>
          <wp:inline distT="0" distB="0" distL="0" distR="0">
            <wp:extent cx="4232275" cy="3732530"/>
            <wp:effectExtent l="0" t="0" r="0" b="1270"/>
            <wp:docPr id="1568511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11203" name="图片 1"/>
                    <pic:cNvPicPr>
                      <a:picLocks noChangeAspect="1"/>
                    </pic:cNvPicPr>
                  </pic:nvPicPr>
                  <pic:blipFill>
                    <a:blip r:embed="rId13"/>
                    <a:stretch>
                      <a:fillRect/>
                    </a:stretch>
                  </pic:blipFill>
                  <pic:spPr>
                    <a:xfrm>
                      <a:off x="0" y="0"/>
                      <a:ext cx="4235264" cy="3735048"/>
                    </a:xfrm>
                    <a:prstGeom prst="rect">
                      <a:avLst/>
                    </a:prstGeom>
                  </pic:spPr>
                </pic:pic>
              </a:graphicData>
            </a:graphic>
          </wp:inline>
        </w:drawing>
      </w:r>
    </w:p>
    <w:p w14:paraId="64FFB14B">
      <w:pPr>
        <w:spacing w:before="320" w:after="320" w:line="360" w:lineRule="auto"/>
        <w:ind w:firstLine="440" w:firstLineChars="200"/>
        <w:rPr>
          <w:rFonts w:hint="eastAsia" w:ascii="宋体" w:hAnsi="宋体" w:eastAsia="宋体"/>
          <w:color w:val="000000" w:themeColor="text1"/>
          <w:sz w:val="28"/>
          <w:szCs w:val="28"/>
          <w14:textFill>
            <w14:solidFill>
              <w14:schemeClr w14:val="tx1"/>
            </w14:solidFill>
          </w14:textFill>
        </w:rPr>
      </w:pPr>
      <w:r>
        <w:rPr>
          <w14:ligatures w14:val="none"/>
        </w:rPr>
        <w:drawing>
          <wp:inline distT="0" distB="0" distL="0" distR="0">
            <wp:extent cx="4281170" cy="3810000"/>
            <wp:effectExtent l="0" t="0" r="5080" b="0"/>
            <wp:docPr id="960950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50303" name="图片 1"/>
                    <pic:cNvPicPr>
                      <a:picLocks noChangeAspect="1"/>
                    </pic:cNvPicPr>
                  </pic:nvPicPr>
                  <pic:blipFill>
                    <a:blip r:embed="rId14"/>
                    <a:stretch>
                      <a:fillRect/>
                    </a:stretch>
                  </pic:blipFill>
                  <pic:spPr>
                    <a:xfrm>
                      <a:off x="0" y="0"/>
                      <a:ext cx="4286980" cy="3815116"/>
                    </a:xfrm>
                    <a:prstGeom prst="rect">
                      <a:avLst/>
                    </a:prstGeom>
                  </pic:spPr>
                </pic:pic>
              </a:graphicData>
            </a:graphic>
          </wp:inline>
        </w:drawing>
      </w:r>
    </w:p>
    <w:p w14:paraId="40416E0D">
      <w:pPr>
        <w:tabs>
          <w:tab w:val="left" w:pos="720"/>
        </w:tabs>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5、创建视锥体和视网</w:t>
      </w:r>
    </w:p>
    <w:p w14:paraId="2927C077">
      <w:pPr>
        <w:spacing w:before="320" w:after="320" w:line="360" w:lineRule="auto"/>
        <w:ind w:firstLine="562" w:firstLineChars="200"/>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创建视锥体：</w:t>
      </w:r>
    </w:p>
    <w:p w14:paraId="750F639A">
      <w:pPr>
        <w:spacing w:before="320" w:after="320" w:line="360" w:lineRule="auto"/>
        <w:ind w:firstLine="440" w:firstLineChars="200"/>
        <w:rPr>
          <w:rFonts w:hint="eastAsia" w:ascii="宋体" w:hAnsi="宋体" w:eastAsia="宋体"/>
          <w:b/>
          <w:bCs/>
          <w:color w:val="000000" w:themeColor="text1"/>
          <w:sz w:val="28"/>
          <w:szCs w:val="28"/>
          <w14:textFill>
            <w14:solidFill>
              <w14:schemeClr w14:val="tx1"/>
            </w14:solidFill>
          </w14:textFill>
        </w:rPr>
      </w:pPr>
      <w:r>
        <w:drawing>
          <wp:inline distT="0" distB="0" distL="0" distR="0">
            <wp:extent cx="5274310" cy="5012690"/>
            <wp:effectExtent l="0" t="0" r="2540" b="0"/>
            <wp:docPr id="1395722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22745" name="图片 1"/>
                    <pic:cNvPicPr>
                      <a:picLocks noChangeAspect="1"/>
                    </pic:cNvPicPr>
                  </pic:nvPicPr>
                  <pic:blipFill>
                    <a:blip r:embed="rId15"/>
                    <a:stretch>
                      <a:fillRect/>
                    </a:stretch>
                  </pic:blipFill>
                  <pic:spPr>
                    <a:xfrm>
                      <a:off x="0" y="0"/>
                      <a:ext cx="5274310" cy="5012690"/>
                    </a:xfrm>
                    <a:prstGeom prst="rect">
                      <a:avLst/>
                    </a:prstGeom>
                  </pic:spPr>
                </pic:pic>
              </a:graphicData>
            </a:graphic>
          </wp:inline>
        </w:drawing>
      </w:r>
    </w:p>
    <w:p w14:paraId="6A6D0AFF">
      <w:pPr>
        <w:spacing w:before="320" w:after="320" w:line="360" w:lineRule="auto"/>
        <w:ind w:firstLine="562" w:firstLineChars="200"/>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创建视网：</w:t>
      </w:r>
    </w:p>
    <w:p w14:paraId="744BC2CF">
      <w:pPr>
        <w:spacing w:before="320" w:after="320" w:line="360" w:lineRule="auto"/>
        <w:ind w:firstLine="440" w:firstLineChars="200"/>
        <w:rPr>
          <w:rFonts w:hint="eastAsia" w:ascii="宋体" w:hAnsi="宋体" w:eastAsia="宋体"/>
          <w:b/>
          <w:bCs/>
          <w:color w:val="000000" w:themeColor="text1"/>
          <w:sz w:val="28"/>
          <w:szCs w:val="28"/>
          <w14:textFill>
            <w14:solidFill>
              <w14:schemeClr w14:val="tx1"/>
            </w14:solidFill>
          </w14:textFill>
        </w:rPr>
      </w:pPr>
      <w:r>
        <w:drawing>
          <wp:inline distT="0" distB="0" distL="0" distR="0">
            <wp:extent cx="5274310" cy="3328035"/>
            <wp:effectExtent l="0" t="0" r="2540" b="5715"/>
            <wp:docPr id="1909887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87286" name="图片 1"/>
                    <pic:cNvPicPr>
                      <a:picLocks noChangeAspect="1"/>
                    </pic:cNvPicPr>
                  </pic:nvPicPr>
                  <pic:blipFill>
                    <a:blip r:embed="rId16"/>
                    <a:stretch>
                      <a:fillRect/>
                    </a:stretch>
                  </pic:blipFill>
                  <pic:spPr>
                    <a:xfrm>
                      <a:off x="0" y="0"/>
                      <a:ext cx="5274310" cy="3328035"/>
                    </a:xfrm>
                    <a:prstGeom prst="rect">
                      <a:avLst/>
                    </a:prstGeom>
                  </pic:spPr>
                </pic:pic>
              </a:graphicData>
            </a:graphic>
          </wp:inline>
        </w:drawing>
      </w:r>
    </w:p>
    <w:p w14:paraId="197D67CD">
      <w:pPr>
        <w:spacing w:before="320" w:after="320" w:line="360" w:lineRule="auto"/>
        <w:ind w:firstLine="562" w:firstLineChars="200"/>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注意：如果直接使用内置的地形，会出现都是可见区域这样的错误。</w:t>
      </w:r>
    </w:p>
    <w:p w14:paraId="7B03ECD3">
      <w:pPr>
        <w:spacing w:line="360" w:lineRule="auto"/>
        <w:ind w:firstLine="562"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主要是因为</w:t>
      </w:r>
      <w:r>
        <w:rPr>
          <w:rFonts w:hint="eastAsia" w:ascii="宋体" w:hAnsi="宋体" w:eastAsia="宋体"/>
          <w:color w:val="000000" w:themeColor="text1"/>
          <w:sz w:val="28"/>
          <w:szCs w:val="28"/>
          <w14:textFill>
            <w14:solidFill>
              <w14:schemeClr w14:val="tx1"/>
            </w14:solidFill>
          </w14:textFill>
        </w:rPr>
        <w:t>：</w:t>
      </w:r>
      <w:r>
        <w:rPr>
          <w:rFonts w:ascii="宋体" w:hAnsi="宋体" w:eastAsia="宋体"/>
          <w:color w:val="000000" w:themeColor="text1"/>
          <w:sz w:val="28"/>
          <w:szCs w:val="28"/>
          <w14:textFill>
            <w14:solidFill>
              <w14:schemeClr w14:val="tx1"/>
            </w14:solidFill>
          </w14:textFill>
        </w:rPr>
        <w:t>Cesium 的默认地形（Cesium World Terrain）是基于 GPU 加速的地形渲染技术（如 GlobeSurfaceTileProvider），不是普通的 Primitive 或 Model。</w:t>
      </w:r>
    </w:p>
    <w:p w14:paraId="60A1542F">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而 ShadowMap 的原理依赖的是 从光源（或观察点）渲染视角下场景中所有参与阴影投影的图元（geometry）。</w:t>
      </w:r>
    </w:p>
    <w:p w14:paraId="282780E4">
      <w:pPr>
        <w:spacing w:line="360" w:lineRule="auto"/>
        <w:ind w:firstLine="562" w:firstLineChars="200"/>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解决方案：</w:t>
      </w:r>
    </w:p>
    <w:p w14:paraId="0E88814C">
      <w:pPr>
        <w:spacing w:line="360" w:lineRule="auto"/>
        <w:ind w:firstLine="562" w:firstLineChars="200"/>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方法 1：使用可投影的“实体地形”</w:t>
      </w:r>
    </w:p>
    <w:p w14:paraId="25D50B9D">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如果你只需要在一个小区域做精确分析：</w:t>
      </w:r>
    </w:p>
    <w:p w14:paraId="792B590D">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使用自定义的地形 mesh，比如：</w:t>
      </w:r>
    </w:p>
    <w:p w14:paraId="0F0451D2">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,1)</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w:t>
      </w:r>
      <w:r>
        <w:rPr>
          <w:rFonts w:ascii="宋体" w:hAnsi="宋体" w:eastAsia="宋体"/>
          <w:color w:val="000000" w:themeColor="text1"/>
          <w:sz w:val="28"/>
          <w:szCs w:val="28"/>
          <w14:textFill>
            <w14:solidFill>
              <w14:schemeClr w14:val="tx1"/>
            </w14:solidFill>
          </w14:textFill>
        </w:rPr>
        <w:t>通过 3D Tiles 加载地形模型。</w:t>
      </w:r>
    </w:p>
    <w:p w14:paraId="33C38FC6">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,2)</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w:t>
      </w:r>
      <w:r>
        <w:rPr>
          <w:rFonts w:ascii="宋体" w:hAnsi="宋体" w:eastAsia="宋体"/>
          <w:color w:val="000000" w:themeColor="text1"/>
          <w:sz w:val="28"/>
          <w:szCs w:val="28"/>
          <w14:textFill>
            <w14:solidFill>
              <w14:schemeClr w14:val="tx1"/>
            </w14:solidFill>
          </w14:textFill>
        </w:rPr>
        <w:t>把 DEM 数据转成 .glb / .gltf 模型加载进场景。</w:t>
      </w:r>
    </w:p>
    <w:p w14:paraId="706F7864">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,3)</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w:t>
      </w:r>
      <w:r>
        <w:rPr>
          <w:rFonts w:ascii="宋体" w:hAnsi="宋体" w:eastAsia="宋体"/>
          <w:color w:val="000000" w:themeColor="text1"/>
          <w:sz w:val="28"/>
          <w:szCs w:val="28"/>
          <w14:textFill>
            <w14:solidFill>
              <w14:schemeClr w14:val="tx1"/>
            </w14:solidFill>
          </w14:textFill>
        </w:rPr>
        <w:t>使用 Primitive 加载高程面片（可接受阴影）。</w:t>
      </w:r>
    </w:p>
    <w:p w14:paraId="7F6A8FE2">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这样它们就能被 ShadowMap 采样，从而参与可见性判断</w:t>
      </w:r>
    </w:p>
    <w:p w14:paraId="361EBF2C">
      <w:pPr>
        <w:spacing w:line="360" w:lineRule="auto"/>
        <w:ind w:firstLine="562" w:firstLineChars="200"/>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 xml:space="preserve">方法 </w:t>
      </w:r>
      <w:r>
        <w:rPr>
          <w:rFonts w:hint="eastAsia" w:ascii="宋体" w:hAnsi="宋体" w:eastAsia="宋体"/>
          <w:b/>
          <w:bCs/>
          <w:color w:val="000000" w:themeColor="text1"/>
          <w:sz w:val="28"/>
          <w:szCs w:val="28"/>
          <w14:textFill>
            <w14:solidFill>
              <w14:schemeClr w14:val="tx1"/>
            </w14:solidFill>
          </w14:textFill>
        </w:rPr>
        <w:t>2</w:t>
      </w:r>
      <w:r>
        <w:rPr>
          <w:rFonts w:ascii="宋体" w:hAnsi="宋体" w:eastAsia="宋体"/>
          <w:b/>
          <w:bCs/>
          <w:color w:val="000000" w:themeColor="text1"/>
          <w:sz w:val="28"/>
          <w:szCs w:val="28"/>
          <w14:textFill>
            <w14:solidFill>
              <w14:schemeClr w14:val="tx1"/>
            </w14:solidFill>
          </w14:textFill>
        </w:rPr>
        <w:t>：高级做法：自定义 Shader / 自定义 Ray Casting</w:t>
      </w:r>
    </w:p>
    <w:p w14:paraId="5498CE61">
      <w:pPr>
        <w:spacing w:line="360" w:lineRule="auto"/>
        <w:ind w:firstLine="562" w:firstLineChars="200"/>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核心代码如下：</w:t>
      </w:r>
    </w:p>
    <w:p w14:paraId="05323F73">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,1)</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设定初始视角位置点和终点，如下所示</w:t>
      </w:r>
    </w:p>
    <w:p w14:paraId="73B8DAF1">
      <w:pPr>
        <w:spacing w:line="360" w:lineRule="auto"/>
        <w:ind w:firstLine="440" w:firstLineChars="200"/>
        <w:rPr>
          <w:rFonts w:hint="eastAsia" w:ascii="宋体" w:hAnsi="宋体" w:eastAsia="宋体"/>
          <w:b/>
          <w:bCs/>
          <w:color w:val="000000" w:themeColor="text1"/>
          <w:sz w:val="28"/>
          <w:szCs w:val="28"/>
          <w14:textFill>
            <w14:solidFill>
              <w14:schemeClr w14:val="tx1"/>
            </w14:solidFill>
          </w14:textFill>
        </w:rPr>
      </w:pPr>
      <w:r>
        <w:drawing>
          <wp:inline distT="0" distB="0" distL="114300" distR="114300">
            <wp:extent cx="5270500" cy="3528060"/>
            <wp:effectExtent l="0" t="0" r="635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5270500" cy="3528060"/>
                    </a:xfrm>
                    <a:prstGeom prst="rect">
                      <a:avLst/>
                    </a:prstGeom>
                    <a:noFill/>
                    <a:ln>
                      <a:noFill/>
                    </a:ln>
                  </pic:spPr>
                </pic:pic>
              </a:graphicData>
            </a:graphic>
          </wp:inline>
        </w:drawing>
      </w:r>
    </w:p>
    <w:p w14:paraId="15B44A49">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,2)</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根据起点和终点，进行线性插值，代码如下</w:t>
      </w:r>
    </w:p>
    <w:p w14:paraId="40929A60">
      <w:pPr>
        <w:spacing w:line="360" w:lineRule="auto"/>
        <w:ind w:firstLine="440" w:firstLineChars="200"/>
        <w:rPr>
          <w:rFonts w:hint="eastAsia" w:ascii="宋体" w:hAnsi="宋体" w:eastAsia="宋体"/>
          <w:color w:val="000000" w:themeColor="text1"/>
          <w:sz w:val="28"/>
          <w:szCs w:val="28"/>
          <w14:textFill>
            <w14:solidFill>
              <w14:schemeClr w14:val="tx1"/>
            </w14:solidFill>
          </w14:textFill>
        </w:rPr>
      </w:pPr>
      <w:r>
        <w:drawing>
          <wp:inline distT="0" distB="0" distL="114300" distR="114300">
            <wp:extent cx="5271770" cy="893445"/>
            <wp:effectExtent l="0" t="0" r="5080" b="19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8"/>
                    <a:stretch>
                      <a:fillRect/>
                    </a:stretch>
                  </pic:blipFill>
                  <pic:spPr>
                    <a:xfrm>
                      <a:off x="0" y="0"/>
                      <a:ext cx="5271770" cy="893445"/>
                    </a:xfrm>
                    <a:prstGeom prst="rect">
                      <a:avLst/>
                    </a:prstGeom>
                    <a:noFill/>
                    <a:ln>
                      <a:noFill/>
                    </a:ln>
                  </pic:spPr>
                </pic:pic>
              </a:graphicData>
            </a:graphic>
          </wp:inline>
        </w:drawing>
      </w:r>
    </w:p>
    <w:p w14:paraId="53393622">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t>可以设置插值点的个数，越大精确越高，计算越耗资源。</w:t>
      </w:r>
    </w:p>
    <w:p w14:paraId="54DE8759">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,3)</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地形采样，获取每个点的高程数据</w:t>
      </w:r>
    </w:p>
    <w:p w14:paraId="77FB48BB">
      <w:pPr>
        <w:spacing w:line="360" w:lineRule="auto"/>
        <w:ind w:firstLine="440" w:firstLineChars="200"/>
        <w:rPr>
          <w:rFonts w:hint="eastAsia" w:ascii="宋体" w:hAnsi="宋体" w:eastAsia="宋体"/>
          <w:color w:val="000000" w:themeColor="text1"/>
          <w:sz w:val="28"/>
          <w:szCs w:val="28"/>
          <w14:textFill>
            <w14:solidFill>
              <w14:schemeClr w14:val="tx1"/>
            </w14:solidFill>
          </w14:textFill>
        </w:rPr>
      </w:pPr>
      <w:r>
        <w:drawing>
          <wp:inline distT="0" distB="0" distL="114300" distR="114300">
            <wp:extent cx="5273040" cy="273685"/>
            <wp:effectExtent l="0" t="0" r="3810" b="254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9"/>
                    <a:stretch>
                      <a:fillRect/>
                    </a:stretch>
                  </pic:blipFill>
                  <pic:spPr>
                    <a:xfrm>
                      <a:off x="0" y="0"/>
                      <a:ext cx="5273040" cy="273685"/>
                    </a:xfrm>
                    <a:prstGeom prst="rect">
                      <a:avLst/>
                    </a:prstGeom>
                    <a:noFill/>
                    <a:ln>
                      <a:noFill/>
                    </a:ln>
                  </pic:spPr>
                </pic:pic>
              </a:graphicData>
            </a:graphic>
          </wp:inline>
        </w:drawing>
      </w:r>
    </w:p>
    <w:p w14:paraId="7E22213F">
      <w:pPr>
        <w:spacing w:line="360" w:lineRule="auto"/>
        <w:ind w:firstLine="560" w:firstLineChars="200"/>
        <w:rPr>
          <w:rFonts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,4)</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获取地形高度，计算视线高度，判断当前点可视与不可视，代码如下：</w:t>
      </w:r>
    </w:p>
    <w:p w14:paraId="7595F83C">
      <w:pPr>
        <w:spacing w:line="360" w:lineRule="auto"/>
        <w:ind w:firstLine="440" w:firstLineChars="200"/>
        <w:rPr>
          <w:rFonts w:hint="eastAsia" w:ascii="宋体" w:hAnsi="宋体" w:eastAsia="宋体"/>
          <w:color w:val="000000" w:themeColor="text1"/>
          <w:sz w:val="28"/>
          <w:szCs w:val="28"/>
          <w14:textFill>
            <w14:solidFill>
              <w14:schemeClr w14:val="tx1"/>
            </w14:solidFill>
          </w14:textFill>
        </w:rPr>
      </w:pPr>
      <w:r>
        <w:rPr>
          <w14:ligatures w14:val="none"/>
        </w:rPr>
        <w:drawing>
          <wp:inline distT="0" distB="0" distL="0" distR="0">
            <wp:extent cx="5274310" cy="2820670"/>
            <wp:effectExtent l="0" t="0" r="2540" b="0"/>
            <wp:docPr id="1584778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78954" name="图片 1"/>
                    <pic:cNvPicPr>
                      <a:picLocks noChangeAspect="1"/>
                    </pic:cNvPicPr>
                  </pic:nvPicPr>
                  <pic:blipFill>
                    <a:blip r:embed="rId20"/>
                    <a:stretch>
                      <a:fillRect/>
                    </a:stretch>
                  </pic:blipFill>
                  <pic:spPr>
                    <a:xfrm>
                      <a:off x="0" y="0"/>
                      <a:ext cx="5274310" cy="2820670"/>
                    </a:xfrm>
                    <a:prstGeom prst="rect">
                      <a:avLst/>
                    </a:prstGeom>
                  </pic:spPr>
                </pic:pic>
              </a:graphicData>
            </a:graphic>
          </wp:inline>
        </w:drawing>
      </w:r>
    </w:p>
    <w:p w14:paraId="7E625CB4">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宋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280A30"/>
    <w:multiLevelType w:val="multilevel"/>
    <w:tmpl w:val="13280A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352B73D6"/>
    <w:multiLevelType w:val="multilevel"/>
    <w:tmpl w:val="352B73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3C0705E5"/>
    <w:multiLevelType w:val="multilevel"/>
    <w:tmpl w:val="3C0705E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46CE0729"/>
    <w:multiLevelType w:val="multilevel"/>
    <w:tmpl w:val="46CE07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50685DCC"/>
    <w:multiLevelType w:val="multilevel"/>
    <w:tmpl w:val="50685DC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55544163"/>
    <w:multiLevelType w:val="multilevel"/>
    <w:tmpl w:val="555441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6EFB5606"/>
    <w:multiLevelType w:val="multilevel"/>
    <w:tmpl w:val="6EFB56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7B5251FA"/>
    <w:multiLevelType w:val="multilevel"/>
    <w:tmpl w:val="7B5251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4"/>
  </w:num>
  <w:num w:numId="3">
    <w:abstractNumId w:val="6"/>
  </w:num>
  <w:num w:numId="4">
    <w:abstractNumId w:val="2"/>
  </w:num>
  <w:num w:numId="5">
    <w:abstractNumId w:val="7"/>
  </w:num>
  <w:num w:numId="6">
    <w:abstractNumId w:val="1"/>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4"/>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58D"/>
    <w:rsid w:val="000B579E"/>
    <w:rsid w:val="001C0DAB"/>
    <w:rsid w:val="001E0FBA"/>
    <w:rsid w:val="001F6331"/>
    <w:rsid w:val="00236516"/>
    <w:rsid w:val="002A1D9D"/>
    <w:rsid w:val="002A31E5"/>
    <w:rsid w:val="002E6074"/>
    <w:rsid w:val="004218FB"/>
    <w:rsid w:val="004443F4"/>
    <w:rsid w:val="004572EB"/>
    <w:rsid w:val="0048092B"/>
    <w:rsid w:val="004C1D0C"/>
    <w:rsid w:val="005335EA"/>
    <w:rsid w:val="005F25D3"/>
    <w:rsid w:val="006D0CA7"/>
    <w:rsid w:val="006F449A"/>
    <w:rsid w:val="006F6012"/>
    <w:rsid w:val="0078402F"/>
    <w:rsid w:val="007B43A9"/>
    <w:rsid w:val="008F0CC8"/>
    <w:rsid w:val="00913D47"/>
    <w:rsid w:val="009779C1"/>
    <w:rsid w:val="00AC08EB"/>
    <w:rsid w:val="00AF7130"/>
    <w:rsid w:val="00C24789"/>
    <w:rsid w:val="00C43872"/>
    <w:rsid w:val="00CF7C12"/>
    <w:rsid w:val="00D9724F"/>
    <w:rsid w:val="00E055BB"/>
    <w:rsid w:val="00E75F73"/>
    <w:rsid w:val="00EC1F8F"/>
    <w:rsid w:val="00EE1D12"/>
    <w:rsid w:val="00F1058D"/>
    <w:rsid w:val="00F1617C"/>
    <w:rsid w:val="0E4F5FC7"/>
    <w:rsid w:val="10914580"/>
    <w:rsid w:val="1B9745E1"/>
    <w:rsid w:val="1C97500F"/>
    <w:rsid w:val="1DDC2BB3"/>
    <w:rsid w:val="2A69775E"/>
    <w:rsid w:val="2B837F10"/>
    <w:rsid w:val="2BC058C2"/>
    <w:rsid w:val="2D0E1A07"/>
    <w:rsid w:val="30A166C3"/>
    <w:rsid w:val="48551591"/>
    <w:rsid w:val="4BE86ADF"/>
    <w:rsid w:val="604007A4"/>
    <w:rsid w:val="6C0E1756"/>
    <w:rsid w:val="6DA944F5"/>
    <w:rsid w:val="7EDC1B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2"/>
      <w:szCs w:val="22"/>
      <w:lang w:val="en-US" w:eastAsia="zh-CN" w:bidi="ar-SA"/>
      <w14:ligatures w14:val="standardContextual"/>
    </w:rPr>
  </w:style>
  <w:style w:type="paragraph" w:styleId="2">
    <w:name w:val="heading 1"/>
    <w:basedOn w:val="1"/>
    <w:next w:val="1"/>
    <w:link w:val="16"/>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17"/>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18"/>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19"/>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20"/>
    <w:semiHidden/>
    <w:unhideWhenUsed/>
    <w:qFormat/>
    <w:uiPriority w:val="9"/>
    <w:pPr>
      <w:keepNext/>
      <w:keepLines/>
      <w:spacing w:before="80" w:after="40"/>
      <w:outlineLvl w:val="4"/>
    </w:pPr>
    <w:rPr>
      <w:rFonts w:cstheme="majorBidi"/>
      <w:color w:val="104862" w:themeColor="accent1" w:themeShade="BF"/>
      <w:sz w:val="24"/>
      <w:szCs w:val="24"/>
    </w:rPr>
  </w:style>
  <w:style w:type="paragraph" w:styleId="7">
    <w:name w:val="heading 6"/>
    <w:basedOn w:val="1"/>
    <w:next w:val="1"/>
    <w:link w:val="21"/>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22"/>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3"/>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4"/>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5">
    <w:name w:val="Default Paragraph Font"/>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11">
    <w:name w:val="Subtitle"/>
    <w:basedOn w:val="1"/>
    <w:next w:val="1"/>
    <w:link w:val="26"/>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2">
    <w:name w:val="Title"/>
    <w:basedOn w:val="1"/>
    <w:next w:val="1"/>
    <w:link w:val="25"/>
    <w:qFormat/>
    <w:uiPriority w:val="10"/>
    <w:pPr>
      <w:spacing w:after="80"/>
      <w:contextualSpacing/>
      <w:jc w:val="center"/>
    </w:pPr>
    <w:rPr>
      <w:rFonts w:asciiTheme="majorHAnsi" w:hAnsiTheme="majorHAnsi" w:eastAsiaTheme="majorEastAsia" w:cstheme="majorBidi"/>
      <w:spacing w:val="-10"/>
      <w:kern w:val="28"/>
      <w:sz w:val="56"/>
      <w:szCs w:val="56"/>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标题 1 字符"/>
    <w:basedOn w:val="15"/>
    <w:link w:val="2"/>
    <w:qFormat/>
    <w:uiPriority w:val="9"/>
    <w:rPr>
      <w:rFonts w:asciiTheme="majorHAnsi" w:hAnsiTheme="majorHAnsi" w:eastAsiaTheme="majorEastAsia" w:cstheme="majorBidi"/>
      <w:color w:val="104862" w:themeColor="accent1" w:themeShade="BF"/>
      <w:sz w:val="48"/>
      <w:szCs w:val="48"/>
    </w:rPr>
  </w:style>
  <w:style w:type="character" w:customStyle="1" w:styleId="17">
    <w:name w:val="标题 2 字符"/>
    <w:basedOn w:val="15"/>
    <w:link w:val="3"/>
    <w:qFormat/>
    <w:uiPriority w:val="9"/>
    <w:rPr>
      <w:rFonts w:asciiTheme="majorHAnsi" w:hAnsiTheme="majorHAnsi" w:eastAsiaTheme="majorEastAsia" w:cstheme="majorBidi"/>
      <w:color w:val="104862" w:themeColor="accent1" w:themeShade="BF"/>
      <w:sz w:val="40"/>
      <w:szCs w:val="40"/>
    </w:rPr>
  </w:style>
  <w:style w:type="character" w:customStyle="1" w:styleId="18">
    <w:name w:val="标题 3 字符"/>
    <w:basedOn w:val="15"/>
    <w:link w:val="4"/>
    <w:qFormat/>
    <w:uiPriority w:val="9"/>
    <w:rPr>
      <w:rFonts w:asciiTheme="majorHAnsi" w:hAnsiTheme="majorHAnsi" w:eastAsiaTheme="majorEastAsia" w:cstheme="majorBidi"/>
      <w:color w:val="104862" w:themeColor="accent1" w:themeShade="BF"/>
      <w:sz w:val="32"/>
      <w:szCs w:val="32"/>
    </w:rPr>
  </w:style>
  <w:style w:type="character" w:customStyle="1" w:styleId="19">
    <w:name w:val="标题 4 字符"/>
    <w:basedOn w:val="15"/>
    <w:link w:val="5"/>
    <w:qFormat/>
    <w:uiPriority w:val="9"/>
    <w:rPr>
      <w:rFonts w:cstheme="majorBidi"/>
      <w:color w:val="104862" w:themeColor="accent1" w:themeShade="BF"/>
      <w:sz w:val="28"/>
      <w:szCs w:val="28"/>
    </w:rPr>
  </w:style>
  <w:style w:type="character" w:customStyle="1" w:styleId="20">
    <w:name w:val="标题 5 字符"/>
    <w:basedOn w:val="15"/>
    <w:link w:val="6"/>
    <w:semiHidden/>
    <w:qFormat/>
    <w:uiPriority w:val="9"/>
    <w:rPr>
      <w:rFonts w:cstheme="majorBidi"/>
      <w:color w:val="104862" w:themeColor="accent1" w:themeShade="BF"/>
      <w:sz w:val="24"/>
      <w:szCs w:val="24"/>
    </w:rPr>
  </w:style>
  <w:style w:type="character" w:customStyle="1" w:styleId="21">
    <w:name w:val="标题 6 字符"/>
    <w:basedOn w:val="15"/>
    <w:link w:val="7"/>
    <w:semiHidden/>
    <w:qFormat/>
    <w:uiPriority w:val="9"/>
    <w:rPr>
      <w:rFonts w:cstheme="majorBidi"/>
      <w:b/>
      <w:bCs/>
      <w:color w:val="104862" w:themeColor="accent1" w:themeShade="BF"/>
    </w:rPr>
  </w:style>
  <w:style w:type="character" w:customStyle="1" w:styleId="22">
    <w:name w:val="标题 7 字符"/>
    <w:basedOn w:val="15"/>
    <w:link w:val="8"/>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3">
    <w:name w:val="标题 8 字符"/>
    <w:basedOn w:val="15"/>
    <w:link w:val="9"/>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4">
    <w:name w:val="标题 9 字符"/>
    <w:basedOn w:val="15"/>
    <w:link w:val="10"/>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标题 字符"/>
    <w:basedOn w:val="15"/>
    <w:link w:val="12"/>
    <w:qFormat/>
    <w:uiPriority w:val="10"/>
    <w:rPr>
      <w:rFonts w:asciiTheme="majorHAnsi" w:hAnsiTheme="majorHAnsi" w:eastAsiaTheme="majorEastAsia" w:cstheme="majorBidi"/>
      <w:spacing w:val="-10"/>
      <w:kern w:val="28"/>
      <w:sz w:val="56"/>
      <w:szCs w:val="56"/>
    </w:rPr>
  </w:style>
  <w:style w:type="character" w:customStyle="1" w:styleId="26">
    <w:name w:val="副标题 字符"/>
    <w:basedOn w:val="15"/>
    <w:link w:val="11"/>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7">
    <w:name w:val="Quote"/>
    <w:basedOn w:val="1"/>
    <w:next w:val="1"/>
    <w:link w:val="28"/>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28">
    <w:name w:val="引用 字符"/>
    <w:basedOn w:val="15"/>
    <w:link w:val="27"/>
    <w:qFormat/>
    <w:uiPriority w:val="29"/>
    <w:rPr>
      <w:i/>
      <w:iCs/>
      <w:color w:val="404040" w:themeColor="text1" w:themeTint="BF"/>
      <w14:textFill>
        <w14:solidFill>
          <w14:schemeClr w14:val="tx1">
            <w14:lumMod w14:val="75000"/>
            <w14:lumOff w14:val="25000"/>
          </w14:schemeClr>
        </w14:solidFill>
      </w14:textFill>
    </w:rPr>
  </w:style>
  <w:style w:type="paragraph" w:styleId="29">
    <w:name w:val="List Paragraph"/>
    <w:basedOn w:val="1"/>
    <w:qFormat/>
    <w:uiPriority w:val="34"/>
    <w:pPr>
      <w:ind w:left="720"/>
      <w:contextualSpacing/>
    </w:pPr>
  </w:style>
  <w:style w:type="character" w:customStyle="1" w:styleId="30">
    <w:name w:val="明显强调1"/>
    <w:basedOn w:val="15"/>
    <w:qFormat/>
    <w:uiPriority w:val="21"/>
    <w:rPr>
      <w:i/>
      <w:iCs/>
      <w:color w:val="104862" w:themeColor="accent1" w:themeShade="BF"/>
    </w:rPr>
  </w:style>
  <w:style w:type="paragraph" w:styleId="31">
    <w:name w:val="Intense Quote"/>
    <w:basedOn w:val="1"/>
    <w:next w:val="1"/>
    <w:link w:val="32"/>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2">
    <w:name w:val="明显引用 字符"/>
    <w:basedOn w:val="15"/>
    <w:link w:val="31"/>
    <w:qFormat/>
    <w:uiPriority w:val="30"/>
    <w:rPr>
      <w:i/>
      <w:iCs/>
      <w:color w:val="104862" w:themeColor="accent1" w:themeShade="BF"/>
    </w:rPr>
  </w:style>
  <w:style w:type="character" w:customStyle="1" w:styleId="33">
    <w:name w:val="明显参考1"/>
    <w:basedOn w:val="15"/>
    <w:qFormat/>
    <w:uiPriority w:val="32"/>
    <w:rPr>
      <w:b/>
      <w:bCs/>
      <w:smallCaps/>
      <w:color w:val="104862"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4008</Words>
  <Characters>4974</Characters>
  <Lines>183</Lines>
  <Paragraphs>203</Paragraphs>
  <TotalTime>11</TotalTime>
  <ScaleCrop>false</ScaleCrop>
  <LinksUpToDate>false</LinksUpToDate>
  <CharactersWithSpaces>5083</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2025-04-18T11:14:00Z</dcterms:created>
  <dc:creator>guoxin huang</dc:creator>
  <cp:lastModifiedBy>黄国新</cp:lastModifiedBy>
  <dcterms:modified xsi:type="dcterms:W3CDTF">2025-04-19T09:40:57Z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eyJoZGlkIjoiYmNiYjczMjJlMWQzODZhYjk4Nzg3MGEyZWIxNzIxODkiLCJ1c2VySWQiOiIyNDc5NzY1MzkifQ==</vt:lpwstr>
  </property>
  <property fmtid="{D5CDD505-2E9C-101B-9397-08002B2CF9AE}" pid="3" name="KSOProductBuildVer">
    <vt:lpwstr>2052-12.1.0.20784</vt:lpwstr>
  </property>
  <property fmtid="{D5CDD505-2E9C-101B-9397-08002B2CF9AE}" pid="4" name="ICV">
    <vt:lpwstr>CC7C4987486F44B9BC8C2ABC943FA53C_13</vt:lpwstr>
  </property>
</Properties>
</file>