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49CE77EB"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p>
    <w:p w14:paraId="24DFA523" w14:textId="77777777" w:rsidR="005E1FCB" w:rsidRPr="00AE1595" w:rsidRDefault="005E1FCB" w:rsidP="00C177DF">
      <w:pPr>
        <w:spacing w:line="480" w:lineRule="auto"/>
        <w:jc w:val="both"/>
        <w:rPr>
          <w:rFonts w:ascii="Arial" w:hAnsi="Arial" w:cs="Arial"/>
        </w:rPr>
      </w:pPr>
    </w:p>
    <w:p w14:paraId="32CEF181" w14:textId="5F86D5C9" w:rsidR="005E1FCB" w:rsidRPr="00AE1595"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The second aim of this project is to use SNPE to infer a demographic model describing the flow of genetic material from </w:t>
      </w:r>
      <w:r w:rsidRPr="00AE1595">
        <w:rPr>
          <w:rFonts w:ascii="Arial" w:hAnsi="Arial" w:cs="Arial"/>
          <w:i/>
          <w:iCs/>
        </w:rPr>
        <w:t>F. catus</w:t>
      </w:r>
      <w:r w:rsidRPr="00AE1595">
        <w:rPr>
          <w:rFonts w:ascii="Arial" w:hAnsi="Arial" w:cs="Arial"/>
        </w:rPr>
        <w:t xml:space="preserve"> to </w:t>
      </w:r>
      <w:r w:rsidRPr="00AE1595">
        <w:rPr>
          <w:rFonts w:ascii="Arial" w:hAnsi="Arial" w:cs="Arial"/>
          <w:i/>
          <w:iCs/>
        </w:rPr>
        <w:t>F. silvestris</w:t>
      </w:r>
      <w:r w:rsidRPr="00AE1595">
        <w:rPr>
          <w:rFonts w:ascii="Arial" w:hAnsi="Arial" w:cs="Arial"/>
        </w:rPr>
        <w:t xml:space="preserve"> and wildcat evolution more broadly. Successfully inferring the extent of this hybridisation would provide useful information to assist in conservation efforts and the model would support our wider understanding of </w:t>
      </w:r>
      <w:r w:rsidR="00AA5E1C">
        <w:rPr>
          <w:rFonts w:ascii="Arial" w:hAnsi="Arial" w:cs="Arial"/>
        </w:rPr>
        <w:t>wildcat</w:t>
      </w:r>
      <w:r w:rsidRPr="00AE1595">
        <w:rPr>
          <w:rFonts w:ascii="Arial" w:hAnsi="Arial" w:cs="Arial"/>
        </w:rPr>
        <w:t>s.</w:t>
      </w:r>
    </w:p>
    <w:p w14:paraId="4813A7C5" w14:textId="77777777" w:rsidR="005E1FCB" w:rsidRPr="00AE1595" w:rsidRDefault="005E1FCB" w:rsidP="00C177DF">
      <w:pPr>
        <w:spacing w:line="480" w:lineRule="auto"/>
        <w:jc w:val="both"/>
        <w:rPr>
          <w:rFonts w:ascii="Arial" w:hAnsi="Arial" w:cs="Arial"/>
        </w:rPr>
      </w:pPr>
    </w:p>
    <w:p w14:paraId="35D2E660" w14:textId="12A114D2" w:rsidR="00223DDB"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lastRenderedPageBreak/>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 xml:space="preserve">By using SNPE, we hope to </w:t>
      </w:r>
    </w:p>
    <w:p w14:paraId="5C10DAF9" w14:textId="3D88760D" w:rsidR="00D44374" w:rsidRDefault="005E1FCB" w:rsidP="00C177DF">
      <w:pPr>
        <w:spacing w:line="480" w:lineRule="auto"/>
        <w:jc w:val="both"/>
        <w:rPr>
          <w:rFonts w:ascii="Arial" w:hAnsi="Arial" w:cs="Arial"/>
        </w:rPr>
      </w:pPr>
      <w:r w:rsidRPr="00AE1595">
        <w:rPr>
          <w:rFonts w:ascii="Arial" w:hAnsi="Arial" w:cs="Arial"/>
        </w:rPr>
        <w:t>SNPE is</w:t>
      </w:r>
      <w:r w:rsidR="00AB30EE">
        <w:rPr>
          <w:rFonts w:ascii="Arial" w:hAnsi="Arial" w:cs="Arial"/>
        </w:rPr>
        <w:t xml:space="preserve"> </w:t>
      </w:r>
      <w:r w:rsidRPr="00AE1595">
        <w:rPr>
          <w:rFonts w:ascii="Arial" w:hAnsi="Arial" w:cs="Arial"/>
        </w:rPr>
        <w:t>a</w:t>
      </w:r>
      <w:r w:rsidR="00AB30EE">
        <w:rPr>
          <w:rFonts w:ascii="Arial" w:hAnsi="Arial" w:cs="Arial"/>
        </w:rPr>
        <w:t xml:space="preserve"> relatively</w:t>
      </w:r>
      <w:r w:rsidRPr="00AE1595">
        <w:rPr>
          <w:rFonts w:ascii="Arial" w:hAnsi="Arial" w:cs="Arial"/>
        </w:rPr>
        <w:t xml:space="preserve"> recently developed tool in the field of statistics and is not yet widely used in scientific disciplines such as population genomics.</w:t>
      </w:r>
      <w:r w:rsidR="00F31995">
        <w:rPr>
          <w:rFonts w:ascii="Arial" w:hAnsi="Arial" w:cs="Arial"/>
        </w:rPr>
        <w:t xml:space="preserve"> </w:t>
      </w:r>
    </w:p>
    <w:p w14:paraId="5F4266BE" w14:textId="77777777" w:rsidR="00D44374" w:rsidRDefault="00D44374" w:rsidP="00C177DF">
      <w:pPr>
        <w:spacing w:line="480" w:lineRule="auto"/>
        <w:jc w:val="both"/>
        <w:rPr>
          <w:rFonts w:ascii="Arial" w:hAnsi="Arial" w:cs="Arial"/>
        </w:rPr>
      </w:pPr>
    </w:p>
    <w:p w14:paraId="35181C77" w14:textId="3F168D95" w:rsidR="005E1FCB" w:rsidRDefault="005E1FCB" w:rsidP="00C177DF">
      <w:pPr>
        <w:spacing w:line="480" w:lineRule="auto"/>
        <w:jc w:val="both"/>
        <w:rPr>
          <w:rFonts w:ascii="Arial" w:hAnsi="Arial" w:cs="Arial"/>
        </w:rPr>
      </w:pPr>
      <w:r w:rsidRPr="00AE1595">
        <w:rPr>
          <w:rFonts w:ascii="Arial" w:hAnsi="Arial" w:cs="Arial"/>
        </w:rPr>
        <w:t xml:space="preserve">Most studies that have used this method so far have investigated topics within subjects such as neuroscience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(Gonçalves et al., 2020; Groschner et al., 2022)</w:t>
      </w:r>
      <w:r w:rsidR="00FB6F02" w:rsidRPr="00AE1595">
        <w:rPr>
          <w:rFonts w:ascii="Arial" w:hAnsi="Arial" w:cs="Arial"/>
          <w:noProof/>
        </w:rPr>
        <w:fldChar w:fldCharType="end"/>
      </w:r>
      <w:r w:rsidR="00FB6F02" w:rsidRPr="00AE1595">
        <w:rPr>
          <w:rFonts w:ascii="Arial" w:hAnsi="Arial" w:cs="Arial"/>
          <w:noProof/>
        </w:rPr>
        <w:t xml:space="preserve"> </w:t>
      </w:r>
      <w:r w:rsidRPr="00AE1595">
        <w:rPr>
          <w:rFonts w:ascii="Arial" w:hAnsi="Arial" w:cs="Arial"/>
        </w:rPr>
        <w:t xml:space="preserve">and physics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(Akhmetzhanova et al., 2023; Furia &amp; Churchill, 2022)</w:t>
      </w:r>
      <w:r w:rsidR="00FB6F02" w:rsidRPr="00AE1595">
        <w:rPr>
          <w:rFonts w:ascii="Arial" w:hAnsi="Arial" w:cs="Arial"/>
          <w:noProof/>
        </w:rPr>
        <w:fldChar w:fldCharType="end"/>
      </w:r>
      <w:r w:rsidRPr="00AE1595">
        <w:rPr>
          <w:rFonts w:ascii="Arial" w:hAnsi="Arial" w:cs="Arial"/>
        </w:rPr>
        <w:t>. However, very few studies, if any, have tried to use this approach sequentially to infer a model of evolution in population genomics.</w:t>
      </w:r>
    </w:p>
    <w:p w14:paraId="731189B4" w14:textId="77777777" w:rsidR="001435E8" w:rsidRPr="00AE1595" w:rsidRDefault="001435E8" w:rsidP="00C177DF">
      <w:pPr>
        <w:spacing w:line="480" w:lineRule="auto"/>
        <w:jc w:val="both"/>
        <w:rPr>
          <w:rFonts w:ascii="Arial" w:hAnsi="Arial" w:cs="Arial"/>
        </w:rPr>
      </w:pPr>
    </w:p>
    <w:p w14:paraId="7908CA48" w14:textId="4BFF3A44" w:rsidR="005E1FCB" w:rsidRDefault="001435E8" w:rsidP="00C177DF">
      <w:pPr>
        <w:spacing w:line="480" w:lineRule="auto"/>
        <w:jc w:val="both"/>
        <w:rPr>
          <w:rFonts w:ascii="Arial" w:hAnsi="Arial" w:cs="Arial"/>
        </w:rPr>
      </w:pPr>
      <w:r>
        <w:rPr>
          <w:rFonts w:ascii="Arial" w:hAnsi="Arial" w:cs="Arial"/>
        </w:rPr>
        <w:t>We also improve methods for mitigating model misspecification.</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3E421CB5"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a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 xml:space="preserve">population model including domestic cats, Scottish </w:t>
      </w:r>
      <w:r w:rsidRPr="00AE1595">
        <w:rPr>
          <w:rFonts w:ascii="Arial" w:hAnsi="Arial" w:cs="Arial"/>
          <w:i/>
          <w:iCs/>
        </w:rPr>
        <w:t>F. silvestris</w:t>
      </w:r>
      <w:r w:rsidRPr="00AE1595">
        <w:rPr>
          <w:rFonts w:ascii="Arial" w:hAnsi="Arial" w:cs="Arial"/>
        </w:rPr>
        <w:t xml:space="preserve">, and a captive population of Scottish </w:t>
      </w:r>
      <w:r w:rsidRPr="00AE1595">
        <w:rPr>
          <w:rFonts w:ascii="Arial" w:hAnsi="Arial" w:cs="Arial"/>
          <w:i/>
          <w:iCs/>
        </w:rPr>
        <w:t>F. silvestris</w:t>
      </w:r>
      <w:r w:rsidRPr="00AE1595">
        <w:rPr>
          <w:rFonts w:ascii="Arial" w:hAnsi="Arial" w:cs="Arial"/>
        </w:rPr>
        <w:t>. 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lastRenderedPageBreak/>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w:t>
      </w:r>
      <w:r w:rsidRPr="00AE1595">
        <w:rPr>
          <w:rFonts w:ascii="Arial" w:hAnsi="Arial" w:cs="Arial"/>
        </w:rPr>
        <w:lastRenderedPageBreak/>
        <w:t>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4A92895E"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FB6F02" w:rsidRPr="00AE1595">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xml:space="preserve">. Concomitantly, forward Wright-Fisher </w:t>
      </w:r>
      <w:r w:rsidR="00E24EB4" w:rsidRPr="00E24EB4">
        <w:rPr>
          <w:rFonts w:ascii="Arial" w:hAnsi="Arial" w:cs="Arial"/>
        </w:rPr>
        <w:lastRenderedPageBreak/>
        <w:t>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w:t>
      </w:r>
      <w:r w:rsidRPr="00AE1595">
        <w:rPr>
          <w:rFonts w:ascii="Arial" w:hAnsi="Arial" w:cs="Arial"/>
        </w:rPr>
        <w:lastRenderedPageBreak/>
        <w:t xml:space="preserve">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(Holsinger &amp; 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w:t>
      </w:r>
      <w:r w:rsidR="00290B57" w:rsidRPr="00AE1595">
        <w:rPr>
          <w:rFonts w:ascii="Arial" w:hAnsi="Arial" w:cs="Arial"/>
        </w:rPr>
        <w:lastRenderedPageBreak/>
        <w:t xml:space="preserve">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xml:space="preserve">. To provide flexibility in the model, mutation and </w:t>
      </w:r>
      <w:r>
        <w:rPr>
          <w:rFonts w:ascii="Arial" w:hAnsi="Arial" w:cs="Arial"/>
        </w:rPr>
        <w:lastRenderedPageBreak/>
        <w:t>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0D0670DF" w14:textId="5A2789F4"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 p(x) + noise, we can attempt to infer a posterior over the noise to identify misspecified summary statistics. 10 summary statistics were removed using this method, with an absolute noise threshold of 0.8. (how to explain this</w:t>
      </w:r>
      <w:r w:rsidR="00F977F3">
        <w:rPr>
          <w:rFonts w:ascii="Arial" w:hAnsi="Arial" w:cs="Arial"/>
        </w:rPr>
        <w:t>/how much detail needed)</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w:t>
      </w:r>
      <w:r>
        <w:rPr>
          <w:rFonts w:ascii="Arial" w:hAnsi="Arial" w:cs="Arial"/>
        </w:rPr>
        <w:lastRenderedPageBreak/>
        <w:t>i.e. the most specified set. This was repeated 7 times until an observed percentile of 0.78 was achieved (the best percentile achieved using this method). 7 summary statistics were removed in total.</w:t>
      </w:r>
    </w:p>
    <w:bookmarkEnd w:id="0"/>
    <w:p w14:paraId="14A89CBC" w14:textId="2BF8AEAE"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most well-specified statistics. The statistics removed can be found in the supplementary materials (Table S1) – to be added.</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3. Results</w:t>
      </w:r>
    </w:p>
    <w:p w14:paraId="7F62A58C"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728F6EC5" w14:textId="7954615E" w:rsidR="00340E41" w:rsidRDefault="00340E41" w:rsidP="00C177DF">
      <w:pPr>
        <w:spacing w:line="480" w:lineRule="auto"/>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w:t>
      </w:r>
      <w:r w:rsidRPr="00AE1595">
        <w:rPr>
          <w:rFonts w:ascii="Arial" w:hAnsi="Arial" w:cs="Arial"/>
        </w:rPr>
        <w:lastRenderedPageBreak/>
        <w:t>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and 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77777777" w:rsidR="00340E41" w:rsidRPr="00AE1595" w:rsidRDefault="00340E41" w:rsidP="00C177DF">
      <w:pPr>
        <w:spacing w:line="480" w:lineRule="auto"/>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w:t>
      </w:r>
      <w:r w:rsidRPr="00AE1595">
        <w:rPr>
          <w:rFonts w:ascii="Arial" w:hAnsi="Arial" w:cs="Arial"/>
        </w:rPr>
        <w:lastRenderedPageBreak/>
        <w:t xml:space="preserve">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xml:space="preserve">),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w:t>
      </w:r>
      <w:r w:rsidRPr="00AE1595">
        <w:rPr>
          <w:rFonts w:ascii="Arial" w:hAnsi="Arial" w:cs="Arial"/>
        </w:rPr>
        <w:lastRenderedPageBreak/>
        <w:t>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w:t>
      </w:r>
      <w:r w:rsidRPr="00AE1595">
        <w:rPr>
          <w:rFonts w:ascii="Arial" w:hAnsi="Arial" w:cs="Arial"/>
        </w:rPr>
        <w:lastRenderedPageBreak/>
        <w:t xml:space="preserve">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w:t>
      </w:r>
      <w:r w:rsidRPr="00AE1595">
        <w:rPr>
          <w:rFonts w:ascii="Arial" w:hAnsi="Arial" w:cs="Arial"/>
        </w:rPr>
        <w:lastRenderedPageBreak/>
        <w:t xml:space="preserve">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lastRenderedPageBreak/>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w:t>
      </w:r>
      <w:r w:rsidRPr="00AE1595">
        <w:rPr>
          <w:rFonts w:ascii="Arial" w:hAnsi="Arial" w:cs="Arial"/>
        </w:rPr>
        <w:lastRenderedPageBreak/>
        <w:t>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Supplementary material</w:t>
      </w: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5204B2D0" w14:textId="77777777" w:rsidR="00C3617C" w:rsidRDefault="00AE1595" w:rsidP="00C3617C">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C3617C">
        <w:t xml:space="preserve">Aeschbacher, S., Beaumont, M. A., &amp; </w:t>
      </w:r>
      <w:proofErr w:type="spellStart"/>
      <w:r w:rsidR="00C3617C">
        <w:t>Futschik</w:t>
      </w:r>
      <w:proofErr w:type="spellEnd"/>
      <w:r w:rsidR="00C3617C">
        <w:t xml:space="preserve">, A. (2012). A novel approach for choosing summary statistics in approximate Bayesian computation. In </w:t>
      </w:r>
      <w:r w:rsidR="00C3617C">
        <w:rPr>
          <w:i/>
          <w:iCs/>
        </w:rPr>
        <w:t>Genetics</w:t>
      </w:r>
      <w:r w:rsidR="00C3617C">
        <w:t xml:space="preserve"> (Vol. 192, Issue 3, pp. 1027–1047).</w:t>
      </w:r>
    </w:p>
    <w:p w14:paraId="194CAC8F" w14:textId="77777777" w:rsidR="00C3617C" w:rsidRDefault="00C3617C" w:rsidP="00C3617C">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2D849901" w14:textId="77777777" w:rsidR="00C3617C" w:rsidRDefault="00C3617C" w:rsidP="00C3617C">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52EE97E6" w14:textId="77777777" w:rsidR="00C3617C" w:rsidRDefault="00C3617C" w:rsidP="00C3617C">
      <w:pPr>
        <w:pStyle w:val="Bibliography"/>
      </w:pPr>
      <w:r>
        <w:lastRenderedPageBreak/>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264638E9" w14:textId="77777777" w:rsidR="00C3617C" w:rsidRDefault="00C3617C" w:rsidP="00C3617C">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6F01FAC3" w14:textId="77777777" w:rsidR="00C3617C" w:rsidRDefault="00C3617C" w:rsidP="00C3617C">
      <w:pPr>
        <w:pStyle w:val="Bibliography"/>
      </w:pPr>
      <w:r>
        <w:t xml:space="preserve">Beaumont, M., &amp; Rannala, B. (2004). The Bayesian revolution in genetics. In </w:t>
      </w:r>
      <w:r>
        <w:rPr>
          <w:i/>
          <w:iCs/>
        </w:rPr>
        <w:t>Nature Reviews Genetics</w:t>
      </w:r>
      <w:r>
        <w:t xml:space="preserve"> (Vol. 5, Issue 4, pp. 251–261). https://doi.org/10.1038/nrg1318</w:t>
      </w:r>
    </w:p>
    <w:p w14:paraId="39FE0CEB" w14:textId="77777777" w:rsidR="00C3617C" w:rsidRDefault="00C3617C" w:rsidP="00C3617C">
      <w:pPr>
        <w:pStyle w:val="Bibliography"/>
      </w:pPr>
      <w:r>
        <w:t xml:space="preserve">Beaumont, M., Zhang, W., &amp; Balding, D. J. (2002). Approximate Bayesian computation in population genetics. In </w:t>
      </w:r>
      <w:r>
        <w:rPr>
          <w:i/>
          <w:iCs/>
        </w:rPr>
        <w:t>Genetics</w:t>
      </w:r>
      <w:r>
        <w:t xml:space="preserve"> (Vol. 162, Issue 4, pp. 2025–2035).</w:t>
      </w:r>
    </w:p>
    <w:p w14:paraId="6242536F" w14:textId="77777777" w:rsidR="00C3617C" w:rsidRDefault="00C3617C" w:rsidP="00C3617C">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2587AEC7" w14:textId="77777777" w:rsidR="00C3617C" w:rsidRDefault="00C3617C" w:rsidP="00C3617C">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6148DFE2" w14:textId="77777777" w:rsidR="00C3617C" w:rsidRDefault="00C3617C" w:rsidP="00C3617C">
      <w:pPr>
        <w:pStyle w:val="Bibliography"/>
      </w:pPr>
      <w:r>
        <w:t xml:space="preserve">Cannon, P., Ward, D., &amp; Schmon, S. M. (2022). Investigating the impact of model misspecification in neural simulation-based inference. In </w:t>
      </w:r>
      <w:r>
        <w:rPr>
          <w:i/>
          <w:iCs/>
        </w:rPr>
        <w:t>arXiv preprint arXiv:2209.01845</w:t>
      </w:r>
      <w:r>
        <w:t>.</w:t>
      </w:r>
    </w:p>
    <w:p w14:paraId="43C1C7E7" w14:textId="77777777" w:rsidR="00C3617C" w:rsidRDefault="00C3617C" w:rsidP="00C3617C">
      <w:pPr>
        <w:pStyle w:val="Bibliography"/>
      </w:pPr>
      <w:r>
        <w:rPr>
          <w:i/>
          <w:iCs/>
        </w:rPr>
        <w:t>CATS Report Scotland</w:t>
      </w:r>
      <w:r>
        <w:t>. (2021). [Report]. Cats Protection.</w:t>
      </w:r>
    </w:p>
    <w:p w14:paraId="7C1ECAD9" w14:textId="77777777" w:rsidR="00C3617C" w:rsidRDefault="00C3617C" w:rsidP="00C3617C">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4458D02E" w14:textId="77777777" w:rsidR="00C3617C" w:rsidRDefault="00C3617C" w:rsidP="00C3617C">
      <w:pPr>
        <w:pStyle w:val="Bibliography"/>
      </w:pPr>
      <w:r>
        <w:lastRenderedPageBreak/>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E375D8A" w14:textId="77777777" w:rsidR="00C3617C" w:rsidRDefault="00C3617C" w:rsidP="00C3617C">
      <w:pPr>
        <w:pStyle w:val="Bibliography"/>
      </w:pPr>
      <w:r>
        <w:t xml:space="preserve">Durkan, C., Papamakarios, G., &amp; Murray, I. (2018). Sequential neural methods for likelihood-free inference. </w:t>
      </w:r>
      <w:r>
        <w:rPr>
          <w:i/>
          <w:iCs/>
        </w:rPr>
        <w:t>arXiv Preprint arXiv:1811.08723</w:t>
      </w:r>
      <w:r>
        <w:t>.</w:t>
      </w:r>
    </w:p>
    <w:p w14:paraId="4D0C2F07" w14:textId="77777777" w:rsidR="00C3617C" w:rsidRDefault="00C3617C" w:rsidP="00C3617C">
      <w:pPr>
        <w:pStyle w:val="Bibliography"/>
      </w:pPr>
      <w:r>
        <w:t xml:space="preserve">Eckert, I., </w:t>
      </w:r>
      <w:proofErr w:type="spellStart"/>
      <w:r>
        <w:t>Suchentrunk</w:t>
      </w:r>
      <w:proofErr w:type="spellEnd"/>
      <w:r>
        <w:t xml:space="preserve">, F., Markov, G., &amp; Hartl, G. B. (2010). Genetic diversity and integrity of German wildcat (Felis silvestris) populations as revealed by microsatellites, allozymes, and mitochondrial DNA sequences. In </w:t>
      </w:r>
      <w:r>
        <w:rPr>
          <w:i/>
          <w:iCs/>
        </w:rPr>
        <w:t>Mammalian Biology</w:t>
      </w:r>
      <w:r>
        <w:t xml:space="preserve"> (Vol. 75, pp. 160–174).</w:t>
      </w:r>
    </w:p>
    <w:p w14:paraId="67750CB6" w14:textId="77777777" w:rsidR="00C3617C" w:rsidRDefault="00C3617C" w:rsidP="00C3617C">
      <w:pPr>
        <w:pStyle w:val="Bibliography"/>
      </w:pPr>
      <w:r>
        <w:t xml:space="preserve">Furia, C. S., &amp; Churchill, R. M. (2022). Normalizing flows for likelihood-free inference with fusion simulations. In </w:t>
      </w:r>
      <w:r>
        <w:rPr>
          <w:i/>
          <w:iCs/>
        </w:rPr>
        <w:t>Plasma Physics and Controlled Fusion</w:t>
      </w:r>
      <w:r>
        <w:t xml:space="preserve"> (Vol. 64, Issue 10, p. 104003).</w:t>
      </w:r>
    </w:p>
    <w:p w14:paraId="107594E9" w14:textId="77777777" w:rsidR="00C3617C" w:rsidRDefault="00C3617C" w:rsidP="00C3617C">
      <w:pPr>
        <w:pStyle w:val="Bibliography"/>
      </w:pPr>
      <w:r>
        <w:t xml:space="preserve">Gonçalves, P. J., Lueckmann, J.-M., Deistler, M., Nonnenmacher, M., Öcal, K., Bassetto, G., Chintaluri, C., Podlaski, W. F., Haddad, S. A., Vogels, T. P., Greenberg, D. S., &amp; Macke, J. H. (2020). Training deep neural density estimators to identify mechanistic models of neural dynamics. In </w:t>
      </w:r>
      <w:proofErr w:type="spellStart"/>
      <w:r>
        <w:rPr>
          <w:i/>
          <w:iCs/>
        </w:rPr>
        <w:t>eLife</w:t>
      </w:r>
      <w:proofErr w:type="spellEnd"/>
      <w:r>
        <w:t xml:space="preserve"> (Vol. 9, p. e56261). https://doi.org/10.7554/eLife.56261</w:t>
      </w:r>
    </w:p>
    <w:p w14:paraId="09DE6C9D" w14:textId="77777777" w:rsidR="00C3617C" w:rsidRDefault="00C3617C" w:rsidP="00C3617C">
      <w:pPr>
        <w:pStyle w:val="Bibliography"/>
      </w:pPr>
      <w:r>
        <w:t xml:space="preserve">Greenberg, D., Nonnenmacher, M., &amp; Macke, J. (2019). </w:t>
      </w:r>
      <w:r>
        <w:rPr>
          <w:i/>
          <w:iCs/>
        </w:rPr>
        <w:t>Automatic posterior transformation for likelihood-free inference</w:t>
      </w:r>
      <w:r>
        <w:t xml:space="preserve"> (pp. 2404–2414). PMLR.</w:t>
      </w:r>
    </w:p>
    <w:p w14:paraId="34F97ED4" w14:textId="77777777" w:rsidR="00C3617C" w:rsidRDefault="00C3617C" w:rsidP="00C3617C">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628362E8" w14:textId="77777777" w:rsidR="00C3617C" w:rsidRDefault="00C3617C" w:rsidP="00C3617C">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65763A97" w14:textId="77777777" w:rsidR="00C3617C" w:rsidRDefault="00C3617C" w:rsidP="00C3617C">
      <w:pPr>
        <w:pStyle w:val="Bibliography"/>
      </w:pPr>
      <w:r>
        <w:t xml:space="preserve">Haller, B. C., &amp; Messer, P. W. (2023). SLiM 4: Multispecies eco-evolutionary modeling. In </w:t>
      </w:r>
      <w:r>
        <w:rPr>
          <w:i/>
          <w:iCs/>
        </w:rPr>
        <w:t>The American Naturalist</w:t>
      </w:r>
      <w:r>
        <w:t xml:space="preserve"> (Vol. 201, Issue 5, pp. E127–E139).</w:t>
      </w:r>
    </w:p>
    <w:p w14:paraId="03B2AAAB" w14:textId="77777777" w:rsidR="00C3617C" w:rsidRDefault="00C3617C" w:rsidP="00C3617C">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784A269A" w14:textId="77777777" w:rsidR="00C3617C" w:rsidRDefault="00C3617C" w:rsidP="00C3617C">
      <w:pPr>
        <w:pStyle w:val="Bibliography"/>
      </w:pPr>
      <w:r>
        <w:lastRenderedPageBreak/>
        <w:t xml:space="preserve">Holsinger, K. E., &amp; Weir, B. S. (2009). Genetics in geographically structured populations: Defining, estimating and interpreting F ST. In </w:t>
      </w:r>
      <w:r>
        <w:rPr>
          <w:i/>
          <w:iCs/>
        </w:rPr>
        <w:t>Nature Reviews Genetics</w:t>
      </w:r>
      <w:r>
        <w:t xml:space="preserve"> (Vol. 10, Issue 9, pp. 639–650).</w:t>
      </w:r>
    </w:p>
    <w:p w14:paraId="4FB7E2E5" w14:textId="77777777" w:rsidR="00C3617C" w:rsidRDefault="00C3617C" w:rsidP="00C3617C">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C885C42" w14:textId="77777777" w:rsidR="00C3617C" w:rsidRDefault="00C3617C" w:rsidP="00C3617C">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76482D7C" w14:textId="77777777" w:rsidR="00C3617C" w:rsidRDefault="00C3617C" w:rsidP="00C3617C">
      <w:pPr>
        <w:pStyle w:val="Bibliography"/>
      </w:pPr>
      <w:r>
        <w:t xml:space="preserve">Hu, Y., Hu, S., Wang, W., Wu, X., Marshall, F. B., Chen, X., Hou, L., &amp; Wang, C. (2014). Earliest evidence for commensal processes of cat domestication. In </w:t>
      </w:r>
      <w:r>
        <w:rPr>
          <w:i/>
          <w:iCs/>
        </w:rPr>
        <w:t>Proceedings of the National Academy of Sciences</w:t>
      </w:r>
      <w:r>
        <w:t xml:space="preserve"> (Vol. 111, Issue 1, pp. 116–120). https://doi.org/10.1073/pnas.1311439110</w:t>
      </w:r>
    </w:p>
    <w:p w14:paraId="4A05E243" w14:textId="77777777" w:rsidR="00C3617C" w:rsidRDefault="00C3617C" w:rsidP="00C3617C">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5EC5F3B0" w14:textId="77777777" w:rsidR="00C3617C" w:rsidRDefault="00C3617C" w:rsidP="00C3617C">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6B228E7C" w14:textId="77777777" w:rsidR="00C3617C" w:rsidRDefault="00C3617C" w:rsidP="00C3617C">
      <w:pPr>
        <w:pStyle w:val="Bibliography"/>
      </w:pPr>
      <w:r>
        <w:t xml:space="preserve">Jamieson, A., Carmagnini, A., Howard-McCombe, J., Doherty, S., Hirons, A., Dimopolous, E., Lin, A., Allen, R., Anderson-Whymark, H., &amp; Barnett, R. (2023). </w:t>
      </w:r>
      <w:r>
        <w:rPr>
          <w:i/>
          <w:iCs/>
        </w:rPr>
        <w:t>Palaeogenomic Evidence for the Long-Term Reproductive Isolation Between Wild and Domestic Cats</w:t>
      </w:r>
      <w:r>
        <w:t>.</w:t>
      </w:r>
    </w:p>
    <w:p w14:paraId="27C12C4D" w14:textId="77777777" w:rsidR="00C3617C" w:rsidRDefault="00C3617C" w:rsidP="00C3617C">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38CD4630" w14:textId="77777777" w:rsidR="00C3617C" w:rsidRDefault="00C3617C" w:rsidP="00C3617C">
      <w:pPr>
        <w:pStyle w:val="Bibliography"/>
      </w:pPr>
      <w:r>
        <w:lastRenderedPageBreak/>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360A6C77" w14:textId="77777777" w:rsidR="00C3617C" w:rsidRDefault="00C3617C" w:rsidP="00C3617C">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48EFE094" w14:textId="77777777" w:rsidR="00C3617C" w:rsidRDefault="00C3617C" w:rsidP="00C3617C">
      <w:pPr>
        <w:pStyle w:val="Bibliography"/>
      </w:pPr>
      <w:r>
        <w:t xml:space="preserve">Kelleher, J., Wong, Y., </w:t>
      </w:r>
      <w:proofErr w:type="spellStart"/>
      <w:r>
        <w:t>Wohns</w:t>
      </w:r>
      <w:proofErr w:type="spellEnd"/>
      <w:r>
        <w:t xml:space="preserve">, A. W., Fadil, C., Albers, P. K., &amp; McVean, G. (2019). Inferring whole-genome histories in large population datasets. In </w:t>
      </w:r>
      <w:r>
        <w:rPr>
          <w:i/>
          <w:iCs/>
        </w:rPr>
        <w:t>Nature genetics</w:t>
      </w:r>
      <w:r>
        <w:t xml:space="preserve"> (Vol. 51, Issue 9, pp. 1330–1338).</w:t>
      </w:r>
    </w:p>
    <w:p w14:paraId="35877551" w14:textId="77777777" w:rsidR="00C3617C" w:rsidRDefault="00C3617C" w:rsidP="00C3617C">
      <w:pPr>
        <w:pStyle w:val="Bibliography"/>
      </w:pPr>
      <w:r>
        <w:t xml:space="preserve">Kidger, P., &amp; Garcia, C. (2021). Equinox: Neural networks in JAX via callable PyTrees and filtered transformations. </w:t>
      </w:r>
      <w:r>
        <w:rPr>
          <w:i/>
          <w:iCs/>
        </w:rPr>
        <w:t>arXiv Preprint arXiv:2111.00254</w:t>
      </w:r>
      <w:r>
        <w:t>.</w:t>
      </w:r>
    </w:p>
    <w:p w14:paraId="28AC7F51" w14:textId="77777777" w:rsidR="00C3617C" w:rsidRDefault="00C3617C" w:rsidP="00C3617C">
      <w:pPr>
        <w:pStyle w:val="Bibliography"/>
      </w:pPr>
      <w:r>
        <w:t xml:space="preserve">Kingman, J. F. C. (1982). The coalescent. In </w:t>
      </w:r>
      <w:r>
        <w:rPr>
          <w:i/>
          <w:iCs/>
        </w:rPr>
        <w:t>Stochastic Processes and their Applications</w:t>
      </w:r>
      <w:r>
        <w:t xml:space="preserve"> (Vol. 13, Issue 3, pp. 235–248). https://doi.org/10.1016/0304-4149(82)90011-4</w:t>
      </w:r>
    </w:p>
    <w:p w14:paraId="7C9D0690" w14:textId="77777777" w:rsidR="00C3617C" w:rsidRDefault="00C3617C" w:rsidP="00C3617C">
      <w:pPr>
        <w:pStyle w:val="Bibliography"/>
      </w:pPr>
      <w:r>
        <w:t xml:space="preserve">Langley, P. J. W., &amp; </w:t>
      </w:r>
      <w:proofErr w:type="spellStart"/>
      <w:r>
        <w:t>Yalden</w:t>
      </w:r>
      <w:proofErr w:type="spellEnd"/>
      <w:r>
        <w:t xml:space="preserve">, D. W. (1977). The decline of the rarer carnivores in Great Britain during the nineteenth century. In </w:t>
      </w:r>
      <w:r>
        <w:rPr>
          <w:i/>
          <w:iCs/>
        </w:rPr>
        <w:t>Mammal Review</w:t>
      </w:r>
      <w:r>
        <w:t xml:space="preserve"> (Vol. 7, Issues 3–4, pp. 95–116). https://doi.org/10.1111/j.1365-2907.1977.tb00363.x</w:t>
      </w:r>
    </w:p>
    <w:p w14:paraId="2F11AEBC" w14:textId="77777777" w:rsidR="00C3617C" w:rsidRDefault="00C3617C" w:rsidP="00C3617C">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546935D7" w14:textId="77777777" w:rsidR="00C3617C" w:rsidRDefault="00C3617C" w:rsidP="00C3617C">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63436740" w14:textId="77777777" w:rsidR="00C3617C" w:rsidRDefault="00C3617C" w:rsidP="00C3617C">
      <w:pPr>
        <w:pStyle w:val="Bibliography"/>
      </w:pPr>
      <w:r>
        <w:lastRenderedPageBreak/>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2BDCDC8A" w14:textId="77777777" w:rsidR="00C3617C" w:rsidRDefault="00C3617C" w:rsidP="00C3617C">
      <w:pPr>
        <w:pStyle w:val="Bibliography"/>
      </w:pPr>
      <w:r>
        <w:t xml:space="preserve">Neaves, L. E., &amp; Hollingsworth, P. M. (2013). </w:t>
      </w:r>
      <w:r>
        <w:rPr>
          <w:i/>
          <w:iCs/>
        </w:rPr>
        <w:t>The Scottish wildcat (Felis sylvestris): A review of genetic information and its implications for management</w:t>
      </w:r>
      <w:r>
        <w:t>.</w:t>
      </w:r>
    </w:p>
    <w:p w14:paraId="53056F40" w14:textId="77777777" w:rsidR="00C3617C" w:rsidRDefault="00C3617C" w:rsidP="00C3617C">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1289D148" w14:textId="77777777" w:rsidR="00C3617C" w:rsidRDefault="00C3617C" w:rsidP="00C3617C">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4C2E6144" w14:textId="77777777" w:rsidR="00C3617C" w:rsidRDefault="00C3617C" w:rsidP="00C3617C">
      <w:pPr>
        <w:pStyle w:val="Bibliography"/>
      </w:pPr>
      <w:r>
        <w:t xml:space="preserve">Papamakarios, G., Sterratt,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2A564AB1" w14:textId="77777777" w:rsidR="00C3617C" w:rsidRDefault="00C3617C" w:rsidP="00C3617C">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4B7C2BBC" w14:textId="77777777" w:rsidR="00C3617C" w:rsidRDefault="00C3617C" w:rsidP="00C3617C">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75A6B76A" w14:textId="77777777" w:rsidR="00C3617C" w:rsidRDefault="00C3617C" w:rsidP="00C3617C">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17D761D5" w14:textId="77777777" w:rsidR="00C3617C" w:rsidRDefault="00C3617C" w:rsidP="00C3617C">
      <w:pPr>
        <w:pStyle w:val="Bibliography"/>
      </w:pPr>
      <w:r>
        <w:lastRenderedPageBreak/>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3CD0F9D4" w14:textId="77777777" w:rsidR="00C3617C" w:rsidRDefault="00C3617C" w:rsidP="00C3617C">
      <w:pPr>
        <w:pStyle w:val="Bibliography"/>
      </w:pPr>
      <w:r>
        <w:t>Pritchard, J. K., Seielstad, M. T., Perez-</w:t>
      </w:r>
      <w:proofErr w:type="spellStart"/>
      <w:r>
        <w:t>Lezaun</w:t>
      </w:r>
      <w:proofErr w:type="spellEnd"/>
      <w:r>
        <w:t xml:space="preserve">, A., &amp; Feldman, M. W. (1999). Population growth of human Y chromosomes: A study of Y chromosome microsatellites. In </w:t>
      </w:r>
      <w:r>
        <w:rPr>
          <w:i/>
          <w:iCs/>
        </w:rPr>
        <w:t>Molecular biology and evolution</w:t>
      </w:r>
      <w:r>
        <w:t xml:space="preserve"> (Vol. 16, Issue 12, pp. 1791–1798).</w:t>
      </w:r>
    </w:p>
    <w:p w14:paraId="380CFE80" w14:textId="77777777" w:rsidR="00C3617C" w:rsidRDefault="00C3617C" w:rsidP="00C3617C">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658C4F16" w14:textId="77777777" w:rsidR="00C3617C" w:rsidRDefault="00C3617C" w:rsidP="00C3617C">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52C2EFFC" w14:textId="77777777" w:rsidR="00C3617C" w:rsidRDefault="00C3617C" w:rsidP="00C3617C">
      <w:pPr>
        <w:pStyle w:val="Bibliography"/>
      </w:pPr>
      <w:proofErr w:type="spellStart"/>
      <w:r>
        <w:t>Stajich</w:t>
      </w:r>
      <w:proofErr w:type="spellEnd"/>
      <w:r>
        <w:t xml:space="preserve">, J. E., &amp; Hahn, M. W. (2005). Disentangling the Effects of Demography and Selection in Human History. </w:t>
      </w:r>
      <w:r>
        <w:rPr>
          <w:i/>
          <w:iCs/>
        </w:rPr>
        <w:t>Molecular Biology and Evolution</w:t>
      </w:r>
      <w:r>
        <w:t xml:space="preserve">, </w:t>
      </w:r>
      <w:r>
        <w:rPr>
          <w:i/>
          <w:iCs/>
        </w:rPr>
        <w:t>22</w:t>
      </w:r>
      <w:r>
        <w:t>(1), 63–73. https://doi.org/10.1093/molbev/msh252</w:t>
      </w:r>
    </w:p>
    <w:p w14:paraId="1B7D6D17" w14:textId="77777777" w:rsidR="00C3617C" w:rsidRDefault="00C3617C" w:rsidP="00C3617C">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35CEDD54" w14:textId="77777777" w:rsidR="00C3617C" w:rsidRDefault="00C3617C" w:rsidP="00C3617C">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5C0DAE6A" w14:textId="77777777" w:rsidR="00C3617C" w:rsidRDefault="00C3617C" w:rsidP="00C3617C">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13E8FC9D" w14:textId="77777777" w:rsidR="00C3617C" w:rsidRDefault="00C3617C" w:rsidP="00C3617C">
      <w:pPr>
        <w:pStyle w:val="Bibliography"/>
      </w:pPr>
      <w:r>
        <w:lastRenderedPageBreak/>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6C2FE049" w14:textId="77777777" w:rsidR="00C3617C" w:rsidRDefault="00C3617C" w:rsidP="00C3617C">
      <w:pPr>
        <w:pStyle w:val="Bibliography"/>
      </w:pPr>
      <w:r>
        <w:t xml:space="preserve">Ward, D. (2024). </w:t>
      </w:r>
      <w:r>
        <w:rPr>
          <w:i/>
          <w:iCs/>
        </w:rPr>
        <w:t>FlowJAX: Distributions and Normalizing Flows in Jax</w:t>
      </w:r>
      <w:r>
        <w:t xml:space="preserve"> (Version 12.0.1) [Computer software]. https://doi.org/10.5281/zenodo.10402073</w:t>
      </w:r>
    </w:p>
    <w:p w14:paraId="03BC34C7" w14:textId="77777777" w:rsidR="00C3617C" w:rsidRDefault="00C3617C" w:rsidP="00C3617C">
      <w:pPr>
        <w:pStyle w:val="Bibliography"/>
      </w:pPr>
      <w:r>
        <w:t xml:space="preserve">Ward, Daniel. (2021). </w:t>
      </w:r>
      <w:r>
        <w:rPr>
          <w:i/>
          <w:iCs/>
        </w:rPr>
        <w:t>Scottish Wildcats and Simulations as a Tool for Demographic Inference</w:t>
      </w:r>
      <w:r>
        <w:t xml:space="preserve"> [Thesis].</w:t>
      </w:r>
    </w:p>
    <w:p w14:paraId="66416B44" w14:textId="77777777" w:rsidR="00C3617C" w:rsidRDefault="00C3617C" w:rsidP="00C3617C">
      <w:pPr>
        <w:pStyle w:val="Bibliography"/>
      </w:pPr>
      <w:r>
        <w:t xml:space="preserve">Yamaguchi, N., Kitchener, A., Driscoll, C., &amp; </w:t>
      </w:r>
      <w:proofErr w:type="spellStart"/>
      <w:r>
        <w:t>Nussberger</w:t>
      </w:r>
      <w:proofErr w:type="spellEnd"/>
      <w:r>
        <w:t xml:space="preserve">, B. (2015). </w:t>
      </w:r>
      <w:r>
        <w:rPr>
          <w:i/>
          <w:iCs/>
        </w:rPr>
        <w:t>Felis silvestris. The IUCN red list of threatened species 2015: E. T60354712A50652361</w:t>
      </w:r>
      <w:r>
        <w:t>. URL: http://dx. doi. org/10.2305/IUCN. UK.</w:t>
      </w:r>
    </w:p>
    <w:p w14:paraId="4AA6F3FE" w14:textId="4AC24F5D"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w:lastRenderedPageBreak/>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58532F9B" w:rsidR="007D033A" w:rsidRPr="00AE1595" w:rsidRDefault="007D033A"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0A56214F" wp14:editId="3E7CF84F">
            <wp:extent cx="5731510" cy="5962650"/>
            <wp:effectExtent l="0" t="0" r="2540" b="0"/>
            <wp:docPr id="266149181" name="Picture 2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9181" name="Picture 22"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Pr="00AE1595"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6E4805">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sectPr w:rsidR="00BE47FC" w:rsidRPr="00AE1595"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3B45A" w14:textId="77777777" w:rsidR="007076A3" w:rsidRDefault="007076A3" w:rsidP="00D951F6">
      <w:pPr>
        <w:spacing w:line="240" w:lineRule="auto"/>
      </w:pPr>
      <w:r>
        <w:separator/>
      </w:r>
    </w:p>
  </w:endnote>
  <w:endnote w:type="continuationSeparator" w:id="0">
    <w:p w14:paraId="2784C827" w14:textId="77777777" w:rsidR="007076A3" w:rsidRDefault="007076A3"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E8E99" w14:textId="77777777" w:rsidR="007076A3" w:rsidRDefault="007076A3" w:rsidP="00D951F6">
      <w:pPr>
        <w:spacing w:line="240" w:lineRule="auto"/>
      </w:pPr>
      <w:r>
        <w:separator/>
      </w:r>
    </w:p>
  </w:footnote>
  <w:footnote w:type="continuationSeparator" w:id="0">
    <w:p w14:paraId="65C41AB7" w14:textId="77777777" w:rsidR="007076A3" w:rsidRDefault="007076A3"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5F04"/>
    <w:rsid w:val="00112402"/>
    <w:rsid w:val="00130168"/>
    <w:rsid w:val="001355EE"/>
    <w:rsid w:val="0013714D"/>
    <w:rsid w:val="00140866"/>
    <w:rsid w:val="001435E8"/>
    <w:rsid w:val="00143BD1"/>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F5A52"/>
    <w:rsid w:val="003F5EB2"/>
    <w:rsid w:val="00403F54"/>
    <w:rsid w:val="004064FF"/>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6893"/>
    <w:rsid w:val="004D7AC3"/>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751D9"/>
    <w:rsid w:val="00681D34"/>
    <w:rsid w:val="006A45C1"/>
    <w:rsid w:val="006A7481"/>
    <w:rsid w:val="006B0FB7"/>
    <w:rsid w:val="006B373E"/>
    <w:rsid w:val="006B6B19"/>
    <w:rsid w:val="006B6BE1"/>
    <w:rsid w:val="006C59C2"/>
    <w:rsid w:val="006C6276"/>
    <w:rsid w:val="006D236D"/>
    <w:rsid w:val="006D360A"/>
    <w:rsid w:val="006E4805"/>
    <w:rsid w:val="006E58EF"/>
    <w:rsid w:val="006F52DD"/>
    <w:rsid w:val="006F55CA"/>
    <w:rsid w:val="007076A3"/>
    <w:rsid w:val="007121AC"/>
    <w:rsid w:val="007231A2"/>
    <w:rsid w:val="00733B83"/>
    <w:rsid w:val="00736068"/>
    <w:rsid w:val="00762B01"/>
    <w:rsid w:val="007650F5"/>
    <w:rsid w:val="0076557C"/>
    <w:rsid w:val="00765602"/>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9547F"/>
    <w:rsid w:val="00AA5E1C"/>
    <w:rsid w:val="00AB30EE"/>
    <w:rsid w:val="00AB7B35"/>
    <w:rsid w:val="00AC63C8"/>
    <w:rsid w:val="00AC7643"/>
    <w:rsid w:val="00AE1595"/>
    <w:rsid w:val="00AE39F6"/>
    <w:rsid w:val="00AF7329"/>
    <w:rsid w:val="00B04A2A"/>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225F9"/>
    <w:rsid w:val="00F26EC9"/>
    <w:rsid w:val="00F310CF"/>
    <w:rsid w:val="00F31995"/>
    <w:rsid w:val="00F36F3B"/>
    <w:rsid w:val="00F37909"/>
    <w:rsid w:val="00F40DBE"/>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25885</Words>
  <Characters>147550</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3</cp:revision>
  <cp:lastPrinted>2023-09-12T09:20:00Z</cp:lastPrinted>
  <dcterms:created xsi:type="dcterms:W3CDTF">2023-09-11T23:26:00Z</dcterms:created>
  <dcterms:modified xsi:type="dcterms:W3CDTF">2024-10-22T14:47:00Z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id="9Ps7donb"/&gt;&lt;style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