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61363">
      <w:pPr>
        <w:rPr>
          <w:rFonts w:hint="default"/>
        </w:rPr>
      </w:pPr>
      <w:r>
        <w:rPr>
          <w:rFonts w:hint="default"/>
        </w:rPr>
        <w:t>=== 数据预处理（含环境标签） ===</w:t>
      </w:r>
    </w:p>
    <w:p w14:paraId="5F7D2704">
      <w:pPr>
        <w:rPr>
          <w:rFonts w:hint="default"/>
        </w:rPr>
      </w:pPr>
      <w:r>
        <w:rPr>
          <w:rFonts w:hint="default"/>
        </w:rPr>
        <w:t>原始数据形状: (4769, 364)</w:t>
      </w:r>
    </w:p>
    <w:p w14:paraId="2370C80D">
      <w:pPr>
        <w:rPr>
          <w:rFonts w:hint="default"/>
        </w:rPr>
      </w:pPr>
    </w:p>
    <w:p w14:paraId="332829AF">
      <w:pPr>
        <w:rPr>
          <w:rFonts w:hint="default"/>
        </w:rPr>
      </w:pPr>
      <w:r>
        <w:rPr>
          <w:rFonts w:hint="default"/>
        </w:rPr>
        <w:t>【数据信息】</w:t>
      </w:r>
    </w:p>
    <w:p w14:paraId="0149692F">
      <w:pPr>
        <w:rPr>
          <w:rFonts w:hint="default"/>
        </w:rPr>
      </w:pPr>
      <w:r>
        <w:rPr>
          <w:rFonts w:hint="default"/>
        </w:rPr>
        <w:t>&lt;class 'pandas.core.frame.DataFrame'&gt;</w:t>
      </w:r>
    </w:p>
    <w:p w14:paraId="414C8B6D">
      <w:pPr>
        <w:rPr>
          <w:rFonts w:hint="default"/>
        </w:rPr>
      </w:pPr>
      <w:r>
        <w:rPr>
          <w:rFonts w:hint="default"/>
        </w:rPr>
        <w:t>RangeIndex: 4769 entries, 0 to 4768</w:t>
      </w:r>
    </w:p>
    <w:p w14:paraId="199D4CCF">
      <w:pPr>
        <w:rPr>
          <w:rFonts w:hint="default"/>
        </w:rPr>
      </w:pPr>
      <w:r>
        <w:rPr>
          <w:rFonts w:hint="default"/>
        </w:rPr>
        <w:t>Columns: 364 entries, 个人编码 to SelfSn</w:t>
      </w:r>
    </w:p>
    <w:p w14:paraId="35FA8D59">
      <w:pPr>
        <w:rPr>
          <w:rFonts w:hint="default"/>
        </w:rPr>
      </w:pPr>
      <w:r>
        <w:rPr>
          <w:rFonts w:hint="default"/>
        </w:rPr>
        <w:t>dtypes: float64(195), int64(155), object(14)</w:t>
      </w:r>
    </w:p>
    <w:p w14:paraId="14630E0F">
      <w:pPr>
        <w:rPr>
          <w:rFonts w:hint="default"/>
        </w:rPr>
      </w:pPr>
      <w:r>
        <w:rPr>
          <w:rFonts w:hint="default"/>
        </w:rPr>
        <w:t>memory usage: 13.2+ MB</w:t>
      </w:r>
    </w:p>
    <w:p w14:paraId="5F50F459">
      <w:pPr>
        <w:rPr>
          <w:rFonts w:hint="default"/>
        </w:rPr>
      </w:pPr>
      <w:r>
        <w:rPr>
          <w:rFonts w:hint="default"/>
        </w:rPr>
        <w:t>None</w:t>
      </w:r>
    </w:p>
    <w:p w14:paraId="30E37A41">
      <w:pPr>
        <w:rPr>
          <w:rFonts w:hint="default"/>
        </w:rPr>
      </w:pPr>
    </w:p>
    <w:p w14:paraId="7E78339D">
      <w:pPr>
        <w:rPr>
          <w:rFonts w:hint="default"/>
        </w:rPr>
      </w:pPr>
      <w:r>
        <w:rPr>
          <w:rFonts w:hint="default"/>
        </w:rPr>
        <w:t>【前5行数据】</w:t>
      </w:r>
    </w:p>
    <w:p w14:paraId="3791C6C1">
      <w:pPr>
        <w:rPr>
          <w:rFonts w:hint="default"/>
        </w:rPr>
      </w:pPr>
      <w:r>
        <w:rPr>
          <w:rFonts w:hint="default"/>
        </w:rPr>
        <w:t xml:space="preserve">          个人编码 监测点名称  ...               调查结束时间 SelfSn</w:t>
      </w:r>
    </w:p>
    <w:p w14:paraId="1E58B474">
      <w:pPr>
        <w:rPr>
          <w:rFonts w:hint="default"/>
        </w:rPr>
      </w:pPr>
      <w:r>
        <w:rPr>
          <w:rFonts w:hint="default"/>
        </w:rPr>
        <w:t>0  11011311005   顺义区  ...  2025-10-22 09:45:27   5084</w:t>
      </w:r>
    </w:p>
    <w:p w14:paraId="3DBCFA13">
      <w:pPr>
        <w:rPr>
          <w:rFonts w:hint="default"/>
        </w:rPr>
      </w:pPr>
      <w:r>
        <w:rPr>
          <w:rFonts w:hint="default"/>
        </w:rPr>
        <w:t>1  11011311009   顺义区  ...  2025-10-21 14:27:19   5060</w:t>
      </w:r>
    </w:p>
    <w:p w14:paraId="1C641FE2">
      <w:pPr>
        <w:rPr>
          <w:rFonts w:hint="default"/>
        </w:rPr>
      </w:pPr>
      <w:r>
        <w:rPr>
          <w:rFonts w:hint="default"/>
        </w:rPr>
        <w:t>2  11011311015   顺义区  ...  2025-10-22 09:23:59   5083</w:t>
      </w:r>
    </w:p>
    <w:p w14:paraId="4E2078BF">
      <w:pPr>
        <w:rPr>
          <w:rFonts w:hint="default"/>
        </w:rPr>
      </w:pPr>
      <w:r>
        <w:rPr>
          <w:rFonts w:hint="default"/>
        </w:rPr>
        <w:t>3  11011311022   顺义区  ...  2025-10-21 14:23:03   5055</w:t>
      </w:r>
    </w:p>
    <w:p w14:paraId="51850616">
      <w:pPr>
        <w:rPr>
          <w:rFonts w:hint="default"/>
        </w:rPr>
      </w:pPr>
      <w:r>
        <w:rPr>
          <w:rFonts w:hint="default"/>
        </w:rPr>
        <w:t>4  11011311030   顺义区  ...  2025-10-21 10:01:16   5024</w:t>
      </w:r>
    </w:p>
    <w:p w14:paraId="5EB9DC6C">
      <w:pPr>
        <w:rPr>
          <w:rFonts w:hint="default"/>
        </w:rPr>
      </w:pPr>
    </w:p>
    <w:p w14:paraId="510FCDF1">
      <w:pPr>
        <w:rPr>
          <w:rFonts w:hint="default"/>
        </w:rPr>
      </w:pPr>
      <w:r>
        <w:rPr>
          <w:rFonts w:hint="default"/>
        </w:rPr>
        <w:t>[5 rows x 364 columns]</w:t>
      </w:r>
    </w:p>
    <w:p w14:paraId="5E43C595">
      <w:pPr>
        <w:rPr>
          <w:rFonts w:hint="default"/>
        </w:rPr>
      </w:pPr>
    </w:p>
    <w:p w14:paraId="4216E06B">
      <w:pPr>
        <w:rPr>
          <w:rFonts w:hint="default"/>
        </w:rPr>
      </w:pPr>
      <w:r>
        <w:rPr>
          <w:rFonts w:hint="default"/>
        </w:rPr>
        <w:t>【描述性统计】</w:t>
      </w:r>
    </w:p>
    <w:p w14:paraId="454A04AD">
      <w:pPr>
        <w:rPr>
          <w:rFonts w:hint="default"/>
        </w:rPr>
      </w:pPr>
      <w:r>
        <w:rPr>
          <w:rFonts w:hint="default"/>
        </w:rPr>
        <w:t xml:space="preserve">                  个人编码 监测点名称  ...               调查结束时间       SelfSn</w:t>
      </w:r>
    </w:p>
    <w:p w14:paraId="24F64782">
      <w:pPr>
        <w:rPr>
          <w:rFonts w:hint="default"/>
        </w:rPr>
      </w:pPr>
      <w:r>
        <w:rPr>
          <w:rFonts w:hint="default"/>
        </w:rPr>
        <w:t>count             4768  4769  ...                 4769  4769.000000</w:t>
      </w:r>
    </w:p>
    <w:p w14:paraId="0BA0E891">
      <w:pPr>
        <w:rPr>
          <w:rFonts w:hint="default"/>
        </w:rPr>
      </w:pPr>
      <w:r>
        <w:rPr>
          <w:rFonts w:hint="default"/>
        </w:rPr>
        <w:t>unique            4768    12  ...                 4752          NaN</w:t>
      </w:r>
    </w:p>
    <w:p w14:paraId="53BDEC7B">
      <w:pPr>
        <w:rPr>
          <w:rFonts w:hint="default"/>
        </w:rPr>
      </w:pPr>
      <w:r>
        <w:rPr>
          <w:rFonts w:hint="default"/>
        </w:rPr>
        <w:t>top     s6402211514020   上林县  ...  2025-08-26 09:41:35          NaN</w:t>
      </w:r>
    </w:p>
    <w:p w14:paraId="0269F912">
      <w:pPr>
        <w:rPr>
          <w:rFonts w:hint="default"/>
        </w:rPr>
      </w:pPr>
      <w:r>
        <w:rPr>
          <w:rFonts w:hint="default"/>
        </w:rPr>
        <w:t>freq                 1   403  ...                    2          NaN</w:t>
      </w:r>
    </w:p>
    <w:p w14:paraId="3069343B">
      <w:pPr>
        <w:rPr>
          <w:rFonts w:hint="default"/>
        </w:rPr>
      </w:pPr>
      <w:r>
        <w:rPr>
          <w:rFonts w:hint="default"/>
        </w:rPr>
        <w:t>mean               NaN   NaN  ...                  NaN  2809.085762</w:t>
      </w:r>
    </w:p>
    <w:p w14:paraId="531897FC">
      <w:pPr>
        <w:rPr>
          <w:rFonts w:hint="default"/>
        </w:rPr>
      </w:pPr>
      <w:r>
        <w:rPr>
          <w:rFonts w:hint="default"/>
        </w:rPr>
        <w:t>std                NaN   NaN  ...                  NaN  1612.258214</w:t>
      </w:r>
    </w:p>
    <w:p w14:paraId="3D7480E0">
      <w:pPr>
        <w:rPr>
          <w:rFonts w:hint="default"/>
        </w:rPr>
      </w:pPr>
      <w:r>
        <w:rPr>
          <w:rFonts w:hint="default"/>
        </w:rPr>
        <w:t>min                NaN   NaN  ...                  NaN    23.000000</w:t>
      </w:r>
    </w:p>
    <w:p w14:paraId="6D79FF0C">
      <w:pPr>
        <w:rPr>
          <w:rFonts w:hint="default"/>
        </w:rPr>
      </w:pPr>
      <w:r>
        <w:rPr>
          <w:rFonts w:hint="default"/>
        </w:rPr>
        <w:t>25%                NaN   NaN  ...                  NaN  1410.000000</w:t>
      </w:r>
    </w:p>
    <w:p w14:paraId="664A03DF">
      <w:pPr>
        <w:rPr>
          <w:rFonts w:hint="default"/>
        </w:rPr>
      </w:pPr>
      <w:r>
        <w:rPr>
          <w:rFonts w:hint="default"/>
        </w:rPr>
        <w:t>50%                NaN   NaN  ...                  NaN  2802.000000</w:t>
      </w:r>
    </w:p>
    <w:p w14:paraId="58C7B125">
      <w:pPr>
        <w:rPr>
          <w:rFonts w:hint="default"/>
        </w:rPr>
      </w:pPr>
      <w:r>
        <w:rPr>
          <w:rFonts w:hint="default"/>
        </w:rPr>
        <w:t>75%                NaN   NaN  ...                  NaN  4231.000000</w:t>
      </w:r>
    </w:p>
    <w:p w14:paraId="0B25FE0C">
      <w:pPr>
        <w:rPr>
          <w:rFonts w:hint="default"/>
        </w:rPr>
      </w:pPr>
      <w:r>
        <w:rPr>
          <w:rFonts w:hint="default"/>
        </w:rPr>
        <w:t>max                NaN   NaN  ...                  NaN  5654.000000</w:t>
      </w:r>
    </w:p>
    <w:p w14:paraId="098E0D7A">
      <w:pPr>
        <w:rPr>
          <w:rFonts w:hint="default"/>
        </w:rPr>
      </w:pPr>
    </w:p>
    <w:p w14:paraId="29E26608">
      <w:pPr>
        <w:rPr>
          <w:rFonts w:hint="default"/>
        </w:rPr>
      </w:pPr>
      <w:r>
        <w:rPr>
          <w:rFonts w:hint="default"/>
        </w:rPr>
        <w:t>[11 rows x 364 columns]</w:t>
      </w:r>
    </w:p>
    <w:p w14:paraId="153ACF6C">
      <w:pPr>
        <w:rPr>
          <w:rFonts w:hint="default"/>
        </w:rPr>
      </w:pPr>
      <w:r>
        <w:rPr>
          <w:rFonts w:hint="default"/>
        </w:rPr>
        <w:t>环境变量 '监测点名称': 12 个类别</w:t>
      </w:r>
    </w:p>
    <w:p w14:paraId="06AC9C15">
      <w:pPr>
        <w:rPr>
          <w:rFonts w:hint="default"/>
        </w:rPr>
      </w:pPr>
      <w:r>
        <w:rPr>
          <w:rFonts w:hint="default"/>
        </w:rPr>
        <w:t xml:space="preserve">  [0] 上林县: 403 样本</w:t>
      </w:r>
    </w:p>
    <w:p w14:paraId="761485D0">
      <w:pPr>
        <w:rPr>
          <w:rFonts w:hint="default"/>
        </w:rPr>
      </w:pPr>
      <w:r>
        <w:rPr>
          <w:rFonts w:hint="default"/>
        </w:rPr>
        <w:t xml:space="preserve">  [1] 东丰县: 400 样本</w:t>
      </w:r>
    </w:p>
    <w:p w14:paraId="04A24584">
      <w:pPr>
        <w:rPr>
          <w:rFonts w:hint="default"/>
        </w:rPr>
      </w:pPr>
      <w:r>
        <w:rPr>
          <w:rFonts w:hint="default"/>
        </w:rPr>
        <w:t xml:space="preserve">  [2] 东湖区: 400 样本</w:t>
      </w:r>
    </w:p>
    <w:p w14:paraId="25BC1564">
      <w:pPr>
        <w:rPr>
          <w:rFonts w:hint="default"/>
        </w:rPr>
      </w:pPr>
      <w:r>
        <w:rPr>
          <w:rFonts w:hint="default"/>
        </w:rPr>
        <w:t xml:space="preserve">  [3] 五莲县: 381 样本</w:t>
      </w:r>
    </w:p>
    <w:p w14:paraId="48CD49F2">
      <w:pPr>
        <w:rPr>
          <w:rFonts w:hint="default"/>
        </w:rPr>
      </w:pPr>
      <w:r>
        <w:rPr>
          <w:rFonts w:hint="default"/>
        </w:rPr>
        <w:t xml:space="preserve">  [4] 平罗县: 399 样本</w:t>
      </w:r>
    </w:p>
    <w:p w14:paraId="0DC38B94">
      <w:pPr>
        <w:rPr>
          <w:rFonts w:hint="default"/>
        </w:rPr>
      </w:pPr>
      <w:r>
        <w:rPr>
          <w:rFonts w:hint="default"/>
        </w:rPr>
        <w:t xml:space="preserve">  [5] 昌平区: 398 样本</w:t>
      </w:r>
    </w:p>
    <w:p w14:paraId="2C99FB1A">
      <w:pPr>
        <w:rPr>
          <w:rFonts w:hint="default"/>
        </w:rPr>
      </w:pPr>
      <w:r>
        <w:rPr>
          <w:rFonts w:hint="default"/>
        </w:rPr>
        <w:t xml:space="preserve">  [6] 昌邑区: 400 样本</w:t>
      </w:r>
    </w:p>
    <w:p w14:paraId="33E55328">
      <w:pPr>
        <w:rPr>
          <w:rFonts w:hint="default"/>
        </w:rPr>
      </w:pPr>
      <w:r>
        <w:rPr>
          <w:rFonts w:hint="default"/>
        </w:rPr>
        <w:t xml:space="preserve">  [7] 横峰县: 398 样本</w:t>
      </w:r>
    </w:p>
    <w:p w14:paraId="35FF149D">
      <w:pPr>
        <w:rPr>
          <w:rFonts w:hint="default"/>
        </w:rPr>
      </w:pPr>
      <w:r>
        <w:rPr>
          <w:rFonts w:hint="default"/>
        </w:rPr>
        <w:t xml:space="preserve">  [8] 良庆区: 398 样本</w:t>
      </w:r>
    </w:p>
    <w:p w14:paraId="2373124D">
      <w:pPr>
        <w:rPr>
          <w:rFonts w:hint="default"/>
        </w:rPr>
      </w:pPr>
      <w:r>
        <w:rPr>
          <w:rFonts w:hint="default"/>
        </w:rPr>
        <w:t xml:space="preserve">  [9] 荣成市: 400 样本</w:t>
      </w:r>
    </w:p>
    <w:p w14:paraId="11EB8628">
      <w:pPr>
        <w:rPr>
          <w:rFonts w:hint="default"/>
        </w:rPr>
      </w:pPr>
      <w:r>
        <w:rPr>
          <w:rFonts w:hint="default"/>
        </w:rPr>
        <w:t xml:space="preserve">  [10] 金凤区: 401 样本</w:t>
      </w:r>
    </w:p>
    <w:p w14:paraId="2B710369">
      <w:pPr>
        <w:rPr>
          <w:rFonts w:hint="default"/>
        </w:rPr>
      </w:pPr>
      <w:r>
        <w:rPr>
          <w:rFonts w:hint="default"/>
        </w:rPr>
        <w:t xml:space="preserve">  [11] 顺义区: 391 样本</w:t>
      </w:r>
    </w:p>
    <w:p w14:paraId="23ADF0D8">
      <w:pPr>
        <w:rPr>
          <w:rFonts w:hint="default"/>
        </w:rPr>
      </w:pPr>
    </w:p>
    <w:p w14:paraId="633E5D3C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B8CAA52">
      <w:pPr>
        <w:rPr>
          <w:rFonts w:hint="default"/>
        </w:rPr>
      </w:pPr>
      <w:r>
        <w:rPr>
          <w:rFonts w:hint="default"/>
        </w:rPr>
        <w:t>处理目标变量: 是否抑郁</w:t>
      </w:r>
    </w:p>
    <w:p w14:paraId="18EB6CD0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AE01A45">
      <w:pPr>
        <w:rPr>
          <w:rFonts w:hint="default"/>
        </w:rPr>
      </w:pPr>
      <w:r>
        <w:rPr>
          <w:rFonts w:hint="default"/>
        </w:rPr>
        <w:t>删除缺失目标值后样本数: 4734</w:t>
      </w:r>
    </w:p>
    <w:p w14:paraId="4097136A">
      <w:pPr>
        <w:rPr>
          <w:rFonts w:hint="default"/>
        </w:rPr>
      </w:pPr>
      <w:r>
        <w:rPr>
          <w:rFonts w:hint="default"/>
        </w:rPr>
        <w:t>已丢弃列: ['个人编码', '监测点名称', '监测点代码', '乡镇名称', '村居名称', '是否为新增调查对象', '是否能完成调查', '无法完成调查原因', '调查开始时间', '调查结束时间', 'SelfSn', '定向力得分', 'F1_1', 'F1_2', 'F1_3', 'F1_4', 'F1_5', 'F1_6', 'F1_7', 'F1_8', 'F1_9', 'F1_10', 'F2_11', 'F2_12', 'F2_13', 'F2_13_OTHER', 'F3_14', 'F3_15', 'F3_16', 'F3_17', 'F3_18', 'F4_19', 'F4_20', 'F4_21', 'F5_22', 'F5_23', 'F5_24', 'F5_25', 'F5_26', 'F5_27', 'F5_28', 'F5_29', 'F5_29_OTHER', 'F5_30', 'MMSE得分', 'F5_31', 'F5_32', 'F5_32_OTHER', '抑郁总分', 'H1', 'H2', 'H3', 'H4', 'H5', 'H6', 'H7', 'H8', 'H9', 'H10', 'H11', 'H12', 'H13', 'H14', 'H15', 'H16', 'H17', 'ADL总分', '日常活动受损', 'Ea1', 'Ea2', 'Ea3', 'Ea4', 'Ea5', 'Ea6', 'IALD总分', '工具日常活动受损', 'Eb1', 'Eb2', 'Eb3', 'Eb4', 'Eb5', 'Eb6', 'Eb7', 'Eb8', 'C10a', 'C10b', 'C10c', 'C10d', 'C10e', 'C10f', 'C10g', 'C10h', 'C10i', 'C10_other', 'C10j', 'C11', 'C12', 'C13', 'C14', 'A8_other', 'A9_other', 'B7b', '城乡', '年龄分组', '慢病数量分组', '体重情况']</w:t>
      </w:r>
    </w:p>
    <w:p w14:paraId="4224DF46">
      <w:pPr>
        <w:rPr>
          <w:rFonts w:hint="default"/>
        </w:rPr>
      </w:pPr>
      <w:r>
        <w:rPr>
          <w:rFonts w:hint="default"/>
        </w:rPr>
        <w:t>已丢弃缺失比例 &gt; 0.5 的列: ['B1b_y', 'B1b_m', 'B1b_age', 'B2b_y', 'B2b_m', 'B2b_age', 'B2c_a', 'B2c_b', 'B2c_c', 'B2c_d', 'B3b_y', 'B3b_m', 'B3b_age', 'B3b1_1', 'B3b1_2', 'B3b1_3', 'B3b1_4', 'B3d', 'B4a_y', 'B4a_m', 'B4a_age', 'B4b_y', 'B4b_m', 'B4b_age', 'B4c_y', 'B4c_m', 'B4c_age', 'B4d_y', 'B4d_m', 'B4d_age', 'B51b', 'B51c', 'B51c_y', 'B51c_m', 'B51c_age', 'B52b', 'B52c', 'B52c_y', 'B52c_m', 'B52c_age', 'C1_y', 'C2b', 'C2c', 'C5b', 'C5c_h', 'C5c_m', '每周高强度活动min', 'C5e', 'C5f_h', 'C5f_m', '每周中等体力活动min', 'C15b', 'C15c', 'D1bb2', 'D1bb3', 'D1bb4', 'D1_1bb1', 'D1_1bb2', 'D1_1bb3', 'D1_1bb4', 'D2bb1', 'D2bb2', 'D2bb3', 'D2bb4', 'D3bb1', 'D3bb2', 'D3bb3', 'D3bb4', 'D4bb2', 'D4bb3', 'D4bb4', 'D5bb1', 'D5bb2', 'D5bb3', 'D5bb4', 'D6bb1', 'D6bb2', 'D6bb3', 'D6bb4', 'D7bb1', 'D7bb2', 'D7bb3', 'D7bb4', 'D8bb1', 'D8bb2', 'D8bb3', 'D8bb4', 'D9bb1', 'D9bb2', 'D9bb3', 'D9bb4', 'D10bb1', 'D10bb2', 'D10bb3', 'D10bb4', 'D11bb1', 'D11bb2', 'D11bb3', 'D11bb4', 'D12bb1', 'D12bb2', 'D12bb3', 'D12bb4', 'G4_15']</w:t>
      </w:r>
    </w:p>
    <w:p w14:paraId="748578AF">
      <w:pPr>
        <w:rPr>
          <w:rFonts w:hint="default"/>
        </w:rPr>
      </w:pPr>
      <w:r>
        <w:rPr>
          <w:rFonts w:hint="default"/>
        </w:rPr>
        <w:t>数值列(154个)缺失值已用 median 填充</w:t>
      </w:r>
    </w:p>
    <w:p w14:paraId="530F6EBE">
      <w:pPr>
        <w:rPr>
          <w:rFonts w:hint="default"/>
        </w:rPr>
      </w:pPr>
      <w:r>
        <w:rPr>
          <w:rFonts w:hint="default"/>
        </w:rPr>
        <w:t>分类列(77个)缺失值已用 most_frequent 填充</w:t>
      </w:r>
    </w:p>
    <w:p w14:paraId="6FA134EC">
      <w:pPr>
        <w:rPr>
          <w:rFonts w:hint="default"/>
        </w:rPr>
      </w:pPr>
      <w:r>
        <w:rPr>
          <w:rFonts w:hint="default"/>
        </w:rPr>
        <w:t>已丢弃高相关( &gt; 0.95)的列: ['静态行为h', '腰围2']</w:t>
      </w:r>
    </w:p>
    <w:p w14:paraId="636D1CFF">
      <w:pPr>
        <w:rPr>
          <w:rFonts w:hint="default"/>
        </w:rPr>
      </w:pPr>
      <w:r>
        <w:rPr>
          <w:rFonts w:hint="default"/>
        </w:rPr>
        <w:t>已完成 151 列数值特征的标准化</w:t>
      </w:r>
    </w:p>
    <w:p w14:paraId="2DC9A5AD">
      <w:pPr>
        <w:rPr>
          <w:rFonts w:hint="default"/>
        </w:rPr>
      </w:pPr>
    </w:p>
    <w:p w14:paraId="4D011821">
      <w:pPr>
        <w:rPr>
          <w:rFonts w:hint="default"/>
        </w:rPr>
      </w:pPr>
      <w:r>
        <w:rPr>
          <w:rFonts w:hint="default"/>
        </w:rPr>
        <w:t>数据集划分: 训练集 3313, 验证集 710, 测试集 711</w:t>
      </w:r>
    </w:p>
    <w:p w14:paraId="3A3E5561">
      <w:pPr>
        <w:rPr>
          <w:rFonts w:hint="default"/>
        </w:rPr>
      </w:pPr>
      <w:r>
        <w:rPr>
          <w:rFonts w:hint="default"/>
        </w:rPr>
        <w:t>处理后的数据已保存至: pre_data\是否抑郁</w:t>
      </w:r>
    </w:p>
    <w:p w14:paraId="26C8566F">
      <w:pPr>
        <w:rPr>
          <w:rFonts w:hint="default"/>
        </w:rPr>
      </w:pPr>
      <w:r>
        <w:rPr>
          <w:rFonts w:hint="default"/>
        </w:rPr>
        <w:t>目标 '是否抑郁' 预处理完成，最终特征数: 151</w:t>
      </w:r>
    </w:p>
    <w:p w14:paraId="3F7F3977">
      <w:pPr>
        <w:rPr>
          <w:rFonts w:hint="default"/>
        </w:rPr>
      </w:pPr>
    </w:p>
    <w:p w14:paraId="0DC027A7">
      <w:pPr>
        <w:rPr>
          <w:rFonts w:hint="default"/>
        </w:rPr>
      </w:pPr>
      <w:r>
        <w:rPr>
          <w:rFonts w:hint="default"/>
        </w:rPr>
        <w:t>所有预处理完成！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183090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3575B0"/>
    <w:rsid w:val="53C974D7"/>
    <w:rsid w:val="55183090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525</Words>
  <Characters>2001</Characters>
  <Lines>0</Lines>
  <Paragraphs>0</Paragraphs>
  <TotalTime>491</TotalTime>
  <ScaleCrop>false</ScaleCrop>
  <LinksUpToDate>false</LinksUpToDate>
  <CharactersWithSpaces>2239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2026-05-17T06:42:00Z</dcterms:created>
  <dc:creator>H2</dc:creator>
  <cp:lastModifiedBy>H2</cp:lastModifiedBy>
  <dcterms:modified xsi:type="dcterms:W3CDTF">2026-05-20T07:20:51Z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8A67DC7A294340FB908AAE824ED5EEA6_11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