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006A5F96" w:rsidR="000E34EF" w:rsidRPr="003E18F0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3E18F0">
        <w:rPr>
          <w:rFonts w:cs="Arial"/>
          <w:color w:val="0070C0"/>
          <w:sz w:val="28"/>
          <w:szCs w:val="28"/>
        </w:rPr>
        <w:t xml:space="preserve">Module </w:t>
      </w:r>
      <w:r w:rsidR="00F41B75" w:rsidRPr="003E18F0">
        <w:rPr>
          <w:rFonts w:cs="Arial"/>
          <w:color w:val="0070C0"/>
          <w:sz w:val="28"/>
          <w:szCs w:val="28"/>
        </w:rPr>
        <w:t>8</w:t>
      </w:r>
      <w:r w:rsidR="004B62E3" w:rsidRPr="003E18F0">
        <w:rPr>
          <w:rFonts w:cs="Arial"/>
          <w:color w:val="0070C0"/>
          <w:sz w:val="28"/>
          <w:szCs w:val="28"/>
        </w:rPr>
        <w:t>. Practice</w:t>
      </w:r>
      <w:r w:rsidRPr="003E18F0">
        <w:rPr>
          <w:rFonts w:cs="Arial"/>
          <w:color w:val="0070C0"/>
          <w:sz w:val="28"/>
          <w:szCs w:val="28"/>
        </w:rPr>
        <w:t xml:space="preserve"> Quiz: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091EA68E" w:rsidR="004B62E3" w:rsidRPr="009E665E" w:rsidRDefault="00054B9D" w:rsidP="009E665E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54B9D">
        <w:rPr>
          <w:rFonts w:ascii="Arial" w:hAnsi="Arial" w:cs="Arial"/>
          <w:sz w:val="20"/>
          <w:szCs w:val="20"/>
        </w:rPr>
        <w:t>With the details about the</w:t>
      </w:r>
      <w:r w:rsidR="002540B4">
        <w:rPr>
          <w:rFonts w:ascii="Arial" w:hAnsi="Arial" w:cs="Arial"/>
          <w:sz w:val="20"/>
          <w:szCs w:val="20"/>
        </w:rPr>
        <w:t xml:space="preserve"> duration and</w:t>
      </w:r>
      <w:r w:rsidRPr="00054B9D">
        <w:rPr>
          <w:rFonts w:ascii="Arial" w:hAnsi="Arial" w:cs="Arial"/>
          <w:sz w:val="20"/>
          <w:szCs w:val="20"/>
        </w:rPr>
        <w:t xml:space="preserve"> specific learning outcomes for the different sessions</w:t>
      </w:r>
      <w:r>
        <w:rPr>
          <w:rFonts w:ascii="Arial" w:hAnsi="Arial" w:cs="Arial"/>
          <w:sz w:val="20"/>
          <w:szCs w:val="20"/>
        </w:rPr>
        <w:t xml:space="preserve"> provided after the table</w:t>
      </w:r>
      <w:r w:rsidRPr="00054B9D">
        <w:rPr>
          <w:rFonts w:ascii="Arial" w:hAnsi="Arial" w:cs="Arial"/>
          <w:sz w:val="20"/>
          <w:szCs w:val="20"/>
        </w:rPr>
        <w:t>, participants need to guess the expected level of depth and breadth they would need to think of during facilitation</w:t>
      </w:r>
      <w:r>
        <w:rPr>
          <w:rFonts w:ascii="Arial" w:hAnsi="Arial" w:cs="Arial"/>
          <w:sz w:val="20"/>
          <w:szCs w:val="20"/>
        </w:rPr>
        <w:t xml:space="preserve"> (for depth, the options are “</w:t>
      </w:r>
      <w:r w:rsidRPr="00F41F0D">
        <w:rPr>
          <w:rFonts w:ascii="Arial" w:hAnsi="Arial" w:cs="Arial"/>
          <w:b/>
          <w:bCs/>
          <w:sz w:val="20"/>
          <w:szCs w:val="20"/>
        </w:rPr>
        <w:t>low, medium, and high</w:t>
      </w:r>
      <w:r>
        <w:rPr>
          <w:rFonts w:ascii="Arial" w:hAnsi="Arial" w:cs="Arial"/>
          <w:sz w:val="20"/>
          <w:szCs w:val="20"/>
        </w:rPr>
        <w:t xml:space="preserve">”, and for breadth, the options are </w:t>
      </w:r>
      <w:r w:rsidR="002540B4">
        <w:rPr>
          <w:rFonts w:ascii="Arial" w:hAnsi="Arial" w:cs="Arial"/>
          <w:sz w:val="20"/>
          <w:szCs w:val="20"/>
        </w:rPr>
        <w:t>“</w:t>
      </w:r>
      <w:r w:rsidRPr="00F41F0D">
        <w:rPr>
          <w:rFonts w:ascii="Arial" w:hAnsi="Arial" w:cs="Arial"/>
          <w:b/>
          <w:bCs/>
          <w:sz w:val="20"/>
          <w:szCs w:val="20"/>
        </w:rPr>
        <w:t>broad, medium, and narrow</w:t>
      </w:r>
      <w:r w:rsidR="002540B4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)</w:t>
      </w:r>
      <w:r w:rsidRPr="00054B9D">
        <w:rPr>
          <w:rFonts w:ascii="Arial" w:hAnsi="Arial" w:cs="Arial"/>
          <w:sz w:val="20"/>
          <w:szCs w:val="20"/>
        </w:rPr>
        <w:t>.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180F4C9" w14:textId="3B3B9165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6078"/>
        <w:gridCol w:w="1834"/>
        <w:gridCol w:w="1825"/>
      </w:tblGrid>
      <w:tr w:rsidR="00F41B75" w:rsidRPr="00895B4A" w14:paraId="625B9F70" w14:textId="77777777" w:rsidTr="00A6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70280A8E" w14:textId="5A8A6AB7" w:rsidR="00F41B75" w:rsidRPr="00895B4A" w:rsidRDefault="00F41B75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Session</w:t>
            </w:r>
          </w:p>
        </w:tc>
        <w:tc>
          <w:tcPr>
            <w:tcW w:w="942" w:type="pct"/>
          </w:tcPr>
          <w:p w14:paraId="4B29EA9D" w14:textId="301225CD" w:rsidR="00F41B75" w:rsidRPr="00895B4A" w:rsidRDefault="00F41B75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Depth</w:t>
            </w:r>
          </w:p>
        </w:tc>
        <w:tc>
          <w:tcPr>
            <w:tcW w:w="937" w:type="pct"/>
          </w:tcPr>
          <w:p w14:paraId="221A5AC9" w14:textId="77345DE1" w:rsidR="00F41B75" w:rsidRPr="00895B4A" w:rsidRDefault="00F41B75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Breadth</w:t>
            </w:r>
          </w:p>
        </w:tc>
      </w:tr>
      <w:tr w:rsidR="00F41B75" w14:paraId="5C2AA7CD" w14:textId="77777777" w:rsidTr="00A6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70007615" w14:textId="53AD76A0" w:rsidR="00F41B75" w:rsidRPr="00274A76" w:rsidRDefault="00F41B75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02. HHFA overview</w:t>
            </w:r>
          </w:p>
        </w:tc>
        <w:tc>
          <w:tcPr>
            <w:tcW w:w="942" w:type="pct"/>
          </w:tcPr>
          <w:p w14:paraId="5CBF0122" w14:textId="6A6C017E" w:rsidR="00F41B75" w:rsidRPr="00054B9D" w:rsidRDefault="00F41B75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37" w:type="pct"/>
          </w:tcPr>
          <w:p w14:paraId="269B58C9" w14:textId="0BE1A462" w:rsidR="00F41B75" w:rsidRPr="00054B9D" w:rsidRDefault="00F41B75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1B75" w14:paraId="55D19552" w14:textId="77777777" w:rsidTr="00A6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5A9F43A3" w14:textId="0FBDC14C" w:rsidR="00F41B75" w:rsidRPr="00274A76" w:rsidRDefault="00F41B75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="00E954CD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8</w:t>
            </w: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 Questionnaire review. Section</w:t>
            </w:r>
            <w:r w:rsidR="00A66309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E954CD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22.1</w:t>
            </w:r>
          </w:p>
        </w:tc>
        <w:tc>
          <w:tcPr>
            <w:tcW w:w="942" w:type="pct"/>
          </w:tcPr>
          <w:p w14:paraId="2AF29969" w14:textId="37E40A91" w:rsidR="00F41B75" w:rsidRPr="00054B9D" w:rsidRDefault="00F41B75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37" w:type="pct"/>
          </w:tcPr>
          <w:p w14:paraId="37F418C7" w14:textId="4C822576" w:rsidR="00F41B75" w:rsidRPr="00054B9D" w:rsidRDefault="00F41B75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1B75" w14:paraId="48BEFEB6" w14:textId="77777777" w:rsidTr="00A6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645A53E9" w14:textId="184C99BF" w:rsidR="00F41B75" w:rsidRPr="00274A76" w:rsidRDefault="00F41B75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="00A66309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 Overview of data collection procedures</w:t>
            </w:r>
          </w:p>
        </w:tc>
        <w:tc>
          <w:tcPr>
            <w:tcW w:w="942" w:type="pct"/>
          </w:tcPr>
          <w:p w14:paraId="78520BC6" w14:textId="4A1C4E63" w:rsidR="00F41B75" w:rsidRPr="00054B9D" w:rsidRDefault="00F41B75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37" w:type="pct"/>
          </w:tcPr>
          <w:p w14:paraId="7E9AADFA" w14:textId="42762954" w:rsidR="00F41B75" w:rsidRPr="00054B9D" w:rsidRDefault="00F41B75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1B75" w14:paraId="44D15AE5" w14:textId="77777777" w:rsidTr="00A6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784BE0BB" w14:textId="50E48C78" w:rsidR="00F41B75" w:rsidRPr="00274A76" w:rsidRDefault="00E954CD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35</w:t>
            </w:r>
            <w:r w:rsidR="00F41B75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 Debrief of field practice session and troubleshooting</w:t>
            </w:r>
          </w:p>
        </w:tc>
        <w:tc>
          <w:tcPr>
            <w:tcW w:w="942" w:type="pct"/>
          </w:tcPr>
          <w:p w14:paraId="11F96BC2" w14:textId="5768487E" w:rsidR="00F41B75" w:rsidRPr="00054B9D" w:rsidRDefault="00F41B75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37" w:type="pct"/>
          </w:tcPr>
          <w:p w14:paraId="28A7B4D7" w14:textId="3AF801C2" w:rsidR="00F41B75" w:rsidRPr="00054B9D" w:rsidRDefault="00F41B75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</w:tbl>
    <w:p w14:paraId="7745A961" w14:textId="77777777" w:rsidR="004B62E3" w:rsidRP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955C996" w14:textId="67645C2B" w:rsidR="00E954CD" w:rsidRPr="00E954CD" w:rsidRDefault="00E954CD" w:rsidP="00E954CD">
      <w:pPr>
        <w:pStyle w:val="Heading1"/>
        <w:rPr>
          <w:rFonts w:ascii="Arial" w:hAnsi="Arial" w:cs="Arial"/>
          <w:color w:val="0070C0"/>
          <w:sz w:val="24"/>
          <w:szCs w:val="24"/>
        </w:rPr>
      </w:pPr>
      <w:bookmarkStart w:id="1" w:name="_Toc123434131"/>
      <w:r w:rsidRPr="00E954CD">
        <w:rPr>
          <w:rFonts w:ascii="Arial" w:hAnsi="Arial" w:cs="Arial"/>
          <w:color w:val="0070C0"/>
          <w:sz w:val="24"/>
          <w:szCs w:val="24"/>
        </w:rPr>
        <w:t>Session 2: HHFA overview</w:t>
      </w:r>
      <w:bookmarkEnd w:id="1"/>
      <w:r w:rsidR="002540B4">
        <w:rPr>
          <w:rFonts w:ascii="Arial" w:hAnsi="Arial" w:cs="Arial"/>
          <w:color w:val="0070C0"/>
          <w:sz w:val="24"/>
          <w:szCs w:val="24"/>
        </w:rPr>
        <w:t xml:space="preserve"> (45 minutes)</w:t>
      </w:r>
    </w:p>
    <w:p w14:paraId="3B233C69" w14:textId="77777777" w:rsidR="00E954CD" w:rsidRPr="00E954CD" w:rsidRDefault="00E954CD" w:rsidP="00E954CD">
      <w:pPr>
        <w:pStyle w:val="Heading2"/>
        <w:spacing w:before="240" w:after="240"/>
        <w:rPr>
          <w:rFonts w:ascii="Arial" w:hAnsi="Arial"/>
          <w:color w:val="0070C0"/>
        </w:rPr>
      </w:pPr>
      <w:r w:rsidRPr="00E954CD">
        <w:rPr>
          <w:rFonts w:ascii="Arial" w:hAnsi="Arial"/>
          <w:color w:val="0070C0"/>
        </w:rPr>
        <w:t>Learning outcomes</w:t>
      </w:r>
    </w:p>
    <w:p w14:paraId="66C8C7D0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 xml:space="preserve">By the end of Session 2, participants will be able to: </w:t>
      </w:r>
    </w:p>
    <w:p w14:paraId="3FA673FE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</w:p>
    <w:p w14:paraId="6FBCB3A8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 xml:space="preserve">Briefly explain the HHFA purpose and methods </w:t>
      </w:r>
    </w:p>
    <w:p w14:paraId="354532D0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List the HHFA modules and their main contents</w:t>
      </w:r>
    </w:p>
    <w:p w14:paraId="3ABB15ED" w14:textId="6E1A9023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Provide examples of HHFA indicators</w:t>
      </w:r>
    </w:p>
    <w:p w14:paraId="0C1877EB" w14:textId="77777777" w:rsidR="00E954CD" w:rsidRPr="00E954CD" w:rsidRDefault="00E954CD" w:rsidP="00E954CD">
      <w:pPr>
        <w:jc w:val="both"/>
        <w:rPr>
          <w:rFonts w:ascii="Arial" w:hAnsi="Arial" w:cs="Arial"/>
        </w:rPr>
      </w:pPr>
    </w:p>
    <w:p w14:paraId="36450010" w14:textId="77777777" w:rsidR="00E954CD" w:rsidRPr="00E954CD" w:rsidRDefault="00E954CD" w:rsidP="00E954CD">
      <w:pPr>
        <w:rPr>
          <w:rFonts w:ascii="Arial" w:hAnsi="Arial" w:cs="Arial"/>
        </w:rPr>
      </w:pPr>
    </w:p>
    <w:p w14:paraId="10202CEC" w14:textId="0B0E30FF" w:rsidR="00E954CD" w:rsidRPr="00E954CD" w:rsidRDefault="00E954CD" w:rsidP="00E954CD">
      <w:pPr>
        <w:pStyle w:val="Heading1"/>
        <w:rPr>
          <w:rFonts w:ascii="Arial" w:hAnsi="Arial" w:cs="Arial"/>
          <w:color w:val="0070C0"/>
          <w:sz w:val="24"/>
          <w:szCs w:val="24"/>
        </w:rPr>
      </w:pPr>
      <w:bookmarkStart w:id="2" w:name="_Toc123434141"/>
      <w:r w:rsidRPr="00E954CD">
        <w:rPr>
          <w:rFonts w:ascii="Arial" w:hAnsi="Arial" w:cs="Arial"/>
          <w:color w:val="0070C0"/>
          <w:sz w:val="24"/>
          <w:szCs w:val="24"/>
        </w:rPr>
        <w:t xml:space="preserve">Session 18. Questionnaire review. Section </w:t>
      </w:r>
      <w:bookmarkEnd w:id="2"/>
      <w:r w:rsidRPr="00E954CD">
        <w:rPr>
          <w:rFonts w:ascii="Arial" w:hAnsi="Arial" w:cs="Arial"/>
          <w:color w:val="0070C0"/>
          <w:sz w:val="24"/>
          <w:szCs w:val="24"/>
        </w:rPr>
        <w:t>22.1</w:t>
      </w:r>
      <w:r w:rsidR="002540B4">
        <w:rPr>
          <w:rFonts w:ascii="Arial" w:hAnsi="Arial" w:cs="Arial"/>
          <w:color w:val="0070C0"/>
          <w:sz w:val="24"/>
          <w:szCs w:val="24"/>
        </w:rPr>
        <w:t xml:space="preserve"> (100 minutes)</w:t>
      </w:r>
    </w:p>
    <w:p w14:paraId="3D681BAC" w14:textId="77777777" w:rsidR="00E954CD" w:rsidRPr="00E954CD" w:rsidRDefault="00E954CD" w:rsidP="00E954CD">
      <w:pPr>
        <w:pStyle w:val="Heading2"/>
        <w:spacing w:before="240" w:after="240"/>
        <w:rPr>
          <w:rFonts w:ascii="Arial" w:hAnsi="Arial"/>
          <w:color w:val="0070C0"/>
        </w:rPr>
      </w:pPr>
      <w:r w:rsidRPr="00E954CD">
        <w:rPr>
          <w:rFonts w:ascii="Arial" w:hAnsi="Arial"/>
          <w:color w:val="0070C0"/>
        </w:rPr>
        <w:t>Learning outcomes</w:t>
      </w:r>
    </w:p>
    <w:p w14:paraId="6AA79F2B" w14:textId="6CC6DC9E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 xml:space="preserve">By the end of Session 18, participants will be able to: </w:t>
      </w:r>
    </w:p>
    <w:p w14:paraId="3B9224CA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</w:p>
    <w:p w14:paraId="0656A3D3" w14:textId="6D378C0D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Summarize section 22.1 on delivery care services</w:t>
      </w:r>
    </w:p>
    <w:p w14:paraId="44D78468" w14:textId="149CCD78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Group questions according to categories of information</w:t>
      </w:r>
    </w:p>
    <w:p w14:paraId="1AFF70CF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Identify equipment, supplies, and medicines for delivery services</w:t>
      </w:r>
    </w:p>
    <w:p w14:paraId="656B1067" w14:textId="21BD26C0" w:rsidR="00E954CD" w:rsidRPr="00E954CD" w:rsidRDefault="00E954CD" w:rsidP="00E954CD">
      <w:pPr>
        <w:rPr>
          <w:rFonts w:ascii="Arial" w:hAnsi="Arial" w:cs="Arial"/>
        </w:rPr>
      </w:pPr>
    </w:p>
    <w:p w14:paraId="708445F3" w14:textId="77777777" w:rsidR="00E954CD" w:rsidRPr="00E954CD" w:rsidRDefault="00E954CD" w:rsidP="00E954CD">
      <w:pPr>
        <w:rPr>
          <w:rFonts w:ascii="Arial" w:hAnsi="Arial" w:cs="Arial"/>
        </w:rPr>
      </w:pPr>
    </w:p>
    <w:p w14:paraId="57612ADD" w14:textId="6F4158C3" w:rsidR="00E954CD" w:rsidRPr="00E954CD" w:rsidRDefault="00E954CD" w:rsidP="00E954CD">
      <w:pPr>
        <w:pStyle w:val="Heading1"/>
        <w:rPr>
          <w:rFonts w:ascii="Arial" w:hAnsi="Arial" w:cs="Arial"/>
          <w:color w:val="0070C0"/>
          <w:sz w:val="24"/>
          <w:szCs w:val="24"/>
        </w:rPr>
      </w:pPr>
      <w:bookmarkStart w:id="3" w:name="_Toc123434157"/>
      <w:r w:rsidRPr="00E954CD">
        <w:rPr>
          <w:rFonts w:ascii="Arial" w:hAnsi="Arial" w:cs="Arial"/>
          <w:color w:val="0070C0"/>
          <w:sz w:val="24"/>
          <w:szCs w:val="24"/>
        </w:rPr>
        <w:t>Session 27. Overview of data collection procedures</w:t>
      </w:r>
      <w:bookmarkEnd w:id="3"/>
      <w:r w:rsidR="002540B4">
        <w:rPr>
          <w:rFonts w:ascii="Arial" w:hAnsi="Arial" w:cs="Arial"/>
          <w:color w:val="0070C0"/>
          <w:sz w:val="24"/>
          <w:szCs w:val="24"/>
        </w:rPr>
        <w:t xml:space="preserve"> (75 minutes)</w:t>
      </w:r>
    </w:p>
    <w:p w14:paraId="45B64C42" w14:textId="77777777" w:rsidR="00E954CD" w:rsidRPr="00E954CD" w:rsidRDefault="00E954CD" w:rsidP="00E954CD">
      <w:pPr>
        <w:pStyle w:val="Heading2"/>
        <w:spacing w:before="240" w:after="240"/>
        <w:rPr>
          <w:rFonts w:ascii="Arial" w:hAnsi="Arial"/>
          <w:color w:val="0070C0"/>
        </w:rPr>
      </w:pPr>
      <w:r w:rsidRPr="00E954CD">
        <w:rPr>
          <w:rFonts w:ascii="Arial" w:hAnsi="Arial"/>
          <w:color w:val="0070C0"/>
        </w:rPr>
        <w:t>Learning outcomes</w:t>
      </w:r>
    </w:p>
    <w:p w14:paraId="5741E98A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 xml:space="preserve">By the end of Session 27, participants will be able to: </w:t>
      </w:r>
    </w:p>
    <w:p w14:paraId="16A92F5F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</w:p>
    <w:p w14:paraId="738B19FD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Identify the different data collection responsibilities for data collectors, team leaders, and area supervisors</w:t>
      </w:r>
    </w:p>
    <w:p w14:paraId="3A70EDE1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Describe the different activities to plan ahead of data collection</w:t>
      </w:r>
    </w:p>
    <w:p w14:paraId="1962AB08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Identify the different data collection procedures to follow before arrival at facilities, on arrival at facilities, and on arrival at service site</w:t>
      </w:r>
    </w:p>
    <w:p w14:paraId="794800A9" w14:textId="1D7C6FF1" w:rsidR="00E954CD" w:rsidRPr="00E954CD" w:rsidRDefault="00E954CD" w:rsidP="00E954CD">
      <w:pPr>
        <w:rPr>
          <w:rFonts w:ascii="Arial" w:hAnsi="Arial" w:cs="Arial"/>
        </w:rPr>
      </w:pPr>
    </w:p>
    <w:p w14:paraId="49DF4359" w14:textId="77777777" w:rsidR="00E954CD" w:rsidRPr="00E954CD" w:rsidRDefault="00E954CD" w:rsidP="00E954CD">
      <w:pPr>
        <w:rPr>
          <w:rFonts w:ascii="Arial" w:hAnsi="Arial" w:cs="Arial"/>
        </w:rPr>
      </w:pPr>
    </w:p>
    <w:p w14:paraId="390C9132" w14:textId="29EF0405" w:rsidR="00E954CD" w:rsidRPr="00E954CD" w:rsidRDefault="00E954CD" w:rsidP="00E954CD">
      <w:pPr>
        <w:pStyle w:val="Heading1"/>
        <w:rPr>
          <w:rFonts w:ascii="Arial" w:hAnsi="Arial" w:cs="Arial"/>
          <w:color w:val="0070C0"/>
          <w:sz w:val="24"/>
          <w:szCs w:val="24"/>
        </w:rPr>
      </w:pPr>
      <w:bookmarkStart w:id="4" w:name="_Toc123434167"/>
      <w:r w:rsidRPr="00E954CD">
        <w:rPr>
          <w:rFonts w:ascii="Arial" w:hAnsi="Arial" w:cs="Arial"/>
          <w:color w:val="0070C0"/>
          <w:sz w:val="24"/>
          <w:szCs w:val="24"/>
        </w:rPr>
        <w:t>Session 35. Debrief of field practice and troubleshooting</w:t>
      </w:r>
      <w:bookmarkEnd w:id="4"/>
      <w:r w:rsidR="002540B4">
        <w:rPr>
          <w:rFonts w:ascii="Arial" w:hAnsi="Arial" w:cs="Arial"/>
          <w:color w:val="0070C0"/>
          <w:sz w:val="24"/>
          <w:szCs w:val="24"/>
        </w:rPr>
        <w:t xml:space="preserve"> (180 minutes)</w:t>
      </w:r>
    </w:p>
    <w:p w14:paraId="322B09F3" w14:textId="77777777" w:rsidR="00E954CD" w:rsidRPr="00E954CD" w:rsidRDefault="00E954CD" w:rsidP="00E954CD">
      <w:pPr>
        <w:pStyle w:val="Heading2"/>
        <w:spacing w:before="240" w:after="240"/>
        <w:rPr>
          <w:rFonts w:ascii="Arial" w:hAnsi="Arial"/>
          <w:color w:val="0070C0"/>
        </w:rPr>
      </w:pPr>
      <w:r w:rsidRPr="00E954CD">
        <w:rPr>
          <w:rFonts w:ascii="Arial" w:hAnsi="Arial"/>
          <w:color w:val="0070C0"/>
        </w:rPr>
        <w:t>Learning outcomes</w:t>
      </w:r>
    </w:p>
    <w:p w14:paraId="2B338472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By the end of this session, participants will be able to suggest revisions to the tool and data collection processes.</w:t>
      </w:r>
    </w:p>
    <w:sectPr w:rsidR="00E954CD" w:rsidRPr="00E954CD" w:rsidSect="00F41F0D">
      <w:headerReference w:type="even" r:id="rId8"/>
      <w:headerReference w:type="default" r:id="rId9"/>
      <w:footerReference w:type="default" r:id="rId10"/>
      <w:type w:val="oddPage"/>
      <w:pgSz w:w="11907" w:h="16840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79F9" w14:textId="77777777" w:rsidR="00B14FAD" w:rsidRDefault="00B14FAD">
      <w:r>
        <w:separator/>
      </w:r>
    </w:p>
  </w:endnote>
  <w:endnote w:type="continuationSeparator" w:id="0">
    <w:p w14:paraId="6075045E" w14:textId="77777777" w:rsidR="00B14FAD" w:rsidRDefault="00B1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BBFB" w14:textId="77777777" w:rsidR="00B14FAD" w:rsidRDefault="00B14FAD">
      <w:r>
        <w:separator/>
      </w:r>
    </w:p>
  </w:footnote>
  <w:footnote w:type="continuationSeparator" w:id="0">
    <w:p w14:paraId="5F2AE712" w14:textId="77777777" w:rsidR="00B14FAD" w:rsidRDefault="00B14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EA7E93"/>
    <w:multiLevelType w:val="hybridMultilevel"/>
    <w:tmpl w:val="28906630"/>
    <w:lvl w:ilvl="0" w:tplc="1E482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557D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5F4EEF"/>
    <w:multiLevelType w:val="hybridMultilevel"/>
    <w:tmpl w:val="5CEE77F0"/>
    <w:lvl w:ilvl="0" w:tplc="1E482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557DBF"/>
        <w:sz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C68B8"/>
    <w:multiLevelType w:val="hybridMultilevel"/>
    <w:tmpl w:val="614AF212"/>
    <w:lvl w:ilvl="0" w:tplc="1E482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557DBF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B3C75"/>
    <w:multiLevelType w:val="hybridMultilevel"/>
    <w:tmpl w:val="288CFE20"/>
    <w:lvl w:ilvl="0" w:tplc="1E482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557D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BE84DF8"/>
    <w:multiLevelType w:val="hybridMultilevel"/>
    <w:tmpl w:val="EB966954"/>
    <w:lvl w:ilvl="0" w:tplc="3022F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E3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9EF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49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0A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ED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2B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44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8F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5309134">
    <w:abstractNumId w:val="9"/>
  </w:num>
  <w:num w:numId="2" w16cid:durableId="1006520523">
    <w:abstractNumId w:val="17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4"/>
  </w:num>
  <w:num w:numId="8" w16cid:durableId="4211427">
    <w:abstractNumId w:val="16"/>
  </w:num>
  <w:num w:numId="9" w16cid:durableId="123430969">
    <w:abstractNumId w:val="11"/>
  </w:num>
  <w:num w:numId="10" w16cid:durableId="676082216">
    <w:abstractNumId w:val="7"/>
  </w:num>
  <w:num w:numId="11" w16cid:durableId="1833837523">
    <w:abstractNumId w:val="6"/>
  </w:num>
  <w:num w:numId="12" w16cid:durableId="1672676175">
    <w:abstractNumId w:val="12"/>
  </w:num>
  <w:num w:numId="13" w16cid:durableId="1286693675">
    <w:abstractNumId w:val="10"/>
  </w:num>
  <w:num w:numId="14" w16cid:durableId="892887481">
    <w:abstractNumId w:val="18"/>
  </w:num>
  <w:num w:numId="15" w16cid:durableId="139006139">
    <w:abstractNumId w:val="5"/>
  </w:num>
  <w:num w:numId="16" w16cid:durableId="116725219">
    <w:abstractNumId w:val="15"/>
  </w:num>
  <w:num w:numId="17" w16cid:durableId="1746416918">
    <w:abstractNumId w:val="8"/>
  </w:num>
  <w:num w:numId="18" w16cid:durableId="100821842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4B9D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0B4"/>
    <w:rsid w:val="00254116"/>
    <w:rsid w:val="002554FB"/>
    <w:rsid w:val="002573F9"/>
    <w:rsid w:val="00257C96"/>
    <w:rsid w:val="0026261E"/>
    <w:rsid w:val="00262C3E"/>
    <w:rsid w:val="0026429E"/>
    <w:rsid w:val="00265D2D"/>
    <w:rsid w:val="00271AEE"/>
    <w:rsid w:val="00274A76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96FDB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18F0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69E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665E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6309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96DBF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4FAD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0F51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33D2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54CD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6DB5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1B75"/>
    <w:rsid w:val="00F41F0D"/>
    <w:rsid w:val="00F42D30"/>
    <w:rsid w:val="00F43D36"/>
    <w:rsid w:val="00F44F9B"/>
    <w:rsid w:val="00F45919"/>
    <w:rsid w:val="00F461B8"/>
    <w:rsid w:val="00F513EE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1799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5</cp:revision>
  <cp:lastPrinted>2021-10-31T10:33:00Z</cp:lastPrinted>
  <dcterms:created xsi:type="dcterms:W3CDTF">2023-03-24T17:35:00Z</dcterms:created>
  <dcterms:modified xsi:type="dcterms:W3CDTF">2023-03-27T14:36:00Z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