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WorkBuddy 与飞书知识库使用说明</w:t>
      </w:r>
    </w:p>
    <w:p>
      <w:pPr/>
      <w:r>
        <w:rPr>
          <w:rFonts w:ascii="Microsoft YaHei" w:hAnsi="Microsoft YaHei" w:eastAsia="Microsoft YaHei"/>
        </w:rPr>
        <w:t>更新日期：2026-10-20。本文仅描述独立测试组织中的虚构数据演示。</w:t>
      </w:r>
    </w:p>
    <w:p>
      <w:pPr>
        <w:pStyle w:val="Heading1"/>
      </w:pPr>
      <w:r>
        <w:rPr>
          <w:rFonts w:ascii="Microsoft YaHei" w:hAnsi="Microsoft YaHei" w:eastAsia="Microsoft YaHei"/>
        </w:rPr>
        <w:t>目前怎样使用</w:t>
      </w:r>
    </w:p>
    <w:p>
      <w:pPr/>
      <w:r>
        <w:rPr>
          <w:rFonts w:ascii="Microsoft YaHei" w:hAnsi="Microsoft YaHei" w:eastAsia="Microsoft YaHei"/>
        </w:rPr>
        <w:t xml:space="preserve">员工在 WorkBuddy 对话中通过 </w:t>
      </w:r>
      <w:r>
        <w:rPr>
          <w:rFonts w:ascii="Microsoft YaHei" w:hAnsi="Microsoft YaHei" w:eastAsia="Microsoft YaHei"/>
          <w:color w:val="27384E"/>
          <w:sz w:val="19"/>
        </w:rPr>
        <w:t>feishu-datacenter-employee</w:t>
      </w:r>
      <w:r>
        <w:rPr>
          <w:rFonts w:ascii="Microsoft YaHei" w:hAnsi="Microsoft YaHei" w:eastAsia="Microsoft YaHei"/>
        </w:rPr>
        <w:t xml:space="preserve"> 连接器提交本地 PDF、DOCX、XLSX、TXT 文件，或提交、修订和查询本人日报。连接器调用运行在当前电脑上的 MVP 服务；服务校验员工凭证和空间权限，再将文件写入飞书测试目录及文件台账，将日报写入飞书多维表格。WorkBuddy 返回归档 ID、状态和飞书链接，并可再次查询处理状态。</w:t>
      </w:r>
    </w:p>
    <w:p>
      <w:pPr/>
      <w:r>
        <w:rPr>
          <w:rFonts w:ascii="Microsoft YaHei" w:hAnsi="Microsoft YaHei" w:eastAsia="Microsoft YaHei"/>
        </w:rPr>
        <w:t>管理员在飞书工作台打开“飞书企业数据中心MVP测试”，查询有权查看的归档台账、上传文件、查看日报汇总及任务状态。管理员也可在测试多维表格中核对员工日报原始记录。当前电脑休眠或服务停止时，已写入飞书的数据仍在，但新的 MVP 提交和汇总不能运行。</w:t>
      </w:r>
    </w:p>
    <w:p>
      <w:pPr>
        <w:pStyle w:val="Heading1"/>
      </w:pPr>
      <w:r>
        <w:rPr>
          <w:rFonts w:ascii="Microsoft YaHei" w:hAnsi="Microsoft YaHei" w:eastAsia="Microsoft YaHei"/>
        </w:rPr>
        <w:t>飞书知识库现在的状态</w:t>
      </w:r>
    </w:p>
    <w:p>
      <w:pPr/>
      <w:r>
        <w:rPr>
          <w:rFonts w:ascii="Microsoft YaHei" w:hAnsi="Microsoft YaHei" w:eastAsia="Microsoft YaHei"/>
        </w:rPr>
        <w:t>飞书的“知识库”是独立于本 MVP 的产品。测试组织已建立“飞书企业数据中心MVP测试知识库”，向该组织成员开放，只用于虚构数据的使用说明。当前归档文件仍位于飞书云盘的公共或财务测试目录，日报位于测试多维表格；文件不会自动进入知识库。目前的 WorkBuddy 连接器只提供文件归档、本人归档状态、本人日报提交和本人日报查询四项工具，不能通过它检索 Wiki 知识库，也没有对文件内容进行智能问答的能力。</w:t>
      </w:r>
    </w:p>
    <w:p>
      <w:pPr>
        <w:pStyle w:val="Heading1"/>
      </w:pPr>
      <w:r>
        <w:rPr>
          <w:rFonts w:ascii="Microsoft YaHei" w:hAnsi="Microsoft YaHei" w:eastAsia="Microsoft YaHei"/>
        </w:rPr>
        <w:t>如需接入知识库</w:t>
      </w:r>
    </w:p>
    <w:p>
      <w:pPr/>
      <w:r>
        <w:rPr>
          <w:rFonts w:ascii="Microsoft YaHei" w:hAnsi="Microsoft YaHei" w:eastAsia="Microsoft YaHei"/>
        </w:rPr>
        <w:t>后续若接入知识库，须按公共与财务权限隔离。第一阶段增加只读工具：按授权范围列出知识库节点、查找标题并返回飞书链接。第二阶段对已经归档成功且获准发布的文件建立知识库索引或节点，在台账中保存对应链接；逐项验证 PDF、DOCX、XLSX、TXT 的实际表现。需要正文读取或问答时，再分别核验文档类型、应用权限和数据是否允许进入 WorkBuddy 模型。财务内容默认不返回模型正文。</w:t>
      </w:r>
    </w:p>
    <w:p>
      <w:pPr/>
      <w:r>
        <w:rPr>
          <w:rFonts w:ascii="Microsoft YaHei" w:hAnsi="Microsoft YaHei" w:eastAsia="Microsoft YaHei"/>
        </w:rPr>
        <w:t>接入前须由测试组织管理员为应用开通相应飞书 Wiki 权限，并把应用加入专用知识库的授权范围。WorkBuddy 登录身份不自动等于飞书资源权限；服务端继续按已绑定的员工身份和允许访问的知识库范围鉴权。普通员工不得通过知识库接口读取财务资料。</w:t>
      </w:r>
    </w:p>
    <w:p>
      <w:pPr>
        <w:pStyle w:val="Heading1"/>
      </w:pPr>
      <w:r>
        <w:rPr>
          <w:rFonts w:ascii="Microsoft YaHei" w:hAnsi="Microsoft YaHei" w:eastAsia="Microsoft YaHei"/>
        </w:rPr>
        <w:t>演示判断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 xml:space="preserve">文件提交成功：WorkBuddy 返回归档成功，重新查询显示 </w:t>
      </w:r>
      <w:r>
        <w:rPr>
          <w:rFonts w:ascii="Microsoft YaHei" w:hAnsi="Microsoft YaHei" w:eastAsia="Microsoft YaHei"/>
          <w:color w:val="27384E"/>
          <w:sz w:val="19"/>
        </w:rPr>
        <w:t>success</w:t>
      </w:r>
      <w:r>
        <w:rPr>
          <w:rFonts w:ascii="Microsoft YaHei" w:hAnsi="Microsoft YaHei" w:eastAsia="Microsoft YaHei"/>
        </w:rPr>
        <w:t>，飞书台账存在相同归档记录。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日报提交成功：WorkBuddy 查询本人日报，能读回日期、内容及飞书记录 ID；管理员可在飞书测试多维表中核对。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知识库接入成功：员工通过 WorkBuddy 只查到获授权的测试知识库内容；普通身份查询财务内容被拒绝并留下审计。此项目前</w:t>
      </w:r>
      <w:r>
        <w:rPr>
          <w:rFonts w:ascii="Microsoft YaHei" w:hAnsi="Microsoft YaHei" w:eastAsia="Microsoft YaHei"/>
          <w:b/>
        </w:rPr>
        <w:t>尚未实施</w:t>
      </w:r>
      <w:r>
        <w:rPr>
          <w:rFonts w:ascii="Microsoft YaHei" w:hAnsi="Microsoft YaHei" w:eastAsia="Microsoft YaHei"/>
        </w:rPr>
        <w:t>。</w:t>
      </w:r>
    </w:p>
    <w:p>
      <w:pPr/>
      <w:r>
        <w:rPr>
          <w:rFonts w:ascii="Microsoft YaHei" w:hAnsi="Microsoft YaHei" w:eastAsia="Microsoft YaHei"/>
        </w:rPr>
        <w:t>所有测试都使用虚构数据。当前电脑与临时 HTTPS 地址只用于演示；团队长期使用需要稳定运行的服务地址。</w:t>
      </w:r>
    </w:p>
    <w:sectPr w:rsidR="00FC693F" w:rsidRPr="0006063C" w:rsidSect="00034616">
      <w:footerReference w:type="default" r:id="rId9"/>
      <w:pgSz w:w="12240" w:h="15840"/>
      <w:pgMar w:top="1123" w:right="1238" w:bottom="1094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D7581"/>
        <w:sz w:val="17"/>
      </w:rPr>
      <w:t>飞书企业数据中心 MVP 测试说明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Microsoft YaHei" w:hAnsi="Microsoft YaHei" w:eastAsia="Microsoft YaHei"/>
      <w:color w:val="181F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