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38 集｜服装制造财务接管的正确顺序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从仓库账实相符到BOM、返工内控与库存分类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2025-07-23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11:06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7530205076594461986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接手基础薄弱的制造企业，第一步不是买软件或立即追求精细成本，而是先把实物存货和资金控制住。案例中的西服企业起初租用民居办公、没有成熟软件、纸质账混乱。财务负责人先用两三个月盘库并清理账务，使存货账实相符；再上线简易进销存、培训销售录单、建立每周客户对账；最后才按款号和颜色建立BOM、物料编码、批次成本与损耗差异。后续通过BI二次开发、返工标签和报工、验布机盘点、ABC分类和动态清仓，把财务指标变成业务改进与绩效考核工具。核心顺序是“先实物、再资金与单据、后成本精细化、最终系统化”，系统只会放大已有数据质量，不能替代业务基础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接管顺序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仓库盘点清账 → 进销存与客户对账 → BOM与成本精细化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服装特性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多物料/小配件＋多款多色＋小批量多批次＋季节性价格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内控重点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返工标签与报工＋批次产量差异＋面料实测＋工资包监督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库存策略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畅销款保供＋平销款防劣化＋滞销款动态清仓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一、案例起点：系统缺失、纸质账混乱，但不要急着上ERP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企业背景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企业老板早期摆摊卖袜子，后来从设计和委外加工西服起步，向批发档口销售。财务负责人进入时，公司地点偏、账簿以纸质为主，虽有多名会计但账务混乱。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数据源、仓库实物和业务流程尚未可靠时，直接上软件只会把错误数据固化并扩大。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财务负责人先到业务现场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财务负责人没有从会计系统下手，而是先跑仓库、销售和生产，先理解货怎么进、怎么出、谁确认、客户如何结算。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这种做法同时建立了与仓库和销售的合作关系，为后续成本精细化减少阻力。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二、第一步：用两三个月把存货做到账实相符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边盘点边清账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财务负责人用两至三个月一边盘库、一边处理历史账务，先解决实物数量、物料名称、计量单位和账面余额不一致。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制造业最先要守住真实存在的存货，其次是资金，成本核算精度排在基础控制之后。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建立可持续盘点机制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一次盘点只能形成起点，后续应设置收发存单据、库位、物料编码、批次、盘点频率、差异审批和责任追踪。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财务不能代替仓库保管，但必须定义数据口径、监督流程并复核重大差异。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三、第二步：进销存、销售录单和客户对账形成闭环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先上简单可用的进销存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企业批发西服、每日进出货频繁，部分销售人员不擅长复杂系统。财务先上线简单进销存，并反复演示销售订单录入和操作规范。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软件选择应服从员工能力和关键流程，不必一开始追求大而全。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每周客户共同对账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在系统中设计客户对账表，自动抓取销售数据；指定会计每周五导出，并与销售人员和客户共同核对。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对账闭环连接订单、出库、开票、回款和客户确认，可减少串款、漏记、退换货未处理和销售口径不一致。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四、第三步：按款号、颜色和物料编码建立BOM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服装原材料的复杂性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面料、里料、纽扣、衬里、缝线、拉链、商标和垫肩等材料种类多、小配件多且不固定，初创阶段容易出现缺料和账外替代。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同款不同颜色也应使用不同款号或SKU，否则物料、售价、库存和损耗容易混在一起。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BOM与配料需求表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按每个款式拆解BOM，计算面辅料和定制材料的基础用量；每种面辅料建立唯一编码。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没有系统时可用Excel查找与汇总公式生成配料需求表；全链路系统上线后，由销售/商务订单自动生成需求，并与实际库存对比触发采购。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五、系统与数据能力：标准软件通常还需要二次开发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ERP不是终点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案例购买服装行业系统后，仍发现功能与实际需求不完全匹配，于是通过BI从数据库抓取并清洗数据。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服装企业多款、多色、多尺码、多批次，标准软件往往要做接口、报表或规则的定向开发。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财务要补数据技术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案例团队招聘的统计人员掌握Python、NumPy和Pandas，增强了数据清洗和统计分析能力。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财务人员不必人人成为程序员，但应理解数据结构、字段口径、自动化和AI工具，能与IT共同定义需求并验收结果。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六、成本构成与分配：先把料、工、费定义清楚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直接材料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面料可包括羊毛、羊绒、棉、纤维等；采购成本还应考虑运费、关税和入库前整理等达到可使用状态的支出。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辅料包括纽扣、衬里、缝线、拉链、商标和垫肩等，应按物料编码和批次追踪。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直接人工与制造费用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直接人工包括裁剪、缝制、手工和整烫等人员的工资、奖金、加班及相关用工成本。自动化程度高时可侧重工时，劳动密集型环节可采用计件。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制造费用包括设备折旧、水电、维修、车间管理人员工资和制版等。分配基础应根据成本动因，而不是仅根据岗位名称。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七、损耗与批次：财务指标必须能指导工艺和采购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面料缩水与损耗差异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优先在采购端控制缩水率，避免选择不适合西服的高缩水面料；个别缩水较大的面料尽量集中在同款同批次生产。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下单前估算标准损耗，生产后比较实际损耗与预估损耗。目的不仅是核算准确，还要评价裁剪工艺和人员能力。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批次价格与盘点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面料价格存在季节和批次波动，有系统时按编码和批次追踪；缺少系统时可采用符合会计政策的加权平均等方法。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卷装面料不能简单称重，因为同材质厚薄不同会导致面积不同，应使用验布机等工具实测米数。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小批量多批次分配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同时生产多个小批量款式时，只要工艺不同，就应尽量分别归集料工费，避免“一锅粥”统算。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换线和设备调试成本难以均匀分摊，可选一个基础工艺系数为1，其他工艺按复杂程度设置0.8、1.2等系数；系数必须用实际工时和资源消耗定期校准。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八、返工内控：两三件产量差异可能是资产流失信号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为什么返工要单独记录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尺寸偏差或工艺缺陷导致拆缝、重烫等返工，如果不单独记录，返工品既可能不进入工资统计，也可能长期滞留并丢失。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案例从预计产量与实际产量每批少两三件的差异入手，现场观察后发现返修环节存在控制缺口。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标签与报工闭环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所有返工衣物粘贴返工标签，注明需要返工的工序；车间小组长按批次和件数上报正常接收、正常完工、返工接收和返工完工。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批次返修率过高可能来自设计只顾美观忽视生产难度、春节后人员流动与新人熟练度不足，或内部舞弊。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九、库存ABC：最危险的往往不是明显滞销，而是平销款慢慢劣化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三类管理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畅销款贡献大部分销量，应设置安全库存避免断货；平销款维持正常库存但要控制尺码和补货；滞销款优先清理，释放库容和资金。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视频以三个月销量少于15件作为滞销识别参考，这是案例阈值，其他企业应按品类生命周期、毛利和季节重算。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重点盯住平销款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单个平销款库存看似不大，但多个款式叠加会占用大量现金，一旦继续下滑就会形成集中减值。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建议建立畅销转平销、平销转滞销的预警，结合折扣、渠道调拨、组合销售、停产和清仓做动态处置。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38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齐昊老师学员实战案例第38集：服装制造财务接管的正确顺序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