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39 集｜从3000万到2亿元（上）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财务接管先做风险扫描与资金安全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2025-08-14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05:40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7538263260135427382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低毛利、小批量、多品种的ToB制造企业要从3000万元走向近2亿元，财务接管的第一步不是立刻精算每一个产品，而是先确认所有重大财务风险是否在可承受范围内，并把银行账户、印鉴、收款渠道和资金权限统一起来。案例中的财务负责人“方方”（视频化名）在经验和团队都不占优势的情况下，先梳理账户与经办责任，把电商及业务使用的个人收款账户关闭或合规迁移，让业务可以查询回款但不能随意支配资金；再对闲置现金进行统一安排，并开始处理私下交易、报销和两套账/两套系统问题。本集是上篇，重点是“接手—控钱—识别风险”，下集继续展开流程、合账、成本和数字化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企业画像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低毛利ToB制造＋客单价约1.8万至2万元＋外贸约25%至30%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接管原则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先列全量风险 → 判断可承受性 → 明确责任人 → 决定先后顺序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资金安全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统一银行账户/印鉴/收款渠道＋关闭个人账户＋业务查询、财务支付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上下集关系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本集控风险与资金；第40集接着讲合账、流程、成本、MES和财税合规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一、企业画像：普通ToB生意也能从3000万元做到近2亿元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经营特征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视频案例是一家低毛利的ToB制造企业，客单价约1.8万元至2万元，外贸收入约占25%至30%。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客户以经销和行业客户为主，后续视频进一步说明企业主要服务大量中小B端，而不是依赖少数超大客户。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增长背后的财务课题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收入由约3000万元增长至接近2亿元后，账户、流程、成本对象、税务、研发和系统都会从“能用”变成“必须可追溯”。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财务能力要随规模升级：早期先保证资金和单据安全，中期统一口径，规模化后再上MES和精益核算。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二、财务负责人画像：经验不完美，也要靠持续学习形成判断力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职业积累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视频介绍财务负责人毕业后曾在较规范的大型企业工作，随后经历多家公司，逐步积累制造业、审计与财务管理经验。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案例强调，真正有价值的是把不同企业的流程、控制和经营逻辑沉淀为方法，而不是只积累任职年限。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初入企业并不占优势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她刚进入企业时制造业经验并不充分，也没有成熟的直属团队，前任或老领导对其经验存在质疑。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面对质疑，没有先争论职位权威，而是用风险清单、账户控制和后续可验证的改善结果建立信任。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三、接管第一步：把所有财务风险一次性拉出来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先问三个问题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风险是什么：资金、税务、核算、报销、账户、合同、应收、库存或权限；谁在负责：责任人、复核人和最终审批人是否明确。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风险是否在公司可承受范围内：金额、发生概率、追溯期限、法律后果和对现金流的影响多大。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形成整改优先级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先处理可能造成资金损失、法律责任或持续舞弊的高风险事项，再处理口径不统一和效率低下问题。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财务接管不是同时把所有制度推倒重来，而是先守底线，再逐步提高精度。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四、从银行账户下手：资金安全必须先于核算精度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收回网银、账户和印鉴控制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梳理所有银行账户、网银盾、预留印鉴、支付权限和经办人，把关键资金工具由财务统一登记和分权保管。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不能让同一个人同时完成制单、复核、授权和对账；紧急阶段可以先收拢控制，随后恢复不相容岗位分离。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关闭个人收款渠道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案例企业部分电商或业务收款曾进入个人账户。财务把这些个人账户关闭或迁移，要求公司收入进入公司账户。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个人收款会造成资金安全、收入完整性、税务、证据链和员工离职交接风险，应同步清理平台主体、结算卡、退款路径和历史流水。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业务可查款，不能随意动款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业务人员需要及时查询客户是否到账，但查询权不等于支付权；可通过回款看板或只读权限满足业务需求。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付款应回到申请、审批、复核和银行授权流程，避免业务人员直接支配账户。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五、统一资金安排：从散落账户转向可视、可控、可调度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集中可用资金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把子公司、平台和个人渠道中属于公司的资金纳入统一视图，形成每日余额、受限资金、未来付款和最低现金线。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资金归集要兼顾公司法、税务、少数股东、贷款约定和各主体偿债责任，不能只追求总部集中。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闲置资金管理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案例提到对公司暂时闲置的资金安排理财或结构性存款。财务应先满足安全性和流动性，再考虑收益性。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建立授权额度、产品白名单、期限匹配、穿透风险和到期监控，禁止把经营周转金用于不透明或高波动产品。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六、发现会计核算隐患：个人交易、报销与两套账浮出水面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从资金异常追到核算异常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账户和收款渠道理顺后，财务继续梳理私下交易、费用报销和会计入账，发现内外账分别由不同人员或系统处理。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两套账看似是“节税办法”，实质会造成数据不一致、税务追补、责任难以交接和管理决策失真。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本集与下集的分界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第39集结束在“前任离职无交接、两套系统之间关系不清”的问题上。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第40集继续说明：先按业务流程修系统，再在汇算清缴中补税合账，随后根据重要性原则升级成本核算与数字化。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七、可复制的财务接管清单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前七天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账户与印鉴台账、银行余额与流水、支付权限、个人收款渠道、重大合同和税务申报状态全部核对。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输出高/中/低风险清单，标明金额、责任人、证据、停止损失措施和需要老板/董事会决定的事项。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前三十天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完成销售、采购、生产、仓库、费用和资金流程图；建立回款、付款和对账的最低控制。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确定两套账处理方案、历史税务和未入账事项的清理路径，并为下一阶段系统改造和成本核算准备统一数据。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39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齐昊老师学员实战案例第39集：从3000万到2亿元（上）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