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47 集｜海外基金邀约与“带你上市”的风险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4000万投资、纳斯达克承诺、背景调查与谈判三步法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2025-12-08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04:08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7581278246885428480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学员收到一家美国投资基金邀约：拟投资4000万元人民币、取得公司股权，并声称帮助企业在美国纳斯达克上市。视频提醒，股权投资与上市服务是两件不同的事，不能被一个总金额和“带你上市”的承诺打包带过。财务负责人要先核实投资方和资金能力，再拆清真正进入公司的投资款与支付给中介/上市服务的费用，明确估值、股份比例、付款条件、治理权和退出安排，最后在独立尽调、法律审阅和监管路径清晰后再签约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间轴和AI章节要点进行静音核对，并结合投融资及境外上市项目管理逻辑结构化改写；不是逐字稿。视频中的“4000万元、占股、用于上市费用、锁定期三年”等均为案例条件，不代表任何机构的真实承诺或通行条款。本文同步核对了SEC Going Public、Nasdaq Initial Listing Guide、中国证监会《境内企业境外发行证券和上市管理试行办法》及Investor.gov风险提示。具体交易涉及证券、外汇、税务与跨境法律，应由具备相关资质的中美专业机构按最新规则复核。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先拆交易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股权投资 ≠ 上市服务 → 投资款与费用分开 → 合同主体分开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再查背景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基金与管理人 → 资金能力 → 上市经验 → 跟投与过往项目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后谈条款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估值 → 股份比例 → 分期交割 → 治理与退出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核对路径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中国境外上市备案 → 美国注册申报 → 交易所审核 → 持续义务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一、案例还原：4000万元与“纳斯达克上市”承诺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视频中的邀约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视频00:07介绍，学员收到美国投资基金邀约，对方提出投资4000万元人民币、取得公司股权，并把资金与帮助企业赴美上市联系在一起。案例还提到上市费用和三年锁定期。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这类方案同时包含融资、股份转让/增资、上市顾问、中介采购和未来退出等多个交易，任何一项未拆清都会改变公司实际获得的价值。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第一反应不是高兴，而是列问题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4000万元中多少真实进入公司账户、多少用于第三方费用；投资主体是谁、资金何时到账；公司估值和股份比例如何确定；未上市、延期或失败时谁承担损失。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对方能够提供资源，不等于能够保证监管批准或交易所接纳。财务负责人应把口头承诺转成可验证事实和可执行条款。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二、先把投资与上市服务彻底拆开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两类交易的经济实质不同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股权投资是投资方向公司支付对价并取得股份；上市服务是公司向律师、会计师、承销商、顾问等购买专业服务。两者的付款方向、成果、责任和失败后果不同。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若所谓投资款大部分直接被指定用于上市费用，公司可能同时失去股权、承担费用，却没有获得足够经营现金。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建议至少拆成三张表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资金来源与用途表：谁付款、付给谁、币种、时间、前提、托管与退款；股权变化表：投前/投后估值、股份数、稀释和控制权；服务采购表：机构、范围、里程碑、费用和成果。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合同层面应避免一个模糊主体同时控制投资、收费和结果认定，必要时采用独立协议并设置关联关系披露。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三、投资方背景调查：先证明“人、机构、钱、经验”都存在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法律主体和管理关系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核对基金、管理人、普通合伙人和签约主体的注册信息、存续状态、授权代表、股权/控制关系、监管或登记情况，以及是否存在重大诉讼、处罚或利益冲突。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不要只看名片、官网和推介材料，应通过独立渠道验证，并要求对方解释每个主体在交易中的角色。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资金能力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确认基金规模、可投资余额、投资决策流程、出资人约束、资金来源和交割能力。意向函不是到账证明，口头“已准备好资金”也不能替代交割条件。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对大额跨境付款要核对银行路径、外汇和反洗钱资料准备，避免签约后因资金无法合法到位而停摆。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上市经验与合作网络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视频02:48建议调查对方是否有上市经验和跟投机构。应逐个核实过往项目名称、角色、时间、结果、退出情况和可联系的项目方/中介方。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区分“认识某机构”“参与过项目”和“实际主导并成功完成”，并核对失败项目及纠纷，而不是只听成功案例。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四、估值与股份比例：投资金额不等于交易公平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先统一投前与投后口径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明确4000万元对应投前估值还是投后估值、增资还是老股转让、币种和汇率基准，以及员工期权池是在投资前还是投资后扩充。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示例公式：投后估值＝投前估值＋新增投资；新增投资方持股比例通常以新增投资÷投后估值估算，但最终以股份数、优先权和完全摊薄口径为准。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不只看百分比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重点审阅清算优先、反稀释、回购/赎回、对赌、分红、优先认购、跟售/拖售、董事席位、否决权和信息权。少数股权也可能附带重大控制影响。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财务应制作不同融资和上市情景下的股权稀释表，向创始人说明最坏、基准和最好结果。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五、付款与费用：控制“钱到底去了哪里”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投资款分期交割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把付款与独立可验证的交割条件关联，例如决策批准、尽调完成、法律文件签署和监管手续；避免公司先支付大额费用或先过户股份，对方再决定是否投资。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分期并不等于安全，里程碑应客观、双方责任对等，未满足时要有终止、退款、赔偿和资料返还机制。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上市费用预算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按律师、审计、承销、顾问、申请、翻译、路演、保险和持续合规等类别列示金额、收款方、支付节点和可退性，并核对是否存在关联方加价。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严禁把全部资金付给个人账户或不明中间主体。服务费应通过公司授权账户支付并取得合同、发票/收据和成果证据。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六、“带你上市”必须还原为正式监管路径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美国发行与交易所审核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SEC官方说明，注册发行通常需要提交注册声明，在注册声明生效前不能销售相关证券；上市后还会承担持续报告义务。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Nasdaq另有初始上市、公司治理、申请与审核要求。获得投资或聘请顾问，不等于SEC程序完成，也不等于交易所必然批准。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境内企业的境外上市备案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中国证监会《境内企业境外发行证券和上市管理试行办法》自2023年3月31日起施行，对境内企业直接和间接境外发行上市实行备案管理。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项目应先确认上市主体、境内运营实体、控制结构、数据与行业准入等事项，由专业机构梳理适用路径和时间表。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不接受结果保证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任何机构可以承诺投入资源、按里程碑交付服务，却无法替代监管机构和交易所作出决定。对“包上市”“固定日期敲钟”“不成功也能高价退出”等表述要提高警惕。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七、视频给出的谈判三步法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第一步：明确投资与上市无关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视频03:33提出，先确认投资交易本身是否成立，不把投资到账依赖于含糊的上市承诺；上市服务另行评估、采购和验收。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第二步：确定估值和股份比例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用可解释的业务预测、可比交易和融资需求讨论估值，同时把优先权、稀释和控制权纳入同一张资本结构表。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第三步：尽职调查和信用验证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在签署有约束力文件和支付费用前完成独立法律、财务、商业、合规和声誉尽调；验证关键陈述并保留底稿。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公司也要准备接受对方尽调，但应通过保密协议、资料室权限和个人信息保护控制敏感资料。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八、财务负责人决策门槛与红旗清单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可以继续推进的最低条件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投资主体、资金能力和决策授权可验证；投资款与服务费拆分；估值和核心权利清楚；监管路径有独立专业意见；付款、退款和终止机制可执行。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应暂停或升级的红旗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催促立即签约或先付费、拒绝披露基金/过往项目、要求向个人或关联空壳付款、承诺无风险或保证上市、费用远高于市场且无明细、合同对失败不承担任何责任。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Investor.gov对投资欺诈的风险提示同样强调：对过度承诺、强压成交、身份或资质不清和境外汇款要独立核查。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30天工作清单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第1周建立问题清单与交易结构图；第2周完成主体、资金和案例核验；第3周让独立律师/财务顾问审阅条款与路径；第4周完成估值、现金、稀释和失败情景分析后再提交决策。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47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齐昊老师学员实战案例第47集：海外基金邀约与“带你上市”的风险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