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50 集｜财务高管空降破局：从冲突到认可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老板诉求、组织优化、数据口径、专项模型与服务型财务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2026-01-29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21:30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7600552987722829102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高管空降后，最危险的做法是急着证明专业、沿用上一家公司模板，或用制度压住业务。更有效的顺序是：先理解老板真正要解决的问题和前任失败原因，再观察组织、流程、系统与冲突现场；随后用任务清单明确责任，统一数据口径，优化人员结构，搭建经营数据和专项测算模型；最后以服务业务、守住底线、持续复盘的方式获得信任。破局不是一次“大动作”，而是让财务逐步成为可依赖的经营伙伴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页面中的标题、时长、时间轴和AI章节要点进行静音核对，并结合财务负责人空降管理实务结构化改写；不是逐字稿。视频案例主人公“京津”具有共享出行平台大区财务经理和房产平台区域财务负责人经验，空降一家国际医疗器械集团后，用半年时间从频繁冲突走向获得老板和业务部门认可。本文将其方法整理为诊断、组织、任务、数据、模型、服务和复盘七条线；人物、企业与绩效结果均按视频案例理解，不作为对任何真实个人或公司的独立事实核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先诊断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前任原因 → 老板诉求 → 业务痛点 → 组织系统现状 → 风险边界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再搭底座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人员结构 → 任务清单 → 权责节奏 → 数据口径 → 财务数据系统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创造价值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专项模型 → 场景测算 → 决策建议 → 业务支持 → 结果复盘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赢得信任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少说多听 → 快速交付 → 透明汇报 → 服务不失控 → 原则有替代方案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一、案例背景：为什么这个财务负责人岗位反复换人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空降者的经验基础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视频00:12介绍，京津为财务管理专业背景，曾任共享出行平台大区财务经理和房产大平台区域财务负责人，具备多业务、多区域和管理岗位经验。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经验能帮助识别问题，但空降后仍需重新理解企业；过去成功的方法只能作为假设，不能直接复制。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企业环境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视频01:14说明，这是一家国际医疗器械集团，财务负责人更换频繁，最短任期仅半年。频繁换人往往意味着岗位期望、老板风格、组织矛盾或权责边界存在系统性问题。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新负责人第一项工作不是评判前任，而是确认企业为何持续“换将”，哪些矛盾仍未解决。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前任离职的直接线索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视频01:31提到，前任财务负责人因绩效考核与老板发生冲突，最终被解聘。表面是绩效方案，背后可能是目标、权力、沟通节奏和老板预期未对齐。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空降者应区分“专业判断是否正确”和“变革是否具备组织条件”。方案正确但缺乏共识、数据和过渡安排，也可能失败。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二、先做组织体检：不要一上来就改制度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观察冲突现场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视频02:34指出，财务与业务部门冲突激烈。应记录冲突发生在哪些流程：预算、合同、价格、报销、回款、库存、绩效还是数据解释，并分析频率、损失和责任链。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把“业务不配合”“财务太死板”改写成可验证问题，例如审批周期、返工次数、口径差异和决策延误。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评估组织与人员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视频提到财务组织结构传统落后。诊断要覆盖岗位层级、职责重叠、能力缺口、关键人依赖、汇报线和业务覆盖，而不是只看人数。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人员优化不等于立即裁撤。先识别谁擅长核算、分析、系统、税务和业务沟通，再决定培养、调整、招聘或外部支持。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识别已有基础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企业的信息系统已实现一定程度的业财一体化，这是可利用的基础。问题可能不在“没有系统”，而在主数据、口径、权限、流程和报表没有统一。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空降者要先盘点系统中已有的数据和功能，避免另起炉灶、重复建设。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三、对齐老板：把模糊期待转成可交付任务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问清老板真正需要什么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视频04:05开始梳理破局策略。与老板沟通时，应确认最关心的三到五个经营问题、最不能容忍的风险、希望看到的管理报表和变革节奏。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不要只问“您对财务有什么要求”，可用具体场景追问：利润为什么变、现金还能撑多久、产品是否赚钱、绩效怎么定、库存为何增加。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形成书面优先级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把需求分为合规底线、经营急事、能力建设和长期系统四类，并与老板确认先后、负责人、时间和成果形式。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对短期不能解决的问题说明依赖条件和临时方案，避免用“都能做”制造新的信任缺口。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建立汇报节奏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空降初期采用短周期透明汇报：发现了什么、已完成什么、下一步做什么、需要老板决定什么。让老板看见进度，不用等到“大方案”完成。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四、优化财务组织：先让职责、任务和协作可见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设计与业务匹配的人员结构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根据企业规模和痛点划分核算、资金、税务、预算分析、成本、业务财务和系统数据等角色，明确总部与区域/子公司的边界。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关键不是岗位名称先进，而是每个重要流程有人负责、有人复核、有人对结果解释。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搭建工作任务清单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视频明确提到搭建工作任务清单。清单至少包含任务、频率、输入、输出、责任人、协同人、截止时间、系统位置、复核人和异常升级。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从月结、资金、税务、经营分析和业务支持五类开始，先覆盖高频高风险事项，再逐步细化。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用服务目录减少扯皮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向业务说明财务能提供什么、需要业务提供什么、标准周期多长、紧急事项如何升级。例如报价测算、合同评审、回款分析和项目复盘都有固定入口。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服务目录既防止财务“只说不”，也防止业务把任何临时任务都无限转嫁给财务。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五、统一数据口径：先解决业财争吵的共同语言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为什么口径不一会持续制造冲突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同一个“收入、销量、毛利、客户、回款、库存”若定义、时点、范围和数据源不同，财务和业务会不断争论谁的数据正确。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问题本质是数据治理，不是某张Excel算错。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建立指标字典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为关键指标明确业务定义、计算公式、数据源、更新频率、责任部门、使用场景和变更审批，并保留版本记录。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先治理老板高频使用和部门争议最大的指标，不追求一次覆盖全部数据。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建立财务数据系统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视频提到建立财务数据系统。应优先打通主数据、业务单据、总账和管理报表，减少手工搬运，并确保数据能追溯到订单、合同、发货、发票和回款。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系统建设要由业务、财务和信息技术共同负责；财务定义管理口径，业务确认过程事实，IT保障流程、权限和数据链路。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六、用专项财务模型把数据变成决策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选择真实决策场景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视频强调专项财务模型测算。模型应围绕具体问题，如产品定价、渠道返利、新市场投入、设备采购、项目投标、库存策略或销售绩效，而不是为了展示复杂公式。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每个模型写清决策目标、关键假设、数据来源、计算逻辑、情景和敏感性。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输出方案而不只输出数字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将结果分为基准、乐观、悲观情景，说明利润、现金、资源占用和主要风险，并给出触发条件与建议动作。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业务更需要“在什么条件下可以做、怎么做更划算”，而不是一句“财务测算不通过”。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模型必须复盘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项目执行后对比预测与实际，区分价格、销量、成本、时间和假设偏差。只有持续校准，模型才会积累可信度。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七、服务型财务：支持业务，但不牺牲底线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从审批者转为解决问题的人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财务在指出风险时，同时提出合规替代路径、所需条件和可接受边界。例如合同不能按原方案签，可提出付款节点、担保、限额或补充证明。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主动参加业务前端讨论，比事后退单更能降低风险和提高效率。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服务不等于迎合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对舞弊、虚假交易、越权付款、重大合规和报告失真等事项必须坚持原则，并保留判断依据、沟通记录和升级过程。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区分不可突破的红线、可通过条件控制的风险，以及可由授权人权衡的商业选择。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用小胜建立信任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优先解决一两个高痛点问题，如统一毛利口径、缩短报价测算周期、清理长期差异或形成现金预测，让业务快速感知价值。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信任来自持续兑现、解释清楚和出现问题敢于承担，不来自一次汇报中的宏大承诺。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八、半年破局路线：从落地到被认可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0—30天：听、看、对齐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访谈老板、业务负责人和财务团队；复盘前任离职与高频冲突；盘点组织、流程、系统、数据和重大风险；确认三项优先任务。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交付诊断清单、风险热图、任务优先级和周度汇报机制。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31—90天：建立管理底座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优化人员分工，发布任务清单和服务目录；统一关键指标口径；解决一批内部差异和报表痛点；上线第一版经营看板。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用准时率、返工率、口径争议数、报表周期和业务满意度观察改善。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91—180天：用模型和机制创造价值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围绕重点产品、项目或区域建立专项测算，参与经营决策；把有效做法固化进流程、系统、例会和绩效反馈。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向老板报告价值成果，同时展示仍需治理的风险和下一阶段计划，防止认可只停留在个人关系。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九、给财务经理与财务总监的复盘清单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是否看到了真正的利益与权责结构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前任与老板的冲突、业财对立和人员问题背后，各方在保护什么目标、资源或责任？如果不理解这一层，技术方案很容易被抵触。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是否建立了可持续机制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任务有没有责任人和截止日，数据有没有唯一口径，模型有没有复盘，重大风险有没有升级，团队能否在负责人不在场时继续运行。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是否同时获得三类结果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合规结果：底线守住、风险可追；效率结果：关账、审批和交付更快；经营结果：数据被用于定价、投入、绩效和现金决策。三类结果共同决定空降是否真正成功。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50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齐昊老师学员实战案例第50集：财务高管空降破局：从冲突到认可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