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6651" w14:textId="77777777" w:rsidR="002B2814" w:rsidRPr="0030459D" w:rsidRDefault="002B2814">
      <w:pPr>
        <w:spacing w:after="156" w:line="840" w:lineRule="auto"/>
        <w:jc w:val="center"/>
        <w:rPr>
          <w:rFonts w:ascii="宋体" w:eastAsia="宋体" w:hAnsi="宋体" w:cs="宋体"/>
          <w:sz w:val="36"/>
        </w:rPr>
      </w:pPr>
      <w:r w:rsidRPr="0030459D">
        <w:rPr>
          <w:rFonts w:ascii="黑体" w:eastAsia="黑体" w:hint="eastAsia"/>
          <w:b/>
          <w:bCs/>
          <w:sz w:val="52"/>
          <w:szCs w:val="52"/>
        </w:rPr>
        <w:t>瑞安市自然资源和规划局</w:t>
      </w:r>
    </w:p>
    <w:p w14:paraId="602DE50D" w14:textId="2936151B" w:rsidR="008A3EFD" w:rsidRPr="0030459D" w:rsidRDefault="00DE32B4" w:rsidP="008A3EFD">
      <w:pPr>
        <w:spacing w:afterLines="50" w:after="156"/>
        <w:jc w:val="center"/>
        <w:rPr>
          <w:rFonts w:asciiTheme="majorEastAsia" w:eastAsiaTheme="majorEastAsia" w:hAnsiTheme="majorEastAsia" w:cs="Times New Roman"/>
          <w:kern w:val="2"/>
          <w:sz w:val="36"/>
          <w:szCs w:val="36"/>
        </w:rPr>
      </w:pPr>
      <w:r w:rsidRPr="0030459D">
        <w:rPr>
          <w:rFonts w:asciiTheme="majorEastAsia" w:eastAsiaTheme="majorEastAsia" w:hAnsiTheme="majorEastAsia" w:cs="Times New Roman"/>
          <w:kern w:val="2"/>
          <w:sz w:val="36"/>
          <w:szCs w:val="36"/>
        </w:rPr>
        <w:t>瑞安市</w:t>
      </w:r>
      <w:r w:rsidR="0016644B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南部组团飞云片区</w:t>
      </w:r>
      <w:r w:rsidR="0016644B" w:rsidRPr="0016644B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>
        <w:rPr>
          <w:rFonts w:cs=""/>
          <w:color w:val="000000"/>
          <w:sz w:val="36"/>
          <w:u w:color="auto"/>
        </w:rPr>
        <w:t/>
      </w:r>
      <w:r>
        <w:rPr>
          <w:rFonts w:cs=""/>
          <w:color w:val="000000"/>
          <w:sz w:val="36"/>
          <w:u w:color="auto"/>
        </w:rPr>
        <w:t/>
      </w:r>
      <w:r w:rsidR="00CC580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 w:rsidR="000651B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A-02</w:t>
      </w:r>
      <w:r w:rsidR="00E17197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 w:rsidR="002A335F">
        <w:rPr>
          <w:rFonts w:asciiTheme="majorEastAsia" w:eastAsiaTheme="majorEastAsia" w:hAnsiTheme="majorEastAsia" w:cs="Times New Roman" w:hint="eastAsia"/>
          <w:color w:val="000000" w:themeColor="text1"/>
          <w:kern w:val="2"/>
          <w:sz w:val="36"/>
          <w:szCs w:val="36"/>
        </w:rPr>
        <w:t>、</w:t>
      </w:r>
      <w:r w:rsidR="00EB10A4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 w:rsidR="000651B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>A-21</w:t>
      </w:r>
      <w:r w:rsidR="00E17197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 w:rsidR="00EB10A4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 w:rsidR="00CC580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 w:rsidR="000651B2">
        <w:rPr>
          <w:rFonts w:asciiTheme="majorEastAsia" w:eastAsiaTheme="majorEastAsia" w:hAnsiTheme="majorEastAsia" w:cs="Times New Roman"/>
          <w:color w:val="000000" w:themeColor="text1"/>
          <w:kern w:val="2"/>
          <w:sz w:val="36"/>
          <w:szCs w:val="36"/>
        </w:rPr>
        <w:t/>
      </w:r>
      <w:r w:rsidR="00DB247E">
        <w:rPr>
          <w:rFonts w:asciiTheme="majorEastAsia" w:eastAsiaTheme="majorEastAsia" w:hAnsiTheme="majorEastAsia" w:cs="Times New Roman" w:hint="eastAsia"/>
          <w:color w:val="000000" w:themeColor="text1"/>
          <w:kern w:val="2"/>
          <w:sz w:val="36"/>
          <w:szCs w:val="36"/>
        </w:rPr>
        <w:t>地</w:t>
      </w:r>
      <w:r w:rsidR="00C14104" w:rsidRPr="0030459D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块</w:t>
      </w:r>
    </w:p>
    <w:p w14:paraId="5BB90354" w14:textId="6F7CC344" w:rsidR="00CD3309" w:rsidRPr="0030459D" w:rsidRDefault="008A3EFD" w:rsidP="008A3EFD">
      <w:pPr>
        <w:spacing w:afterLines="50" w:after="156"/>
        <w:jc w:val="center"/>
        <w:rPr>
          <w:rFonts w:asciiTheme="majorEastAsia" w:eastAsiaTheme="majorEastAsia" w:hAnsiTheme="majorEastAsia" w:cs="Times New Roman"/>
          <w:kern w:val="2"/>
          <w:sz w:val="36"/>
          <w:szCs w:val="36"/>
        </w:rPr>
      </w:pPr>
      <w:r w:rsidRPr="0030459D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项目</w:t>
      </w:r>
      <w:r w:rsidR="00DE32B4" w:rsidRPr="0030459D">
        <w:rPr>
          <w:rFonts w:asciiTheme="majorEastAsia" w:eastAsiaTheme="majorEastAsia" w:hAnsiTheme="majorEastAsia" w:cs="Times New Roman"/>
          <w:kern w:val="2"/>
          <w:sz w:val="36"/>
          <w:szCs w:val="36"/>
        </w:rPr>
        <w:t>国有土地使用权</w:t>
      </w:r>
      <w:r w:rsidR="0016644B">
        <w:rPr>
          <w:rFonts w:asciiTheme="majorEastAsia" w:eastAsiaTheme="majorEastAsia" w:hAnsiTheme="majorEastAsia" w:cs="Times New Roman" w:hint="eastAsia"/>
          <w:kern w:val="2"/>
          <w:sz w:val="36"/>
          <w:szCs w:val="36"/>
        </w:rPr>
        <w:t>出让</w:t>
      </w:r>
      <w:r w:rsidR="00DE32B4" w:rsidRPr="0030459D">
        <w:rPr>
          <w:rFonts w:asciiTheme="majorEastAsia" w:eastAsiaTheme="majorEastAsia" w:hAnsiTheme="majorEastAsia" w:cs="Times New Roman"/>
          <w:kern w:val="2"/>
          <w:sz w:val="36"/>
          <w:szCs w:val="36"/>
        </w:rPr>
        <w:t>规划条件</w:t>
      </w:r>
    </w:p>
    <w:p w14:paraId="63C1A506" w14:textId="695EB07F" w:rsidR="00CD3309" w:rsidRPr="0016644B" w:rsidRDefault="0016644B" w:rsidP="008A3EFD">
      <w:pPr>
        <w:spacing w:afterLines="50" w:after="156"/>
        <w:jc w:val="center"/>
        <w:rPr>
          <w:sz w:val="24"/>
          <w:szCs w:val="24"/>
        </w:rPr>
      </w:pPr>
      <w:r w:rsidRPr="0016644B">
        <w:rPr>
          <w:rFonts w:hint="eastAsia"/>
          <w:sz w:val="24"/>
          <w:szCs w:val="24"/>
        </w:rPr>
        <w:t>瑞规条字〔2021〕X号</w:t>
      </w:r>
      <w:r w:rsidRPr="006C309E">
        <w:rPr>
          <w:sz w:val="24"/>
          <w:szCs w:val="24"/>
          <w:u w:val="single"/>
        </w:rPr>
        <w:t xml:space="preserve"> </w:t>
      </w:r>
    </w:p>
    <w:p w14:paraId="16E4CC85" w14:textId="2A554496" w:rsidR="00CD3309" w:rsidRPr="0030459D" w:rsidRDefault="00DE32B4" w:rsidP="008A3EFD">
      <w:pPr>
        <w:spacing w:line="500" w:lineRule="exact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 w:hint="eastAsia"/>
          <w:sz w:val="24"/>
        </w:rPr>
        <w:t xml:space="preserve">    </w:t>
      </w:r>
      <w:r w:rsidRPr="0030459D">
        <w:rPr>
          <w:rFonts w:ascii="宋体" w:eastAsia="宋体" w:hAnsi="宋体" w:cs="宋体"/>
          <w:sz w:val="24"/>
        </w:rPr>
        <w:t>根据</w:t>
      </w:r>
      <w:r w:rsidR="0016644B" w:rsidRPr="0016644B">
        <w:rPr>
          <w:rFonts w:hint="eastAsia"/>
          <w:sz w:val="24"/>
          <w:szCs w:val="24"/>
        </w:rPr>
        <w:t xml:space="preserve">《瑞安市XX控制性详细规划修改》（批准文号）、《瑞安市城市规划建设管理技术规定》（2020版）和《瑞安市XX地块规划条件论证报告》（批准文号） </w:t>
      </w:r>
      <w:r w:rsidRPr="0030459D">
        <w:rPr>
          <w:rFonts w:ascii="宋体" w:eastAsia="宋体" w:hAnsi="宋体" w:cs="宋体"/>
          <w:sz w:val="24"/>
        </w:rPr>
        <w:t>，该地块</w:t>
      </w:r>
      <w:r w:rsidR="0016644B" w:rsidRPr="0016644B">
        <w:rPr>
          <w:rFonts w:ascii="宋体" w:eastAsia="宋体" w:hAnsi="宋体" w:cs="宋体" w:hint="eastAsia"/>
          <w:sz w:val="24"/>
        </w:rPr>
        <w:t>出让</w:t>
      </w:r>
      <w:r w:rsidRPr="0030459D">
        <w:rPr>
          <w:rFonts w:ascii="宋体" w:eastAsia="宋体" w:hAnsi="宋体" w:cs="宋体"/>
          <w:sz w:val="24"/>
        </w:rPr>
        <w:t>规划条件如下：</w:t>
      </w:r>
    </w:p>
    <w:p w14:paraId="6286CF06" w14:textId="77777777" w:rsidR="00CD3309" w:rsidRPr="0030459D" w:rsidRDefault="00DE32B4" w:rsidP="008A3EFD">
      <w:pPr>
        <w:spacing w:line="500" w:lineRule="exact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方正楷体简体" w:eastAsia="方正楷体简体" w:hAnsi="方正楷体简体" w:cs="方正楷体简体"/>
          <w:b/>
          <w:sz w:val="24"/>
        </w:rPr>
        <w:t xml:space="preserve">  </w:t>
      </w:r>
      <w:r w:rsidR="00FE5004" w:rsidRPr="0030459D">
        <w:rPr>
          <w:rFonts w:ascii="方正楷体简体" w:eastAsia="方正楷体简体" w:hAnsi="方正楷体简体" w:cs="方正楷体简体" w:hint="eastAsia"/>
          <w:b/>
          <w:sz w:val="24"/>
        </w:rPr>
        <w:t xml:space="preserve">   </w:t>
      </w:r>
      <w:r w:rsidRPr="0030459D">
        <w:rPr>
          <w:rFonts w:ascii="宋体" w:eastAsia="宋体" w:hAnsi="宋体" w:cs="宋体"/>
          <w:b/>
          <w:sz w:val="24"/>
        </w:rPr>
        <w:t>一、用地规划要求</w:t>
      </w:r>
    </w:p>
    <w:p w14:paraId="68C108AC" w14:textId="2F147FC6" w:rsidR="00CD3309" w:rsidRPr="0030459D" w:rsidRDefault="00DE32B4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（一）用地位置、范围：</w:t>
      </w:r>
      <w:r w:rsidR="005C0734" w:rsidRPr="00543905">
        <w:rPr>
          <w:rFonts w:ascii="宋体" w:eastAsia="宋体" w:hAnsi="宋体" w:cs="宋体" w:hint="eastAsia"/>
          <w:sz w:val="24"/>
        </w:rPr>
        <w:t xml:space="preserve">项目位于XXXX，地块编号XX（详见附图一、附图二）。 </w:t>
      </w:r>
    </w:p>
    <w:p w14:paraId="5076931D" w14:textId="3386D65A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（二）建设用地性质：</w:t>
      </w:r>
      <w:r w:rsidR="005D381E">
        <w:rPr>
          <w:rFonts w:ascii="宋体" w:eastAsia="宋体" w:hAnsi="宋体" w:cs="宋体" w:hint="eastAsia"/>
          <w:sz w:val="24"/>
        </w:rPr>
        <w:t/>
      </w:r>
      <w:r>
        <w:rPr>
          <w:rFonts w:ascii="宋体" w:eastAsia="宋体" w:hAnsi="宋体" w:cs="宋体"/>
          <w:sz w:val="24"/>
          <w:u w:color="auto"/>
        </w:rPr>
        <w:t/>
      </w:r>
      <w:r w:rsidR="00D6474C" w:rsidRPr="00543905">
        <w:rPr>
          <w:rFonts w:ascii="宋体" w:eastAsia="宋体" w:hAnsi="宋体" w:cs="宋体" w:hint="eastAsia"/>
          <w:sz w:val="24"/>
        </w:rPr>
        <w:t/>
      </w:r>
      <w:r>
        <w:rPr>
          <w:rFonts w:ascii="宋体" w:eastAsia="宋体" w:hAnsi="宋体" w:cs="宋体"/>
          <w:sz w:val="24"/>
          <w:u w:color="auto"/>
        </w:rPr>
        <w:t/>
      </w:r>
      <w:r>
        <w:rPr>
          <w:rFonts w:ascii="宋体" w:eastAsia="宋体" w:hAnsi="宋体" w:cs="宋体"/>
          <w:sz w:val="24"/>
          <w:u w:color="auto"/>
        </w:rPr>
        <w:t>住宅用地</w:t>
      </w:r>
      <w:r w:rsidR="00D6474C" w:rsidRPr="00543905">
        <w:rPr>
          <w:rFonts w:ascii="宋体" w:eastAsia="宋体" w:hAnsi="宋体" w:cs="宋体" w:hint="eastAsia"/>
          <w:sz w:val="24"/>
        </w:rPr>
        <w:t>（</w:t>
      </w:r>
      <w:r w:rsidR="00D6474C" w:rsidRPr="00543905">
        <w:rPr>
          <w:rFonts w:ascii="宋体" w:eastAsia="宋体" w:hAnsi="宋体" w:cs="宋体"/>
          <w:sz w:val="24"/>
        </w:rPr>
        <w:t>R21</w:t>
      </w:r>
      <w:r w:rsidR="00D6474C" w:rsidRPr="00543905"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  <w:u w:color="auto"/>
        </w:rPr>
        <w:t>住宅用地</w:t>
      </w:r>
      <w:r w:rsidR="00D6474C" w:rsidRPr="00543905">
        <w:rPr>
          <w:rFonts w:ascii="宋体" w:eastAsia="宋体" w:hAnsi="宋体" w:cs="宋体" w:hint="eastAsia"/>
          <w:sz w:val="24"/>
        </w:rPr>
        <w:t>（</w:t>
      </w:r>
      <w:r w:rsidR="00D6474C" w:rsidRPr="00543905">
        <w:rPr>
          <w:rFonts w:ascii="宋体" w:eastAsia="宋体" w:hAnsi="宋体" w:cs="宋体"/>
          <w:sz w:val="24"/>
        </w:rPr>
        <w:t>R21</w:t>
      </w:r>
      <w:r w:rsidR="00D6474C" w:rsidRPr="00543905">
        <w:rPr>
          <w:rFonts w:ascii="宋体" w:eastAsia="宋体" w:hAnsi="宋体" w:cs="宋体" w:hint="eastAsia"/>
          <w:sz w:val="24"/>
        </w:rPr>
        <w:t>）</w:t>
      </w:r>
      <w:r w:rsidR="00D6474C" w:rsidRPr="00543905">
        <w:rPr>
          <w:rFonts w:ascii="宋体" w:eastAsia="宋体" w:hAnsi="宋体" w:cs="宋体"/>
          <w:sz w:val="24"/>
          <w:u/>
        </w:rPr>
        <w:t/>
      </w:r>
      <w:r>
        <w:rPr>
          <w:rFonts w:ascii="宋体" w:eastAsia="宋体" w:hAnsi="宋体" w:cs="宋体"/>
          <w:sz w:val="24"/>
          <w:u w:color="auto"/>
        </w:rPr>
        <w:t/>
      </w:r>
      <w:r w:rsidRPr="00BA28D4">
        <w:rPr>
          <w:rFonts w:ascii="宋体" w:eastAsia="宋体" w:hAnsi="宋体" w:cs="宋体"/>
          <w:sz w:val="24"/>
        </w:rPr>
        <w:t>。</w:t>
      </w:r>
    </w:p>
    <w:p w14:paraId="216A46DF" w14:textId="4A9C19DE" w:rsidR="008D16CA" w:rsidRPr="000651B2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  <w:vertAlign w:val="superscript"/>
        </w:rPr>
      </w:pPr>
      <w:r w:rsidRPr="0030459D">
        <w:rPr>
          <w:rFonts w:ascii="宋体" w:eastAsia="宋体" w:hAnsi="宋体" w:cs="宋体"/>
          <w:sz w:val="24"/>
        </w:rPr>
        <w:t>（三）</w:t>
      </w:r>
      <w:r w:rsidR="00C37535">
        <w:rPr>
          <w:rFonts w:ascii="宋体" w:eastAsia="宋体" w:hAnsi="宋体" w:cs="宋体" w:hint="eastAsia"/>
          <w:sz w:val="24"/>
        </w:rPr>
        <w:t/>
      </w:r>
      <w:r w:rsidR="00C37535">
        <w:rPr>
          <w:rFonts w:ascii="宋体" w:eastAsia="宋体" w:hAnsi="宋体" w:cs="宋体"/>
          <w:sz w:val="24"/>
        </w:rPr>
        <w:t/>
      </w:r>
      <w:r w:rsidR="00C37535">
        <w:rPr>
          <w:rFonts w:ascii="宋体" w:eastAsia="宋体" w:hAnsi="宋体" w:cs="宋体" w:hint="eastAsia"/>
          <w:sz w:val="24"/>
        </w:rPr>
        <w:t/>
      </w:r>
      <w:r w:rsidR="002470C8" w:rsidRPr="0030459D">
        <w:rPr>
          <w:rFonts w:ascii="宋体" w:eastAsia="宋体" w:hAnsi="宋体" w:cs="宋体"/>
          <w:sz w:val="24"/>
        </w:rPr>
        <w:t>用地面积：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总用地面积</w:t>
      </w:r>
      <w:r w:rsidR="00527126" w:rsidRPr="00543905">
        <w:rPr>
          <w:rFonts w:ascii="Times New Roman" w:eastAsia="宋体" w:hAnsi="Times New Roman" w:cs="Times New Roman"/>
          <w:kern w:val="2"/>
          <w:sz w:val="24"/>
          <w:szCs w:val="24"/>
        </w:rPr>
        <w:t>5206.76</w:t>
      </w:r>
      <w:r w:rsidR="008D16CA" w:rsidRPr="00543905">
        <w:rPr>
          <w:rFonts w:ascii="Times New Roman" w:eastAsia="Times New Roman" w:hAnsi="Times New Roman" w:cs="Times New Roman"/>
          <w:sz w:val="24"/>
        </w:rPr>
        <w:t xml:space="preserve"> </w:t>
      </w:r>
      <w:r w:rsidR="008D16CA" w:rsidRPr="0030459D">
        <w:rPr>
          <w:rFonts w:ascii="Times New Roman" w:eastAsia="Times New Roman" w:hAnsi="Times New Roman" w:cs="Times New Roman"/>
          <w:sz w:val="24"/>
        </w:rPr>
        <w:t>m</w:t>
      </w:r>
      <w:r w:rsidR="008D16CA" w:rsidRPr="0030459D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>7.81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亩），其中</w:t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/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>A-02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地块用地面积</w:t>
      </w:r>
      <w:r w:rsidR="00527126" w:rsidRPr="00543905">
        <w:rPr>
          <w:rFonts w:ascii="Times New Roman" w:eastAsia="宋体" w:hAnsi="Times New Roman" w:cs="Times New Roman"/>
          <w:kern w:val="2"/>
          <w:sz w:val="24"/>
          <w:szCs w:val="24"/>
        </w:rPr>
        <w:t>5200.0</w:t>
      </w:r>
      <w:r w:rsidR="008D16CA" w:rsidRPr="008D16CA">
        <w:rPr>
          <w:rFonts w:ascii="Times New Roman" w:eastAsia="Times New Roman" w:hAnsi="Times New Roman" w:cs="Times New Roman"/>
          <w:sz w:val="24"/>
        </w:rPr>
        <w:t xml:space="preserve"> </w:t>
      </w:r>
      <w:r w:rsidR="008D16CA" w:rsidRPr="0030459D">
        <w:rPr>
          <w:rFonts w:ascii="Times New Roman" w:eastAsia="Times New Roman" w:hAnsi="Times New Roman" w:cs="Times New Roman"/>
          <w:sz w:val="24"/>
        </w:rPr>
        <w:t>m</w:t>
      </w:r>
      <w:r w:rsidR="008D16CA" w:rsidRPr="0030459D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(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7.8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亩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)</w:t>
      </w:r>
      <w:r w:rsidR="0071460E">
        <w:rPr>
          <w:rFonts w:ascii="Times New Roman" w:eastAsia="宋体" w:hAnsi="Times New Roman" w:cs="Times New Roman"/>
          <w:kern w:val="2"/>
          <w:sz w:val="24"/>
          <w:szCs w:val="24"/>
        </w:rPr>
        <w:t/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，</w:t>
      </w:r>
      <w:r w:rsidR="0071460E">
        <w:rPr>
          <w:rFonts w:ascii="Times New Roman" w:eastAsia="宋体" w:hAnsi="Times New Roman" w:cs="Times New Roman" w:hint="eastAsia"/>
          <w:kern w:val="2"/>
          <w:sz w:val="24"/>
          <w:szCs w:val="24"/>
        </w:rPr>
        <w:t/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>A-21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地块用地面积</w:t>
      </w:r>
      <w:r w:rsidR="00527126" w:rsidRPr="00543905">
        <w:rPr>
          <w:rFonts w:ascii="Times New Roman" w:eastAsia="宋体" w:hAnsi="Times New Roman" w:cs="Times New Roman"/>
          <w:kern w:val="2"/>
          <w:sz w:val="24"/>
          <w:szCs w:val="24"/>
        </w:rPr>
        <w:t>6.76</w:t>
      </w:r>
      <w:r w:rsidR="008D16CA" w:rsidRPr="008D16CA">
        <w:rPr>
          <w:rFonts w:ascii="Times New Roman" w:eastAsia="Times New Roman" w:hAnsi="Times New Roman" w:cs="Times New Roman"/>
          <w:sz w:val="24"/>
        </w:rPr>
        <w:t xml:space="preserve"> </w:t>
      </w:r>
      <w:r w:rsidR="008D16CA" w:rsidRPr="0030459D">
        <w:rPr>
          <w:rFonts w:ascii="Times New Roman" w:eastAsia="Times New Roman" w:hAnsi="Times New Roman" w:cs="Times New Roman"/>
          <w:sz w:val="24"/>
        </w:rPr>
        <w:t>m</w:t>
      </w:r>
      <w:r w:rsidR="008D16CA" w:rsidRPr="0030459D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(</w:t>
      </w:r>
      <w:r w:rsidR="00527126">
        <w:rPr>
          <w:rFonts w:ascii="Times New Roman" w:eastAsia="宋体" w:hAnsi="Times New Roman" w:cs="Times New Roman"/>
          <w:kern w:val="2"/>
          <w:sz w:val="24"/>
          <w:szCs w:val="24"/>
        </w:rPr>
        <w:t>0.01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亩</w:t>
      </w:r>
      <w:r w:rsidR="008D16CA" w:rsidRPr="008D16CA">
        <w:rPr>
          <w:rFonts w:ascii="Times New Roman" w:eastAsia="宋体" w:hAnsi="Times New Roman" w:cs="Times New Roman" w:hint="eastAsia"/>
          <w:kern w:val="2"/>
          <w:sz w:val="24"/>
          <w:szCs w:val="24"/>
        </w:rPr>
        <w:t>)</w:t>
      </w:r>
      <w:r w:rsidR="0071460E">
        <w:rPr>
          <w:rFonts w:ascii="Times New Roman" w:eastAsia="宋体" w:hAnsi="Times New Roman" w:cs="Times New Roman"/>
          <w:kern w:val="2"/>
          <w:sz w:val="24"/>
          <w:szCs w:val="24"/>
        </w:rPr>
        <w:t/>
      </w:r>
      <w:r w:rsidR="0071460E">
        <w:rPr>
          <w:rFonts w:ascii="Times New Roman" w:eastAsia="宋体" w:hAnsi="Times New Roman" w:cs="Times New Roman" w:hint="eastAsia"/>
          <w:kern w:val="2"/>
          <w:sz w:val="24"/>
          <w:szCs w:val="24"/>
        </w:rPr>
        <w:t/>
      </w:r>
      <w:r w:rsidR="00527126">
        <w:rPr>
          <w:rFonts w:ascii="Times New Roman" w:eastAsia="宋体" w:hAnsi="Times New Roman" w:cs="Times New Roman" w:hint="eastAsia"/>
          <w:kern w:val="2"/>
          <w:sz w:val="24"/>
          <w:szCs w:val="24"/>
        </w:rPr>
        <w:t/>
      </w:r>
      <w:r w:rsidR="00D36A34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r w:rsidR="001D0ADA" w:rsidRPr="001D0ADA">
        <w:rPr>
          <w:rFonts w:ascii="宋体" w:eastAsia="宋体" w:hAnsi="宋体" w:cs="宋体" w:hint="eastAsia"/>
          <w:sz w:val="24"/>
        </w:rPr>
        <w:t/>
      </w:r>
    </w:p>
    <w:p w14:paraId="38535D7B" w14:textId="27847282" w:rsidR="008D16CA" w:rsidRPr="008D16CA" w:rsidRDefault="00DE32B4" w:rsidP="00D12E71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（四）</w:t>
      </w:r>
      <w:r w:rsidR="00D12E71">
        <w:rPr>
          <w:rFonts w:ascii="宋体" w:eastAsia="宋体" w:hAnsi="宋体" w:cs="宋体" w:hint="eastAsia"/>
          <w:sz w:val="24"/>
        </w:rPr>
        <w:t/>
      </w:r>
      <w:r w:rsidR="00D12E71">
        <w:rPr>
          <w:rFonts w:ascii="宋体" w:eastAsia="宋体" w:hAnsi="宋体" w:cs="宋体" w:hint="eastAsia"/>
          <w:sz w:val="24"/>
        </w:rPr>
        <w:t/>
      </w:r>
      <w:r w:rsidR="00D12E71">
        <w:rPr>
          <w:rFonts w:ascii="宋体" w:eastAsia="宋体" w:hAnsi="宋体" w:cs="宋体" w:hint="eastAsia"/>
          <w:sz w:val="24"/>
        </w:rPr>
        <w:t/>
      </w:r>
      <w:r w:rsidR="002470C8" w:rsidRPr="0030459D">
        <w:rPr>
          <w:rFonts w:ascii="宋体" w:eastAsia="宋体" w:hAnsi="宋体" w:cs="宋体"/>
          <w:sz w:val="24"/>
        </w:rPr>
        <w:t>容积率：</w:t>
      </w:r>
      <w:r w:rsidR="00D12E71">
        <w:rPr>
          <w:rFonts w:ascii="宋体" w:eastAsia="宋体" w:hAnsi="宋体" w:cs="宋体"/>
          <w:sz w:val="24"/>
        </w:rPr>
        <w:t xml:space="preserve"> </w:t>
      </w:r>
      <w:r w:rsidR="00C312E9">
        <w:rPr>
          <w:rFonts w:ascii="宋体" w:eastAsia="宋体" w:hAnsi="宋体" w:cs="宋体"/>
          <w:sz w:val="24"/>
        </w:rPr>
        <w:t/>
      </w:r>
      <w:r w:rsidR="00C312E9" w:rsidRPr="00543905">
        <w:rPr>
          <w:rFonts w:ascii="宋体" w:eastAsia="宋体" w:hAnsi="宋体" w:cs="宋体"/>
          <w:sz w:val="24"/>
        </w:rPr>
        <w:t>A-02</w:t>
      </w:r>
      <w:r w:rsidR="002470C8" w:rsidRPr="00543905">
        <w:rPr>
          <w:rFonts w:ascii="宋体" w:eastAsia="宋体" w:hAnsi="宋体" w:cs="宋体" w:hint="eastAsia"/>
          <w:sz w:val="24"/>
        </w:rPr>
        <w:t>地块≤</w:t>
      </w:r>
      <w:r w:rsidR="00C312E9" w:rsidRPr="00543905">
        <w:rPr>
          <w:rFonts w:ascii="宋体" w:eastAsia="宋体" w:hAnsi="宋体" w:cs="宋体"/>
          <w:sz w:val="24"/>
        </w:rPr>
        <w:t>10.0</w:t>
      </w:r>
      <w:r w:rsidR="00E72483">
        <w:rPr>
          <w:rFonts w:ascii="宋体" w:eastAsia="宋体" w:hAnsi="宋体" w:cs="宋体"/>
          <w:sz w:val="24"/>
        </w:rPr>
        <w:t/>
      </w:r>
      <w:r w:rsidR="00E72483">
        <w:rPr>
          <w:rFonts w:ascii="宋体" w:eastAsia="宋体" w:hAnsi="宋体" w:cs="宋体" w:hint="eastAsia"/>
          <w:sz w:val="24"/>
          <w:u/>
        </w:rPr>
        <w:t>、</w:t>
      </w:r>
      <w:r>
        <w:rPr>
          <w:rFonts w:ascii="宋体" w:eastAsia="宋体" w:hAnsi="宋体" w:cs="宋体"/>
          <w:sz w:val="24"/>
          <w:u w:color="auto"/>
        </w:rPr>
        <w:t/>
      </w:r>
      <w:r w:rsidR="00C312E9" w:rsidRPr="00543905">
        <w:rPr>
          <w:rFonts w:ascii="宋体" w:eastAsia="宋体" w:hAnsi="宋体" w:cs="宋体"/>
          <w:sz w:val="24"/>
        </w:rPr>
        <w:t>A-21</w:t>
      </w:r>
      <w:r w:rsidR="002470C8" w:rsidRPr="00543905">
        <w:rPr>
          <w:rFonts w:ascii="宋体" w:eastAsia="宋体" w:hAnsi="宋体" w:cs="宋体" w:hint="eastAsia"/>
          <w:sz w:val="24"/>
        </w:rPr>
        <w:t>地块≤</w:t>
      </w:r>
      <w:r w:rsidR="00C312E9" w:rsidRPr="00543905">
        <w:rPr>
          <w:rFonts w:ascii="宋体" w:eastAsia="宋体" w:hAnsi="宋体" w:cs="宋体"/>
          <w:sz w:val="24"/>
        </w:rPr>
        <w:t>1.5</w:t>
      </w:r>
      <w:r w:rsidR="00E72483">
        <w:rPr>
          <w:rFonts w:ascii="宋体" w:eastAsia="宋体" w:hAnsi="宋体" w:cs="宋体"/>
          <w:sz w:val="24"/>
        </w:rPr>
        <w:t/>
      </w:r>
      <w:r>
        <w:rPr>
          <w:rFonts w:ascii="宋体" w:eastAsia="宋体" w:hAnsi="宋体" w:cs="宋体"/>
          <w:sz w:val="24"/>
          <w:u w:color="auto"/>
        </w:rPr>
        <w:t/>
      </w:r>
      <w:r w:rsidR="00D4344F" w:rsidRPr="00543905">
        <w:rPr>
          <w:rFonts w:ascii="宋体" w:eastAsia="宋体" w:hAnsi="宋体" w:cs="宋体"/>
          <w:sz w:val="24"/>
        </w:rPr>
        <w:t/>
      </w:r>
      <w:r w:rsidR="00E72483">
        <w:rPr>
          <w:rFonts w:ascii="宋体" w:eastAsia="宋体" w:hAnsi="宋体" w:cs="宋体" w:hint="eastAsia"/>
          <w:sz w:val="24"/>
        </w:rPr>
        <w:t>。</w:t>
      </w:r>
      <w:r w:rsidR="00C312E9" w:rsidRPr="00543905">
        <w:rPr>
          <w:rFonts w:ascii="宋体" w:eastAsia="宋体" w:hAnsi="宋体" w:cs="宋体"/>
          <w:sz w:val="24"/>
        </w:rPr>
        <w:t/>
      </w:r>
    </w:p>
    <w:p w14:paraId="0B9C8A41" w14:textId="34D40215" w:rsidR="002470C8" w:rsidRPr="00745317" w:rsidRDefault="00DE32B4" w:rsidP="004547AF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（五）</w:t>
      </w:r>
      <w:r w:rsidR="004547AF">
        <w:rPr>
          <w:rFonts w:ascii="宋体" w:eastAsia="宋体" w:hAnsi="宋体" w:cs="宋体" w:hint="eastAsia"/>
          <w:sz w:val="24"/>
        </w:rPr>
        <w:t/>
      </w:r>
      <w:r w:rsidR="004547AF">
        <w:rPr>
          <w:rFonts w:ascii="Times New Roman" w:eastAsia="宋体" w:hAnsi="Times New Roman" w:cs="Times New Roman" w:hint="eastAsia"/>
          <w:sz w:val="24"/>
        </w:rPr>
        <w:t/>
      </w:r>
      <w:r w:rsidR="004E51F6">
        <w:rPr>
          <w:rFonts w:ascii="宋体" w:eastAsia="宋体" w:hAnsi="宋体" w:cs="宋体" w:hint="eastAsia"/>
          <w:sz w:val="24"/>
        </w:rPr>
        <w:t/>
      </w:r>
      <w:r w:rsidR="006B673B" w:rsidRPr="006B673B">
        <w:rPr>
          <w:rFonts w:ascii="宋体" w:eastAsia="宋体" w:hAnsi="宋体" w:cs="宋体" w:hint="eastAsia"/>
          <w:sz w:val="24"/>
        </w:rPr>
        <w:t>建筑密度：</w:t>
      </w:r>
      <w:r w:rsidR="004E51F6">
        <w:rPr>
          <w:rFonts w:ascii="宋体" w:eastAsia="宋体" w:hAnsi="宋体" w:cs="宋体"/>
          <w:sz w:val="24"/>
        </w:rPr>
        <w:t/>
      </w:r>
      <w:r w:rsidR="004E51F6" w:rsidRPr="00543905">
        <w:rPr>
          <w:rFonts w:ascii="宋体" w:eastAsia="宋体" w:hAnsi="宋体" w:cs="宋体"/>
          <w:sz w:val="24"/>
        </w:rPr>
        <w:t>A-02</w:t>
      </w:r>
      <w:r w:rsidR="006B673B" w:rsidRPr="00543905">
        <w:rPr>
          <w:rFonts w:ascii="宋体" w:eastAsia="宋体" w:hAnsi="宋体" w:cs="宋体" w:hint="eastAsia"/>
          <w:sz w:val="24"/>
        </w:rPr>
        <w:t>地块≤</w:t>
      </w:r>
      <w:r w:rsidR="004E51F6" w:rsidRPr="00543905">
        <w:rPr>
          <w:rFonts w:ascii="宋体" w:eastAsia="宋体" w:hAnsi="宋体" w:cs="宋体" w:hint="eastAsia"/>
          <w:sz w:val="24"/>
        </w:rPr>
        <w:t>20</w:t>
      </w:r>
      <w:r w:rsidR="00E72483">
        <w:rPr>
          <w:rFonts w:ascii="宋体" w:eastAsia="宋体" w:hAnsi="宋体" w:cs="宋体"/>
          <w:sz w:val="24"/>
        </w:rPr>
        <w:t/>
      </w:r>
      <w:r w:rsidR="00E72483">
        <w:rPr>
          <w:rFonts w:ascii="宋体" w:eastAsia="宋体" w:hAnsi="宋体" w:cs="宋体" w:hint="eastAsia"/>
          <w:sz w:val="24"/>
        </w:rPr>
        <w:t>、</w:t>
      </w:r>
      <w:r w:rsidR="00E72483">
        <w:rPr>
          <w:rFonts w:ascii="宋体" w:eastAsia="宋体" w:hAnsi="宋体" w:cs="宋体"/>
          <w:sz w:val="24"/>
          <w:u/>
        </w:rPr>
        <w:t/>
      </w:r>
      <w:r w:rsidR="004E51F6" w:rsidRPr="00543905">
        <w:rPr>
          <w:rFonts w:ascii="宋体" w:eastAsia="宋体" w:hAnsi="宋体" w:cs="宋体"/>
          <w:sz w:val="24"/>
        </w:rPr>
        <w:t>A-21</w:t>
      </w:r>
      <w:r w:rsidR="006B673B" w:rsidRPr="00543905">
        <w:rPr>
          <w:rFonts w:ascii="宋体" w:eastAsia="宋体" w:hAnsi="宋体" w:cs="宋体" w:hint="eastAsia"/>
          <w:sz w:val="24"/>
        </w:rPr>
        <w:t>地块≤</w:t>
      </w:r>
      <w:r w:rsidR="004E51F6" w:rsidRPr="00543905">
        <w:rPr>
          <w:rFonts w:ascii="宋体" w:eastAsia="宋体" w:hAnsi="宋体" w:cs="宋体" w:hint="eastAsia"/>
          <w:sz w:val="24"/>
        </w:rPr>
        <w:t>32</w:t>
      </w:r>
      <w:r w:rsidR="00E72483">
        <w:rPr>
          <w:rFonts w:ascii="宋体" w:eastAsia="宋体" w:hAnsi="宋体" w:cs="宋体"/>
          <w:sz w:val="24"/>
        </w:rPr>
        <w:t/>
      </w:r>
      <w:r w:rsidR="00E72483">
        <w:rPr>
          <w:rFonts w:ascii="宋体" w:eastAsia="宋体" w:hAnsi="宋体" w:cs="宋体"/>
          <w:sz w:val="24"/>
          <w:u/>
        </w:rPr>
        <w:t/>
      </w:r>
      <w:r>
        <w:rPr>
          <w:rFonts w:ascii="宋体" w:eastAsia="宋体" w:hAnsi="宋体" w:cs="宋体"/>
          <w:sz w:val="24"/>
          <w:u w:color="auto"/>
        </w:rPr>
        <w:t/>
      </w:r>
      <w:r w:rsidR="00E72483">
        <w:rPr>
          <w:rFonts w:ascii="宋体" w:eastAsia="宋体" w:hAnsi="宋体" w:cs="宋体" w:hint="eastAsia"/>
          <w:sz w:val="24"/>
        </w:rPr>
        <w:t>。</w:t>
      </w:r>
      <w:r w:rsidR="004E51F6" w:rsidRPr="00543905">
        <w:rPr>
          <w:rFonts w:ascii="宋体" w:eastAsia="宋体" w:hAnsi="宋体" w:cs="宋体"/>
          <w:sz w:val="24"/>
        </w:rPr>
        <w:t/>
      </w:r>
    </w:p>
    <w:p w14:paraId="03B1CF99" w14:textId="7DCA3C35" w:rsidR="006B673B" w:rsidRPr="00543905" w:rsidRDefault="00DE32B4" w:rsidP="004547AF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lastRenderedPageBreak/>
        <w:t>（六）建设用地控制高程：</w:t>
      </w:r>
      <w:r w:rsidR="005C0734"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A-02地块：85高程Xm、A-21地块：85高程Xm</w:t>
      </w:r>
    </w:p>
    <w:p w14:paraId="4A6B2A43" w14:textId="77777777" w:rsidR="00CD3309" w:rsidRPr="0030459D" w:rsidRDefault="00DE32B4" w:rsidP="008A3EFD">
      <w:pPr>
        <w:spacing w:line="500" w:lineRule="exact"/>
        <w:ind w:firstLine="48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二、建筑规划要求</w:t>
      </w:r>
    </w:p>
    <w:p w14:paraId="0C412ECD" w14:textId="214E7337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（一）建筑使用功能：</w:t>
      </w:r>
      <w:r w:rsidR="005C0734" w:rsidRPr="00543905">
        <w:rPr>
          <w:rFonts w:ascii="宋体" w:eastAsia="宋体" w:hAnsi="宋体" w:cs="宋体" w:hint="eastAsia"/>
          <w:sz w:val="24"/>
        </w:rPr>
        <w:t>EST</w:t>
      </w:r>
      <w:r w:rsidRPr="00C41CAA">
        <w:rPr>
          <w:rFonts w:ascii="宋体" w:eastAsia="宋体" w:hAnsi="宋体" w:cs="宋体"/>
          <w:sz w:val="24"/>
        </w:rPr>
        <w:t>。</w:t>
      </w:r>
    </w:p>
    <w:p w14:paraId="26563718" w14:textId="77777777" w:rsidR="00CA2FC1" w:rsidRDefault="00DE32B4" w:rsidP="00CA2FC1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（二）建筑控制规模：</w:t>
      </w:r>
      <w:r w:rsidR="00B65C2C">
        <w:rPr>
          <w:rFonts w:ascii="宋体" w:eastAsia="宋体" w:hAnsi="宋体" w:cs="宋体" w:hint="eastAsia"/>
          <w:sz w:val="24"/>
        </w:rPr>
        <w:t/>
      </w:r>
      <w:r w:rsidR="00B65C2C">
        <w:rPr>
          <w:rFonts w:ascii="宋体" w:eastAsia="宋体" w:hAnsi="宋体" w:cs="宋体"/>
          <w:sz w:val="24"/>
        </w:rPr>
        <w:t/>
      </w:r>
    </w:p>
    <w:p w14:paraId="655C1852" w14:textId="7B4F7770" w:rsidR="00F50C19" w:rsidRPr="00CA2FC1" w:rsidRDefault="004E51F6" w:rsidP="00980DBE">
      <w:pPr>
        <w:spacing w:line="500" w:lineRule="exact"/>
        <w:ind w:firstLine="480"/>
        <w:rPr>
          <w:rFonts w:ascii="宋体" w:hAnsi="宋体"/>
          <w:sz w:val="24"/>
          <w:szCs w:val="24"/>
        </w:rPr>
      </w:pPr>
      <w:r w:rsidRPr="00543905">
        <w:rPr>
          <w:rFonts w:ascii="宋体" w:hAnsi="宋体" w:hint="eastAsia"/>
          <w:sz w:val="24"/>
          <w:szCs w:val="24"/>
        </w:rPr>
        <w:t/>
      </w:r>
      <w:r w:rsidRPr="00543905">
        <w:rPr>
          <w:rFonts w:ascii="宋体" w:hAnsi="宋体" w:hint="eastAsia"/>
          <w:sz w:val="24"/>
          <w:szCs w:val="24"/>
        </w:rPr>
        <w:t>计入容积率总建筑面积≤</w:t>
      </w:r>
      <w:r w:rsidRPr="00543905">
        <w:rPr>
          <w:rFonts w:ascii="宋体" w:hAnsi="宋体"/>
          <w:sz w:val="24"/>
          <w:szCs w:val="24"/>
        </w:rPr>
        <w:t>52010.14</w:t>
      </w:r>
      <w:r w:rsidRPr="00543905">
        <w:rPr>
          <w:rFonts w:ascii="宋体" w:hAnsi="宋体" w:hint="eastAsia"/>
          <w:sz w:val="24"/>
          <w:szCs w:val="24"/>
        </w:rPr>
        <w:t>㎡</w:t>
      </w:r>
      <w:r w:rsidR="002673DD">
        <w:rPr>
          <w:rFonts w:ascii="宋体" w:hAnsi="宋体" w:hint="eastAsia"/>
          <w:sz w:val="24"/>
          <w:szCs w:val="24"/>
        </w:rPr>
        <w:t>。</w:t>
      </w:r>
      <w:r w:rsidRPr="00543905">
        <w:rPr>
          <w:rFonts w:ascii="宋体" w:hAnsi="宋体"/>
          <w:sz w:val="24"/>
          <w:szCs w:val="24"/>
        </w:rPr>
        <w:t/>
      </w:r>
      <w:r w:rsidR="00980DBE">
        <w:rPr>
          <w:rFonts w:ascii="宋体" w:hAnsi="宋体" w:hint="eastAsia"/>
          <w:sz w:val="24"/>
          <w:szCs w:val="24"/>
        </w:rPr>
        <w:t/>
        <w:cr/>
        <w:t xml:space="preserve">    </w:t>
      </w:r>
      <w:r w:rsidR="00F37216" w:rsidRPr="00543905">
        <w:rPr>
          <w:rFonts w:ascii="宋体" w:hAnsi="宋体"/>
          <w:sz w:val="24"/>
          <w:szCs w:val="24"/>
        </w:rPr>
        <w:t>A-02</w:t>
      </w:r>
      <w:r w:rsidR="00F37216" w:rsidRPr="00543905">
        <w:rPr>
          <w:rFonts w:ascii="宋体" w:hAnsi="宋体" w:hint="eastAsia"/>
          <w:sz w:val="24"/>
          <w:szCs w:val="24"/>
        </w:rPr>
        <w:t>地块：计入容积率建筑面积≤</w:t>
      </w:r>
      <w:r w:rsidR="00F37216" w:rsidRPr="00543905">
        <w:rPr>
          <w:rFonts w:ascii="宋体" w:hAnsi="宋体"/>
          <w:sz w:val="24"/>
          <w:szCs w:val="24"/>
        </w:rPr>
        <w:t>52000.0</w:t>
      </w:r>
      <w:r w:rsidR="00F37216" w:rsidRPr="00543905">
        <w:rPr>
          <w:rFonts w:ascii="宋体" w:hAnsi="宋体" w:hint="eastAsia"/>
          <w:sz w:val="24"/>
          <w:szCs w:val="24"/>
        </w:rPr>
        <w:t>㎡。</w:t>
      </w:r>
      <w:r w:rsidR="00980DBE">
        <w:rPr>
          <w:rFonts w:ascii="宋体" w:hAnsi="宋体" w:hint="eastAsia"/>
          <w:sz w:val="24"/>
          <w:szCs w:val="24"/>
        </w:rPr>
        <w:t/>
        <w:cr/>
        <w:t xml:space="preserve">    </w:t>
      </w:r>
      <w:r w:rsidR="00F37216" w:rsidRPr="00543905">
        <w:rPr>
          <w:rFonts w:ascii="宋体" w:hAnsi="宋体"/>
          <w:sz w:val="24"/>
          <w:szCs w:val="24"/>
        </w:rPr>
        <w:t>A-21</w:t>
      </w:r>
      <w:r w:rsidR="00F37216" w:rsidRPr="00543905">
        <w:rPr>
          <w:rFonts w:ascii="宋体" w:hAnsi="宋体" w:hint="eastAsia"/>
          <w:sz w:val="24"/>
          <w:szCs w:val="24"/>
        </w:rPr>
        <w:t>地块：计入容积率建筑面积≤</w:t>
      </w:r>
      <w:r w:rsidR="00F37216" w:rsidRPr="00543905">
        <w:rPr>
          <w:rFonts w:ascii="宋体" w:hAnsi="宋体"/>
          <w:sz w:val="24"/>
          <w:szCs w:val="24"/>
        </w:rPr>
        <w:t>10.14</w:t>
      </w:r>
      <w:r w:rsidR="00F37216" w:rsidRPr="00543905">
        <w:rPr>
          <w:rFonts w:ascii="宋体" w:hAnsi="宋体" w:hint="eastAsia"/>
          <w:sz w:val="24"/>
          <w:szCs w:val="24"/>
        </w:rPr>
        <w:t>㎡。</w:t>
      </w:r>
      <w:r w:rsidRPr="00543905">
        <w:rPr>
          <w:rFonts w:ascii="宋体" w:hAnsi="宋体"/>
          <w:sz w:val="24"/>
          <w:szCs w:val="24"/>
          <w:u/>
        </w:rPr>
        <w:t/>
      </w:r>
      <w:r>
        <w:rPr>
          <w:rFonts w:ascii="宋体" w:hAnsi="宋体"/>
          <w:sz w:val="24"/>
          <w:u w:color="auto"/>
        </w:rPr>
        <w:t/>
      </w:r>
    </w:p>
    <w:p w14:paraId="7D978FCF" w14:textId="25D017CE" w:rsidR="00873496" w:rsidRPr="00873496" w:rsidRDefault="00DE32B4" w:rsidP="00073AC6">
      <w:pPr>
        <w:spacing w:line="500" w:lineRule="exact"/>
        <w:ind w:firstLine="480"/>
        <w:rPr>
          <w:rFonts w:ascii="宋体" w:hAnsi="宋体"/>
          <w:sz w:val="24"/>
          <w:szCs w:val="24"/>
        </w:rPr>
      </w:pPr>
      <w:r w:rsidRPr="0030459D">
        <w:rPr>
          <w:rFonts w:ascii="宋体" w:eastAsia="宋体" w:hAnsi="宋体" w:cs="宋体"/>
          <w:sz w:val="24"/>
        </w:rPr>
        <w:t>（三）</w:t>
      </w:r>
      <w:r w:rsidR="00073AC6">
        <w:rPr>
          <w:rFonts w:ascii="宋体" w:eastAsia="宋体" w:hAnsi="宋体" w:cs="宋体" w:hint="eastAsia"/>
          <w:sz w:val="24"/>
        </w:rPr>
        <w:t/>
      </w:r>
      <w:r w:rsidR="00073AC6">
        <w:rPr>
          <w:rFonts w:ascii="宋体" w:eastAsia="宋体" w:hAnsi="宋体" w:cs="宋体" w:hint="eastAsia"/>
          <w:sz w:val="24"/>
        </w:rPr>
        <w:t/>
      </w:r>
      <w:r w:rsidR="00F37216">
        <w:rPr>
          <w:rFonts w:ascii="宋体" w:hAnsi="宋体" w:hint="eastAsia"/>
          <w:sz w:val="24"/>
          <w:szCs w:val="24"/>
        </w:rPr>
        <w:t/>
      </w:r>
      <w:r w:rsidR="00873496" w:rsidRPr="00873496">
        <w:rPr>
          <w:rFonts w:ascii="宋体" w:hAnsi="宋体" w:hint="eastAsia"/>
          <w:sz w:val="24"/>
          <w:szCs w:val="24"/>
        </w:rPr>
        <w:t>建筑控制高度：</w:t>
      </w:r>
      <w:r w:rsidR="00F37216" w:rsidRPr="00543905">
        <w:rPr>
          <w:rFonts w:ascii="宋体" w:hAnsi="宋体"/>
          <w:sz w:val="24"/>
          <w:szCs w:val="24"/>
          <w:u/>
        </w:rPr>
        <w:t/>
      </w:r>
      <w:r>
        <w:rPr>
          <w:rFonts w:ascii="宋体" w:hAnsi="宋体"/>
          <w:sz w:val="24"/>
          <w:u w:color="auto"/>
        </w:rPr>
        <w:t>A-02</w:t>
      </w:r>
      <w:r w:rsidR="00873496" w:rsidRPr="00543905">
        <w:rPr>
          <w:rFonts w:ascii="宋体" w:hAnsi="宋体" w:hint="eastAsia"/>
          <w:sz w:val="24"/>
          <w:szCs w:val="24"/>
        </w:rPr>
        <w:t>地块≤</w:t>
      </w:r>
      <w:r w:rsidR="00F37216" w:rsidRPr="00543905">
        <w:rPr>
          <w:rFonts w:ascii="宋体" w:hAnsi="宋体"/>
          <w:sz w:val="24"/>
          <w:szCs w:val="24"/>
        </w:rPr>
        <w:t>30</w:t>
      </w:r>
      <w:r w:rsidR="00873496" w:rsidRPr="00543905">
        <w:rPr>
          <w:rFonts w:ascii="宋体" w:hAnsi="宋体" w:hint="eastAsia"/>
          <w:sz w:val="24"/>
          <w:szCs w:val="24"/>
        </w:rPr>
        <w:t>m</w:t>
      </w:r>
      <w:r w:rsidR="002D1FA0">
        <w:rPr>
          <w:rFonts w:ascii="宋体" w:hAnsi="宋体"/>
          <w:sz w:val="24"/>
          <w:szCs w:val="24"/>
        </w:rPr>
        <w:t/>
      </w:r>
      <w:r w:rsidR="00873496" w:rsidRPr="00543905">
        <w:rPr>
          <w:rFonts w:ascii="宋体" w:hAnsi="宋体" w:hint="eastAsia"/>
          <w:sz w:val="24"/>
          <w:szCs w:val="24"/>
        </w:rPr>
        <w:t>；</w:t>
      </w:r>
      <w:r w:rsidR="002D1FA0">
        <w:rPr>
          <w:rFonts w:ascii="宋体" w:hAnsi="宋体" w:hint="eastAsia"/>
          <w:sz w:val="24"/>
          <w:szCs w:val="24"/>
        </w:rPr>
        <w:t/>
      </w:r>
      <w:r>
        <w:rPr>
          <w:rFonts w:ascii="宋体" w:hAnsi="宋体"/>
          <w:sz w:val="24"/>
          <w:u w:color="auto"/>
        </w:rPr>
        <w:t>A-21</w:t>
      </w:r>
      <w:r w:rsidR="00873496" w:rsidRPr="00543905">
        <w:rPr>
          <w:rFonts w:ascii="宋体" w:hAnsi="宋体" w:hint="eastAsia"/>
          <w:sz w:val="24"/>
          <w:szCs w:val="24"/>
        </w:rPr>
        <w:t>地块≤</w:t>
      </w:r>
      <w:r w:rsidR="00F37216" w:rsidRPr="00543905">
        <w:rPr>
          <w:rFonts w:ascii="宋体" w:hAnsi="宋体"/>
          <w:sz w:val="24"/>
          <w:szCs w:val="24"/>
        </w:rPr>
        <w:t>24</w:t>
      </w:r>
      <w:r w:rsidR="00873496" w:rsidRPr="00543905">
        <w:rPr>
          <w:rFonts w:ascii="宋体" w:hAnsi="宋体" w:hint="eastAsia"/>
          <w:sz w:val="24"/>
          <w:szCs w:val="24"/>
        </w:rPr>
        <w:t>m</w:t>
      </w:r>
      <w:r w:rsidR="002D1FA0">
        <w:rPr>
          <w:rFonts w:ascii="宋体" w:hAnsi="宋体"/>
          <w:sz w:val="24"/>
          <w:szCs w:val="24"/>
        </w:rPr>
        <w:t/>
      </w:r>
      <w:r w:rsidR="002D1FA0">
        <w:rPr>
          <w:rFonts w:ascii="宋体" w:hAnsi="宋体" w:hint="eastAsia"/>
          <w:sz w:val="24"/>
          <w:szCs w:val="24"/>
        </w:rPr>
        <w:t/>
      </w:r>
      <w:r w:rsidR="00F37216" w:rsidRPr="00543905">
        <w:rPr>
          <w:rFonts w:ascii="宋体" w:hAnsi="宋体" w:hint="eastAsia"/>
          <w:sz w:val="24"/>
          <w:szCs w:val="24"/>
        </w:rPr>
        <w:t/>
      </w:r>
      <w:r w:rsidR="002D1FA0">
        <w:rPr>
          <w:rFonts w:ascii="宋体" w:hAnsi="宋体" w:hint="eastAsia"/>
          <w:sz w:val="24"/>
          <w:szCs w:val="24"/>
        </w:rPr>
        <w:t>。</w:t>
      </w:r>
      <w:r w:rsidR="00F37216" w:rsidRPr="00543905">
        <w:rPr>
          <w:rFonts w:ascii="宋体" w:hAnsi="宋体"/>
          <w:sz w:val="24"/>
          <w:szCs w:val="24"/>
        </w:rPr>
        <w:t/>
      </w:r>
    </w:p>
    <w:p w14:paraId="1478F1D2" w14:textId="77777777" w:rsidR="00F26759" w:rsidRPr="0030459D" w:rsidRDefault="00DE32B4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（四）地下空间要求：</w:t>
      </w:r>
    </w:p>
    <w:p w14:paraId="7EE1BBC2" w14:textId="4FDCA9C3" w:rsidR="00CD3309" w:rsidRPr="00543905" w:rsidRDefault="005C0734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在水平面上垂直投影占地范围、起止深度、规划用途、建筑面积在下一步建设工程设计方案中确定，具体按《瑞安市地下空间建设用地管理和土地登记规定（试行）的通知》（瑞政办〔2010〕161号）有关规定执行。</w:t>
      </w:r>
    </w:p>
    <w:p w14:paraId="34ED03B4" w14:textId="77777777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（五）建筑物、构筑物（含地下建筑）退让距离：</w:t>
      </w:r>
    </w:p>
    <w:p w14:paraId="266D3F48" w14:textId="6B9B742A" w:rsidR="00CD3309" w:rsidRPr="00543905" w:rsidRDefault="00B30615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Theme="majorEastAsia" w:eastAsiaTheme="majorEastAsia" w:hAnsiTheme="majorEastAsia" w:cs="Times New Roman"/>
          <w:sz w:val="24"/>
        </w:rPr>
        <w:t>1、退让规划建设用地界线、规划道路红线距离：应符合《瑞安市XX控制性详细规划修改》（批准文号）和《瑞安市城市规划建设管理技术规定》（2020版）的相关规定要求。</w:t>
        <w:cr/>
        <w:t>2、建筑间距：用地范围内建筑间距及与周边建筑间距应符合《瑞安市城市规划建设管理技术规定》（2020版）要求，同时应符合相关的法律法规、国家强制性技术标准和技术规范等规定。</w:t>
      </w:r>
    </w:p>
    <w:p w14:paraId="48217D41" w14:textId="1703FC70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（六）竖向设计：</w:t>
      </w:r>
      <w:r w:rsidR="00B30615" w:rsidRPr="00543905">
        <w:rPr>
          <w:rFonts w:ascii="宋体" w:eastAsia="宋体" w:hAnsi="宋体" w:cs="宋体" w:hint="eastAsia"/>
          <w:sz w:val="24"/>
        </w:rPr>
        <w:t>竖向室内外高差0.15-0.45m</w:t>
      </w:r>
      <w:r w:rsidRPr="0030459D">
        <w:rPr>
          <w:rFonts w:ascii="宋体" w:eastAsia="宋体" w:hAnsi="宋体" w:cs="宋体"/>
          <w:sz w:val="24"/>
        </w:rPr>
        <w:t>。</w:t>
      </w:r>
    </w:p>
    <w:p w14:paraId="59101CFC" w14:textId="058DFC7D" w:rsidR="00F47D0C" w:rsidRPr="00F47D0C" w:rsidRDefault="00DE32B4" w:rsidP="00F47D0C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30459D">
        <w:rPr>
          <w:rFonts w:ascii="宋体" w:eastAsia="宋体" w:hAnsi="宋体" w:cs="宋体"/>
          <w:sz w:val="24"/>
        </w:rPr>
        <w:t>（七）城市设计及建筑外立面管理：</w:t>
      </w:r>
    </w:p>
    <w:p w14:paraId="4AC22BC4" w14:textId="2373FECD" w:rsidR="00A1285B" w:rsidRPr="00543905" w:rsidRDefault="00B30615" w:rsidP="00A379CA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hAnsi="宋体" w:hint="eastAsia"/>
          <w:sz w:val="24"/>
          <w:szCs w:val="21"/>
        </w:rPr>
        <w:t>1、城市设计应符合《瑞安市XX控制性详细规划修改》（批准文号）和《瑞安市城市规划建设管理技术规定》（2020版）的要求，拟建建筑外立面管理根据《瑞安市城市（镇）建筑外立面规划建设管理办法（试行）》（瑞政办〔2017〕232号）执行。</w:t>
      </w:r>
    </w:p>
    <w:p w14:paraId="1615DFC3" w14:textId="77777777" w:rsidR="00CD3309" w:rsidRPr="0030459D" w:rsidRDefault="00DE32B4" w:rsidP="008A3EFD">
      <w:pPr>
        <w:spacing w:line="500" w:lineRule="exact"/>
        <w:ind w:firstLine="420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三、绿化环境规划要求</w:t>
      </w:r>
    </w:p>
    <w:p w14:paraId="2C541E15" w14:textId="78E7E432" w:rsidR="00530231" w:rsidRPr="00530231" w:rsidRDefault="00B9449B" w:rsidP="00B9449B">
      <w:pPr>
        <w:spacing w:line="500" w:lineRule="exact"/>
        <w:ind w:firstLine="48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/>
      </w:r>
      <w:r>
        <w:rPr>
          <w:rFonts w:ascii="宋体" w:eastAsia="宋体" w:hAnsi="宋体" w:cs="宋体" w:hint="eastAsia"/>
          <w:color w:val="000000" w:themeColor="text1"/>
          <w:sz w:val="24"/>
        </w:rPr>
        <w:t/>
      </w:r>
      <w:r w:rsidR="0090326C">
        <w:rPr>
          <w:rFonts w:ascii="宋体" w:eastAsia="宋体" w:hAnsi="宋体" w:cs="宋体" w:hint="eastAsia"/>
          <w:color w:val="000000" w:themeColor="text1"/>
          <w:sz w:val="24"/>
        </w:rPr>
        <w:t/>
      </w:r>
      <w:r w:rsidR="00530231" w:rsidRPr="00530231">
        <w:rPr>
          <w:rFonts w:ascii="宋体" w:eastAsia="宋体" w:hAnsi="宋体" w:cs="宋体" w:hint="eastAsia"/>
          <w:color w:val="000000" w:themeColor="text1"/>
          <w:sz w:val="24"/>
        </w:rPr>
        <w:t>绿地率：</w:t>
      </w:r>
      <w:r>
        <w:rPr>
          <w:rFonts w:ascii="宋体" w:eastAsia="宋体" w:hAnsi="宋体" w:cs="宋体" w:hint="eastAsia"/>
          <w:color w:val="000000" w:themeColor="text1"/>
          <w:sz w:val="24"/>
        </w:rPr>
        <w:t/>
      </w:r>
      <w:r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A-02</w:t>
      </w:r>
      <w:r w:rsidR="00530231" w:rsidRPr="00543905">
        <w:rPr>
          <w:rFonts w:ascii="宋体" w:eastAsia="宋体" w:hAnsi="宋体" w:cs="宋体" w:hint="eastAsia"/>
          <w:color w:val="000000" w:themeColor="text1"/>
          <w:sz w:val="24"/>
        </w:rPr>
        <w:t>地块</w:t>
      </w:r>
      <w:r w:rsidR="00530231"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≥</w:t>
      </w:r>
      <w:r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/>
      </w:r>
      <w:r w:rsidR="00530231" w:rsidRPr="00543905">
        <w:rPr>
          <w:rFonts w:ascii="Times New Roman" w:eastAsia="Times New Roman" w:hAnsi="Times New Roman" w:cs="Times New Roman" w:hint="eastAsia"/>
          <w:color w:val="000000" w:themeColor="text1"/>
          <w:sz w:val="24"/>
        </w:rPr>
        <w:t>%</w:t>
      </w:r>
      <w:r w:rsidR="002D1FA0">
        <w:rPr>
          <w:rFonts w:ascii="Times New Roman" w:eastAsia="Times New Roman" w:hAnsi="Times New Roman" w:cs="Times New Roman"/>
          <w:color w:val="000000" w:themeColor="text1"/>
          <w:sz w:val="24"/>
        </w:rPr>
        <w:t/>
      </w:r>
      <w:r w:rsidR="00530231" w:rsidRPr="00543905">
        <w:rPr>
          <w:rFonts w:ascii="宋体" w:eastAsia="宋体" w:hAnsi="宋体" w:cs="宋体" w:hint="eastAsia"/>
          <w:color w:val="000000" w:themeColor="text1"/>
          <w:sz w:val="24"/>
        </w:rPr>
        <w:t>、</w:t>
      </w:r>
      <w:r w:rsidR="002D1FA0">
        <w:rPr>
          <w:rFonts w:ascii="宋体" w:eastAsia="宋体" w:hAnsi="宋体" w:cs="宋体" w:hint="eastAsia"/>
          <w:color w:val="000000" w:themeColor="text1"/>
          <w:sz w:val="24"/>
        </w:rPr>
        <w:t/>
      </w:r>
      <w:r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A-21</w:t>
      </w:r>
      <w:r w:rsidR="00530231" w:rsidRPr="00543905">
        <w:rPr>
          <w:rFonts w:ascii="宋体" w:eastAsia="宋体" w:hAnsi="宋体" w:cs="宋体" w:hint="eastAsia"/>
          <w:color w:val="000000" w:themeColor="text1"/>
          <w:sz w:val="24"/>
        </w:rPr>
        <w:t>地块</w:t>
      </w:r>
      <w:r w:rsidR="00530231"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>≥</w:t>
      </w:r>
      <w:r w:rsidRPr="00543905">
        <w:rPr>
          <w:rFonts w:ascii="Times New Roman" w:eastAsia="Times New Roman" w:hAnsi="Times New Roman" w:cs="Times New Roman"/>
          <w:color w:val="000000" w:themeColor="text1"/>
          <w:sz w:val="24"/>
        </w:rPr>
        <w:t/>
      </w:r>
      <w:r w:rsidR="00530231" w:rsidRPr="00543905">
        <w:rPr>
          <w:rFonts w:ascii="Times New Roman" w:eastAsia="Times New Roman" w:hAnsi="Times New Roman" w:cs="Times New Roman" w:hint="eastAsia"/>
          <w:color w:val="000000" w:themeColor="text1"/>
          <w:sz w:val="24"/>
        </w:rPr>
        <w:t>%</w:t>
      </w:r>
      <w:r w:rsidR="002D1FA0">
        <w:rPr>
          <w:rFonts w:ascii="Times New Roman" w:eastAsia="Times New Roman" w:hAnsi="Times New Roman" w:cs="Times New Roman"/>
          <w:color w:val="000000" w:themeColor="text1"/>
          <w:sz w:val="24"/>
        </w:rPr>
        <w:t/>
      </w:r>
      <w:r w:rsidR="002D1FA0">
        <w:rPr>
          <w:rFonts w:ascii="宋体" w:eastAsia="宋体" w:hAnsi="宋体" w:cs="宋体" w:hint="eastAsia"/>
          <w:color w:val="000000" w:themeColor="text1"/>
          <w:sz w:val="24"/>
        </w:rPr>
        <w:t/>
      </w:r>
      <w:r w:rsidRPr="00543905">
        <w:rPr>
          <w:rFonts w:ascii="宋体" w:eastAsia="宋体" w:hAnsi="宋体" w:cs="宋体" w:hint="eastAsia"/>
          <w:color w:val="000000" w:themeColor="text1"/>
          <w:sz w:val="24"/>
        </w:rPr>
        <w:t/>
      </w:r>
      <w:r w:rsidR="002D1FA0">
        <w:rPr>
          <w:rFonts w:ascii="宋体" w:eastAsia="宋体" w:hAnsi="宋体" w:cs="宋体" w:hint="eastAsia"/>
          <w:color w:val="000000" w:themeColor="text1"/>
          <w:sz w:val="24"/>
        </w:rPr>
        <w:t>。</w:t>
      </w:r>
      <w:r w:rsidR="0090326C">
        <w:rPr>
          <w:rFonts w:ascii="宋体" w:eastAsia="宋体" w:hAnsi="宋体" w:cs="宋体" w:hint="eastAsia"/>
          <w:color w:val="000000" w:themeColor="text1"/>
          <w:sz w:val="24"/>
        </w:rPr>
        <w:t/>
      </w:r>
    </w:p>
    <w:p w14:paraId="1304E740" w14:textId="77777777" w:rsidR="00CD3309" w:rsidRPr="0030459D" w:rsidRDefault="00DE32B4" w:rsidP="008A3EFD">
      <w:pPr>
        <w:spacing w:line="500" w:lineRule="exact"/>
        <w:ind w:firstLine="420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四、交通规划要求</w:t>
      </w:r>
    </w:p>
    <w:p w14:paraId="3E2850B3" w14:textId="77777777" w:rsidR="00CD3309" w:rsidRPr="0030459D" w:rsidRDefault="00DE32B4" w:rsidP="008A3EFD">
      <w:pPr>
        <w:adjustRightInd w:val="0"/>
        <w:snapToGrid w:val="0"/>
        <w:spacing w:line="500" w:lineRule="exact"/>
        <w:ind w:firstLineChars="200" w:firstLine="480"/>
        <w:rPr>
          <w:sz w:val="24"/>
          <w:szCs w:val="24"/>
        </w:rPr>
      </w:pPr>
      <w:r w:rsidRPr="0030459D">
        <w:rPr>
          <w:rFonts w:hint="eastAsia"/>
          <w:sz w:val="24"/>
          <w:szCs w:val="24"/>
        </w:rPr>
        <w:t>（一）主要出入口方位：</w:t>
      </w:r>
    </w:p>
    <w:p w14:paraId="1DDBF68E" w14:textId="1044E51A" w:rsidR="00CD3309" w:rsidRPr="00543905" w:rsidRDefault="00B30615" w:rsidP="008A3EFD">
      <w:pPr>
        <w:adjustRightInd w:val="0"/>
        <w:snapToGrid w:val="0"/>
        <w:spacing w:line="500" w:lineRule="exact"/>
        <w:ind w:firstLineChars="250" w:firstLine="600"/>
        <w:rPr>
          <w:sz w:val="24"/>
          <w:szCs w:val="21"/>
        </w:rPr>
      </w:pPr>
      <w:r w:rsidRPr="00543905">
        <w:rPr>
          <w:rFonts w:ascii="宋体" w:eastAsia="宋体" w:hAnsi="宋体" w:cs="宋体" w:hint="eastAsia"/>
          <w:sz w:val="24"/>
        </w:rPr>
        <w:t>1、机动车出入口：XX。</w:t>
        <w:cr/>
        <w:t>2、行人出入口：XX。</w:t>
      </w:r>
    </w:p>
    <w:p w14:paraId="1A8E613B" w14:textId="6AA640B8" w:rsidR="00CD3309" w:rsidRPr="0030459D" w:rsidRDefault="00DE32B4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sz w:val="24"/>
        </w:rPr>
        <w:t>（二）</w:t>
      </w:r>
      <w:r w:rsidRPr="0030459D">
        <w:rPr>
          <w:rFonts w:ascii="新宋体" w:eastAsia="新宋体" w:hAnsi="新宋体" w:cs="新宋体"/>
          <w:sz w:val="24"/>
        </w:rPr>
        <w:t>停车位配置要求</w:t>
      </w:r>
      <w:r w:rsidRPr="0030459D">
        <w:rPr>
          <w:rFonts w:ascii="新宋体" w:eastAsia="新宋体" w:hAnsi="新宋体" w:cs="新宋体" w:hint="eastAsia"/>
          <w:sz w:val="24"/>
        </w:rPr>
        <w:t>：</w:t>
      </w:r>
      <w:r w:rsidR="00B30615" w:rsidRPr="00543905">
        <w:rPr>
          <w:rFonts w:ascii="新宋体" w:eastAsia="新宋体" w:hAnsi="新宋体" w:cs="新宋体" w:hint="eastAsia"/>
          <w:sz w:val="24"/>
        </w:rPr>
        <w:t>应符合《瑞安市XX控制性详细规划修改》（批准文号）、《瑞安市城市规划建设管理技术规定》（2020版）、《浙江省城市建筑工程停车场（库）设置规划和配建标准》（DB33/1021-2013）配建标准要求，按照标准就高不就低执行。</w:t>
      </w:r>
    </w:p>
    <w:p w14:paraId="7E446084" w14:textId="08E361D0" w:rsidR="00CD3309" w:rsidRPr="00602148" w:rsidRDefault="00DE32B4" w:rsidP="008A3EFD">
      <w:pPr>
        <w:spacing w:line="500" w:lineRule="exact"/>
        <w:ind w:firstLine="480"/>
        <w:rPr>
          <w:rFonts w:ascii="宋体" w:eastAsia="宋体" w:hAnsi="宋体" w:cs="宋体"/>
          <w:sz w:val="24"/>
          <w:u w:val="single"/>
        </w:rPr>
      </w:pPr>
      <w:r w:rsidRPr="0030459D">
        <w:rPr>
          <w:rFonts w:ascii="宋体" w:eastAsia="宋体" w:hAnsi="宋体" w:cs="宋体"/>
          <w:sz w:val="24"/>
        </w:rPr>
        <w:t>（三）</w:t>
      </w:r>
      <w:r w:rsidR="00B30615">
        <w:rPr>
          <w:rFonts w:ascii="宋体" w:eastAsia="宋体" w:hAnsi="宋体" w:cs="宋体" w:hint="eastAsia"/>
          <w:sz w:val="24"/>
        </w:rPr>
        <w:t>公共自行车配建指标按相关规定配置公共自行车停放点，具体规模及位置在方案阶段予以确定。配建的公共自行车位可以按1:3折抵地块需配设的非机动车位，折抵比例不超过应配设数的30%。</w:t>
        <w:cr/>
        <w:t xml:space="preserve">电动汽车充电基础设施按国家、省级相关规定进行配置。 </w:t>
      </w:r>
    </w:p>
    <w:p w14:paraId="20379F04" w14:textId="77777777" w:rsidR="00CD3309" w:rsidRPr="0030459D" w:rsidRDefault="00DE32B4" w:rsidP="008A3EFD">
      <w:pPr>
        <w:spacing w:line="500" w:lineRule="exact"/>
        <w:ind w:firstLine="482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lastRenderedPageBreak/>
        <w:t>五、市政设施规划要求</w:t>
      </w:r>
    </w:p>
    <w:p w14:paraId="10DC280F" w14:textId="3EEE1434" w:rsidR="00CD3309" w:rsidRPr="00543905" w:rsidRDefault="00B30615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关于给水、供电、通讯、燃气、雨水、污水等工程管网管线和设施应按《瑞安市XX控制性详细规划修改》（批准文号）和《瑞安市城市规划建设管理技术规定》（2020版）要求敷设，同时与现有设施做好衔接。</w:t>
      </w:r>
    </w:p>
    <w:p w14:paraId="68F9857D" w14:textId="77777777" w:rsidR="00CD3309" w:rsidRPr="0030459D" w:rsidRDefault="00DE32B4" w:rsidP="008A3EFD">
      <w:pPr>
        <w:spacing w:line="500" w:lineRule="exact"/>
        <w:ind w:firstLine="482"/>
        <w:rPr>
          <w:rFonts w:ascii="Times New Roman" w:eastAsia="Times New Roman" w:hAnsi="Times New Roman" w:cs="Times New Roman"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六、公共配套设施规划要求</w:t>
      </w:r>
    </w:p>
    <w:p w14:paraId="5D01A839" w14:textId="5275F8BA" w:rsidR="00C509D4" w:rsidRPr="00543905" w:rsidRDefault="00B30615" w:rsidP="008A3EFD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color w:val="000000" w:themeColor="text1"/>
          <w:sz w:val="24"/>
        </w:rPr>
        <w:t>（一）项目配套的内容、规模和位置按《瑞安市XX控制性详细规划修改）》（批准文号）和《城市居住区规划设计标准》（GB50180-2018）要求配建。本项目公共配套设施主要包括物业管理用房、居家养老服务用房、公共文化体育活动用房和配电房等内容。</w:t>
        <w:cr/>
        <w:t>（二）根据《浙江省城镇居家养老服务设施规划配建标准》配建居家养老服务设施。</w:t>
        <w:cr/>
        <w:t>（三）根据《浙江省物业管理条例》规定配置物业管理用房。</w:t>
        <w:cr/>
        <w:t>（四）公共文化设施配套根据《浙江省居民住宅区公共文化设施配套建设标准》（建规发〔2018〕349号）实施。</w:t>
        <w:cr/>
        <w:t>（五）按《瑞安市加强母婴设施建设实施方案》设置母婴设施。</w:t>
      </w:r>
    </w:p>
    <w:p w14:paraId="239F6F2C" w14:textId="77777777" w:rsidR="00CD3309" w:rsidRPr="0030459D" w:rsidRDefault="00DE32B4" w:rsidP="008A3EFD">
      <w:pPr>
        <w:spacing w:line="500" w:lineRule="exact"/>
        <w:ind w:firstLine="472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0459D">
        <w:rPr>
          <w:rFonts w:ascii="宋体" w:eastAsia="宋体" w:hAnsi="宋体" w:cs="宋体"/>
          <w:b/>
          <w:color w:val="000000"/>
          <w:sz w:val="24"/>
        </w:rPr>
        <w:t>七、人防</w:t>
      </w:r>
      <w:r w:rsidRPr="0030459D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678A401" w14:textId="6AB77295" w:rsidR="00A26933" w:rsidRPr="00543905" w:rsidRDefault="00B30615" w:rsidP="008A3EFD">
      <w:pPr>
        <w:spacing w:line="500" w:lineRule="exact"/>
        <w:ind w:firstLine="482"/>
        <w:rPr>
          <w:rFonts w:ascii="宋体" w:eastAsia="宋体" w:hAnsi="宋体" w:cs="宋体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 xml:space="preserve"> 根据《浙江省实施&lt;中华人民共和国人民防空法&gt;办法》，新建住宅及其配套按地面总建筑面积8%，其余部分按5%比例修建甲类核六级常六级防化丙级的人防地下室。</w:t>
      </w:r>
    </w:p>
    <w:p w14:paraId="4D389CF8" w14:textId="77777777" w:rsidR="00CD3309" w:rsidRPr="0030459D" w:rsidRDefault="00DE32B4" w:rsidP="008A3EFD">
      <w:pPr>
        <w:spacing w:line="500" w:lineRule="exact"/>
        <w:ind w:firstLine="482"/>
        <w:rPr>
          <w:rFonts w:ascii="方正楷体简体" w:eastAsia="方正楷体简体" w:hAnsi="方正楷体简体" w:cs="方正楷体简体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八、“海绵城市”规划要求</w:t>
      </w:r>
      <w:r w:rsidRPr="0030459D">
        <w:rPr>
          <w:rFonts w:ascii="方正楷体简体" w:eastAsia="方正楷体简体" w:hAnsi="方正楷体简体" w:cs="方正楷体简体"/>
          <w:b/>
          <w:sz w:val="24"/>
        </w:rPr>
        <w:t xml:space="preserve"> </w:t>
      </w:r>
    </w:p>
    <w:p w14:paraId="0FEAB16F" w14:textId="61B02674" w:rsidR="00CD3309" w:rsidRPr="00543905" w:rsidRDefault="00C21FAB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 xml:space="preserve">参照《温州市海绵城市工程设计规定》（温住建发〔2015〕307号）、《瑞安市XX控制性详细规划修改》（批准文号）和《瑞安市XX地块规划条件论证》（批准文号）执行。 </w:t>
      </w:r>
    </w:p>
    <w:p w14:paraId="39A5B2E9" w14:textId="77777777" w:rsidR="00CD3309" w:rsidRPr="0030459D" w:rsidRDefault="00DE32B4" w:rsidP="008A3EFD">
      <w:pPr>
        <w:spacing w:line="500" w:lineRule="exact"/>
        <w:ind w:firstLine="47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九、绿色建筑要求</w:t>
      </w:r>
    </w:p>
    <w:p w14:paraId="24CD6857" w14:textId="56B13EA8" w:rsidR="00CD3309" w:rsidRPr="00543905" w:rsidRDefault="00C21FAB" w:rsidP="008A3EFD">
      <w:pPr>
        <w:spacing w:line="500" w:lineRule="exact"/>
        <w:ind w:firstLine="48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43905">
        <w:rPr>
          <w:rFonts w:ascii="宋体" w:eastAsia="宋体" w:hAnsi="宋体" w:cs="宋体" w:hint="eastAsia"/>
          <w:color w:val="000000" w:themeColor="text1"/>
          <w:sz w:val="24"/>
        </w:rPr>
        <w:t xml:space="preserve">根据《瑞安市绿色建筑专项规划》（瑞政发〔2017〕110号）和《关于要求明确我市绿色建筑相关问题的请示》（瑞住建发〔2019〕125号）文件要求执行。 </w:t>
      </w:r>
    </w:p>
    <w:p w14:paraId="7728A752" w14:textId="77777777" w:rsidR="00192952" w:rsidRPr="003B4048" w:rsidRDefault="00192952" w:rsidP="008A3EFD">
      <w:pPr>
        <w:spacing w:line="500" w:lineRule="exact"/>
        <w:ind w:firstLine="482"/>
        <w:rPr>
          <w:rFonts w:ascii="宋体" w:eastAsia="宋体" w:hAnsi="宋体" w:cs="宋体"/>
          <w:b/>
          <w:sz w:val="24"/>
        </w:rPr>
      </w:pPr>
      <w:r w:rsidRPr="003B4048">
        <w:rPr>
          <w:rFonts w:ascii="宋体" w:eastAsia="宋体" w:hAnsi="宋体" w:cs="宋体" w:hint="eastAsia"/>
          <w:b/>
          <w:sz w:val="24"/>
        </w:rPr>
        <w:t>十、代建</w:t>
      </w:r>
      <w:r w:rsidRPr="003B4048">
        <w:rPr>
          <w:rFonts w:ascii="宋体" w:eastAsia="宋体" w:hAnsi="宋体" w:cs="宋体"/>
          <w:b/>
          <w:sz w:val="24"/>
        </w:rPr>
        <w:t>相关要求</w:t>
      </w:r>
    </w:p>
    <w:p w14:paraId="5E439378" w14:textId="31184625" w:rsidR="00192952" w:rsidRPr="00543905" w:rsidRDefault="00C21FAB" w:rsidP="00192952">
      <w:pPr>
        <w:spacing w:line="500" w:lineRule="exact"/>
        <w:ind w:firstLine="482"/>
        <w:rPr>
          <w:rFonts w:ascii="宋体" w:eastAsia="宋体" w:hAnsi="宋体" w:cs="宋体"/>
          <w:sz w:val="24"/>
        </w:rPr>
      </w:pPr>
      <w:r w:rsidRPr="00543905">
        <w:rPr>
          <w:rFonts w:ascii="宋体" w:hAnsi="宋体" w:hint="eastAsia"/>
          <w:sz w:val="24"/>
          <w:szCs w:val="24"/>
        </w:rPr>
        <w:t>TEST</w:t>
      </w:r>
    </w:p>
    <w:p w14:paraId="617D499E" w14:textId="77777777" w:rsidR="00CD3309" w:rsidRPr="0030459D" w:rsidRDefault="00E12081" w:rsidP="008A3EFD">
      <w:pPr>
        <w:spacing w:line="500" w:lineRule="exact"/>
        <w:ind w:firstLine="48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十</w:t>
      </w:r>
      <w:r w:rsidR="00DC1B7B" w:rsidRPr="0030459D">
        <w:rPr>
          <w:rFonts w:ascii="宋体" w:eastAsia="宋体" w:hAnsi="宋体" w:cs="宋体" w:hint="eastAsia"/>
          <w:b/>
          <w:sz w:val="24"/>
        </w:rPr>
        <w:t>一</w:t>
      </w:r>
      <w:r w:rsidR="00DE32B4" w:rsidRPr="0030459D">
        <w:rPr>
          <w:rFonts w:ascii="宋体" w:eastAsia="宋体" w:hAnsi="宋体" w:cs="宋体"/>
          <w:b/>
          <w:sz w:val="24"/>
        </w:rPr>
        <w:t>、其他规划要求</w:t>
      </w:r>
    </w:p>
    <w:p w14:paraId="56D75F43" w14:textId="4BF5E700" w:rsidR="00CD3309" w:rsidRPr="00543905" w:rsidRDefault="00C21FAB" w:rsidP="008A3EFD">
      <w:pPr>
        <w:spacing w:line="500" w:lineRule="exact"/>
        <w:ind w:firstLine="480"/>
        <w:rPr>
          <w:rFonts w:ascii="Times New Roman" w:eastAsia="Times New Roman" w:hAnsi="Times New Roman" w:cs="Times New Roman"/>
          <w:sz w:val="24"/>
        </w:rPr>
      </w:pPr>
      <w:r w:rsidRPr="00543905">
        <w:rPr>
          <w:rFonts w:ascii="宋体" w:eastAsia="宋体" w:hAnsi="宋体" w:cs="宋体" w:hint="eastAsia"/>
          <w:sz w:val="24"/>
        </w:rPr>
        <w:t>（一）应满足环保、消防、人防、园林、交通、文物、保密、通讯、水利（河湖）、市政、教育、体育等各项法规、规章、规范规定的要求，并按有关规定报相关行政主管部门审查批准。</w:t>
        <w:cr/>
        <w:t>（二）为保留建筑预留消防通道。（三）项目中涉及面积计算规则允许误差值按照《建筑工程建筑面积计算和竣工综合测量技术规程》（DB33/T1152-2018）和《建筑工程建筑面积计算和竣工综合测量技术补充规定》（浙自然资发〔2019〕34号）要求执行。</w:t>
        <w:cr/>
        <w:t xml:space="preserve">（四）本条件书自发出之日起一年内, 未取得国有建设用地使用权出让合同的，可以在期限届满前三十日内向原核发机关申请办理延期手续；逾期未申请延续或申请延续申请未获批准的，规划条件失效。 </w:t>
      </w:r>
    </w:p>
    <w:p w14:paraId="1F6E6B4D" w14:textId="77777777" w:rsidR="00CD3309" w:rsidRPr="0030459D" w:rsidRDefault="00DE32B4" w:rsidP="008A3EFD">
      <w:pPr>
        <w:spacing w:line="500" w:lineRule="exact"/>
        <w:ind w:firstLine="482"/>
        <w:rPr>
          <w:rFonts w:ascii="Times New Roman" w:eastAsia="Times New Roman" w:hAnsi="Times New Roman" w:cs="Times New Roman"/>
          <w:b/>
          <w:sz w:val="24"/>
        </w:rPr>
      </w:pPr>
      <w:r w:rsidRPr="0030459D">
        <w:rPr>
          <w:rFonts w:ascii="宋体" w:eastAsia="宋体" w:hAnsi="宋体" w:cs="宋体"/>
          <w:b/>
          <w:sz w:val="24"/>
        </w:rPr>
        <w:t>十</w:t>
      </w:r>
      <w:r w:rsidR="00DC1B7B" w:rsidRPr="0030459D">
        <w:rPr>
          <w:rFonts w:ascii="宋体" w:eastAsia="宋体" w:hAnsi="宋体" w:cs="宋体" w:hint="eastAsia"/>
          <w:b/>
          <w:sz w:val="24"/>
        </w:rPr>
        <w:t>二</w:t>
      </w:r>
      <w:r w:rsidRPr="0030459D">
        <w:rPr>
          <w:rFonts w:ascii="宋体" w:eastAsia="宋体" w:hAnsi="宋体" w:cs="宋体"/>
          <w:b/>
          <w:sz w:val="24"/>
        </w:rPr>
        <w:t>、附图：</w:t>
      </w:r>
    </w:p>
    <w:p w14:paraId="301C94A2" w14:textId="40FEA291" w:rsidR="0062614F" w:rsidRDefault="007325D1" w:rsidP="0062614F">
      <w:pPr>
        <w:spacing w:line="500" w:lineRule="exact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（一）选址用地红线图</w:t>
        <w:cr/>
        <w:t xml:space="preserve">    （二）控规分幅图</w:t>
      </w:r>
    </w:p>
    <w:p w14:paraId="1536DCD3" w14:textId="7925F6C3" w:rsidR="007249B8" w:rsidRDefault="0062614F" w:rsidP="009C0231">
      <w:pPr>
        <w:spacing w:line="5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 </w:t>
      </w:r>
    </w:p>
    <w:p w14:paraId="40789CF6" w14:textId="6E2A6899" w:rsidR="0062614F" w:rsidRPr="0062614F" w:rsidRDefault="0062614F" w:rsidP="009C0231">
      <w:pPr>
        <w:spacing w:line="500" w:lineRule="exact"/>
        <w:rPr>
          <w:rFonts w:ascii="Times New Roman" w:hAnsi="Times New Roman" w:cs="Times New Roman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14:paraId="74C2411F" w14:textId="29C9DDA4" w:rsidR="00CD3309" w:rsidRPr="0030459D" w:rsidRDefault="00C02DD6" w:rsidP="00CC79D9">
      <w:pPr>
        <w:spacing w:line="500" w:lineRule="exact"/>
        <w:ind w:right="480"/>
        <w:jc w:val="right"/>
        <w:rPr>
          <w:rFonts w:ascii="Times New Roman" w:hAnsi="Times New Roman" w:cs="Times New Roman"/>
          <w:sz w:val="24"/>
        </w:rPr>
      </w:pPr>
      <w:r w:rsidRPr="0030459D">
        <w:rPr>
          <w:rFonts w:hint="eastAsia"/>
          <w:sz w:val="24"/>
          <w:szCs w:val="24"/>
        </w:rPr>
        <w:t>发件日期：</w:t>
      </w:r>
      <w:r w:rsidR="005C0734" w:rsidRPr="00543905">
        <w:rPr>
          <w:rFonts w:ascii="宋体" w:eastAsia="宋体" w:hAnsi="宋体" w:cs="宋体"/>
          <w:sz w:val="24"/>
        </w:rPr>
        <w:t>XXXX年XX月XX日</w:t>
      </w:r>
    </w:p>
    <w:sectPr w:rsidR="00CD3309" w:rsidRPr="003045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D320" w14:textId="77777777" w:rsidR="004D0E8C" w:rsidRDefault="004D0E8C" w:rsidP="00857AA2">
      <w:r>
        <w:separator/>
      </w:r>
    </w:p>
  </w:endnote>
  <w:endnote w:type="continuationSeparator" w:id="0">
    <w:p w14:paraId="380644F9" w14:textId="77777777" w:rsidR="004D0E8C" w:rsidRDefault="004D0E8C" w:rsidP="0085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6AD8" w14:textId="77777777" w:rsidR="004D0E8C" w:rsidRDefault="004D0E8C" w:rsidP="00857AA2">
      <w:r>
        <w:separator/>
      </w:r>
    </w:p>
  </w:footnote>
  <w:footnote w:type="continuationSeparator" w:id="0">
    <w:p w14:paraId="2598E887" w14:textId="77777777" w:rsidR="004D0E8C" w:rsidRDefault="004D0E8C" w:rsidP="00857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309"/>
    <w:rsid w:val="0000123C"/>
    <w:rsid w:val="000116A4"/>
    <w:rsid w:val="00012A7E"/>
    <w:rsid w:val="0002404A"/>
    <w:rsid w:val="0002781A"/>
    <w:rsid w:val="0003320E"/>
    <w:rsid w:val="00034ABD"/>
    <w:rsid w:val="00040ECB"/>
    <w:rsid w:val="000461B1"/>
    <w:rsid w:val="00050606"/>
    <w:rsid w:val="000550FA"/>
    <w:rsid w:val="000651B2"/>
    <w:rsid w:val="00073AC6"/>
    <w:rsid w:val="00076F06"/>
    <w:rsid w:val="00092D1F"/>
    <w:rsid w:val="000B7312"/>
    <w:rsid w:val="000C1021"/>
    <w:rsid w:val="000C391C"/>
    <w:rsid w:val="000E2612"/>
    <w:rsid w:val="000E2AC8"/>
    <w:rsid w:val="000E3A66"/>
    <w:rsid w:val="000F7BE3"/>
    <w:rsid w:val="0010017B"/>
    <w:rsid w:val="00104BBE"/>
    <w:rsid w:val="001110FC"/>
    <w:rsid w:val="00114231"/>
    <w:rsid w:val="00114431"/>
    <w:rsid w:val="00116348"/>
    <w:rsid w:val="001227AE"/>
    <w:rsid w:val="00123175"/>
    <w:rsid w:val="00131320"/>
    <w:rsid w:val="00132E24"/>
    <w:rsid w:val="00155332"/>
    <w:rsid w:val="0016644B"/>
    <w:rsid w:val="00174875"/>
    <w:rsid w:val="00181659"/>
    <w:rsid w:val="00182BE2"/>
    <w:rsid w:val="00183145"/>
    <w:rsid w:val="0018533A"/>
    <w:rsid w:val="00185798"/>
    <w:rsid w:val="00191DCD"/>
    <w:rsid w:val="00192952"/>
    <w:rsid w:val="001A732B"/>
    <w:rsid w:val="001B3512"/>
    <w:rsid w:val="001D0ADA"/>
    <w:rsid w:val="001D5A9F"/>
    <w:rsid w:val="001E4089"/>
    <w:rsid w:val="001E76FB"/>
    <w:rsid w:val="002056AB"/>
    <w:rsid w:val="00210785"/>
    <w:rsid w:val="002126BF"/>
    <w:rsid w:val="00212CA0"/>
    <w:rsid w:val="00215059"/>
    <w:rsid w:val="00215DD0"/>
    <w:rsid w:val="00217519"/>
    <w:rsid w:val="00217D5E"/>
    <w:rsid w:val="002429B9"/>
    <w:rsid w:val="002445BC"/>
    <w:rsid w:val="00244788"/>
    <w:rsid w:val="002470C8"/>
    <w:rsid w:val="00247606"/>
    <w:rsid w:val="00257C97"/>
    <w:rsid w:val="0026271E"/>
    <w:rsid w:val="00265D63"/>
    <w:rsid w:val="002660BE"/>
    <w:rsid w:val="002673DD"/>
    <w:rsid w:val="00272DE7"/>
    <w:rsid w:val="002815B1"/>
    <w:rsid w:val="0028272C"/>
    <w:rsid w:val="0028330D"/>
    <w:rsid w:val="0029083F"/>
    <w:rsid w:val="0029099C"/>
    <w:rsid w:val="00290BB3"/>
    <w:rsid w:val="002967A6"/>
    <w:rsid w:val="002A092D"/>
    <w:rsid w:val="002A2188"/>
    <w:rsid w:val="002A335F"/>
    <w:rsid w:val="002A3AF7"/>
    <w:rsid w:val="002A478E"/>
    <w:rsid w:val="002A4EA4"/>
    <w:rsid w:val="002A6151"/>
    <w:rsid w:val="002A6ED2"/>
    <w:rsid w:val="002B1089"/>
    <w:rsid w:val="002B2814"/>
    <w:rsid w:val="002B2E7C"/>
    <w:rsid w:val="002B456E"/>
    <w:rsid w:val="002C19CE"/>
    <w:rsid w:val="002C1ADA"/>
    <w:rsid w:val="002D1FA0"/>
    <w:rsid w:val="002F12C9"/>
    <w:rsid w:val="002F52CC"/>
    <w:rsid w:val="00302C6C"/>
    <w:rsid w:val="0030459D"/>
    <w:rsid w:val="00310471"/>
    <w:rsid w:val="0032207A"/>
    <w:rsid w:val="00323417"/>
    <w:rsid w:val="00326942"/>
    <w:rsid w:val="00333CB1"/>
    <w:rsid w:val="00344056"/>
    <w:rsid w:val="00345386"/>
    <w:rsid w:val="00355B44"/>
    <w:rsid w:val="00362F83"/>
    <w:rsid w:val="00363DA7"/>
    <w:rsid w:val="00370E5B"/>
    <w:rsid w:val="00371358"/>
    <w:rsid w:val="003874E2"/>
    <w:rsid w:val="00392296"/>
    <w:rsid w:val="00393E87"/>
    <w:rsid w:val="003A3C57"/>
    <w:rsid w:val="003B4048"/>
    <w:rsid w:val="003C30A1"/>
    <w:rsid w:val="003C3903"/>
    <w:rsid w:val="003D6833"/>
    <w:rsid w:val="003E0AE0"/>
    <w:rsid w:val="003F6650"/>
    <w:rsid w:val="0042397E"/>
    <w:rsid w:val="004264DF"/>
    <w:rsid w:val="00426B2E"/>
    <w:rsid w:val="00430B69"/>
    <w:rsid w:val="00433CA2"/>
    <w:rsid w:val="00444C29"/>
    <w:rsid w:val="00451E1F"/>
    <w:rsid w:val="004547AF"/>
    <w:rsid w:val="00455474"/>
    <w:rsid w:val="00463D3E"/>
    <w:rsid w:val="004650A4"/>
    <w:rsid w:val="004732B8"/>
    <w:rsid w:val="00473C02"/>
    <w:rsid w:val="00476E9C"/>
    <w:rsid w:val="004A268B"/>
    <w:rsid w:val="004B1596"/>
    <w:rsid w:val="004B5E51"/>
    <w:rsid w:val="004D0E8C"/>
    <w:rsid w:val="004D27A7"/>
    <w:rsid w:val="004D61F0"/>
    <w:rsid w:val="004E51F6"/>
    <w:rsid w:val="004F3A96"/>
    <w:rsid w:val="004F4E90"/>
    <w:rsid w:val="00503331"/>
    <w:rsid w:val="00522245"/>
    <w:rsid w:val="00523CB2"/>
    <w:rsid w:val="00527126"/>
    <w:rsid w:val="00530231"/>
    <w:rsid w:val="005373E4"/>
    <w:rsid w:val="00542609"/>
    <w:rsid w:val="005437C4"/>
    <w:rsid w:val="00543905"/>
    <w:rsid w:val="005506DB"/>
    <w:rsid w:val="005542E4"/>
    <w:rsid w:val="00554BFF"/>
    <w:rsid w:val="00580538"/>
    <w:rsid w:val="005872FC"/>
    <w:rsid w:val="005905BB"/>
    <w:rsid w:val="00597589"/>
    <w:rsid w:val="005B3739"/>
    <w:rsid w:val="005B739F"/>
    <w:rsid w:val="005B77E4"/>
    <w:rsid w:val="005C0582"/>
    <w:rsid w:val="005C0734"/>
    <w:rsid w:val="005C7AB8"/>
    <w:rsid w:val="005D3219"/>
    <w:rsid w:val="005D381E"/>
    <w:rsid w:val="005E075A"/>
    <w:rsid w:val="005F2C03"/>
    <w:rsid w:val="005F3443"/>
    <w:rsid w:val="00602148"/>
    <w:rsid w:val="00602CA1"/>
    <w:rsid w:val="00613AE5"/>
    <w:rsid w:val="0062614F"/>
    <w:rsid w:val="00627554"/>
    <w:rsid w:val="006327E1"/>
    <w:rsid w:val="006440E6"/>
    <w:rsid w:val="00653594"/>
    <w:rsid w:val="006662D3"/>
    <w:rsid w:val="00672587"/>
    <w:rsid w:val="006A1479"/>
    <w:rsid w:val="006A1789"/>
    <w:rsid w:val="006B673B"/>
    <w:rsid w:val="006C309E"/>
    <w:rsid w:val="006C406A"/>
    <w:rsid w:val="006D5326"/>
    <w:rsid w:val="006F56A8"/>
    <w:rsid w:val="00700CD1"/>
    <w:rsid w:val="007016DC"/>
    <w:rsid w:val="007100C8"/>
    <w:rsid w:val="007101E0"/>
    <w:rsid w:val="0071460E"/>
    <w:rsid w:val="007249B8"/>
    <w:rsid w:val="00724CFB"/>
    <w:rsid w:val="007325D1"/>
    <w:rsid w:val="007400E3"/>
    <w:rsid w:val="0074139E"/>
    <w:rsid w:val="00745317"/>
    <w:rsid w:val="00747B00"/>
    <w:rsid w:val="00763E17"/>
    <w:rsid w:val="00765006"/>
    <w:rsid w:val="00770C3A"/>
    <w:rsid w:val="00781BA9"/>
    <w:rsid w:val="007827F4"/>
    <w:rsid w:val="00790BE4"/>
    <w:rsid w:val="00792335"/>
    <w:rsid w:val="00795C82"/>
    <w:rsid w:val="007A54A8"/>
    <w:rsid w:val="007A61D9"/>
    <w:rsid w:val="007C1567"/>
    <w:rsid w:val="007C3F2B"/>
    <w:rsid w:val="007D331F"/>
    <w:rsid w:val="007D3802"/>
    <w:rsid w:val="007D49AA"/>
    <w:rsid w:val="007E12CC"/>
    <w:rsid w:val="007E4730"/>
    <w:rsid w:val="007E7E3A"/>
    <w:rsid w:val="007F20F7"/>
    <w:rsid w:val="007F3ACF"/>
    <w:rsid w:val="007F4386"/>
    <w:rsid w:val="008017DF"/>
    <w:rsid w:val="008045FB"/>
    <w:rsid w:val="00812542"/>
    <w:rsid w:val="00852688"/>
    <w:rsid w:val="00856ADE"/>
    <w:rsid w:val="00857AA2"/>
    <w:rsid w:val="00862CA1"/>
    <w:rsid w:val="00873496"/>
    <w:rsid w:val="00884D28"/>
    <w:rsid w:val="008861D6"/>
    <w:rsid w:val="00891131"/>
    <w:rsid w:val="008924BD"/>
    <w:rsid w:val="00893297"/>
    <w:rsid w:val="008A3EFD"/>
    <w:rsid w:val="008B712B"/>
    <w:rsid w:val="008B77F3"/>
    <w:rsid w:val="008C0958"/>
    <w:rsid w:val="008D16CA"/>
    <w:rsid w:val="008E1088"/>
    <w:rsid w:val="008E1D30"/>
    <w:rsid w:val="008E30A8"/>
    <w:rsid w:val="008E4FA5"/>
    <w:rsid w:val="008E7050"/>
    <w:rsid w:val="008F76AF"/>
    <w:rsid w:val="00901ED5"/>
    <w:rsid w:val="0090326C"/>
    <w:rsid w:val="009049D8"/>
    <w:rsid w:val="0091425D"/>
    <w:rsid w:val="00917A2A"/>
    <w:rsid w:val="009209C1"/>
    <w:rsid w:val="00924153"/>
    <w:rsid w:val="00924D2C"/>
    <w:rsid w:val="00924F16"/>
    <w:rsid w:val="009307B0"/>
    <w:rsid w:val="00937F44"/>
    <w:rsid w:val="00941AC5"/>
    <w:rsid w:val="00944E87"/>
    <w:rsid w:val="00951881"/>
    <w:rsid w:val="00951C97"/>
    <w:rsid w:val="00952D1E"/>
    <w:rsid w:val="0096513F"/>
    <w:rsid w:val="009742D0"/>
    <w:rsid w:val="009801A1"/>
    <w:rsid w:val="00980DBE"/>
    <w:rsid w:val="00983138"/>
    <w:rsid w:val="00983487"/>
    <w:rsid w:val="00997162"/>
    <w:rsid w:val="00997FE8"/>
    <w:rsid w:val="009A03E3"/>
    <w:rsid w:val="009A68D6"/>
    <w:rsid w:val="009C0231"/>
    <w:rsid w:val="009C6423"/>
    <w:rsid w:val="009D3130"/>
    <w:rsid w:val="009D609D"/>
    <w:rsid w:val="009E4924"/>
    <w:rsid w:val="009F1E0E"/>
    <w:rsid w:val="009F1E6B"/>
    <w:rsid w:val="009F4D69"/>
    <w:rsid w:val="009F6964"/>
    <w:rsid w:val="00A1285B"/>
    <w:rsid w:val="00A26933"/>
    <w:rsid w:val="00A27184"/>
    <w:rsid w:val="00A33C21"/>
    <w:rsid w:val="00A379CA"/>
    <w:rsid w:val="00A402BC"/>
    <w:rsid w:val="00A4421F"/>
    <w:rsid w:val="00A45992"/>
    <w:rsid w:val="00A55835"/>
    <w:rsid w:val="00A62306"/>
    <w:rsid w:val="00A77DE6"/>
    <w:rsid w:val="00A87DE9"/>
    <w:rsid w:val="00A9025F"/>
    <w:rsid w:val="00A91CFA"/>
    <w:rsid w:val="00A95934"/>
    <w:rsid w:val="00A96E90"/>
    <w:rsid w:val="00AA0B63"/>
    <w:rsid w:val="00AA3A90"/>
    <w:rsid w:val="00AA5C75"/>
    <w:rsid w:val="00AB1677"/>
    <w:rsid w:val="00AB2FE2"/>
    <w:rsid w:val="00AC626B"/>
    <w:rsid w:val="00AD7ED0"/>
    <w:rsid w:val="00AE488F"/>
    <w:rsid w:val="00AF6793"/>
    <w:rsid w:val="00AF7D17"/>
    <w:rsid w:val="00B118C7"/>
    <w:rsid w:val="00B15359"/>
    <w:rsid w:val="00B2211D"/>
    <w:rsid w:val="00B23DC1"/>
    <w:rsid w:val="00B30615"/>
    <w:rsid w:val="00B317EA"/>
    <w:rsid w:val="00B43721"/>
    <w:rsid w:val="00B5303E"/>
    <w:rsid w:val="00B548D6"/>
    <w:rsid w:val="00B611DC"/>
    <w:rsid w:val="00B65C2C"/>
    <w:rsid w:val="00B70CDC"/>
    <w:rsid w:val="00B753AD"/>
    <w:rsid w:val="00B75A9F"/>
    <w:rsid w:val="00B76AEF"/>
    <w:rsid w:val="00B84BD3"/>
    <w:rsid w:val="00B9449B"/>
    <w:rsid w:val="00BA28D4"/>
    <w:rsid w:val="00BA4518"/>
    <w:rsid w:val="00BC47E7"/>
    <w:rsid w:val="00BD1964"/>
    <w:rsid w:val="00BD68B6"/>
    <w:rsid w:val="00BE244B"/>
    <w:rsid w:val="00BE5193"/>
    <w:rsid w:val="00BF1CCA"/>
    <w:rsid w:val="00BF50E1"/>
    <w:rsid w:val="00C02DD6"/>
    <w:rsid w:val="00C101C6"/>
    <w:rsid w:val="00C1372F"/>
    <w:rsid w:val="00C13D32"/>
    <w:rsid w:val="00C14104"/>
    <w:rsid w:val="00C15FB2"/>
    <w:rsid w:val="00C213EB"/>
    <w:rsid w:val="00C21FAB"/>
    <w:rsid w:val="00C26B09"/>
    <w:rsid w:val="00C27137"/>
    <w:rsid w:val="00C27A99"/>
    <w:rsid w:val="00C312E9"/>
    <w:rsid w:val="00C33E31"/>
    <w:rsid w:val="00C356DC"/>
    <w:rsid w:val="00C37535"/>
    <w:rsid w:val="00C41CAA"/>
    <w:rsid w:val="00C441E1"/>
    <w:rsid w:val="00C46BFF"/>
    <w:rsid w:val="00C509D4"/>
    <w:rsid w:val="00C7045C"/>
    <w:rsid w:val="00C74C91"/>
    <w:rsid w:val="00C77407"/>
    <w:rsid w:val="00C82FBC"/>
    <w:rsid w:val="00C86C75"/>
    <w:rsid w:val="00C93A27"/>
    <w:rsid w:val="00CA123B"/>
    <w:rsid w:val="00CA2FC1"/>
    <w:rsid w:val="00CC419D"/>
    <w:rsid w:val="00CC4473"/>
    <w:rsid w:val="00CC5802"/>
    <w:rsid w:val="00CC79D9"/>
    <w:rsid w:val="00CD2B32"/>
    <w:rsid w:val="00CD3309"/>
    <w:rsid w:val="00CD68D3"/>
    <w:rsid w:val="00CF3462"/>
    <w:rsid w:val="00CF3E27"/>
    <w:rsid w:val="00CF4732"/>
    <w:rsid w:val="00D00D35"/>
    <w:rsid w:val="00D02F5D"/>
    <w:rsid w:val="00D05F6F"/>
    <w:rsid w:val="00D1199D"/>
    <w:rsid w:val="00D12C89"/>
    <w:rsid w:val="00D12E71"/>
    <w:rsid w:val="00D22C9C"/>
    <w:rsid w:val="00D31001"/>
    <w:rsid w:val="00D36A34"/>
    <w:rsid w:val="00D4344F"/>
    <w:rsid w:val="00D55D07"/>
    <w:rsid w:val="00D6339F"/>
    <w:rsid w:val="00D6474C"/>
    <w:rsid w:val="00D659F5"/>
    <w:rsid w:val="00D6606C"/>
    <w:rsid w:val="00D85A54"/>
    <w:rsid w:val="00D90E9E"/>
    <w:rsid w:val="00D922BD"/>
    <w:rsid w:val="00D9314D"/>
    <w:rsid w:val="00DB247E"/>
    <w:rsid w:val="00DC1B7B"/>
    <w:rsid w:val="00DD00A8"/>
    <w:rsid w:val="00DD0360"/>
    <w:rsid w:val="00DE32B4"/>
    <w:rsid w:val="00DE44B3"/>
    <w:rsid w:val="00DE531B"/>
    <w:rsid w:val="00DE7F66"/>
    <w:rsid w:val="00DF07C8"/>
    <w:rsid w:val="00DF2308"/>
    <w:rsid w:val="00DF565F"/>
    <w:rsid w:val="00E0273C"/>
    <w:rsid w:val="00E03AD0"/>
    <w:rsid w:val="00E12081"/>
    <w:rsid w:val="00E12CE6"/>
    <w:rsid w:val="00E17197"/>
    <w:rsid w:val="00E53471"/>
    <w:rsid w:val="00E57B2F"/>
    <w:rsid w:val="00E61341"/>
    <w:rsid w:val="00E613A1"/>
    <w:rsid w:val="00E628E9"/>
    <w:rsid w:val="00E67223"/>
    <w:rsid w:val="00E72483"/>
    <w:rsid w:val="00E74F44"/>
    <w:rsid w:val="00EA0AAF"/>
    <w:rsid w:val="00EA0ECF"/>
    <w:rsid w:val="00EA4231"/>
    <w:rsid w:val="00EA5C85"/>
    <w:rsid w:val="00EB10A4"/>
    <w:rsid w:val="00EB21D3"/>
    <w:rsid w:val="00EB3EFA"/>
    <w:rsid w:val="00EB7586"/>
    <w:rsid w:val="00EC5960"/>
    <w:rsid w:val="00ED3AF7"/>
    <w:rsid w:val="00ED6283"/>
    <w:rsid w:val="00EE0390"/>
    <w:rsid w:val="00EE4E87"/>
    <w:rsid w:val="00F0425F"/>
    <w:rsid w:val="00F07C67"/>
    <w:rsid w:val="00F11FDE"/>
    <w:rsid w:val="00F1560B"/>
    <w:rsid w:val="00F15D74"/>
    <w:rsid w:val="00F16318"/>
    <w:rsid w:val="00F25502"/>
    <w:rsid w:val="00F26759"/>
    <w:rsid w:val="00F31D65"/>
    <w:rsid w:val="00F35128"/>
    <w:rsid w:val="00F36BB4"/>
    <w:rsid w:val="00F37216"/>
    <w:rsid w:val="00F37870"/>
    <w:rsid w:val="00F40919"/>
    <w:rsid w:val="00F41675"/>
    <w:rsid w:val="00F466D0"/>
    <w:rsid w:val="00F47D0C"/>
    <w:rsid w:val="00F50C19"/>
    <w:rsid w:val="00F57B01"/>
    <w:rsid w:val="00F600D6"/>
    <w:rsid w:val="00F64460"/>
    <w:rsid w:val="00F714B9"/>
    <w:rsid w:val="00F80BB0"/>
    <w:rsid w:val="00F83563"/>
    <w:rsid w:val="00F83800"/>
    <w:rsid w:val="00F864D2"/>
    <w:rsid w:val="00F87C0D"/>
    <w:rsid w:val="00F903CD"/>
    <w:rsid w:val="00F92963"/>
    <w:rsid w:val="00F94D68"/>
    <w:rsid w:val="00FB51A2"/>
    <w:rsid w:val="00FE03D3"/>
    <w:rsid w:val="00FE1DB5"/>
    <w:rsid w:val="00FE2253"/>
    <w:rsid w:val="00FE5004"/>
    <w:rsid w:val="06C0314E"/>
    <w:rsid w:val="24B2192F"/>
    <w:rsid w:val="35714515"/>
    <w:rsid w:val="662C0CF1"/>
    <w:rsid w:val="7CE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07EC3"/>
  <w15:docId w15:val="{91E11791-78DC-4D0E-9CBE-525B3D50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7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57AA2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857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57AA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Balloon Text"/>
    <w:basedOn w:val="a"/>
    <w:link w:val="a8"/>
    <w:rsid w:val="002B2814"/>
    <w:rPr>
      <w:sz w:val="18"/>
      <w:szCs w:val="18"/>
    </w:rPr>
  </w:style>
  <w:style w:type="character" w:customStyle="1" w:styleId="a8">
    <w:name w:val="批注框文本 字符"/>
    <w:basedOn w:val="a0"/>
    <w:link w:val="a7"/>
    <w:rsid w:val="002B2814"/>
    <w:rPr>
      <w:rFonts w:asciiTheme="minorHAnsi" w:eastAsiaTheme="minorEastAsia" w:hAnsiTheme="minorHAnsi" w:cstheme="minorBidi"/>
      <w:sz w:val="18"/>
      <w:szCs w:val="18"/>
    </w:rPr>
  </w:style>
  <w:style w:type="paragraph" w:customStyle="1" w:styleId="Char">
    <w:name w:val="Char"/>
    <w:basedOn w:val="a9"/>
    <w:rsid w:val="00795C82"/>
    <w:pPr>
      <w:shd w:val="clear" w:color="auto" w:fill="000080"/>
      <w:adjustRightInd w:val="0"/>
      <w:jc w:val="left"/>
      <w:outlineLvl w:val="3"/>
    </w:pPr>
    <w:rPr>
      <w:rFonts w:ascii="Tahoma" w:hAnsi="Tahoma" w:cs="Times New Roman"/>
      <w:b/>
      <w:kern w:val="2"/>
      <w:sz w:val="24"/>
      <w:szCs w:val="24"/>
    </w:rPr>
  </w:style>
  <w:style w:type="paragraph" w:styleId="a9">
    <w:name w:val="Document Map"/>
    <w:basedOn w:val="a"/>
    <w:link w:val="aa"/>
    <w:rsid w:val="00795C82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rsid w:val="00795C82"/>
    <w:rPr>
      <w:rFonts w:ascii="宋体" w:hAnsiTheme="minorHAnsi" w:cstheme="minorBidi"/>
      <w:sz w:val="18"/>
      <w:szCs w:val="18"/>
    </w:rPr>
  </w:style>
  <w:style w:type="paragraph" w:customStyle="1" w:styleId="Default">
    <w:name w:val="Default"/>
    <w:rsid w:val="00A379CA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styleId="ab">
    <w:name w:val="annotation reference"/>
    <w:basedOn w:val="a0"/>
    <w:semiHidden/>
    <w:unhideWhenUsed/>
    <w:rsid w:val="00D9314D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D9314D"/>
    <w:pPr>
      <w:jc w:val="left"/>
    </w:pPr>
  </w:style>
  <w:style w:type="character" w:customStyle="1" w:styleId="ad">
    <w:name w:val="批注文字 字符"/>
    <w:basedOn w:val="a0"/>
    <w:link w:val="ac"/>
    <w:semiHidden/>
    <w:rsid w:val="00D9314D"/>
    <w:rPr>
      <w:rFonts w:asciiTheme="minorHAnsi" w:eastAsiaTheme="minorEastAsia" w:hAnsiTheme="minorHAnsi" w:cstheme="minorBidi"/>
      <w:sz w:val="21"/>
      <w:szCs w:val="22"/>
    </w:rPr>
  </w:style>
  <w:style w:type="paragraph" w:styleId="ae">
    <w:name w:val="annotation subject"/>
    <w:basedOn w:val="ac"/>
    <w:next w:val="ac"/>
    <w:link w:val="af"/>
    <w:semiHidden/>
    <w:unhideWhenUsed/>
    <w:rsid w:val="00D9314D"/>
    <w:rPr>
      <w:b/>
      <w:bCs/>
    </w:rPr>
  </w:style>
  <w:style w:type="character" w:customStyle="1" w:styleId="af">
    <w:name w:val="批注主题 字符"/>
    <w:basedOn w:val="ad"/>
    <w:link w:val="ae"/>
    <w:semiHidden/>
    <w:rsid w:val="00D9314D"/>
    <w:rPr>
      <w:rFonts w:asciiTheme="minorHAnsi" w:eastAsiaTheme="minorEastAsia" w:hAnsiTheme="minorHAnsi" w:cstheme="minorBidi"/>
      <w:b/>
      <w:bCs/>
      <w:sz w:val="21"/>
      <w:szCs w:val="22"/>
    </w:rPr>
  </w:style>
  <w:style w:type="character" w:styleId="af0">
    <w:name w:val="Intense Reference"/>
    <w:basedOn w:val="a0"/>
    <w:uiPriority w:val="32"/>
    <w:qFormat/>
    <w:rsid w:val="008D16CA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../customXml/item2.xml" Type="http://schemas.openxmlformats.org/officeDocument/2006/relationships/customXml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BA66D3-6F8D-4384-A27D-2D00E0AA6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2019-07-09T07:53:00Z</dcterms:created>
  <dc:creator>郑景武</dc:creator>
  <cp:lastModifiedBy>deng dh</cp:lastModifiedBy>
  <cp:lastPrinted>2020-11-11T00:39:00Z</cp:lastPrinted>
  <dcterms:modified xsi:type="dcterms:W3CDTF">2021-06-04T06:25:00Z</dcterms:modified>
  <cp:revision>261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