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01A7B4">
      <w:pPr>
        <w:pStyle w:val="6"/>
        <w:spacing w:before="0" w:after="120" w:afterLines="50" w:line="360" w:lineRule="exact"/>
        <w:rPr>
          <w:rFonts w:hint="eastAsia" w:ascii="MiSans Semibold" w:hAnsi="MiSans Semibold" w:eastAsia="MiSans Semibold" w:cs="MiSans Semibold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6164580</wp:posOffset>
            </wp:positionH>
            <wp:positionV relativeFrom="paragraph">
              <wp:posOffset>17145</wp:posOffset>
            </wp:positionV>
            <wp:extent cx="677545" cy="935990"/>
            <wp:effectExtent l="0" t="0" r="8255" b="16510"/>
            <wp:wrapNone/>
            <wp:docPr id="5" name="图片 5" descr="bbe5aa61d90b38773e25516e511394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be5aa61d90b38773e25516e5113943b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754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MiSans Semibold" w:hAnsi="MiSans Semibold" w:eastAsia="MiSans Semibold" w:cs="MiSans Semibold"/>
          <w:sz w:val="32"/>
          <w:szCs w:val="32"/>
          <w:lang w:val="en-US" w:eastAsia="zh-CN"/>
        </w:rPr>
        <w:t>黄佳沐</w:t>
      </w:r>
    </w:p>
    <w:p w14:paraId="3F4A674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3"/>
        <w:textAlignment w:val="auto"/>
        <w:rPr>
          <w:rFonts w:hint="eastAsia" w:ascii="MiSans" w:hAnsi="MiSans" w:eastAsia="MiSans" w:cs="MiSans"/>
          <w:b/>
          <w:bCs/>
          <w:sz w:val="18"/>
          <w:szCs w:val="18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院校：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>广州美术学院</w:t>
      </w:r>
      <w:r>
        <w:rPr>
          <w:rFonts w:hint="eastAsia" w:ascii="MiSans" w:hAnsi="MiSans" w:eastAsia="MiSans" w:cs="MiSans"/>
          <w:color w:val="404040" w:themeColor="text1" w:themeTint="BF"/>
          <w:sz w:val="18"/>
          <w:szCs w:val="18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( 影视摄影与制作 )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                             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Github：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  <w:lang w:val="en-US" w:eastAsia="zh-CN"/>
        </w:rPr>
        <w:t>https://github.com/HHHJM845</w:t>
      </w:r>
    </w:p>
    <w:p w14:paraId="1F05497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3"/>
        <w:textAlignment w:val="auto"/>
        <w:rPr>
          <w:rFonts w:hint="eastAsia" w:ascii="MiSans" w:hAnsi="MiSans" w:eastAsia="MiSans" w:cs="MiSans"/>
          <w:sz w:val="18"/>
          <w:szCs w:val="18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个人网站：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www.huangjiamu.fun                                      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邮箱：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</w:rPr>
        <w:t>NilsStarkman@gmail.com</w:t>
      </w:r>
    </w:p>
    <w:p w14:paraId="7998B0E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8"/>
          <w:szCs w:val="18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电话</w:t>
      </w:r>
      <w:r>
        <w:rPr>
          <w:rFonts w:hint="eastAsia" w:ascii="MiSans Semibold" w:hAnsi="MiSans Semibold" w:eastAsia="MiSans Semibold" w:cs="MiSans Semibold"/>
          <w:sz w:val="18"/>
          <w:szCs w:val="18"/>
        </w:rPr>
        <w:t>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132-4374-7631                                              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</w:rPr>
        <w:tab/>
      </w:r>
      <w:r>
        <w:rPr>
          <w:rFonts w:hint="eastAsia" w:ascii="MiSans" w:hAnsi="MiSans" w:eastAsia="MiSans" w:cs="MiSans"/>
          <w:b w:val="0"/>
          <w:bCs w:val="0"/>
          <w:sz w:val="18"/>
          <w:szCs w:val="18"/>
          <w:lang w:val="en-US" w:eastAsia="zh-CN"/>
        </w:rPr>
        <w:t xml:space="preserve">        </w:t>
      </w:r>
      <w:r>
        <w:rPr>
          <w:rFonts w:hint="eastAsia" w:ascii="MiSans Semibold" w:hAnsi="MiSans Semibold" w:eastAsia="MiSans Semibold" w:cs="MiSans Semibold"/>
          <w:b w:val="0"/>
          <w:bCs w:val="0"/>
          <w:sz w:val="18"/>
          <w:szCs w:val="18"/>
          <w:lang w:val="en-US" w:eastAsia="zh-CN"/>
        </w:rPr>
        <w:t xml:space="preserve">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求职意向：</w:t>
      </w:r>
      <w:r>
        <w:rPr>
          <w:rFonts w:hint="eastAsia" w:ascii="MiSans" w:hAnsi="MiSans" w:eastAsia="MiSans" w:cs="MiSans"/>
          <w:sz w:val="18"/>
          <w:szCs w:val="18"/>
        </w:rPr>
        <w:t xml:space="preserve"> A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>I</w:t>
      </w:r>
      <w:r>
        <w:rPr>
          <w:rFonts w:hint="eastAsia" w:ascii="MiSans" w:hAnsi="MiSans" w:eastAsia="MiSans" w:cs="MiSans"/>
          <w:sz w:val="18"/>
          <w:szCs w:val="18"/>
        </w:rPr>
        <w:t>产品经理</w:t>
      </w:r>
    </w:p>
    <w:p w14:paraId="3F8C71D7">
      <w:pPr>
        <w:tabs>
          <w:tab w:val="left" w:pos="9113"/>
        </w:tabs>
        <w:spacing w:after="120" w:afterLines="50" w:line="320" w:lineRule="exact"/>
        <w:ind w:left="130"/>
        <w:jc w:val="both"/>
        <w:rPr>
          <w:rFonts w:hint="eastAsia" w:ascii="MiSans" w:hAnsi="MiSans" w:eastAsia="MiSans" w:cs="MiSans"/>
          <w:sz w:val="17"/>
          <w:szCs w:val="17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margin">
                  <wp:posOffset>69850</wp:posOffset>
                </wp:positionH>
                <wp:positionV relativeFrom="paragraph">
                  <wp:posOffset>50800</wp:posOffset>
                </wp:positionV>
                <wp:extent cx="6801485" cy="196850"/>
                <wp:effectExtent l="0" t="0" r="18415" b="12700"/>
                <wp:wrapNone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9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34331A7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39ED2485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个人</w:t>
                              </w: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  <w:lang w:val="en-US" w:eastAsia="zh-CN"/>
                                </w:rPr>
                                <w:t>优势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5pt;margin-top:4pt;height:15.5pt;width:535.55pt;mso-position-horizontal-relative:margin;z-index:251662336;mso-width-relative:page;mso-height-relative:page;" coordsize="6801485,196850" o:gfxdata="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+a5bab0AAADb&#10;AAAADwAAAGRycy9kb3ducmV2LnhtbEVPS2vCQBC+F/wPywi9NZu0+IqugRaqHoq2ptXrkB2TYHY2&#10;ZNdH/70rFHqbj+85s+xqGnGmztWWFSRRDIK4sLrmUsF3/v40BuE8ssbGMin4JQfZvPcww1TbC3/R&#10;eetLEULYpaig8r5NpXRFRQZdZFviwB1sZ9AH2JVSd3gJ4aaRz3E8lAZrDg0VtvRWUXHcnoyCslmO&#10;cv25/9jh7jTYvOSLn/XrQqnHfhJPQXi6+n/xn3ulw/wJ3H8JB8j5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rltp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dmMLZbgAAADb&#10;AAAADwAAAGRycy9kb3ducmV2LnhtbEVPTYvCMBC9C/sfwix4s2mFinSNPYiCe7QKepxtxrbYTEoS&#10;a/ffbw4LHh/ve1NOphcjOd9ZVpAlKQji2uqOGwWX82GxBuEDssbeMin4JQ/l9mO2wULbF59orEIj&#10;Ygj7AhW0IQyFlL5uyaBP7EAcubt1BkOErpHa4SuGm14u03QlDXYcG1ocaNdS/aieRsGPv8ncXFfX&#10;5jh+93uq8tpNuVLzzyz9AhFoCm/xv/uoFSzj+vgl/gC5/Q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mMLZbgAAADbAAAA&#10;DwAAAAAAAAABACAAAAAiAAAAZHJzL2Rvd25yZXYueG1sUEsBAhQAFAAAAAgAh07iQDMvBZ47AAAA&#10;OQAAABAAAAAAAAAAAQAgAAAABwEAAGRycy9zaGFwZXhtbC54bWxQSwUGAAAAAAYABgBbAQAAsQMA&#10;AAAA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4331A75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t0SHXrwAAADb&#10;AAAADwAAAGRycy9kb3ducmV2LnhtbEWPS4vCQBCE7wv+h6EFb+skCrJEJx7EJ+zBVS/e2kzngZme&#10;kBlf++sdQfBYVNVX1GR6N7W4UusqywrifgSCOLO64kLBYb/4/gHhPLLG2jIpeJCDadr5mmCi7Y3/&#10;6LrzhQgQdgkqKL1vEildVpJB17cNcfBy2xr0QbaF1C3eAtzUchBFI2mw4rBQYkOzkrLz7mIU/K6G&#10;B954bc7LdZz/z0/Hkdk2SvW6cTQG4enuP+F3e60VDGJ4fQk/QKZ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dEh1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9ED2485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个人</w:t>
                        </w: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  <w:lang w:val="en-US" w:eastAsia="zh-CN"/>
                          </w:rPr>
                          <w:t>优势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A7B5BC5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7"/>
          <w:szCs w:val="17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产品设计与技术深度：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 xml:space="preserve"> 具备从产品定义到技术落地的独立判断能力；主导 AI 创作工作流、RAG 三层检索架构、对话状态机与 Prompt Engineering 的产品设计与落地；自主完成 LLM / Embedding 模型选型评测与检索效果调优，RAG 召回准确率达 92%，RAG 销售系统专业讲解准确率达 95%。</w:t>
      </w:r>
    </w:p>
    <w:p w14:paraId="190AA1F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7"/>
          <w:szCs w:val="17"/>
          <w:lang w:eastAsia="zh-CN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产品用户场景洞察：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 xml:space="preserve"> 擅长从真实用户工作流中识别功能空白与场景痛点；具备竞品分析、用户访谈、需求优先级框架等完整方法论；能直接定义 AI 工具的场景边界、设计评测框架并量化评估 AI 能力表现。具备早期产品商业化设计能力，独立完成定价体系设计与 PMF 验证。</w:t>
      </w:r>
    </w:p>
    <w:p w14:paraId="6222C17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8"/>
          <w:szCs w:val="18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辅助快速验证能力：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>借助 Claude Code / Codex 独立搭建可交互原型，已在三个真实项目中将假设验证周期压缩至周级，支撑产品决策对齐与内部方案演示。</w:t>
      </w:r>
    </w:p>
    <w:p w14:paraId="27E4CE51">
      <w:pPr>
        <w:pStyle w:val="2"/>
        <w:spacing w:before="0" w:after="120" w:afterLines="50" w:line="320" w:lineRule="exact"/>
        <w:ind w:left="130"/>
        <w:jc w:val="both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margin">
                  <wp:posOffset>74295</wp:posOffset>
                </wp:positionH>
                <wp:positionV relativeFrom="paragraph">
                  <wp:posOffset>53340</wp:posOffset>
                </wp:positionV>
                <wp:extent cx="6801485" cy="196850"/>
                <wp:effectExtent l="0" t="0" r="0" b="0"/>
                <wp:wrapNone/>
                <wp:docPr id="58389274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913093782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8178874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4AA2DFE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848489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47DD8BE5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  <w:lang w:val="en-US" w:eastAsia="zh-CN"/>
                                </w:rPr>
                                <w:t>工作</w:t>
                              </w: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85pt;margin-top:4.2pt;height:15.5pt;width:535.55pt;mso-position-horizontal-relative:margin;z-index:251659264;mso-width-relative:page;mso-height-relative:page;" coordsize="6801485,196850" o:gfxdata="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bN1LDcMAAADj&#10;AAAADwAAAGRycy9kb3ducmV2LnhtbEVPS0vDQBC+C/6HZQRvdjcN2jRmW2jB6kF8NG28DtkxCWZn&#10;Q3b78N+7guBxvvcUy7PtxZFG3znWkEwUCOLamY4bDbvy4SYD4QOywd4xafgmD8vF5UWBuXEnfqfj&#10;NjQihrDPUUMbwpBL6euWLPqJG4gj9+lGiyGeYyPNiKcYbns5VepOWuw4NrQ40Lql+mt7sBqa/nFW&#10;mreP5wqrw+1rWm72L6uN1tdXiboHEegc/sV/7icT58+TVM3TWTaF358iAHLx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s&#10;3UsNwwAAAOM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NM7uI8IAAADi&#10;AAAADwAAAGRycy9kb3ducmV2LnhtbEWPQWvCQBSE7wX/w/IKvdVNbBNDdPUgFuzRtKDHZ/aZhGbf&#10;ht1tTP99Vyj0OMzMN8x6O5lejOR8Z1lBOk9AENdWd9wo+Px4ey5A+ICssbdMCn7Iw3Yze1hjqe2N&#10;jzRWoRERwr5EBW0IQymlr1sy6Od2II7e1TqDIUrXSO3wFuGml4skyaXBjuNCiwPtWqq/qm+j4OLP&#10;MjOn/NQcxvd+T1VWuylT6ukxTVYgAk3hP/zXPmgF+UuRLoti+Qr3S/EOyM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TO&#10;7iPCAAAA4gAAAA8AAAAAAAAAAQAgAAAAIgAAAGRycy9kb3ducmV2LnhtbFBLAQIUABQAAAAIAIdO&#10;4kAzLwWeOwAAADkAAAAQAAAAAAAAAAEAIAAAABEBAABkcnMvc2hhcGV4bWwueG1sUEsFBgAAAAAG&#10;AAYAWwEAALsDAAAAAA==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AA2DFE1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vWzGbMMAAADi&#10;AAAADwAAAGRycy9kb3ducmV2LnhtbEWPS2/CMBCE75X4D9YicStOoCAIGA4IWipx4HXhtsRLEhGv&#10;o9jl9etrJCS0p08zOzs7nt5MKS5Uu8KygrgdgSBOrS44U7DfLT4HIJxH1lhaJgV3cjCdND7GmGh7&#10;5Q1dtj4TIYRdggpy76tESpfmZNC1bUUctJOtDfqAdSZ1jdcQbkrZiaK+NFhwuJBjRbOc0vP2zyhY&#10;/XT3/Ou1OX8v49Njfjz0zbpSqtWMoxEITzf/Nr+2lzrU730NnjOE50uBQU7+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9&#10;bMZswwAAAOIAAAAPAAAAAAAAAAEAIAAAACIAAABkcnMvZG93bnJldi54bWxQSwECFAAUAAAACACH&#10;TuJAMy8FnjsAAAA5AAAAEAAAAAAAAAABACAAAAASAQAAZHJzL3NoYXBleG1sLnhtbFBLBQYAAAAA&#10;BgAGAFsBAAC8AwAAAAA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DD8BE5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  <w:lang w:val="en-US" w:eastAsia="zh-CN"/>
                          </w:rPr>
                          <w:t>工作</w:t>
                        </w: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CBCE2C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 Heavy" w:hAnsi="MiSans Heavy" w:eastAsia="MiSans Heavy" w:cs="MiSans Heavy"/>
          <w:b/>
          <w:spacing w:val="-2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深圳跃然像素科技</w:t>
      </w:r>
      <w:r>
        <w:rPr>
          <w:rFonts w:hint="eastAsia" w:ascii="MiSans Heavy" w:hAnsi="MiSans Heavy" w:eastAsia="MiSans Heavy" w:cs="MiSans Heavy"/>
          <w:b w:val="0"/>
          <w:bCs/>
          <w:sz w:val="22"/>
          <w:szCs w:val="22"/>
        </w:rPr>
        <w:t xml:space="preserve"> 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 xml:space="preserve">| </w:t>
      </w: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AI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>产品经理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 xml:space="preserve">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 w:eastAsia="zh-CN"/>
        </w:rPr>
        <w:t xml:space="preserve"> </w:t>
      </w:r>
      <w:r>
        <w:rPr>
          <w:rFonts w:hint="eastAsia" w:ascii="MiSans Heavy" w:hAnsi="MiSans Heavy" w:eastAsia="MiSans Heavy" w:cs="MiSans Heavy"/>
          <w:b/>
          <w:bCs w:val="0"/>
          <w:color w:val="404040" w:themeColor="text1" w:themeTint="BF"/>
          <w:sz w:val="17"/>
          <w:szCs w:val="17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(AI 内容工具研发初创公司)</w:t>
      </w:r>
      <w:r>
        <w:rPr>
          <w:rFonts w:hint="eastAsia" w:ascii="MiSans Heavy" w:hAnsi="MiSans Heavy" w:eastAsia="MiSans Heavy" w:cs="MiSans Heavy"/>
          <w:b/>
          <w:sz w:val="20"/>
          <w:szCs w:val="20"/>
        </w:rPr>
        <w:tab/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/>
        </w:rPr>
        <w:t xml:space="preserve">  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 w:eastAsia="zh-CN"/>
        </w:rPr>
        <w:t xml:space="preserve"> 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/>
        </w:rPr>
        <w:t xml:space="preserve"> 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202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5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.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9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-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至今</w:t>
      </w:r>
    </w:p>
    <w:p w14:paraId="7BF9624F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Heavy" w:hAnsi="MiSans Heavy" w:eastAsia="MiSans Heavy" w:cs="MiSans Heavy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项目一：AI 内容创作协作平台</w:t>
      </w:r>
    </w:p>
    <w:p w14:paraId="356E201F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背景与洞察：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调研 9 个主流 AIGC 内容创作工具，并访谈多家影视/内容创作团队，发现现有工具多以个人生成为前提，缺少多项目任务管理、版本控制、甲方审片协作等团队工作流能力；据此将产品定位从“生成工具”调整为“可管理的 AI 创作协作平台”。</w:t>
      </w:r>
    </w:p>
    <w:p w14:paraId="6E0BFA0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AI 全链路视觉工作流设计：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负责全链路视觉生产工作流的产品方案设计，将剧本解析、提示词生成、图片生成、批注审阅等节点拆为可协作、可追踪的任务模块；定义结构化分镜表、节点 AI 对话、画布助手等核心交互，具体工程实现由技术团队完成。</w:t>
      </w:r>
    </w:p>
    <w:p w14:paraId="2F015CF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模型评测与集成策略：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负责多模型接入的产品策略和评测框架设计，从生成质量、风格适配、Prompt 响应、出片速度、API 稳定性、并发能力等维度评估 Kling、Seedance、Vidu、Nano Banana、即梦等模型，确定不同创作场景下的模型调用策略，具体接入由技术团队实现。</w:t>
      </w:r>
    </w:p>
    <w:p w14:paraId="5BA8923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3D 导演台产品方案：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基于导演与设计师视觉意图沟通成本高的问题，提出 3D 导演台方案，定义机位、角色朝向、场景布局等核心交互和使用流程，帮助将抽象视觉意图转化为空间化表达，降低反复沟通成本。</w:t>
      </w:r>
    </w:p>
    <w:p w14:paraId="2F015CF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RAG Prompt经验库架构：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 Prompt 经验库的入库规则、质量权重、排序机制、检索链路和测评集设计；以用户下载作为入库触发信号，以生图行为和短时间重复调用作为质量权重，结合去重、负反馈降权、长尾过滤等防噪机制；设计“标签过滤 - 向量召回 - 重排序”三层检索链路，并通过 Query 扩展解决口语化输入与书面 Prompt 的语义距离问题，RAG 召回准确率达 92%（200 题测评集，迭代后重跑）。</w:t>
      </w:r>
    </w:p>
    <w:p w14:paraId="28DDA0AC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AI 审阅闭环与协作策略：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提出并推动“甲方免注册批注”方案，将低频甲方的参与门槛降到最低；设计“批注 -&gt; AI 优化建议 -&gt; 一键应用”的审阅闭环，支持创作者快速理解和吸收甲方反馈，AI 建议一键采纳率达 78%。</w:t>
      </w:r>
    </w:p>
    <w:p w14:paraId="15820854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商业化方案设计：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负责“订阅 + 积分”的商业化方案设计，将积分消耗与模型调用成本挂钩，支持用户按质量档和速度档选择生成能力；参与 PMF 验证和早期付费转化方案讨论，平台完成 8 家早期付费/试点影视工作室签约，验证外部工作室付费意愿；模型调用层目标毛利率约 40%</w:t>
      </w:r>
    </w:p>
    <w:p w14:paraId="1A94DC8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default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项目成果：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完成从0到1可用产品交付；分镜策划效率提升约3倍，内容生产周期缩短约50%；RAG召回准确率92%（口语化指令召回从60%提升至92%）；批注AI建议一键采纳率78%；辅助增量作品斩获B站AI动画大赛二等奖1项、三等奖2项；1部作品入围第七届海南岛国际电影节AI电影季、第十六届北京国际电影节AIGC电影单元；另有作品获海螺AI × WAIFF（世界人工智能电影节）最佳叙事奖。完成商业化冷启动，签约 8 家早期付费/试点影视工作室，验证外部工作室付费意愿；采用「订阅+积分」双轨变现模式，积分消耗与模型调用成本直接挂钩，模型调用层目标毛利率约 40%，通过积分制将生成消耗与模型 API 成本挂钩。</w:t>
      </w:r>
    </w:p>
    <w:p w14:paraId="3780E9F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</w:p>
    <w:p w14:paraId="6ED172C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项目二：AI 影视供需匹配平台</w:t>
      </w:r>
      <w:r>
        <w:rPr>
          <w:rFonts w:hint="eastAsia" w:ascii="MiSans Heavy" w:hAnsi="MiSans Heavy" w:eastAsia="MiSans Heavy" w:cs="MiSans Heavy"/>
          <w:b/>
          <w:bCs/>
          <w:color w:val="404040" w:themeColor="text1" w:themeTint="BF"/>
          <w:sz w:val="20"/>
          <w:szCs w:val="20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eastAsia" w:ascii="MiSans" w:hAnsi="MiSans" w:eastAsia="MiSans" w:cs="MiSans"/>
          <w:b/>
          <w:bCs/>
          <w:color w:val="404040" w:themeColor="text1" w:themeTint="BF"/>
          <w:sz w:val="16"/>
          <w:szCs w:val="16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(已上线内测）</w:t>
      </w:r>
    </w:p>
    <w:p w14:paraId="7B54EDDA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背景与洞察：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平台面向影视制作公司与个人创作者，支持需求发布、投标承接、AI智能匹配、作品集展示与资金托管，双方均需通过资质验证方可使用。</w:t>
      </w:r>
    </w:p>
    <w:p w14:paraId="6A0D001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 AI 需求理解与结构化设计：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 xml:space="preserve"> 设计需求发布流程中的 AI 辅助填写能力，将甲方的口语化创作想法转化为项目背景、视觉风格、用途场景、交付要求等结构化描述，降低非专业甲方发布需求的表达门槛，并提升后续匹配质量。</w:t>
      </w:r>
    </w:p>
    <w:p w14:paraId="4290F01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创作者能力标签体系设计：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 xml:space="preserve"> 围绕作品风格、擅长题材、使用工具、交付类型、过往案例等维度设计创作者能力标签；结合创作者上传作品与个人简介生成能力画像，为匹配算法提供可计算的特征基础。</w:t>
      </w:r>
    </w:p>
    <w:p w14:paraId="66995FE4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AI 智能匹配与决策面板：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设计创作者匹配评分机制，基于项目需求、品类、风格标签、工具能力与作品相关性生成匹配分，并在甲方侧展示推荐理由、匹配作品与创作者能力摘要，帮助甲方从“人工浏览筛选”转为“AI 推荐 + 人工决策”。</w:t>
      </w:r>
    </w:p>
    <w:p w14:paraId="41357D2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双角色交易闭环设计：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2 周内独立完成需求方与创作者双角色 MVP，覆盖需求发布、应征投标、作品集查看、甲方筛选、合同/托管付款、里程碑交付审核等流程，支撑内测用户完成完整供需匹配闭环。</w:t>
      </w:r>
    </w:p>
    <w:p w14:paraId="397D2C5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</w:p>
    <w:p w14:paraId="5E8D6112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 xml:space="preserve">深圳华禧文化 | AI产品经理 </w:t>
      </w:r>
      <w:r>
        <w:rPr>
          <w:rFonts w:hint="eastAsia" w:ascii="MiSans" w:hAnsi="MiSans" w:eastAsia="MiSans" w:cs="MiSans"/>
          <w:b w:val="0"/>
          <w:bCs/>
          <w:color w:val="404040" w:themeColor="text1" w:themeTint="BF"/>
          <w:sz w:val="20"/>
          <w:szCs w:val="20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eastAsia" w:ascii="MiSans" w:hAnsi="MiSans" w:eastAsia="MiSans" w:cs="MiSans"/>
          <w:b/>
          <w:bCs w:val="0"/>
          <w:color w:val="404040" w:themeColor="text1" w:themeTint="BF"/>
          <w:sz w:val="16"/>
          <w:szCs w:val="16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(黄金 ToB 批发企业，内部推进数字化与 AI 赋能) </w:t>
      </w:r>
      <w:r>
        <w:rPr>
          <w:rFonts w:hint="eastAsia" w:ascii="MiSans" w:hAnsi="MiSans" w:eastAsia="MiSans" w:cs="MiSans"/>
          <w:b/>
          <w:bCs w:val="0"/>
          <w:sz w:val="17"/>
          <w:szCs w:val="17"/>
          <w:lang w:val="en-US" w:eastAsia="zh-CN"/>
        </w:rPr>
        <w:t xml:space="preserve">                                                 </w:t>
      </w: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>2024.07-2025.09</w:t>
      </w:r>
    </w:p>
    <w:p w14:paraId="5CCEB3F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Heavy" w:hAnsi="MiSans Heavy" w:eastAsia="MiSans Heavy" w:cs="MiSans Heavy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项目一：</w:t>
      </w:r>
      <w:bookmarkStart w:id="0" w:name="_GoBack"/>
      <w:bookmarkEnd w:id="0"/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RAG 销售培训与客服系统</w:t>
      </w:r>
    </w:p>
    <w:p w14:paraId="2BE50EF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b/>
          <w:bCs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背景与洞察：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识别黄金批发业务中两类高频问题：新人销售依赖师带徒，产品知识和异议处理话术掌握周期长；私域咨询存在响应不及时、高频问题重复占用人工的问题。据此将项目定位为“RAG 智能客服 + 销售培训对练系统”，优先覆盖私域咨询承接与新人培训两类场景，数字人作为后续培训沉浸感和品牌展示的增强能力。</w:t>
      </w:r>
    </w:p>
    <w:p w14:paraId="0B79C69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AI 能力设计与知识工程：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主导黄金产品知识库结构化设计，将知识拆分为产品知识、销售话术、异议处理三层；设计基于 RAG 的问答链路和五段式对话状态机，覆盖需求识别、产品推荐、异议处理与转人工判断；通过 Prompt Engineering 约束品牌话术、价格边界和合规表达，降低大模型幻觉和错误承诺风险。</w:t>
      </w:r>
    </w:p>
    <w:p w14:paraId="19251AA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技术选型与效果评估：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围绕知识库问答准确率、系统接入成本、私域客服集成效率和后续数字人扩展能力，对比多种 AI 客服 / 数字人方案，最终选择以 RAG 智能问答为 MVP 核心、数字人为后续增强层的技术路径；设计 120 题分场景评估集，覆盖产品知识准确性、话术合规性、异议处理质量三类维度。</w:t>
      </w:r>
    </w:p>
    <w:p w14:paraId="42B5957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评估与迭代：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设计 120 题分场景评估集，覆盖产品知识准确性、话术合规性、异议处理质量三类维度；结合人工抽检、badcase 归因和转人工记录，持续优化知识库结构、Prompt 策略与转人工规则，推动系统从“能回答”迭代到“答得准、可转接、可追踪”。</w:t>
      </w:r>
    </w:p>
    <w:p w14:paraId="0624809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项目成果：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5个月完成MVP交付，覆盖内部500+销售人员；新人培训周期缩短约60%（约1个月→约2周）；私域响应效率提升2倍；专业讲解准确率达95%（120 题分场景人工评估集）；展厅客户转化率提升约15%（4家批发展示展厅前后各3个月对比）。</w:t>
      </w:r>
    </w:p>
    <w:p w14:paraId="5E16274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</w:p>
    <w:p w14:paraId="1A010001">
      <w:pPr>
        <w:spacing w:before="0" w:beforeLines="20" w:after="0" w:afterLines="2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网易有道</w:t>
      </w:r>
      <w:r>
        <w:rPr>
          <w:rFonts w:hint="eastAsia" w:ascii="MiSans Heavy" w:hAnsi="MiSans Heavy" w:eastAsia="MiSans Heavy" w:cs="MiSans Heavy"/>
          <w:b w:val="0"/>
          <w:bCs/>
          <w:sz w:val="22"/>
          <w:szCs w:val="22"/>
        </w:rPr>
        <w:t xml:space="preserve"> 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>| 产品</w:t>
      </w: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 xml:space="preserve">助理实习生 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智慧教育事业部 · 广州</w:t>
      </w:r>
      <w:r>
        <w:rPr>
          <w:rFonts w:hint="eastAsia" w:ascii="MiSans" w:hAnsi="MiSans" w:eastAsia="MiSans" w:cs="MiSans"/>
          <w:b w:val="0"/>
          <w:sz w:val="20"/>
          <w:szCs w:val="20"/>
          <w:lang w:val="en-US" w:eastAsia="zh-CN"/>
        </w:rPr>
        <w:t xml:space="preserve">                                                                          </w:t>
      </w: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>2023.02-2023.12</w:t>
      </w:r>
      <w:r>
        <w:rPr>
          <w:rFonts w:hint="eastAsia" w:ascii="MiSans" w:hAnsi="MiSans" w:eastAsia="MiSans" w:cs="MiSans"/>
          <w:b w:val="0"/>
          <w:sz w:val="20"/>
          <w:szCs w:val="20"/>
          <w:lang w:val="en-US" w:eastAsia="zh-CN"/>
        </w:rPr>
        <w:t xml:space="preserve"> </w:t>
      </w:r>
    </w:p>
    <w:p w14:paraId="1A010003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RAG 语料整理与质量评估：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负责"子曰"教育大模型文档问答场景的 RAG 测试数据建设，独立整理 1000+ 条 PDF 教材与翻译文档语料；自主设计三级错误分级框架（按语义完整性影响程度划分），系统归因复杂排版（表格乱码、图文混排、跨栏截断）下的解析失败类型，输出带典型样本与频率分布的问题分类报告，辅助算法组定向修复后召回准确率有所提升。</w:t>
      </w:r>
    </w:p>
    <w:p w14:paraId="1A010004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Prompt 调优与引导语库建设：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对有道翻译、有道速读问答场景进行 Prompt 调试，以"切题性/语气适配/指令遵循"为评估维度，与带教 PM 独立盲测评分后对比分歧；主导构建面向学生口语化提问的引导语库（收录约 80 条，按知识型/操作型/情感型三类组织），该分类框架被带教采纳并作为 Prompt 模板的一部分应用于有道速读问答场景。</w:t>
      </w:r>
    </w:p>
    <w:p w14:paraId="1A010005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竞品调研与功能测试：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定期调研国内外 PDF AI 编辑器及 RAG 工具，输出竞品功能对比报告供需求排期参考；对 QAnything 早期内测版本进行系统走查，识别出长文档分块策略缺陷（跨段落召回失准）及对话追问引导缺失两类核心问题，整理为结构化 Bug 清单同步研发，其中分块问题后续由算法组跟进修复。</w:t>
      </w:r>
    </w:p>
    <w:p w14:paraId="3A1B2C41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上线迭代跟进与优化建议输出：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跟进"子曰"教育大模型上线后的优化工作，持续收集多场景用户反馈并归因分析，形成版本优化建议清单支撑下一轮迭代排期。</w:t>
      </w:r>
    </w:p>
    <w:p w14:paraId="2674D9BF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</w:p>
    <w:p w14:paraId="01F3E5E6">
      <w:pPr>
        <w:tabs>
          <w:tab w:val="left" w:pos="9113"/>
        </w:tabs>
        <w:spacing w:after="120" w:afterLines="50" w:line="320" w:lineRule="exact"/>
        <w:ind w:left="130"/>
        <w:jc w:val="both"/>
        <w:rPr>
          <w:rFonts w:hint="eastAsia" w:ascii="MiSans" w:hAnsi="MiSans" w:eastAsia="MiSans" w:cs="MiSans"/>
          <w:sz w:val="16"/>
          <w:szCs w:val="16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margin">
                  <wp:posOffset>69850</wp:posOffset>
                </wp:positionH>
                <wp:positionV relativeFrom="paragraph">
                  <wp:posOffset>50800</wp:posOffset>
                </wp:positionV>
                <wp:extent cx="6801485" cy="196850"/>
                <wp:effectExtent l="0" t="0" r="18415" b="12700"/>
                <wp:wrapNone/>
                <wp:docPr id="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0530287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4270753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5E14E18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228300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276058A4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5pt;margin-top:4pt;height:15.5pt;width:535.55pt;mso-position-horizontal-relative:margin;z-index:251661312;mso-width-relative:page;mso-height-relative:page;" coordsize="6801485,196850" o:gfxdata="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omDr62&#10;AAAAIQEAABkAAABkcnMvX3JlbHMvZTJvRG9jLnhtbC5yZWxzhY9BasMwEEX3hdxBzD6WnUUoxbI3&#10;oeBtSA4wSGNZxBoJSS317SPIJoFAl/M//z2mH//8Kn4pZRdYQde0IIh1MI6tguvle/8JIhdkg2tg&#10;UrBRhnHYffRnWrHUUV5czKJSOCtYSolfUma9kMfchEhcmzkkj6WeycqI+oaW5KFtjzI9M2B4YYrJ&#10;KEiT6UBctljN/7PDPDtNp6B/PHF5o5DOV3cFYrJUFHgyDh9h10S2IIdevjw23AF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H22tr78AAADh&#10;AAAADwAAAGRycy9kb3ducmV2LnhtbEVPy2oCMRTdC/5DuII7TVSsMhoFC9UuSrVOtdvL5HZmcHIz&#10;TOLr702h4PJw3vPlzVbiQo0vHWsY9BUI4syZknMN3+lbbwrCB2SDlWPScCcPy0W7NcfEuCt/0WUf&#10;chFD2CeooQihTqT0WUEWfd/VxJH7dY3FEGGTS9PgNYbbSg6VepEWS44NBdb0WlB22p+thrzaTFKz&#10;+/k44vE83o7S9eFztda62xmoGYhAt/AU/7vfTZyvxiM1nE7g71GEIBc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9tra+/&#10;AAAA4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DdJQn8AAAADj&#10;AAAADwAAAGRycy9kb3ducmV2LnhtbEVPT2vCMBS/D/YdwhvsNhOdtVKNHoYDd1wduOOzebZlzUtJ&#10;Yu2+/TIQPL7f/7fejrYTA/nQOtYwnSgQxJUzLdcavg7vL0sQISIb7ByThl8KsN08PqyxMO7KnzSU&#10;sRYphEOBGpoY+0LKUDVkMUxcT5y4s/MWYzp9LY3Hawq3nZwptZAWW04NDfb01lD1U16shlP4lpk9&#10;Lo71fvjodlRmlR8zrZ+fpmoFItIY7+Kbe2/S/Hw+n+Uqz17h/6cE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0lCf&#10;wAAAAOMAAAAPAAAAAAAAAAEAIAAAACIAAABkcnMvZG93bnJldi54bWxQSwECFAAUAAAACACHTuJA&#10;My8FnjsAAAA5AAAAEAAAAAAAAAABACAAAAAPAQAAZHJzL3NoYXBleG1sLnhtbFBLBQYAAAAABgAG&#10;AFsBAAC5AwAAAAA=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14E188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awTkt8IAAADi&#10;AAAADwAAAGRycy9kb3ducmV2LnhtbEWPvW7CMBSF90p9B+tWYit2EhShgGFAUKjUgVIWtkt8SSLi&#10;6yh2gfL09YDEeHT+9E3nN9uKC/W+cawhGSoQxKUzDVca9j+r9zEIH5ANto5Jwx95mM9eX6ZYGHfl&#10;b7rsQiXiCPsCNdQhdIWUvqzJoh+6jjh6J9dbDFH2lTQ9XuO4bWWqVC4tNhwfauxoUVN53v1aDV/r&#10;bM+fwdjzxyY53ZfHQ263ndaDt0RNQAS6hWf40d4YDdkoT9NxpiJERIo4IGf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sE&#10;5LfCAAAA4gAAAA8AAAAAAAAAAQAgAAAAIgAAAGRycy9kb3ducmV2LnhtbFBLAQIUABQAAAAIAIdO&#10;4kAzLwWeOwAAADkAAAAQAAAAAAAAAAEAIAAAABEBAABkcnMvc2hhcGV4bWwueG1sUEsFBgAAAAAG&#10;AAYAWwEAALs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76058A4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EC7FB52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广州美术学院</w:t>
      </w:r>
      <w:r>
        <w:rPr>
          <w:rFonts w:hint="eastAsia" w:ascii="MiSans" w:hAnsi="MiSans" w:eastAsia="MiSans" w:cs="MiSans"/>
          <w:b w:val="0"/>
          <w:bCs/>
          <w:sz w:val="20"/>
          <w:szCs w:val="20"/>
        </w:rPr>
        <w:t xml:space="preserve"> </w:t>
      </w:r>
      <w:r>
        <w:rPr>
          <w:rFonts w:hint="eastAsia" w:ascii="MiSans" w:hAnsi="MiSans" w:eastAsia="MiSans" w:cs="MiSans"/>
          <w:b/>
          <w:sz w:val="20"/>
          <w:szCs w:val="20"/>
        </w:rPr>
        <w:t>|  影视摄影与制作（本科</w:t>
      </w:r>
      <w:r>
        <w:rPr>
          <w:rFonts w:hint="eastAsia" w:ascii="MiSans" w:hAnsi="MiSans" w:eastAsia="MiSans" w:cs="MiSans"/>
          <w:b/>
          <w:sz w:val="20"/>
          <w:szCs w:val="20"/>
          <w:lang w:eastAsia="zh-CN"/>
        </w:rPr>
        <w:t>）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 xml:space="preserve">                                                                                </w:t>
      </w:r>
      <w:r>
        <w:rPr>
          <w:rFonts w:hint="eastAsia" w:ascii="MiSans" w:hAnsi="MiSans" w:eastAsia="MiSans" w:cs="MiSans"/>
          <w:b/>
          <w:sz w:val="20"/>
          <w:szCs w:val="20"/>
        </w:rPr>
        <w:t>20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20</w:t>
      </w:r>
      <w:r>
        <w:rPr>
          <w:rFonts w:hint="eastAsia" w:ascii="MiSans" w:hAnsi="MiSans" w:eastAsia="MiSans" w:cs="MiSans"/>
          <w:b/>
          <w:sz w:val="20"/>
          <w:szCs w:val="20"/>
        </w:rPr>
        <w:t>.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09</w:t>
      </w:r>
      <w:r>
        <w:rPr>
          <w:rFonts w:hint="eastAsia" w:ascii="MiSans" w:hAnsi="MiSans" w:eastAsia="MiSans" w:cs="MiSans"/>
          <w:b/>
          <w:sz w:val="20"/>
          <w:szCs w:val="20"/>
        </w:rPr>
        <w:t>-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2024.06</w:t>
      </w:r>
    </w:p>
    <w:p w14:paraId="46F25A92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b/>
          <w:sz w:val="20"/>
          <w:szCs w:val="20"/>
          <w:lang w:val="en-US" w:eastAsia="zh-CN"/>
        </w:rPr>
      </w:pP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具备系统性视觉叙事与创作场景判断力；毕业设计结合 AI 生成技术，完成从创意策划到 AI 辅助分镜、视频生成的完整产品化实践。</w:t>
      </w:r>
    </w:p>
    <w:p w14:paraId="498730AC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奖状名称：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第十六届中国好创意暨全国数字艺术设计大赛——微电影组一等奖</w:t>
      </w:r>
    </w:p>
    <w:sectPr>
      <w:type w:val="continuous"/>
      <w:pgSz w:w="11900" w:h="16840"/>
      <w:pgMar w:top="780" w:right="566" w:bottom="280" w:left="566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 neue">
    <w:altName w:val="DejaVu Math TeX Gyre"/>
    <w:panose1 w:val="02000503000000020004"/>
    <w:charset w:val="00"/>
    <w:family w:val="auto"/>
    <w:pitch w:val="default"/>
    <w:sig w:usb0="00000000" w:usb1="00000000" w:usb2="00000010" w:usb3="00000000" w:csb0="00000000" w:csb1="00000000"/>
  </w:font>
  <w:font w:name="MiSans Semibold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MiSans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MiSans Heavy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MiSans Light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E4B"/>
    <w:rsid w:val="0002561E"/>
    <w:rsid w:val="001C3F18"/>
    <w:rsid w:val="00212E51"/>
    <w:rsid w:val="002711D1"/>
    <w:rsid w:val="0035516B"/>
    <w:rsid w:val="003672F6"/>
    <w:rsid w:val="003A69D0"/>
    <w:rsid w:val="004D2886"/>
    <w:rsid w:val="00501130"/>
    <w:rsid w:val="00543B8F"/>
    <w:rsid w:val="00545C4D"/>
    <w:rsid w:val="00580738"/>
    <w:rsid w:val="006171A4"/>
    <w:rsid w:val="006706C3"/>
    <w:rsid w:val="006714D3"/>
    <w:rsid w:val="006948C8"/>
    <w:rsid w:val="007A44EA"/>
    <w:rsid w:val="007B216F"/>
    <w:rsid w:val="00873397"/>
    <w:rsid w:val="00945BFC"/>
    <w:rsid w:val="009807C2"/>
    <w:rsid w:val="009E621E"/>
    <w:rsid w:val="00A4084B"/>
    <w:rsid w:val="00B42E9C"/>
    <w:rsid w:val="00B72E09"/>
    <w:rsid w:val="00B83C7C"/>
    <w:rsid w:val="00B93F2F"/>
    <w:rsid w:val="00BB084A"/>
    <w:rsid w:val="00CA6A9F"/>
    <w:rsid w:val="00CA6E5A"/>
    <w:rsid w:val="00CF460C"/>
    <w:rsid w:val="00DE0E4B"/>
    <w:rsid w:val="00E50D23"/>
    <w:rsid w:val="00E77CE7"/>
    <w:rsid w:val="00E95AAD"/>
    <w:rsid w:val="00EA5C05"/>
    <w:rsid w:val="014E2B3D"/>
    <w:rsid w:val="01B42948"/>
    <w:rsid w:val="0241242E"/>
    <w:rsid w:val="030161AF"/>
    <w:rsid w:val="03DE44E9"/>
    <w:rsid w:val="041039AC"/>
    <w:rsid w:val="046B5540"/>
    <w:rsid w:val="04AB1B35"/>
    <w:rsid w:val="056401E1"/>
    <w:rsid w:val="065157EA"/>
    <w:rsid w:val="079C588B"/>
    <w:rsid w:val="08163A15"/>
    <w:rsid w:val="08615B89"/>
    <w:rsid w:val="09FC30DE"/>
    <w:rsid w:val="0A3611CF"/>
    <w:rsid w:val="0AFF9251"/>
    <w:rsid w:val="0BDF6A62"/>
    <w:rsid w:val="0D125851"/>
    <w:rsid w:val="0D4508F8"/>
    <w:rsid w:val="0E13321E"/>
    <w:rsid w:val="0F556ADB"/>
    <w:rsid w:val="10042CED"/>
    <w:rsid w:val="10F845FF"/>
    <w:rsid w:val="114D772D"/>
    <w:rsid w:val="11641C95"/>
    <w:rsid w:val="118C0943"/>
    <w:rsid w:val="11EC2E8A"/>
    <w:rsid w:val="125D0492"/>
    <w:rsid w:val="12F81CD2"/>
    <w:rsid w:val="137A0E0B"/>
    <w:rsid w:val="13FC7A8D"/>
    <w:rsid w:val="14E852F5"/>
    <w:rsid w:val="15111EC0"/>
    <w:rsid w:val="153B0F5F"/>
    <w:rsid w:val="15ED2A0A"/>
    <w:rsid w:val="17B63602"/>
    <w:rsid w:val="17DF431D"/>
    <w:rsid w:val="18F953B8"/>
    <w:rsid w:val="1BA972F6"/>
    <w:rsid w:val="1BF63E31"/>
    <w:rsid w:val="1C9378D2"/>
    <w:rsid w:val="1DBE272D"/>
    <w:rsid w:val="1DE817F2"/>
    <w:rsid w:val="1DEE3716"/>
    <w:rsid w:val="1F9E45C4"/>
    <w:rsid w:val="206C0909"/>
    <w:rsid w:val="20A57BD4"/>
    <w:rsid w:val="211E32F7"/>
    <w:rsid w:val="21C978F2"/>
    <w:rsid w:val="225B2C40"/>
    <w:rsid w:val="225E44DE"/>
    <w:rsid w:val="235D221A"/>
    <w:rsid w:val="237D208A"/>
    <w:rsid w:val="252E63EA"/>
    <w:rsid w:val="254D0DAF"/>
    <w:rsid w:val="26036DF9"/>
    <w:rsid w:val="2618250D"/>
    <w:rsid w:val="266D4A3C"/>
    <w:rsid w:val="26A43FBE"/>
    <w:rsid w:val="275F6D2E"/>
    <w:rsid w:val="27FDA026"/>
    <w:rsid w:val="286E3920"/>
    <w:rsid w:val="28D56B7C"/>
    <w:rsid w:val="299B6018"/>
    <w:rsid w:val="2A85100F"/>
    <w:rsid w:val="2A942A01"/>
    <w:rsid w:val="2D6B71C6"/>
    <w:rsid w:val="2E7A2993"/>
    <w:rsid w:val="2E8C4181"/>
    <w:rsid w:val="30E13CC1"/>
    <w:rsid w:val="318A700B"/>
    <w:rsid w:val="31943A79"/>
    <w:rsid w:val="33302126"/>
    <w:rsid w:val="335331C4"/>
    <w:rsid w:val="33833CB3"/>
    <w:rsid w:val="339E7474"/>
    <w:rsid w:val="35D37588"/>
    <w:rsid w:val="36252EF1"/>
    <w:rsid w:val="36987B67"/>
    <w:rsid w:val="36D32EE9"/>
    <w:rsid w:val="36F9FCBA"/>
    <w:rsid w:val="378955B8"/>
    <w:rsid w:val="37D01583"/>
    <w:rsid w:val="3AA275C8"/>
    <w:rsid w:val="3AA47D0C"/>
    <w:rsid w:val="3CC94D6A"/>
    <w:rsid w:val="3CF11D7F"/>
    <w:rsid w:val="3E2972F7"/>
    <w:rsid w:val="3E3B7BE9"/>
    <w:rsid w:val="3F377E42"/>
    <w:rsid w:val="3FA44C13"/>
    <w:rsid w:val="3FA9E2BE"/>
    <w:rsid w:val="423018AB"/>
    <w:rsid w:val="42B5384F"/>
    <w:rsid w:val="434C41B3"/>
    <w:rsid w:val="43521575"/>
    <w:rsid w:val="44BF722E"/>
    <w:rsid w:val="44F71EFD"/>
    <w:rsid w:val="456F62AD"/>
    <w:rsid w:val="45815729"/>
    <w:rsid w:val="45F2033A"/>
    <w:rsid w:val="471239FF"/>
    <w:rsid w:val="48117779"/>
    <w:rsid w:val="49663AF5"/>
    <w:rsid w:val="4B694DB8"/>
    <w:rsid w:val="4C8F3363"/>
    <w:rsid w:val="4CCD7381"/>
    <w:rsid w:val="4CE836E3"/>
    <w:rsid w:val="4E8E297B"/>
    <w:rsid w:val="4F2D03B5"/>
    <w:rsid w:val="4F7357B9"/>
    <w:rsid w:val="4FAE3B00"/>
    <w:rsid w:val="4FC11A85"/>
    <w:rsid w:val="50273BCF"/>
    <w:rsid w:val="506E2C9A"/>
    <w:rsid w:val="507765E7"/>
    <w:rsid w:val="50992F99"/>
    <w:rsid w:val="52716B96"/>
    <w:rsid w:val="5280243E"/>
    <w:rsid w:val="52C5188C"/>
    <w:rsid w:val="52FE7968"/>
    <w:rsid w:val="53BE29B9"/>
    <w:rsid w:val="541A210F"/>
    <w:rsid w:val="543C636E"/>
    <w:rsid w:val="54BA217B"/>
    <w:rsid w:val="54D24888"/>
    <w:rsid w:val="54FA3343"/>
    <w:rsid w:val="559A2A8E"/>
    <w:rsid w:val="56466840"/>
    <w:rsid w:val="58306B0B"/>
    <w:rsid w:val="59230DE2"/>
    <w:rsid w:val="59941FB8"/>
    <w:rsid w:val="5A361290"/>
    <w:rsid w:val="5A755946"/>
    <w:rsid w:val="5B637E94"/>
    <w:rsid w:val="5CF7AF8F"/>
    <w:rsid w:val="5D500A43"/>
    <w:rsid w:val="5D7A9D8B"/>
    <w:rsid w:val="5DB131C0"/>
    <w:rsid w:val="5DC30CD3"/>
    <w:rsid w:val="5F830B51"/>
    <w:rsid w:val="616E13FB"/>
    <w:rsid w:val="624125B1"/>
    <w:rsid w:val="634B193A"/>
    <w:rsid w:val="65351598"/>
    <w:rsid w:val="65784B37"/>
    <w:rsid w:val="65AC068A"/>
    <w:rsid w:val="65F900B1"/>
    <w:rsid w:val="66C41EAD"/>
    <w:rsid w:val="66E324F9"/>
    <w:rsid w:val="675C0AA3"/>
    <w:rsid w:val="67A04EE0"/>
    <w:rsid w:val="67A9572F"/>
    <w:rsid w:val="68126ECA"/>
    <w:rsid w:val="68165065"/>
    <w:rsid w:val="6AD36E28"/>
    <w:rsid w:val="6B3D24B0"/>
    <w:rsid w:val="6B460C38"/>
    <w:rsid w:val="6B6932A5"/>
    <w:rsid w:val="6C262F44"/>
    <w:rsid w:val="6C7D68DC"/>
    <w:rsid w:val="6C8B724B"/>
    <w:rsid w:val="6ECE1688"/>
    <w:rsid w:val="6ED528DE"/>
    <w:rsid w:val="6EFC4430"/>
    <w:rsid w:val="6FCF3845"/>
    <w:rsid w:val="70801293"/>
    <w:rsid w:val="71FB26B5"/>
    <w:rsid w:val="739C2508"/>
    <w:rsid w:val="75E25FAA"/>
    <w:rsid w:val="76676633"/>
    <w:rsid w:val="76F0533C"/>
    <w:rsid w:val="780A196C"/>
    <w:rsid w:val="79CF5D75"/>
    <w:rsid w:val="79D42231"/>
    <w:rsid w:val="7A4153ED"/>
    <w:rsid w:val="7ABC5B5A"/>
    <w:rsid w:val="7CB2612E"/>
    <w:rsid w:val="7DE40569"/>
    <w:rsid w:val="7E7FE35E"/>
    <w:rsid w:val="7EEA5E04"/>
    <w:rsid w:val="7F57E144"/>
    <w:rsid w:val="7FBFBC49"/>
    <w:rsid w:val="7FBFF306"/>
    <w:rsid w:val="7FDD87A4"/>
    <w:rsid w:val="7FEFA221"/>
    <w:rsid w:val="7FFFAEEB"/>
    <w:rsid w:val="8FE6F457"/>
    <w:rsid w:val="99521FA1"/>
    <w:rsid w:val="9B7EE2DB"/>
    <w:rsid w:val="9BED66BB"/>
    <w:rsid w:val="B3D6D2BD"/>
    <w:rsid w:val="B70B7373"/>
    <w:rsid w:val="B9F6596B"/>
    <w:rsid w:val="BFE347C8"/>
    <w:rsid w:val="BFEB706B"/>
    <w:rsid w:val="CA7777ED"/>
    <w:rsid w:val="CD2B4419"/>
    <w:rsid w:val="DCFBD491"/>
    <w:rsid w:val="E2D82B50"/>
    <w:rsid w:val="EF4E2876"/>
    <w:rsid w:val="F727AF76"/>
    <w:rsid w:val="F9DFC41A"/>
    <w:rsid w:val="FDFB5996"/>
    <w:rsid w:val="FFCC3D98"/>
    <w:rsid w:val="FFCE7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spacing w:before="45"/>
      <w:ind w:left="143"/>
    </w:pPr>
    <w:rPr>
      <w:sz w:val="16"/>
      <w:szCs w:val="16"/>
    </w:rPr>
  </w:style>
  <w:style w:type="paragraph" w:styleId="3">
    <w:name w:val="footer"/>
    <w:basedOn w:val="1"/>
    <w:link w:val="15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widowControl/>
      <w:spacing w:before="100" w:beforeAutospacing="1" w:after="100" w:afterAutospacing="1"/>
    </w:pPr>
    <w:rPr>
      <w:rFonts w:ascii="宋体" w:hAnsi="宋体" w:eastAsia="宋体" w:cs="宋体"/>
      <w:sz w:val="24"/>
      <w:szCs w:val="24"/>
    </w:rPr>
  </w:style>
  <w:style w:type="paragraph" w:styleId="6">
    <w:name w:val="Title"/>
    <w:basedOn w:val="1"/>
    <w:qFormat/>
    <w:uiPriority w:val="1"/>
    <w:pPr>
      <w:spacing w:before="17"/>
      <w:ind w:left="133"/>
    </w:pPr>
    <w:rPr>
      <w:b/>
      <w:bCs/>
      <w:sz w:val="26"/>
      <w:szCs w:val="26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列表段落1"/>
    <w:basedOn w:val="1"/>
    <w:qFormat/>
    <w:uiPriority w:val="1"/>
    <w:pPr>
      <w:spacing w:before="45"/>
      <w:ind w:left="1466" w:hanging="200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页眉 字符"/>
    <w:basedOn w:val="8"/>
    <w:link w:val="4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5">
    <w:name w:val="页脚 字符"/>
    <w:basedOn w:val="8"/>
    <w:link w:val="3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6">
    <w:name w:val="未处理的提及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7">
    <w:name w:val="apple-tab-span"/>
    <w:basedOn w:val="8"/>
    <w:qFormat/>
    <w:uiPriority w:val="0"/>
  </w:style>
  <w:style w:type="paragraph" w:customStyle="1" w:styleId="18">
    <w:name w:val="p1"/>
    <w:basedOn w:val="1"/>
    <w:qFormat/>
    <w:uiPriority w:val="0"/>
    <w:pPr>
      <w:spacing w:before="0" w:beforeAutospacing="0" w:after="0" w:afterAutospacing="0" w:line="640" w:lineRule="atLeast"/>
      <w:ind w:left="0" w:right="0"/>
      <w:jc w:val="left"/>
    </w:pPr>
    <w:rPr>
      <w:rFonts w:ascii="helvetica neue" w:hAnsi="helvetica neue" w:eastAsia="helvetica neue" w:cs="helvetica neue"/>
      <w:color w:val="000000"/>
      <w:kern w:val="0"/>
      <w:sz w:val="28"/>
      <w:szCs w:val="2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3242</Words>
  <Characters>3644</Characters>
  <Lines>35</Lines>
  <Paragraphs>33</Paragraphs>
  <TotalTime>24</TotalTime>
  <ScaleCrop>false</ScaleCrop>
  <LinksUpToDate>false</LinksUpToDate>
  <CharactersWithSpaces>4189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2025-09-13T21:57:00Z</dcterms:created>
  <dc:creator>LENOVO</dc:creator>
  <cp:lastModifiedBy>黄邵鋆</cp:lastModifiedBy>
  <cp:lastPrinted>2025-08-02T00:43:00Z</cp:lastPrinted>
  <dcterms:modified xsi:type="dcterms:W3CDTF">2026-04-30T08:32:40Z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2025-03-17T00:00:00Z</vt:filetime>
  </property>
  <property fmtid="{D5CDD505-2E9C-101B-9397-08002B2CF9AE}" pid="3" name="Producer">
    <vt:lpwstr>Qt 5.5.1</vt:lpwstr>
  </property>
  <property fmtid="{D5CDD505-2E9C-101B-9397-08002B2CF9AE}" pid="4" name="LastSaved">
    <vt:filetime>2025-03-17T00:00:00Z</vt:filetime>
  </property>
  <property fmtid="{D5CDD505-2E9C-101B-9397-08002B2CF9AE}" pid="5" name="ICV">
    <vt:lpwstr>52BF4087692E4DD386D6E5ACF03C4389_13</vt:lpwstr>
  </property>
  <property fmtid="{D5CDD505-2E9C-101B-9397-08002B2CF9AE}" pid="6" name="KSOProductBuildVer">
    <vt:lpwstr>2052-12.1.0.25865</vt:lpwstr>
  </property>
  <property fmtid="{D5CDD505-2E9C-101B-9397-08002B2CF9AE}" pid="7" name="KSOTemplateDocerSaveRecord">
    <vt:lpwstr>eyJoZGlkIjoiNmM2ZTNiMTVkZWZmMGMyM2U0ODQ3NTYwOTgzZDdlMGEiLCJ1c2VySWQiOiI3NDk5NTA0MTIifQ==</vt:lpwstr>
  </property>
</Properties>
</file>