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01A7B4">
      <w:pPr>
        <w:pStyle w:val="6"/>
        <w:spacing w:before="0" w:after="120" w:afterLines="50" w:line="360" w:lineRule="exact"/>
        <w:rPr>
          <w:rFonts w:hint="eastAsia" w:ascii="MiSans Semibold" w:hAnsi="MiSans Semibold" w:eastAsia="MiSans Semibold" w:cs="MiSans Semibold"/>
          <w:lang w:val="en-US" w:eastAsia="zh-CN"/>
        </w:rPr>
      </w:pPr>
      <w:r>
        <w:rPr>
          <w:rFonts w:hint="eastAsia" w:ascii="MiSans Semibold" w:hAnsi="MiSans Semibold" w:eastAsia="MiSans Semibold" w:cs="MiSans Semibold"/>
          <w:b/>
          <w:bCs/>
          <w:sz w:val="18"/>
          <w:szCs w:val="18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6164580</wp:posOffset>
            </wp:positionH>
            <wp:positionV relativeFrom="paragraph">
              <wp:posOffset>17145</wp:posOffset>
            </wp:positionV>
            <wp:extent cx="677545" cy="935990"/>
            <wp:effectExtent l="0" t="0" r="8255" b="16510"/>
            <wp:wrapNone/>
            <wp:docPr id="5" name="图片 5" descr="bbe5aa61d90b38773e25516e511394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be5aa61d90b38773e25516e5113943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754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MiSans Semibold" w:hAnsi="MiSans Semibold" w:eastAsia="MiSans Semibold" w:cs="MiSans Semibold"/>
          <w:sz w:val="32"/>
          <w:szCs w:val="32"/>
          <w:lang w:val="en-US" w:eastAsia="zh-CN"/>
        </w:rPr>
        <w:t>黄佳沐</w:t>
      </w:r>
    </w:p>
    <w:p w14:paraId="3F4A674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" w:after="0" w:afterLines="15" w:line="280" w:lineRule="exact"/>
        <w:ind w:left="133"/>
        <w:textAlignment w:val="auto"/>
        <w:rPr>
          <w:rFonts w:hint="eastAsia" w:ascii="MiSans" w:hAnsi="MiSans" w:eastAsia="MiSans" w:cs="MiSans"/>
          <w:b/>
          <w:bCs/>
          <w:sz w:val="18"/>
          <w:szCs w:val="18"/>
          <w:lang w:val="en-US" w:eastAsia="zh-CN"/>
        </w:rPr>
      </w:pPr>
      <w:r>
        <w:rPr>
          <w:rFonts w:hint="eastAsia" w:ascii="MiSans Semibold" w:hAnsi="MiSans Semibold" w:eastAsia="MiSans Semibold" w:cs="MiSans Semibold"/>
          <w:b/>
          <w:bCs/>
          <w:sz w:val="18"/>
          <w:szCs w:val="18"/>
          <w:lang w:val="en-US" w:eastAsia="zh-CN"/>
        </w:rPr>
        <w:t>院校：</w:t>
      </w:r>
      <w:r>
        <w:rPr>
          <w:rFonts w:hint="eastAsia" w:ascii="MiSans" w:hAnsi="MiSans" w:eastAsia="MiSans" w:cs="MiSans"/>
          <w:sz w:val="18"/>
          <w:szCs w:val="18"/>
          <w:lang w:val="en-US" w:eastAsia="zh-CN"/>
        </w:rPr>
        <w:t>广州美术学院</w:t>
      </w:r>
      <w:r>
        <w:rPr>
          <w:rFonts w:hint="eastAsia" w:ascii="MiSans" w:hAnsi="MiSans" w:eastAsia="MiSans" w:cs="MiSans"/>
          <w:color w:val="404040" w:themeColor="text1" w:themeTint="BF"/>
          <w:sz w:val="18"/>
          <w:szCs w:val="18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( 影视摄影与制作 )</w:t>
      </w:r>
      <w:r>
        <w:rPr>
          <w:rFonts w:hint="eastAsia" w:ascii="MiSans" w:hAnsi="MiSans" w:eastAsia="MiSans" w:cs="MiSans"/>
          <w:sz w:val="18"/>
          <w:szCs w:val="18"/>
          <w:lang w:val="en-US" w:eastAsia="zh-CN"/>
        </w:rPr>
        <w:t xml:space="preserve">                              </w:t>
      </w:r>
      <w:r>
        <w:rPr>
          <w:rFonts w:hint="eastAsia" w:ascii="MiSans Semibold" w:hAnsi="MiSans Semibold" w:eastAsia="MiSans Semibold" w:cs="MiSans Semibold"/>
          <w:b/>
          <w:bCs/>
          <w:sz w:val="18"/>
          <w:szCs w:val="18"/>
          <w:lang w:val="en-US" w:eastAsia="zh-CN"/>
        </w:rPr>
        <w:t>Github：</w:t>
      </w:r>
      <w:r>
        <w:rPr>
          <w:rFonts w:hint="eastAsia" w:ascii="MiSans" w:hAnsi="MiSans" w:eastAsia="MiSans" w:cs="MiSans"/>
          <w:b w:val="0"/>
          <w:bCs w:val="0"/>
          <w:sz w:val="18"/>
          <w:szCs w:val="18"/>
          <w:lang w:val="en-US" w:eastAsia="zh-CN"/>
        </w:rPr>
        <w:t>https://github.com/HHHJM845</w:t>
      </w:r>
    </w:p>
    <w:p w14:paraId="1F05497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" w:after="0" w:afterLines="15" w:line="280" w:lineRule="exact"/>
        <w:ind w:left="133"/>
        <w:textAlignment w:val="auto"/>
        <w:rPr>
          <w:rFonts w:hint="eastAsia" w:ascii="MiSans" w:hAnsi="MiSans" w:eastAsia="MiSans" w:cs="MiSans"/>
          <w:sz w:val="18"/>
          <w:szCs w:val="18"/>
          <w:lang w:val="en-US" w:eastAsia="zh-CN"/>
        </w:rPr>
      </w:pPr>
      <w:r>
        <w:rPr>
          <w:rFonts w:hint="eastAsia" w:ascii="MiSans Semibold" w:hAnsi="MiSans Semibold" w:eastAsia="MiSans Semibold" w:cs="MiSans Semibold"/>
          <w:b/>
          <w:bCs/>
          <w:sz w:val="18"/>
          <w:szCs w:val="18"/>
          <w:lang w:val="en-US" w:eastAsia="zh-CN"/>
        </w:rPr>
        <w:t>个人网站：</w:t>
      </w:r>
      <w:r>
        <w:rPr>
          <w:rFonts w:hint="eastAsia" w:ascii="MiSans" w:hAnsi="MiSans" w:eastAsia="MiSans" w:cs="MiSans"/>
          <w:sz w:val="18"/>
          <w:szCs w:val="18"/>
          <w:lang w:val="en-US" w:eastAsia="zh-CN"/>
        </w:rPr>
        <w:t xml:space="preserve">www.huangjiamu.fun                                       </w:t>
      </w:r>
      <w:r>
        <w:rPr>
          <w:rFonts w:hint="eastAsia" w:ascii="MiSans Semibold" w:hAnsi="MiSans Semibold" w:eastAsia="MiSans Semibold" w:cs="MiSans Semibold"/>
          <w:b/>
          <w:bCs/>
          <w:sz w:val="18"/>
          <w:szCs w:val="18"/>
        </w:rPr>
        <w:t>邮箱：</w:t>
      </w:r>
      <w:r>
        <w:rPr>
          <w:rFonts w:hint="eastAsia" w:ascii="MiSans" w:hAnsi="MiSans" w:eastAsia="MiSans" w:cs="MiSans"/>
          <w:b w:val="0"/>
          <w:bCs w:val="0"/>
          <w:sz w:val="18"/>
          <w:szCs w:val="18"/>
        </w:rPr>
        <w:t>NilsStarkman@gmail.com</w:t>
      </w:r>
    </w:p>
    <w:p w14:paraId="7998B0E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" w:after="0" w:afterLines="15" w:line="280" w:lineRule="exact"/>
        <w:ind w:left="130"/>
        <w:jc w:val="both"/>
        <w:textAlignment w:val="auto"/>
        <w:rPr>
          <w:rFonts w:hint="eastAsia" w:ascii="MiSans" w:hAnsi="MiSans" w:eastAsia="MiSans" w:cs="MiSans"/>
          <w:sz w:val="18"/>
          <w:szCs w:val="18"/>
        </w:rPr>
      </w:pPr>
      <w:r>
        <w:rPr>
          <w:rFonts w:hint="eastAsia" w:ascii="MiSans Semibold" w:hAnsi="MiSans Semibold" w:eastAsia="MiSans Semibold" w:cs="MiSans Semibold"/>
          <w:b/>
          <w:bCs/>
          <w:sz w:val="18"/>
          <w:szCs w:val="18"/>
        </w:rPr>
        <w:t>电话</w:t>
      </w:r>
      <w:r>
        <w:rPr>
          <w:rFonts w:hint="eastAsia" w:ascii="MiSans Semibold" w:hAnsi="MiSans Semibold" w:eastAsia="MiSans Semibold" w:cs="MiSans Semibold"/>
          <w:sz w:val="18"/>
          <w:szCs w:val="18"/>
        </w:rPr>
        <w:t>：</w:t>
      </w:r>
      <w:r>
        <w:rPr>
          <w:rFonts w:hint="eastAsia" w:ascii="MiSans" w:hAnsi="MiSans" w:eastAsia="MiSans" w:cs="MiSans"/>
          <w:sz w:val="18"/>
          <w:szCs w:val="18"/>
          <w:lang w:val="en-US" w:eastAsia="zh-CN"/>
        </w:rPr>
        <w:t xml:space="preserve">132-4374-7631                                              </w:t>
      </w:r>
      <w:r>
        <w:rPr>
          <w:rFonts w:hint="eastAsia" w:ascii="MiSans" w:hAnsi="MiSans" w:eastAsia="MiSans" w:cs="MiSans"/>
          <w:b w:val="0"/>
          <w:bCs w:val="0"/>
          <w:sz w:val="18"/>
          <w:szCs w:val="18"/>
        </w:rPr>
        <w:tab/>
      </w:r>
      <w:r>
        <w:rPr>
          <w:rFonts w:hint="eastAsia" w:ascii="MiSans" w:hAnsi="MiSans" w:eastAsia="MiSans" w:cs="MiSans"/>
          <w:b w:val="0"/>
          <w:bCs w:val="0"/>
          <w:sz w:val="18"/>
          <w:szCs w:val="18"/>
          <w:lang w:val="en-US" w:eastAsia="zh-CN"/>
        </w:rPr>
        <w:t xml:space="preserve">        </w:t>
      </w:r>
      <w:r>
        <w:rPr>
          <w:rFonts w:hint="eastAsia" w:ascii="MiSans Semibold" w:hAnsi="MiSans Semibold" w:eastAsia="MiSans Semibold" w:cs="MiSans Semibold"/>
          <w:b w:val="0"/>
          <w:bCs w:val="0"/>
          <w:sz w:val="18"/>
          <w:szCs w:val="18"/>
          <w:lang w:val="en-US" w:eastAsia="zh-CN"/>
        </w:rPr>
        <w:t xml:space="preserve"> </w:t>
      </w:r>
      <w:r>
        <w:rPr>
          <w:rFonts w:hint="eastAsia" w:ascii="MiSans Semibold" w:hAnsi="MiSans Semibold" w:eastAsia="MiSans Semibold" w:cs="MiSans Semibold"/>
          <w:b/>
          <w:bCs/>
          <w:sz w:val="18"/>
          <w:szCs w:val="18"/>
        </w:rPr>
        <w:t>求职意向：</w:t>
      </w:r>
      <w:r>
        <w:rPr>
          <w:rFonts w:hint="eastAsia" w:ascii="MiSans" w:hAnsi="MiSans" w:eastAsia="MiSans" w:cs="MiSans"/>
          <w:sz w:val="18"/>
          <w:szCs w:val="18"/>
        </w:rPr>
        <w:t xml:space="preserve"> A</w:t>
      </w:r>
      <w:r>
        <w:rPr>
          <w:rFonts w:hint="eastAsia" w:ascii="MiSans" w:hAnsi="MiSans" w:eastAsia="MiSans" w:cs="MiSans"/>
          <w:sz w:val="18"/>
          <w:szCs w:val="18"/>
          <w:lang w:val="en-US" w:eastAsia="zh-CN"/>
        </w:rPr>
        <w:t>I</w:t>
      </w:r>
      <w:r>
        <w:rPr>
          <w:rFonts w:hint="eastAsia" w:ascii="MiSans" w:hAnsi="MiSans" w:eastAsia="MiSans" w:cs="MiSans"/>
          <w:sz w:val="18"/>
          <w:szCs w:val="18"/>
        </w:rPr>
        <w:t>产品经理</w:t>
      </w:r>
    </w:p>
    <w:p w14:paraId="3F8C71D7">
      <w:pPr>
        <w:tabs>
          <w:tab w:val="left" w:pos="9113"/>
        </w:tabs>
        <w:spacing w:after="120" w:afterLines="50" w:line="320" w:lineRule="exact"/>
        <w:ind w:left="130"/>
        <w:jc w:val="both"/>
        <w:rPr>
          <w:rFonts w:hint="eastAsia" w:ascii="MiSans" w:hAnsi="MiSans" w:eastAsia="MiSans" w:cs="MiSans"/>
          <w:sz w:val="17"/>
          <w:szCs w:val="17"/>
        </w:rPr>
      </w:pPr>
      <w:r>
        <w:rPr>
          <w:rFonts w:hint="eastAsia" w:ascii="MiSans" w:hAnsi="MiSans" w:eastAsia="MiSans" w:cs="MiSans"/>
          <w:sz w:val="20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margin">
                  <wp:posOffset>69850</wp:posOffset>
                </wp:positionH>
                <wp:positionV relativeFrom="paragraph">
                  <wp:posOffset>50800</wp:posOffset>
                </wp:positionV>
                <wp:extent cx="6801485" cy="196850"/>
                <wp:effectExtent l="0" t="0" r="18415" b="12700"/>
                <wp:wrapNone/>
                <wp:docPr id="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1485" cy="196850"/>
                          <a:chOff x="0" y="0"/>
                          <a:chExt cx="6801485" cy="196850"/>
                        </a:xfrm>
                      </wpg:grpSpPr>
                      <pic:pic xmlns:pic="http://schemas.openxmlformats.org/drawingml/2006/picture">
                        <pic:nvPicPr>
                          <pic:cNvPr id="19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7025" cy="196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4"/>
                        <wps:cNvSpPr/>
                        <wps:spPr>
                          <a:xfrm>
                            <a:off x="4762" y="4167"/>
                            <a:ext cx="25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90500">
                                <a:moveTo>
                                  <a:pt x="25400" y="190500"/>
                                </a:move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lnTo>
                                  <a:pt x="25400" y="0"/>
                                </a:lnTo>
                                <a:lnTo>
                                  <a:pt x="2540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 w14:paraId="34331A7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5"/>
                        <wps:cNvSpPr txBox="1"/>
                        <wps:spPr>
                          <a:xfrm>
                            <a:off x="30162" y="0"/>
                            <a:ext cx="6771323" cy="1968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txbx>
                          <w:txbxContent>
                            <w:p w14:paraId="39ED2485">
                              <w:pPr>
                                <w:spacing w:line="300" w:lineRule="exact"/>
                                <w:ind w:firstLine="117" w:firstLineChars="50"/>
                                <w:rPr>
                                  <w:rFonts w:hint="eastAsia" w:ascii="MiSans Heavy" w:hAnsi="MiSans Heavy" w:eastAsia="MiSans Heavy" w:cs="MiSans Heavy"/>
                                  <w:b/>
                                  <w:sz w:val="24"/>
                                  <w:szCs w:val="36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MiSans Heavy" w:hAnsi="MiSans Heavy" w:eastAsia="MiSans Heavy" w:cs="MiSans Heavy"/>
                                  <w:b/>
                                  <w:spacing w:val="-3"/>
                                  <w:sz w:val="24"/>
                                  <w:szCs w:val="36"/>
                                </w:rPr>
                                <w:t>个人</w:t>
                              </w:r>
                              <w:r>
                                <w:rPr>
                                  <w:rFonts w:hint="eastAsia" w:ascii="MiSans Heavy" w:hAnsi="MiSans Heavy" w:eastAsia="MiSans Heavy" w:cs="MiSans Heavy"/>
                                  <w:b/>
                                  <w:spacing w:val="-3"/>
                                  <w:sz w:val="24"/>
                                  <w:szCs w:val="36"/>
                                  <w:lang w:val="en-US" w:eastAsia="zh-CN"/>
                                </w:rPr>
                                <w:t>优势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5.5pt;margin-top:4pt;height:15.5pt;width:535.55pt;mso-position-horizontal-relative:margin;z-index:251662336;mso-width-relative:page;mso-height-relative:page;" coordsize="6801485,196850" o:gfxdata="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">
                <o:lock v:ext="edit" aspectratio="f"/>
                <v:shape id="Image 3" o:spid="_x0000_s1026" o:spt="75" type="#_x0000_t75" style="position:absolute;left:0;top:0;height:196850;width:6677025;" filled="f" o:preferrelative="t" stroked="f" coordsize="21600,21600" o:gfxdata="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rlt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5" o:title=""/>
                  <o:lock v:ext="edit" aspectratio="f"/>
                </v:shape>
                <v:shape id="Graphic 4" o:spid="_x0000_s1026" o:spt="100" style="position:absolute;left:4762;top:4167;height:190500;width:25400;" fillcolor="#000000" filled="t" stroked="f" coordsize="25400,190500" o:gfxdata="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mMLZbgAAADbAAAA&#10;DwAAAAAAAAABACAAAAAiAAAAZHJzL2Rvd25yZXYueG1sUEsBAhQAFAAAAAgAh07iQDMvBZ47AAAA&#10;OQAAABAAAAAAAAAAAQAgAAAABwEAAGRycy9zaGFwZXhtbC54bWxQSwUGAAAAAAYABgBbAQAAsQMA&#10;AAAA&#10;" path="m25400,190500l0,190500,0,0,25400,0,25400,190500xe">
                  <v:path textboxrect="0,0,25400,190500"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4331A75">
                        <w:pPr>
                          <w:jc w:val="center"/>
                        </w:pPr>
                      </w:p>
                    </w:txbxContent>
                  </v:textbox>
                </v:shape>
                <v:shape id="Textbox 5" o:spid="_x0000_s1026" o:spt="202" type="#_x0000_t202" style="position:absolute;left:30162;top:0;height:196850;width:6771323;" fillcolor="#F2F2F2 [3052]" filled="t" stroked="f" coordsize="21600,21600" o:gfxdata="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dEh16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9ED2485">
                        <w:pPr>
                          <w:spacing w:line="300" w:lineRule="exact"/>
                          <w:ind w:firstLine="117" w:firstLineChars="50"/>
                          <w:rPr>
                            <w:rFonts w:hint="eastAsia" w:ascii="MiSans Heavy" w:hAnsi="MiSans Heavy" w:eastAsia="MiSans Heavy" w:cs="MiSans Heavy"/>
                            <w:b/>
                            <w:sz w:val="24"/>
                            <w:szCs w:val="36"/>
                            <w:lang w:val="en-US" w:eastAsia="zh-CN"/>
                          </w:rPr>
                        </w:pPr>
                        <w:r>
                          <w:rPr>
                            <w:rFonts w:hint="eastAsia" w:ascii="MiSans Heavy" w:hAnsi="MiSans Heavy" w:eastAsia="MiSans Heavy" w:cs="MiSans Heavy"/>
                            <w:b/>
                            <w:spacing w:val="-3"/>
                            <w:sz w:val="24"/>
                            <w:szCs w:val="36"/>
                          </w:rPr>
                          <w:t>个人</w:t>
                        </w:r>
                        <w:r>
                          <w:rPr>
                            <w:rFonts w:hint="eastAsia" w:ascii="MiSans Heavy" w:hAnsi="MiSans Heavy" w:eastAsia="MiSans Heavy" w:cs="MiSans Heavy"/>
                            <w:b/>
                            <w:spacing w:val="-3"/>
                            <w:sz w:val="24"/>
                            <w:szCs w:val="36"/>
                            <w:lang w:val="en-US" w:eastAsia="zh-CN"/>
                          </w:rPr>
                          <w:t>优势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A7B5BC5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color w:val="auto"/>
          <w:sz w:val="17"/>
          <w:szCs w:val="17"/>
        </w:rPr>
      </w:pPr>
      <w:r>
        <w:rPr>
          <w:rFonts w:hint="eastAsia" w:ascii="MiSans Heavy" w:hAnsi="MiSans Heavy" w:eastAsia="MiSans Heavy" w:cs="MiSans Heavy"/>
          <w:b/>
          <w:bCs/>
          <w:color w:val="auto"/>
          <w:sz w:val="17"/>
          <w:szCs w:val="17"/>
        </w:rPr>
        <w:t>AI 产品设计与技术深度：</w:t>
      </w:r>
      <w:r>
        <w:rPr>
          <w:rFonts w:hint="eastAsia" w:ascii="MiSans Light" w:hAnsi="MiSans Light" w:eastAsia="MiSans Light" w:cs="MiSans Light"/>
          <w:color w:val="auto"/>
          <w:sz w:val="17"/>
          <w:szCs w:val="17"/>
        </w:rPr>
        <w:t xml:space="preserve"> 具备从产品定义到技术落地的独立判断能力；主导 AI 内容生产工作流设计、RAG 三层检索架构、对话状态机与 Prompt / Context Engineering 落地；自主完成 LLM/Embedding 选型评测与 RAG 召回策略优化，RAG 召回准确率达 92%，智能客服专业问答准确率达 95%。</w:t>
      </w:r>
    </w:p>
    <w:p w14:paraId="190AA1F3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color w:val="auto"/>
          <w:sz w:val="17"/>
          <w:szCs w:val="17"/>
          <w:lang w:eastAsia="zh-CN"/>
        </w:rPr>
      </w:pPr>
      <w:r>
        <w:rPr>
          <w:rFonts w:hint="eastAsia" w:ascii="MiSans Heavy" w:hAnsi="MiSans Heavy" w:eastAsia="MiSans Heavy" w:cs="MiSans Heavy"/>
          <w:b/>
          <w:bCs/>
          <w:color w:val="auto"/>
          <w:sz w:val="17"/>
          <w:szCs w:val="17"/>
        </w:rPr>
        <w:t>AI 产品用户场景洞察：</w:t>
      </w:r>
      <w:r>
        <w:rPr>
          <w:rFonts w:hint="eastAsia" w:ascii="MiSans Light" w:hAnsi="MiSans Light" w:eastAsia="MiSans Light" w:cs="MiSans Light"/>
          <w:color w:val="auto"/>
          <w:sz w:val="17"/>
          <w:szCs w:val="17"/>
        </w:rPr>
        <w:t xml:space="preserve"> 擅长从真实用户工作流中识别功能空白与场景痛点；具备竞品分析、用户访谈、需求优先级框架等完整方法论；能直接定义 AI 工具的场景边界、设计评测框架并量化评估 AI 能力表现。具备早期产品商业化设计能力，独立完成定价体系设计与 PMF 验证。</w:t>
      </w:r>
    </w:p>
    <w:p w14:paraId="6222C17E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" w:hAnsi="MiSans" w:eastAsia="MiSans" w:cs="MiSans"/>
          <w:sz w:val="18"/>
          <w:szCs w:val="18"/>
        </w:rPr>
      </w:pPr>
      <w:r>
        <w:rPr>
          <w:rFonts w:hint="eastAsia" w:ascii="MiSans Heavy" w:hAnsi="MiSans Heavy" w:eastAsia="MiSans Heavy" w:cs="MiSans Heavy"/>
          <w:b/>
          <w:bCs/>
          <w:color w:val="auto"/>
          <w:sz w:val="17"/>
          <w:szCs w:val="17"/>
        </w:rPr>
        <w:t>AI 辅助快速验证能力：</w:t>
      </w:r>
      <w:r>
        <w:rPr>
          <w:rFonts w:hint="eastAsia" w:ascii="MiSans Light" w:hAnsi="MiSans Light" w:eastAsia="MiSans Light" w:cs="MiSans Light"/>
          <w:color w:val="auto"/>
          <w:sz w:val="17"/>
          <w:szCs w:val="17"/>
        </w:rPr>
        <w:t>借助 Claude Code / Codex 独立搭建可交互原型，已在三个真实项目中将假设验证周期压缩至周级，支撑产品决策对齐与内部方案演示。</w:t>
      </w:r>
    </w:p>
    <w:p w14:paraId="27E4CE51">
      <w:pPr>
        <w:pStyle w:val="2"/>
        <w:spacing w:before="0" w:after="120" w:afterLines="50" w:line="320" w:lineRule="exact"/>
        <w:ind w:left="130"/>
        <w:jc w:val="both"/>
        <w:rPr>
          <w:rFonts w:hint="eastAsia" w:ascii="MiSans" w:hAnsi="MiSans" w:eastAsia="MiSans" w:cs="MiSans"/>
        </w:rPr>
      </w:pPr>
      <w:r>
        <w:rPr>
          <w:rFonts w:hint="eastAsia" w:ascii="MiSans" w:hAnsi="MiSans" w:eastAsia="MiSans" w:cs="MiSans"/>
          <w:sz w:val="20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74295</wp:posOffset>
                </wp:positionH>
                <wp:positionV relativeFrom="paragraph">
                  <wp:posOffset>53340</wp:posOffset>
                </wp:positionV>
                <wp:extent cx="6801485" cy="196850"/>
                <wp:effectExtent l="0" t="0" r="0" b="0"/>
                <wp:wrapNone/>
                <wp:docPr id="58389274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1485" cy="196850"/>
                          <a:chOff x="0" y="0"/>
                          <a:chExt cx="6801485" cy="196850"/>
                        </a:xfrm>
                      </wpg:grpSpPr>
                      <pic:pic xmlns:pic="http://schemas.openxmlformats.org/drawingml/2006/picture">
                        <pic:nvPicPr>
                          <pic:cNvPr id="1913093782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7025" cy="196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8178874" name="Graphic 4"/>
                        <wps:cNvSpPr/>
                        <wps:spPr>
                          <a:xfrm>
                            <a:off x="4762" y="4167"/>
                            <a:ext cx="25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90500">
                                <a:moveTo>
                                  <a:pt x="25400" y="190500"/>
                                </a:move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lnTo>
                                  <a:pt x="25400" y="0"/>
                                </a:lnTo>
                                <a:lnTo>
                                  <a:pt x="2540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 w14:paraId="4AA2DFE1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848489" name="Textbox 5"/>
                        <wps:cNvSpPr txBox="1"/>
                        <wps:spPr>
                          <a:xfrm>
                            <a:off x="30162" y="0"/>
                            <a:ext cx="6771323" cy="1968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txbx>
                          <w:txbxContent>
                            <w:p w14:paraId="47DD8BE5">
                              <w:pPr>
                                <w:spacing w:line="300" w:lineRule="exact"/>
                                <w:ind w:firstLine="117" w:firstLineChars="50"/>
                                <w:rPr>
                                  <w:rFonts w:hint="eastAsia" w:ascii="MiSans Heavy" w:hAnsi="MiSans Heavy" w:eastAsia="MiSans Heavy" w:cs="MiSans Heavy"/>
                                  <w:b/>
                                  <w:sz w:val="24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MiSans Heavy" w:hAnsi="MiSans Heavy" w:eastAsia="MiSans Heavy" w:cs="MiSans Heavy"/>
                                  <w:b/>
                                  <w:spacing w:val="-3"/>
                                  <w:sz w:val="24"/>
                                  <w:szCs w:val="36"/>
                                  <w:lang w:val="en-US" w:eastAsia="zh-CN"/>
                                </w:rPr>
                                <w:t>工作</w:t>
                              </w:r>
                              <w:r>
                                <w:rPr>
                                  <w:rFonts w:hint="eastAsia" w:ascii="MiSans Heavy" w:hAnsi="MiSans Heavy" w:eastAsia="MiSans Heavy" w:cs="MiSans Heavy"/>
                                  <w:b/>
                                  <w:spacing w:val="-3"/>
                                  <w:sz w:val="24"/>
                                  <w:szCs w:val="36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5.85pt;margin-top:4.2pt;height:15.5pt;width:535.55pt;mso-position-horizontal-relative:margin;z-index:251659264;mso-width-relative:page;mso-height-relative:page;" coordsize="6801485,196850" o:gfxdata="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">
                <o:lock v:ext="edit" aspectratio="f"/>
                <v:shape id="Image 3" o:spid="_x0000_s1026" o:spt="75" type="#_x0000_t75" style="position:absolute;left:0;top:0;height:196850;width:6677025;" filled="f" o:preferrelative="t" stroked="f" coordsize="21600,21600" o:gfxdata="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s&#10;3UsNwwAAAOM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5" o:title=""/>
                  <o:lock v:ext="edit" aspectratio="f"/>
                </v:shape>
                <v:shape id="Graphic 4" o:spid="_x0000_s1026" o:spt="100" style="position:absolute;left:4762;top:4167;height:190500;width:25400;" fillcolor="#000000" filled="t" stroked="f" coordsize="25400,190500" o:gfxdata="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TO&#10;7iPCAAAA4gAAAA8AAAAAAAAAAQAgAAAAIgAAAGRycy9kb3ducmV2LnhtbFBLAQIUABQAAAAIAIdO&#10;4kAzLwWeOwAAADkAAAAQAAAAAAAAAAEAIAAAABEBAABkcnMvc2hhcGV4bWwueG1sUEsFBgAAAAAG&#10;AAYAWwEAALsDAAAAAA==&#10;" path="m25400,190500l0,190500,0,0,25400,0,25400,190500xe">
                  <v:path textboxrect="0,0,25400,190500"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AA2DFE1">
                        <w:pPr>
                          <w:jc w:val="center"/>
                        </w:pPr>
                      </w:p>
                    </w:txbxContent>
                  </v:textbox>
                </v:shape>
                <v:shape id="Textbox 5" o:spid="_x0000_s1026" o:spt="202" type="#_x0000_t202" style="position:absolute;left:30162;top:0;height:196850;width:6771323;" fillcolor="#F2F2F2 [3052]" filled="t" stroked="f" coordsize="21600,21600" o:gfxdata="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9&#10;bMZswwAAAOIAAAAPAAAAAAAAAAEAIAAAACIAAABkcnMvZG93bnJldi54bWxQSwECFAAUAAAACACH&#10;TuJAMy8FnjsAAAA5AAAAEAAAAAAAAAABACAAAAASAQAAZHJzL3NoYXBleG1sLnhtbFBLBQYAAAAA&#10;BgAGAFsBAAC8AwAAAAA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DD8BE5">
                        <w:pPr>
                          <w:spacing w:line="300" w:lineRule="exact"/>
                          <w:ind w:firstLine="117" w:firstLineChars="50"/>
                          <w:rPr>
                            <w:rFonts w:hint="eastAsia" w:ascii="MiSans Heavy" w:hAnsi="MiSans Heavy" w:eastAsia="MiSans Heavy" w:cs="MiSans Heavy"/>
                            <w:b/>
                            <w:sz w:val="24"/>
                            <w:szCs w:val="36"/>
                          </w:rPr>
                        </w:pPr>
                        <w:r>
                          <w:rPr>
                            <w:rFonts w:hint="eastAsia" w:ascii="MiSans Heavy" w:hAnsi="MiSans Heavy" w:eastAsia="MiSans Heavy" w:cs="MiSans Heavy"/>
                            <w:b/>
                            <w:spacing w:val="-3"/>
                            <w:sz w:val="24"/>
                            <w:szCs w:val="36"/>
                            <w:lang w:val="en-US" w:eastAsia="zh-CN"/>
                          </w:rPr>
                          <w:t>工作</w:t>
                        </w:r>
                        <w:r>
                          <w:rPr>
                            <w:rFonts w:hint="eastAsia" w:ascii="MiSans Heavy" w:hAnsi="MiSans Heavy" w:eastAsia="MiSans Heavy" w:cs="MiSans Heavy"/>
                            <w:b/>
                            <w:spacing w:val="-3"/>
                            <w:sz w:val="24"/>
                            <w:szCs w:val="36"/>
                          </w:rPr>
                          <w:t>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CBCE2C">
      <w:pPr>
        <w:tabs>
          <w:tab w:val="left" w:pos="9084"/>
          <w:tab w:val="left" w:pos="9479"/>
        </w:tabs>
        <w:spacing w:before="24" w:beforeLines="10" w:after="24" w:afterLines="10" w:line="280" w:lineRule="exact"/>
        <w:ind w:left="130"/>
        <w:jc w:val="both"/>
        <w:rPr>
          <w:rFonts w:hint="eastAsia" w:ascii="MiSans Heavy" w:hAnsi="MiSans Heavy" w:eastAsia="MiSans Heavy" w:cs="MiSans Heavy"/>
          <w:b/>
          <w:spacing w:val="-2"/>
          <w:sz w:val="20"/>
          <w:szCs w:val="20"/>
          <w:lang w:val="en-US" w:eastAsia="zh-CN"/>
        </w:rPr>
      </w:pPr>
      <w:r>
        <w:rPr>
          <w:rFonts w:hint="eastAsia" w:ascii="MiSans Heavy" w:hAnsi="MiSans Heavy" w:eastAsia="MiSans Heavy" w:cs="MiSans Heavy"/>
          <w:b/>
          <w:sz w:val="22"/>
          <w:szCs w:val="22"/>
          <w:lang w:val="en-US" w:eastAsia="zh-CN"/>
        </w:rPr>
        <w:t>深圳跃然像素科技</w:t>
      </w:r>
      <w:r>
        <w:rPr>
          <w:rFonts w:hint="eastAsia" w:ascii="MiSans Heavy" w:hAnsi="MiSans Heavy" w:eastAsia="MiSans Heavy" w:cs="MiSans Heavy"/>
          <w:b w:val="0"/>
          <w:bCs/>
          <w:sz w:val="22"/>
          <w:szCs w:val="22"/>
        </w:rPr>
        <w:t xml:space="preserve"> </w:t>
      </w:r>
      <w:r>
        <w:rPr>
          <w:rFonts w:hint="eastAsia" w:ascii="MiSans Heavy" w:hAnsi="MiSans Heavy" w:eastAsia="MiSans Heavy" w:cs="MiSans Heavy"/>
          <w:b/>
          <w:sz w:val="22"/>
          <w:szCs w:val="22"/>
        </w:rPr>
        <w:t>| 产品经理</w:t>
      </w:r>
      <w:r>
        <w:rPr>
          <w:rFonts w:hint="eastAsia" w:ascii="MiSans Heavy" w:hAnsi="MiSans Heavy" w:eastAsia="MiSans Heavy" w:cs="MiSans Heavy"/>
          <w:b/>
          <w:sz w:val="21"/>
          <w:szCs w:val="21"/>
          <w:lang w:val="en-US" w:eastAsia="zh-CN"/>
        </w:rPr>
        <w:t xml:space="preserve"> </w:t>
      </w:r>
      <w:r>
        <w:rPr>
          <w:rFonts w:hint="eastAsia" w:ascii="MiSans Heavy" w:hAnsi="MiSans Heavy" w:eastAsia="MiSans Heavy" w:cs="MiSans Heavy"/>
          <w:b/>
          <w:sz w:val="20"/>
          <w:szCs w:val="20"/>
          <w:lang w:val="en-US" w:eastAsia="zh-CN"/>
        </w:rPr>
        <w:t xml:space="preserve"> </w:t>
      </w:r>
      <w:r>
        <w:rPr>
          <w:rFonts w:hint="eastAsia" w:ascii="MiSans Heavy" w:hAnsi="MiSans Heavy" w:eastAsia="MiSans Heavy" w:cs="MiSans Heavy"/>
          <w:b/>
          <w:bCs w:val="0"/>
          <w:color w:val="404040" w:themeColor="text1" w:themeTint="BF"/>
          <w:sz w:val="17"/>
          <w:szCs w:val="17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(AI 内容工具研发初创公司)</w:t>
      </w:r>
      <w:r>
        <w:rPr>
          <w:rFonts w:hint="eastAsia" w:ascii="MiSans Heavy" w:hAnsi="MiSans Heavy" w:eastAsia="MiSans Heavy" w:cs="MiSans Heavy"/>
          <w:b/>
          <w:sz w:val="20"/>
          <w:szCs w:val="20"/>
        </w:rPr>
        <w:tab/>
      </w:r>
      <w:r>
        <w:rPr>
          <w:rFonts w:hint="eastAsia" w:ascii="MiSans Heavy" w:hAnsi="MiSans Heavy" w:eastAsia="MiSans Heavy" w:cs="MiSans Heavy"/>
          <w:b/>
          <w:sz w:val="20"/>
          <w:szCs w:val="20"/>
          <w:lang w:val="en-US"/>
        </w:rPr>
        <w:t xml:space="preserve">   </w:t>
      </w:r>
      <w:r>
        <w:rPr>
          <w:rFonts w:hint="eastAsia" w:ascii="MiSans Heavy" w:hAnsi="MiSans Heavy" w:eastAsia="MiSans Heavy" w:cs="MiSans Heavy"/>
          <w:b/>
          <w:sz w:val="20"/>
          <w:szCs w:val="20"/>
          <w:lang w:val="en-US" w:eastAsia="zh-CN"/>
        </w:rPr>
        <w:t xml:space="preserve">  </w:t>
      </w:r>
      <w:r>
        <w:rPr>
          <w:rFonts w:hint="eastAsia" w:ascii="MiSans Heavy" w:hAnsi="MiSans Heavy" w:eastAsia="MiSans Heavy" w:cs="MiSans Heavy"/>
          <w:b/>
          <w:sz w:val="20"/>
          <w:szCs w:val="20"/>
          <w:lang w:val="en-US"/>
        </w:rPr>
        <w:t xml:space="preserve"> </w:t>
      </w:r>
      <w:r>
        <w:rPr>
          <w:rFonts w:hint="eastAsia" w:ascii="MiSans Heavy" w:hAnsi="MiSans Heavy" w:eastAsia="MiSans Heavy" w:cs="MiSans Heavy"/>
          <w:b/>
          <w:sz w:val="21"/>
          <w:szCs w:val="21"/>
        </w:rPr>
        <w:t>202</w:t>
      </w:r>
      <w:r>
        <w:rPr>
          <w:rFonts w:hint="eastAsia" w:ascii="MiSans Heavy" w:hAnsi="MiSans Heavy" w:eastAsia="MiSans Heavy" w:cs="MiSans Heavy"/>
          <w:b/>
          <w:sz w:val="21"/>
          <w:szCs w:val="21"/>
          <w:lang w:val="en-US" w:eastAsia="zh-CN"/>
        </w:rPr>
        <w:t>5</w:t>
      </w:r>
      <w:r>
        <w:rPr>
          <w:rFonts w:hint="eastAsia" w:ascii="MiSans Heavy" w:hAnsi="MiSans Heavy" w:eastAsia="MiSans Heavy" w:cs="MiSans Heavy"/>
          <w:b/>
          <w:sz w:val="21"/>
          <w:szCs w:val="21"/>
        </w:rPr>
        <w:t>.</w:t>
      </w:r>
      <w:r>
        <w:rPr>
          <w:rFonts w:hint="eastAsia" w:ascii="MiSans Heavy" w:hAnsi="MiSans Heavy" w:eastAsia="MiSans Heavy" w:cs="MiSans Heavy"/>
          <w:b/>
          <w:sz w:val="21"/>
          <w:szCs w:val="21"/>
          <w:lang w:val="en-US" w:eastAsia="zh-CN"/>
        </w:rPr>
        <w:t>9</w:t>
      </w:r>
      <w:r>
        <w:rPr>
          <w:rFonts w:hint="eastAsia" w:ascii="MiSans Heavy" w:hAnsi="MiSans Heavy" w:eastAsia="MiSans Heavy" w:cs="MiSans Heavy"/>
          <w:b/>
          <w:sz w:val="21"/>
          <w:szCs w:val="21"/>
        </w:rPr>
        <w:t>-</w:t>
      </w:r>
      <w:r>
        <w:rPr>
          <w:rFonts w:hint="eastAsia" w:ascii="MiSans Heavy" w:hAnsi="MiSans Heavy" w:eastAsia="MiSans Heavy" w:cs="MiSans Heavy"/>
          <w:b/>
          <w:sz w:val="21"/>
          <w:szCs w:val="21"/>
          <w:lang w:val="en-US" w:eastAsia="zh-CN"/>
        </w:rPr>
        <w:t>至今</w:t>
      </w:r>
    </w:p>
    <w:p w14:paraId="7BF9624F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Heavy" w:hAnsi="MiSans Heavy" w:eastAsia="MiSans Heavy" w:cs="MiSans Heavy"/>
          <w:sz w:val="20"/>
          <w:szCs w:val="20"/>
          <w:lang w:val="en-US" w:eastAsia="zh-CN"/>
        </w:rPr>
      </w:pPr>
      <w:r>
        <w:rPr>
          <w:rFonts w:hint="eastAsia" w:ascii="MiSans Heavy" w:hAnsi="MiSans Heavy" w:eastAsia="MiSans Heavy" w:cs="MiSans Heavy"/>
          <w:b/>
          <w:bCs/>
          <w:sz w:val="20"/>
          <w:szCs w:val="20"/>
          <w:lang w:val="en-US" w:eastAsia="zh-CN"/>
        </w:rPr>
        <w:t>项目一：AI 内容创作协作平台</w:t>
      </w:r>
    </w:p>
    <w:p w14:paraId="356E201F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sz w:val="15"/>
          <w:szCs w:val="15"/>
          <w:lang w:val="en-US" w:eastAsia="zh-CN"/>
        </w:rPr>
      </w:pPr>
      <w:r>
        <w:rPr>
          <w:rFonts w:hint="eastAsia" w:ascii="MiSans Heavy" w:hAnsi="MiSans Heavy" w:eastAsia="MiSans Heavy" w:cs="MiSans Heavy"/>
          <w:b/>
          <w:bCs/>
          <w:sz w:val="16"/>
          <w:szCs w:val="16"/>
          <w:lang w:val="en-US" w:eastAsia="zh-CN"/>
        </w:rPr>
        <w:t>背景与洞察：</w:t>
      </w:r>
      <w:r>
        <w:rPr>
          <w:rFonts w:hint="eastAsia" w:ascii="MiSans Light" w:hAnsi="MiSans Light" w:eastAsia="MiSans Light" w:cs="MiSans Light"/>
          <w:sz w:val="15"/>
          <w:szCs w:val="15"/>
          <w:lang w:val="en-US" w:eastAsia="zh-CN"/>
        </w:rPr>
        <w:t>调研 9 个主流 AIGC 内容创作工具，并访谈多家影视/内容创作团队，发现现有工具多以个人生成为前提，缺少多项目任务管理、版本控制、甲方审片协作等团队工作流能力；据此将产品定位从“生成工具”调整为“可管理的 AI 创作协作平台”。</w:t>
      </w:r>
    </w:p>
    <w:p w14:paraId="6E0BFA00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" w:hAnsi="MiSans" w:eastAsia="MiSans" w:cs="MiSans"/>
          <w:sz w:val="15"/>
          <w:szCs w:val="15"/>
          <w:lang w:val="en-US" w:eastAsia="zh-CN"/>
        </w:rPr>
      </w:pPr>
      <w:r>
        <w:rPr>
          <w:rFonts w:hint="eastAsia" w:ascii="MiSans Heavy" w:hAnsi="MiSans Heavy" w:eastAsia="MiSans Heavy" w:cs="MiSans Heavy"/>
          <w:b/>
          <w:bCs/>
          <w:sz w:val="16"/>
          <w:szCs w:val="16"/>
          <w:lang w:val="en-US" w:eastAsia="zh-CN"/>
        </w:rPr>
        <w:t xml:space="preserve">● </w:t>
      </w:r>
      <w:r>
        <w:rPr>
          <w:rFonts w:hint="eastAsia" w:ascii="MiSans Heavy" w:hAnsi="MiSans Heavy" w:eastAsia="MiSans Heavy" w:cs="MiSans Heavy"/>
          <w:b w:val="0"/>
          <w:bCs w:val="0"/>
          <w:sz w:val="16"/>
          <w:szCs w:val="16"/>
          <w:lang w:val="en-US" w:eastAsia="zh-CN"/>
        </w:rPr>
        <w:t>AI 全链路视觉工作流与 HITL 审阅机制设计</w:t>
      </w:r>
      <w:r>
        <w:rPr>
          <w:rFonts w:hint="eastAsia" w:ascii="MiSans Heavy" w:hAnsi="MiSans Heavy" w:eastAsia="MiSans Heavy" w:cs="MiSans Heavy"/>
          <w:b/>
          <w:bCs/>
          <w:sz w:val="16"/>
          <w:szCs w:val="16"/>
          <w:lang w:val="en-US" w:eastAsia="zh-CN"/>
        </w:rPr>
        <w:t>：</w:t>
      </w:r>
      <w:r>
        <w:rPr>
          <w:rFonts w:hint="eastAsia" w:ascii="MiSans" w:hAnsi="MiSans" w:eastAsia="MiSans" w:cs="MiSans"/>
          <w:sz w:val="15"/>
          <w:szCs w:val="15"/>
          <w:lang w:val="en-US" w:eastAsia="zh-CN"/>
        </w:rPr>
        <w:t xml:space="preserve"> </w:t>
      </w:r>
      <w:r>
        <w:rPr>
          <w:rFonts w:hint="eastAsia" w:ascii="MiSans Light" w:hAnsi="MiSans Light" w:eastAsia="MiSans Light" w:cs="MiSans Light"/>
          <w:sz w:val="15"/>
          <w:szCs w:val="15"/>
          <w:lang w:val="en-US" w:eastAsia="zh-CN"/>
        </w:rPr>
        <w:t>负责全链路视觉生产工作流的产品方案设计，将剧本解析、Prompt 生成、图片生成、批注审阅等节点拆为可协作、可追踪的任务模块；基于 Human-in-the-Loop 思路设计甲方批注、AI 优化建议与一键应用机制，形成“生成 - 审阅 - 优化 - 再生成”的闭环。</w:t>
      </w:r>
    </w:p>
    <w:p w14:paraId="2F015CF7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sz w:val="15"/>
          <w:szCs w:val="15"/>
          <w:lang w:val="en-US" w:eastAsia="zh-CN"/>
        </w:rPr>
      </w:pPr>
      <w:r>
        <w:rPr>
          <w:rFonts w:hint="eastAsia" w:ascii="MiSans Heavy" w:hAnsi="MiSans Heavy" w:eastAsia="MiSans Heavy" w:cs="MiSans Heavy"/>
          <w:b/>
          <w:bCs/>
          <w:sz w:val="16"/>
          <w:szCs w:val="16"/>
          <w:lang w:val="en-US" w:eastAsia="zh-CN"/>
        </w:rPr>
        <w:t>● 模型评测与集成策略：</w:t>
      </w:r>
      <w:r>
        <w:rPr>
          <w:rFonts w:hint="eastAsia" w:ascii="MiSans Light" w:hAnsi="MiSans Light" w:eastAsia="MiSans Light" w:cs="MiSans Light"/>
          <w:sz w:val="15"/>
          <w:szCs w:val="15"/>
          <w:lang w:val="en-US" w:eastAsia="zh-CN"/>
        </w:rPr>
        <w:t>负责多模型接入的产品策略和评测框架设计，从生成质量、风格适配、Prompt 响应、出片速度、API 稳定性、并发能力等维度评估 Kling、Seedance、Vidu、Nano Banana、即梦等模型，确定不同创作场景下的模型调用策略，具体接入由技术团队实现。</w:t>
      </w:r>
    </w:p>
    <w:p w14:paraId="5BA8923B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sz w:val="15"/>
          <w:szCs w:val="15"/>
          <w:lang w:val="en-US" w:eastAsia="zh-CN"/>
        </w:rPr>
      </w:pPr>
      <w:r>
        <w:rPr>
          <w:rFonts w:hint="eastAsia" w:ascii="MiSans Heavy" w:hAnsi="MiSans Heavy" w:eastAsia="MiSans Heavy" w:cs="MiSans Heavy"/>
          <w:b/>
          <w:bCs/>
          <w:sz w:val="16"/>
          <w:szCs w:val="16"/>
          <w:lang w:val="en-US" w:eastAsia="zh-CN"/>
        </w:rPr>
        <w:t>● 3D 导演台产品方案：</w:t>
      </w:r>
      <w:r>
        <w:rPr>
          <w:rFonts w:hint="eastAsia" w:ascii="MiSans Light" w:hAnsi="MiSans Light" w:eastAsia="MiSans Light" w:cs="MiSans Light"/>
          <w:sz w:val="15"/>
          <w:szCs w:val="15"/>
          <w:lang w:val="en-US" w:eastAsia="zh-CN"/>
        </w:rPr>
        <w:t>基于导演与设计师视觉意图沟通成本高的问题，提出 3D 导演台方案，定义机位、角色朝向、场景布局等核心交互和使用流程，帮助将抽象视觉意图转化为空间化表达，降低反复沟通成本。</w:t>
      </w:r>
    </w:p>
    <w:p w14:paraId="2F015CF8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" w:hAnsi="MiSans" w:eastAsia="MiSans" w:cs="MiSans"/>
          <w:sz w:val="15"/>
          <w:szCs w:val="15"/>
          <w:lang w:val="en-US" w:eastAsia="zh-CN"/>
        </w:rPr>
      </w:pPr>
      <w:r>
        <w:rPr>
          <w:rFonts w:hint="eastAsia" w:ascii="MiSans Heavy" w:hAnsi="MiSans Heavy" w:eastAsia="MiSans Heavy" w:cs="MiSans Heavy"/>
          <w:b/>
          <w:bCs/>
          <w:sz w:val="16"/>
          <w:szCs w:val="16"/>
          <w:lang w:val="en-US" w:eastAsia="zh-CN"/>
        </w:rPr>
        <w:t>● RAG Prompt 经验库与 Context Engineering：</w:t>
      </w:r>
      <w:r>
        <w:rPr>
          <w:rFonts w:hint="eastAsia" w:ascii="MiSans Light" w:hAnsi="MiSans Light" w:eastAsia="MiSans Light" w:cs="MiSans Light"/>
          <w:sz w:val="15"/>
          <w:szCs w:val="15"/>
          <w:lang w:val="en-US" w:eastAsia="zh-CN"/>
        </w:rPr>
        <w:t>负责 Prompt 经验库的入库规则、质量权重、排序机制、检索链路和测评集设计；以用户下载作为入库触发信号，以生图行为和短时间重复调用作为质量权重，结合去重、负反馈降权、长尾过滤等防噪机制；设计“标签过滤 - 向量召回 - 重排序”的三层检索链路，并通过 Query 扩展解决口语化输入与书面 Prompt 的语义距离问题；围绕 Context Precision、Context Recall 等维度构建 200 题测评集，RAG 召回准确率达 92%。</w:t>
      </w:r>
    </w:p>
    <w:p w14:paraId="28DDA0AC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sz w:val="15"/>
          <w:szCs w:val="15"/>
          <w:lang w:val="en-US" w:eastAsia="zh-CN"/>
        </w:rPr>
      </w:pPr>
      <w:r>
        <w:rPr>
          <w:rFonts w:hint="eastAsia" w:ascii="MiSans Heavy" w:hAnsi="MiSans Heavy" w:eastAsia="MiSans Heavy" w:cs="MiSans Heavy"/>
          <w:b/>
          <w:bCs/>
          <w:sz w:val="16"/>
          <w:szCs w:val="16"/>
          <w:lang w:val="en-US" w:eastAsia="zh-CN"/>
        </w:rPr>
        <w:t>● AI 审阅闭环与协作策略：</w:t>
      </w:r>
      <w:r>
        <w:rPr>
          <w:rFonts w:hint="eastAsia" w:ascii="MiSans Light" w:hAnsi="MiSans Light" w:eastAsia="MiSans Light" w:cs="MiSans Light"/>
          <w:sz w:val="15"/>
          <w:szCs w:val="15"/>
          <w:lang w:val="en-US" w:eastAsia="zh-CN"/>
        </w:rPr>
        <w:t>提出并推动“甲方免注册批注”方案，将低频甲方的参与门槛降到最低；设计“批注 -&gt; AI 优化建议 -&gt; 一键应用”的审阅闭环，支持创作者快速理解和吸收甲方反馈，AI 建议一键采纳率达 78%。</w:t>
      </w:r>
    </w:p>
    <w:p w14:paraId="15820854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sz w:val="15"/>
          <w:szCs w:val="15"/>
          <w:lang w:val="en-US" w:eastAsia="zh-CN"/>
        </w:rPr>
      </w:pPr>
      <w:r>
        <w:rPr>
          <w:rFonts w:hint="eastAsia" w:ascii="MiSans Heavy" w:hAnsi="MiSans Heavy" w:eastAsia="MiSans Heavy" w:cs="MiSans Heavy"/>
          <w:b/>
          <w:bCs/>
          <w:sz w:val="16"/>
          <w:szCs w:val="16"/>
          <w:lang w:val="en-US" w:eastAsia="zh-CN"/>
        </w:rPr>
        <w:t>● 商业化方案设计：</w:t>
      </w:r>
      <w:r>
        <w:rPr>
          <w:rFonts w:hint="eastAsia" w:ascii="MiSans Light" w:hAnsi="MiSans Light" w:eastAsia="MiSans Light" w:cs="MiSans Light"/>
          <w:sz w:val="15"/>
          <w:szCs w:val="15"/>
          <w:lang w:val="en-US" w:eastAsia="zh-CN"/>
        </w:rPr>
        <w:t>负责“订阅 + 积分”的商业化方案设计，将积分消耗与模型调用成本挂钩，支持用户按质量档和速度档选择生成能力；参与 PMF 验证和早期付费转化方案讨论，平台完成 8 家付费影视工作室签约，目标毛利率 40% 以上。</w:t>
      </w:r>
    </w:p>
    <w:p w14:paraId="1A94DC88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sz w:val="15"/>
          <w:szCs w:val="15"/>
          <w:lang w:val="en-US" w:eastAsia="zh-CN"/>
        </w:rPr>
      </w:pPr>
      <w:r>
        <w:rPr>
          <w:rFonts w:hint="eastAsia" w:ascii="MiSans Heavy" w:hAnsi="MiSans Heavy" w:eastAsia="MiSans Heavy" w:cs="MiSans Heavy"/>
          <w:b/>
          <w:bCs/>
          <w:sz w:val="16"/>
          <w:szCs w:val="16"/>
          <w:lang w:val="en-US" w:eastAsia="zh-CN"/>
        </w:rPr>
        <w:t>项目成果：</w:t>
      </w:r>
      <w:r>
        <w:rPr>
          <w:rFonts w:hint="eastAsia" w:ascii="MiSans" w:hAnsi="MiSans" w:eastAsia="MiSans" w:cs="MiSans"/>
          <w:sz w:val="15"/>
          <w:szCs w:val="15"/>
          <w:lang w:val="en-US" w:eastAsia="zh-CN"/>
        </w:rPr>
        <w:t xml:space="preserve"> </w:t>
      </w:r>
      <w:r>
        <w:rPr>
          <w:rFonts w:hint="eastAsia" w:ascii="MiSans Light" w:hAnsi="MiSans Light" w:eastAsia="MiSans Light" w:cs="MiSans Light"/>
          <w:sz w:val="15"/>
          <w:szCs w:val="15"/>
          <w:lang w:val="en-US" w:eastAsia="zh-CN"/>
        </w:rPr>
        <w:t>完成从0到1可用产品交付；分镜策划效率提升约3倍，内容生产周期缩短约50%；RAG召回准确率92%（口语化指令召回从60%提升至92%）；批注AI建议一键采纳率78%；辅助增量作品斩获B站AI动画大赛二等奖1项、三等奖2项；1部作品入围第七届海南岛国际电影节AI电影季、第十六届北京国际电影节AIGC电影单元；另有作品获海螺AI × WAIFF（世界人工智能电影节）最佳叙事奖。完成商业化冷启动，签约8家付费影视工作室；采用「订阅+积分」双轨变现模式，积分消耗与模型调用成本直接挂钩，平台目标毛利率40%以上。</w:t>
      </w:r>
    </w:p>
    <w:p w14:paraId="3780E9F0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sz w:val="15"/>
          <w:szCs w:val="15"/>
          <w:lang w:val="en-US" w:eastAsia="zh-CN"/>
        </w:rPr>
      </w:pPr>
    </w:p>
    <w:p w14:paraId="6ED172C3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" w:hAnsi="MiSans" w:eastAsia="MiSans" w:cs="MiSans"/>
          <w:sz w:val="17"/>
          <w:szCs w:val="17"/>
          <w:lang w:val="en-US" w:eastAsia="zh-CN"/>
        </w:rPr>
      </w:pPr>
      <w:r>
        <w:rPr>
          <w:rFonts w:hint="eastAsia" w:ascii="MiSans Heavy" w:hAnsi="MiSans Heavy" w:eastAsia="MiSans Heavy" w:cs="MiSans Heavy"/>
          <w:b/>
          <w:bCs/>
          <w:sz w:val="20"/>
          <w:szCs w:val="20"/>
          <w:lang w:val="en-US" w:eastAsia="zh-CN"/>
        </w:rPr>
        <w:t>项目二：AI影视承接平台</w:t>
      </w:r>
      <w:r>
        <w:rPr>
          <w:rFonts w:hint="eastAsia" w:ascii="MiSans Heavy" w:hAnsi="MiSans Heavy" w:eastAsia="MiSans Heavy" w:cs="MiSans Heavy"/>
          <w:b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MiSans" w:hAnsi="MiSans" w:eastAsia="MiSans" w:cs="MiSans"/>
          <w:b/>
          <w:bCs/>
          <w:color w:val="404040" w:themeColor="text1" w:themeTint="BF"/>
          <w:sz w:val="16"/>
          <w:szCs w:val="16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(已上线内测）</w:t>
      </w:r>
    </w:p>
    <w:p w14:paraId="7B54EDDA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" w:hAnsi="MiSans" w:eastAsia="MiSans" w:cs="MiSans"/>
          <w:color w:val="auto"/>
          <w:sz w:val="15"/>
          <w:szCs w:val="15"/>
          <w:lang w:val="en-US" w:eastAsia="zh-CN"/>
        </w:rPr>
      </w:pPr>
      <w:r>
        <w:rPr>
          <w:rFonts w:hint="eastAsia" w:ascii="MiSans" w:hAnsi="MiSans" w:eastAsia="MiSans" w:cs="MiSans"/>
          <w:b/>
          <w:bCs/>
          <w:color w:val="auto"/>
          <w:sz w:val="16"/>
          <w:szCs w:val="16"/>
          <w:lang w:val="en-US" w:eastAsia="zh-CN"/>
        </w:rPr>
        <w:t>背景与洞察：</w:t>
      </w:r>
      <w:r>
        <w:rPr>
          <w:rFonts w:hint="eastAsia" w:ascii="MiSans Light" w:hAnsi="MiSans Light" w:eastAsia="MiSans Light" w:cs="MiSans Light"/>
          <w:color w:val="auto"/>
          <w:sz w:val="15"/>
          <w:szCs w:val="15"/>
          <w:lang w:val="en-US" w:eastAsia="zh-CN"/>
        </w:rPr>
        <w:t>平台面向影视制作公司与个人创作者，支持需求发布、投标承接、AI智能匹配、作品集展示与资金托管，双方均需通过资质验证方可使用。</w:t>
      </w:r>
    </w:p>
    <w:p w14:paraId="6A0D0018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color w:val="auto"/>
          <w:sz w:val="15"/>
          <w:szCs w:val="15"/>
          <w:lang w:val="en-US" w:eastAsia="zh-CN"/>
        </w:rPr>
      </w:pPr>
      <w:r>
        <w:rPr>
          <w:rFonts w:hint="eastAsia" w:ascii="MiSans" w:hAnsi="MiSans" w:eastAsia="MiSans" w:cs="MiSans"/>
          <w:b/>
          <w:bCs/>
          <w:color w:val="auto"/>
          <w:sz w:val="16"/>
          <w:szCs w:val="16"/>
          <w:lang w:val="en-US" w:eastAsia="zh-CN"/>
        </w:rPr>
        <w:t>● 2周内独立交付双角色完整产品：</w:t>
      </w:r>
      <w:r>
        <w:rPr>
          <w:rFonts w:hint="eastAsia" w:ascii="MiSans Light" w:hAnsi="MiSans Light" w:eastAsia="MiSans Light" w:cs="MiSans Light"/>
          <w:color w:val="auto"/>
          <w:sz w:val="15"/>
          <w:szCs w:val="15"/>
          <w:lang w:val="en-US" w:eastAsia="zh-CN"/>
        </w:rPr>
        <w:t xml:space="preserve"> 覆盖项目发布、创作者广场、合同签署、里程碑交付审核全链路，内测后持续迭代</w:t>
      </w:r>
    </w:p>
    <w:p w14:paraId="6E7CE50E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color w:val="auto"/>
          <w:sz w:val="15"/>
          <w:szCs w:val="15"/>
          <w:lang w:val="en-US" w:eastAsia="zh-CN"/>
        </w:rPr>
      </w:pPr>
      <w:r>
        <w:rPr>
          <w:rFonts w:hint="eastAsia" w:ascii="MiSans" w:hAnsi="MiSans" w:eastAsia="MiSans" w:cs="MiSans"/>
          <w:b/>
          <w:bCs/>
          <w:color w:val="auto"/>
          <w:sz w:val="16"/>
          <w:szCs w:val="16"/>
          <w:lang w:val="en-US" w:eastAsia="zh-CN"/>
        </w:rPr>
        <w:t>● 基于内测反馈优化创作者匹配体验：</w:t>
      </w:r>
      <w:r>
        <w:rPr>
          <w:rFonts w:hint="eastAsia" w:ascii="MiSans Light" w:hAnsi="MiSans Light" w:eastAsia="MiSans Light" w:cs="MiSans Light"/>
          <w:color w:val="auto"/>
          <w:sz w:val="15"/>
          <w:szCs w:val="15"/>
          <w:lang w:val="en-US" w:eastAsia="zh-CN"/>
        </w:rPr>
        <w:t xml:space="preserve"> 引入AI自动打标签机制，依据创作者上传作品生成能力标签，甲方发布需求后系统自动匹配相关创作者，点击卡片可直接查看匹配作品，显著降低甲方筛选成本。</w:t>
      </w:r>
    </w:p>
    <w:p w14:paraId="41357D27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color w:val="auto"/>
          <w:sz w:val="15"/>
          <w:szCs w:val="15"/>
          <w:lang w:val="en-US" w:eastAsia="zh-CN"/>
        </w:rPr>
      </w:pPr>
      <w:r>
        <w:rPr>
          <w:rFonts w:hint="eastAsia" w:ascii="MiSans" w:hAnsi="MiSans" w:eastAsia="MiSans" w:cs="MiSans"/>
          <w:b/>
          <w:bCs/>
          <w:color w:val="auto"/>
          <w:sz w:val="16"/>
          <w:szCs w:val="16"/>
          <w:lang w:val="en-US" w:eastAsia="zh-CN"/>
        </w:rPr>
        <w:t>● 设计灵活托管付款机制：</w:t>
      </w:r>
      <w:r>
        <w:rPr>
          <w:rFonts w:hint="eastAsia" w:ascii="MiSans" w:hAnsi="MiSans" w:eastAsia="MiSans" w:cs="MiSans"/>
          <w:color w:val="auto"/>
          <w:sz w:val="15"/>
          <w:szCs w:val="15"/>
          <w:lang w:val="en-US" w:eastAsia="zh-CN"/>
        </w:rPr>
        <w:t xml:space="preserve"> </w:t>
      </w:r>
      <w:r>
        <w:rPr>
          <w:rFonts w:hint="eastAsia" w:ascii="MiSans Light" w:hAnsi="MiSans Light" w:eastAsia="MiSans Light" w:cs="MiSans Light"/>
          <w:color w:val="auto"/>
          <w:sz w:val="15"/>
          <w:szCs w:val="15"/>
          <w:lang w:val="en-US" w:eastAsia="zh-CN"/>
        </w:rPr>
        <w:t>支持甲乙双方自定义付款比例与里程碑节点，资金由平台托管、按节点释放。</w:t>
      </w:r>
    </w:p>
    <w:p w14:paraId="397D2C53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color w:val="auto"/>
          <w:sz w:val="15"/>
          <w:szCs w:val="15"/>
          <w:lang w:val="en-US" w:eastAsia="zh-CN"/>
        </w:rPr>
      </w:pPr>
    </w:p>
    <w:p w14:paraId="5E8D6112">
      <w:pPr>
        <w:tabs>
          <w:tab w:val="left" w:pos="9084"/>
          <w:tab w:val="left" w:pos="9479"/>
        </w:tabs>
        <w:spacing w:before="24" w:beforeLines="10" w:after="24" w:afterLines="10" w:line="280" w:lineRule="exact"/>
        <w:ind w:left="130"/>
        <w:jc w:val="both"/>
        <w:rPr>
          <w:rFonts w:hint="eastAsia" w:ascii="MiSans" w:hAnsi="MiSans" w:eastAsia="MiSans" w:cs="MiSans"/>
          <w:b/>
          <w:sz w:val="20"/>
          <w:szCs w:val="20"/>
          <w:lang w:val="en-US" w:eastAsia="zh-CN"/>
        </w:rPr>
      </w:pPr>
      <w:r>
        <w:rPr>
          <w:rFonts w:hint="eastAsia" w:ascii="MiSans" w:hAnsi="MiSans" w:eastAsia="MiSans" w:cs="MiSans"/>
          <w:b/>
          <w:sz w:val="22"/>
          <w:szCs w:val="22"/>
          <w:lang w:val="en-US" w:eastAsia="zh-CN"/>
        </w:rPr>
        <w:t xml:space="preserve">深圳华禧文化 | 产品经理 </w:t>
      </w:r>
      <w:r>
        <w:rPr>
          <w:rFonts w:hint="eastAsia" w:ascii="MiSans" w:hAnsi="MiSans" w:eastAsia="MiSans" w:cs="MiSans"/>
          <w:b w:val="0"/>
          <w:bCs/>
          <w:color w:val="404040" w:themeColor="text1" w:themeTint="BF"/>
          <w:sz w:val="20"/>
          <w:szCs w:val="20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 </w:t>
      </w:r>
      <w:r>
        <w:rPr>
          <w:rFonts w:hint="eastAsia" w:ascii="MiSans" w:hAnsi="MiSans" w:eastAsia="MiSans" w:cs="MiSans"/>
          <w:b/>
          <w:bCs w:val="0"/>
          <w:color w:val="404040" w:themeColor="text1" w:themeTint="BF"/>
          <w:sz w:val="16"/>
          <w:szCs w:val="16"/>
          <w:lang w:val="en-US" w:eastAsia="zh-CN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(黄金 ToB 批发企业，内部推进数字化与 AI 赋能) </w:t>
      </w:r>
      <w:r>
        <w:rPr>
          <w:rFonts w:hint="eastAsia" w:ascii="MiSans" w:hAnsi="MiSans" w:eastAsia="MiSans" w:cs="MiSans"/>
          <w:b/>
          <w:bCs w:val="0"/>
          <w:sz w:val="17"/>
          <w:szCs w:val="17"/>
          <w:lang w:val="en-US" w:eastAsia="zh-CN"/>
        </w:rPr>
        <w:t xml:space="preserve">                                                 </w:t>
      </w:r>
      <w:r>
        <w:rPr>
          <w:rFonts w:hint="eastAsia" w:ascii="MiSans" w:hAnsi="MiSans" w:eastAsia="MiSans" w:cs="MiSans"/>
          <w:b/>
          <w:sz w:val="22"/>
          <w:szCs w:val="22"/>
          <w:lang w:val="en-US" w:eastAsia="zh-CN"/>
        </w:rPr>
        <w:t>2024.07-2025.09</w:t>
      </w:r>
    </w:p>
    <w:p w14:paraId="5CCEB3F7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Heavy" w:hAnsi="MiSans Heavy" w:eastAsia="MiSans Heavy" w:cs="MiSans Heavy"/>
          <w:sz w:val="20"/>
          <w:szCs w:val="20"/>
          <w:lang w:val="en-US" w:eastAsia="zh-CN"/>
        </w:rPr>
      </w:pPr>
      <w:r>
        <w:rPr>
          <w:rFonts w:hint="eastAsia" w:ascii="MiSans Heavy" w:hAnsi="MiSans Heavy" w:eastAsia="MiSans Heavy" w:cs="MiSans Heavy"/>
          <w:b/>
          <w:bCs/>
          <w:sz w:val="20"/>
          <w:szCs w:val="20"/>
          <w:lang w:val="en-US" w:eastAsia="zh-CN"/>
        </w:rPr>
        <w:t>项目一：RAG 智能客服与销售培训系统｜轻量 Agentic RAG 架构设计</w:t>
      </w:r>
    </w:p>
    <w:p w14:paraId="2BE50EFE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" w:hAnsi="MiSans" w:eastAsia="MiSans" w:cs="MiSans"/>
          <w:b/>
          <w:bCs/>
          <w:sz w:val="17"/>
          <w:szCs w:val="17"/>
          <w:lang w:val="en-US" w:eastAsia="zh-CN"/>
        </w:rPr>
      </w:pPr>
      <w:r>
        <w:rPr>
          <w:rFonts w:hint="eastAsia" w:ascii="MiSans Heavy" w:hAnsi="MiSans Heavy" w:eastAsia="MiSans Heavy" w:cs="MiSans Heavy"/>
          <w:b/>
          <w:bCs/>
          <w:sz w:val="17"/>
          <w:szCs w:val="17"/>
          <w:lang w:val="en-US" w:eastAsia="zh-CN"/>
        </w:rPr>
        <w:t>• 背景与洞察：</w:t>
      </w:r>
      <w:r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  <w:t>识别黄金批发业务中两类高频问题：新人销售依赖师带徒，产品知识和异议处理话术掌握周期长；私域咨询存在响应不及时、高频问题重复占用人工的问题。由于该场景不只是单轮 FAQ 问答，还涉及需求识别、产品推荐、异议处理、合规边界和转人工判断，因此项目立项初期即按轻量 Agentic RAG 思路设计，优先覆盖私域咨询承接与新人培训对练两类场景。</w:t>
      </w:r>
    </w:p>
    <w:p w14:paraId="0B79C697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" w:hAnsi="MiSans" w:eastAsia="MiSans" w:cs="MiSans"/>
          <w:sz w:val="17"/>
          <w:szCs w:val="17"/>
          <w:lang w:val="en-US" w:eastAsia="zh-CN"/>
        </w:rPr>
      </w:pPr>
      <w:r>
        <w:rPr>
          <w:rFonts w:hint="eastAsia" w:ascii="MiSans Heavy" w:hAnsi="MiSans Heavy" w:eastAsia="MiSans Heavy" w:cs="MiSans Heavy"/>
          <w:b/>
          <w:bCs/>
          <w:sz w:val="17"/>
          <w:szCs w:val="17"/>
          <w:lang w:val="en-US" w:eastAsia="zh-CN"/>
        </w:rPr>
        <w:t>• 轻量 Agentic RAG 链路设计与知识工程：</w:t>
      </w:r>
      <w:r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  <w:t xml:space="preserve"> 主导黄金产品知识库结构化设计，将知识拆分为产品知识、销售话术、异议处理三层；设计“Router 意图路由 - Retriever 检索增强 - Grader 相关性判断 - Generator 答案生成 - Verifier 合规校验/转人工判断”的轻量 Agentic RAG 控制回路，覆盖需求识别、产品推荐、异议处理与转人工场景；通过五段式对话状态机约束模型在不同业务阶段的回复目标、追问策略和边界，并通过 Prompt Engineering 约束品牌话术、价格边界和合</w:t>
      </w:r>
      <w:bookmarkStart w:id="0" w:name="_GoBack"/>
      <w:bookmarkEnd w:id="0"/>
      <w:r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  <w:t>规表达，降低幻觉和错误承诺风险。</w:t>
      </w:r>
    </w:p>
    <w:p w14:paraId="5DA612CE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</w:pPr>
      <w:r>
        <w:rPr>
          <w:rFonts w:hint="eastAsia" w:ascii="MiSans Heavy" w:hAnsi="MiSans Heavy" w:eastAsia="MiSans Heavy" w:cs="MiSans Heavy"/>
          <w:b/>
          <w:bCs/>
          <w:sz w:val="17"/>
          <w:szCs w:val="17"/>
          <w:lang w:val="en-US" w:eastAsia="zh-CN"/>
        </w:rPr>
        <w:t>• 技术选型与效果评估：</w:t>
      </w:r>
      <w:r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  <w:t>围绕知识库问答准确率、召回质量、系统接入成本、私域客服集成效率和后续数字人扩展能力，对比多种 AI 客服 / 数字人方案，明确以 RAG 智能问答为 MVP 核心、数字人为后续增强层的技术路径；设计 120 题分场景评估集，覆盖产品知识准确性、话术合规性、异议处理质量、转人工判断合理性等维度，用于验证 MVP 是否达到上线门槛。</w:t>
      </w:r>
    </w:p>
    <w:p w14:paraId="42B59577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</w:pPr>
      <w:r>
        <w:rPr>
          <w:rFonts w:hint="eastAsia" w:ascii="MiSans Heavy" w:hAnsi="MiSans Heavy" w:eastAsia="MiSans Heavy" w:cs="MiSans Heavy"/>
          <w:b/>
          <w:bCs/>
          <w:sz w:val="17"/>
          <w:szCs w:val="17"/>
          <w:lang w:val="en-US" w:eastAsia="zh-CN"/>
        </w:rPr>
        <w:t>• AI Eval 与 Badcase 闭环：</w:t>
      </w:r>
      <w:r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  <w:t>基于评估集、人工抽检与 LLM 辅助评分，将客服问答 badcase 归因为知识缺失、检索失准、意图识别错误、话术不合规、转人工判断不及时等类型；根据归因结果持续优化知识库结构、Prompt 策略、路由规则和状态机节点。</w:t>
      </w:r>
    </w:p>
    <w:p w14:paraId="0624809B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</w:pPr>
      <w:r>
        <w:rPr>
          <w:rFonts w:hint="eastAsia" w:ascii="MiSans Heavy" w:hAnsi="MiSans Heavy" w:eastAsia="MiSans Heavy" w:cs="MiSans Heavy"/>
          <w:b/>
          <w:bCs/>
          <w:sz w:val="17"/>
          <w:szCs w:val="17"/>
          <w:lang w:val="en-US" w:eastAsia="zh-CN"/>
        </w:rPr>
        <w:t>• 项目成果：</w:t>
      </w:r>
      <w:r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  <w:t>5 个月完成 MVP 交付，覆盖内部 500+ 销售人员；新人培训周期缩短约 60%（约 1 个月 -&gt; 约 2 周）；私域响应效率提升 2 倍；专业问答准确率达 95%（120 题分场景评估集）；展厅客户转化率提升约 15%（4 家批发展示展厅前后各 3 个月对比）。</w:t>
      </w:r>
    </w:p>
    <w:p w14:paraId="5E16274B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</w:pPr>
    </w:p>
    <w:p w14:paraId="1A010001">
      <w:pPr>
        <w:spacing w:before="0" w:beforeLines="20" w:after="0" w:afterLines="20" w:line="280" w:lineRule="exact"/>
        <w:ind w:left="130"/>
        <w:jc w:val="both"/>
        <w:rPr>
          <w:rFonts w:hint="eastAsia" w:ascii="MiSans" w:hAnsi="MiSans" w:eastAsia="MiSans" w:cs="MiSans"/>
          <w:b/>
          <w:sz w:val="20"/>
          <w:szCs w:val="20"/>
          <w:lang w:val="en-US" w:eastAsia="zh-CN"/>
        </w:rPr>
      </w:pPr>
      <w:r>
        <w:rPr>
          <w:rFonts w:hint="eastAsia" w:ascii="MiSans Heavy" w:hAnsi="MiSans Heavy" w:eastAsia="MiSans Heavy" w:cs="MiSans Heavy"/>
          <w:b/>
          <w:sz w:val="22"/>
          <w:szCs w:val="22"/>
          <w:lang w:val="en-US" w:eastAsia="zh-CN"/>
        </w:rPr>
        <w:t>网易有道</w:t>
      </w:r>
      <w:r>
        <w:rPr>
          <w:rFonts w:hint="eastAsia" w:ascii="MiSans Heavy" w:hAnsi="MiSans Heavy" w:eastAsia="MiSans Heavy" w:cs="MiSans Heavy"/>
          <w:b w:val="0"/>
          <w:bCs/>
          <w:sz w:val="22"/>
          <w:szCs w:val="22"/>
        </w:rPr>
        <w:t xml:space="preserve"> </w:t>
      </w:r>
      <w:r>
        <w:rPr>
          <w:rFonts w:hint="eastAsia" w:ascii="MiSans Heavy" w:hAnsi="MiSans Heavy" w:eastAsia="MiSans Heavy" w:cs="MiSans Heavy"/>
          <w:b/>
          <w:sz w:val="22"/>
          <w:szCs w:val="22"/>
        </w:rPr>
        <w:t>| 产品</w:t>
      </w:r>
      <w:r>
        <w:rPr>
          <w:rFonts w:hint="eastAsia" w:ascii="MiSans Heavy" w:hAnsi="MiSans Heavy" w:eastAsia="MiSans Heavy" w:cs="MiSans Heavy"/>
          <w:b/>
          <w:sz w:val="22"/>
          <w:szCs w:val="22"/>
          <w:lang w:val="en-US" w:eastAsia="zh-CN"/>
        </w:rPr>
        <w:t xml:space="preserve">助理实习生 </w:t>
      </w:r>
      <w:r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  <w:t>智慧教育事业部 · 广州</w:t>
      </w:r>
      <w:r>
        <w:rPr>
          <w:rFonts w:hint="eastAsia" w:ascii="MiSans" w:hAnsi="MiSans" w:eastAsia="MiSans" w:cs="MiSans"/>
          <w:b w:val="0"/>
          <w:sz w:val="20"/>
          <w:szCs w:val="20"/>
          <w:lang w:val="en-US" w:eastAsia="zh-CN"/>
        </w:rPr>
        <w:t xml:space="preserve">                                                                          </w:t>
      </w:r>
      <w:r>
        <w:rPr>
          <w:rFonts w:hint="eastAsia" w:ascii="MiSans" w:hAnsi="MiSans" w:eastAsia="MiSans" w:cs="MiSans"/>
          <w:b/>
          <w:sz w:val="22"/>
          <w:szCs w:val="22"/>
          <w:lang w:val="en-US" w:eastAsia="zh-CN"/>
        </w:rPr>
        <w:t>2023.02-2023.12</w:t>
      </w:r>
      <w:r>
        <w:rPr>
          <w:rFonts w:hint="eastAsia" w:ascii="MiSans" w:hAnsi="MiSans" w:eastAsia="MiSans" w:cs="MiSans"/>
          <w:b w:val="0"/>
          <w:sz w:val="20"/>
          <w:szCs w:val="20"/>
          <w:lang w:val="en-US" w:eastAsia="zh-CN"/>
        </w:rPr>
        <w:t xml:space="preserve"> </w:t>
      </w:r>
    </w:p>
    <w:p w14:paraId="1A010003">
      <w:pPr>
        <w:spacing w:before="0" w:beforeLines="20" w:after="0" w:afterLines="20" w:line="280" w:lineRule="exact"/>
        <w:ind w:left="130"/>
        <w:jc w:val="both"/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</w:pPr>
      <w:r>
        <w:rPr>
          <w:rFonts w:hint="eastAsia" w:ascii="MiSans" w:hAnsi="MiSans" w:eastAsia="MiSans" w:cs="MiSans"/>
          <w:b/>
          <w:sz w:val="17"/>
          <w:szCs w:val="17"/>
        </w:rPr>
        <w:t>• RAG 语料治理与评估集建设：</w:t>
      </w:r>
      <w:r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  <w:t>负责“子曰”教育大模型文档问答场景的 RAG 测试数据建设，独立整理 1000+ 条 PDF 教材与翻译文档语料；设计三级错误分级框架，围绕语义完整性、版面解析、跨段落召回等问题构建错误 taxonomy，输出带典型样本与频率分布的问题分类报告，辅助算法组定位复杂排版下的检索与解析失败问题。</w:t>
      </w:r>
    </w:p>
    <w:p w14:paraId="1A010004">
      <w:pPr>
        <w:spacing w:before="0" w:beforeLines="20" w:after="0" w:afterLines="20" w:line="280" w:lineRule="exact"/>
        <w:ind w:left="130"/>
        <w:jc w:val="both"/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</w:pPr>
      <w:r>
        <w:rPr>
          <w:rFonts w:hint="eastAsia" w:ascii="MiSans" w:hAnsi="MiSans" w:eastAsia="MiSans" w:cs="MiSans"/>
          <w:b/>
          <w:sz w:val="17"/>
          <w:szCs w:val="17"/>
        </w:rPr>
        <w:t>• Prompt 调优与引导语库建设：</w:t>
      </w:r>
      <w:r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  <w:t>对有道翻译、有道速读问答场景进行 Prompt 调试，以"切题性/语气适配/指令遵循"为评估维度，与带教 PM 独立盲测评分后对比分歧；主导构建面向学生口语化提问的引导语库（收录约 80 条，按知识型/操作型/情感型三类组织），该分类框架被带教采纳并作为 Prompt 模板的一部分应用于有道速读问答场景。</w:t>
      </w:r>
    </w:p>
    <w:p w14:paraId="1A010005">
      <w:pPr>
        <w:spacing w:before="0" w:beforeLines="20" w:after="0" w:afterLines="20" w:line="280" w:lineRule="exact"/>
        <w:ind w:left="130"/>
        <w:jc w:val="both"/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</w:pPr>
      <w:r>
        <w:rPr>
          <w:rFonts w:hint="eastAsia" w:ascii="MiSans" w:hAnsi="MiSans" w:eastAsia="MiSans" w:cs="MiSans"/>
          <w:b/>
          <w:sz w:val="17"/>
          <w:szCs w:val="17"/>
        </w:rPr>
        <w:t>• 竞品调研与功能测试：</w:t>
      </w:r>
      <w:r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  <w:t>定期调研国内外 PDF AI 编辑器及 RAG 工具，输出竞品功能对比报告供需求排期参考；对 QAnything 早期内测版本进行系统走查，识别出长文档分块策略缺陷（跨段落召回失准）及对话追问引导缺失两类核心问题，整理为结构化 Bug 清单同步研发，其中分块问题后续由算法组跟进修复。</w:t>
      </w:r>
    </w:p>
    <w:p w14:paraId="3A1B2C41">
      <w:pPr>
        <w:spacing w:before="0" w:beforeLines="20" w:after="0" w:afterLines="20" w:line="280" w:lineRule="exact"/>
        <w:ind w:left="130"/>
        <w:jc w:val="both"/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</w:pPr>
      <w:r>
        <w:rPr>
          <w:rFonts w:hint="eastAsia" w:ascii="MiSans" w:hAnsi="MiSans" w:eastAsia="MiSans" w:cs="MiSans"/>
          <w:b/>
          <w:sz w:val="17"/>
          <w:szCs w:val="17"/>
        </w:rPr>
        <w:t>• 上线迭代跟进与优化建议输出：</w:t>
      </w:r>
      <w:r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  <w:t>跟进"子曰"教育大模型上线后的优化工作，持续收集多场景用户反馈并归因分析，形成版本优化建议清单支撑下一轮迭代排期。</w:t>
      </w:r>
    </w:p>
    <w:p w14:paraId="2674D9BF">
      <w:pPr>
        <w:spacing w:before="0" w:beforeLines="20" w:after="0" w:afterLines="20" w:line="280" w:lineRule="exact"/>
        <w:ind w:left="130"/>
        <w:jc w:val="both"/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</w:pPr>
    </w:p>
    <w:p w14:paraId="01F3E5E6">
      <w:pPr>
        <w:tabs>
          <w:tab w:val="left" w:pos="9113"/>
        </w:tabs>
        <w:spacing w:after="120" w:afterLines="50" w:line="320" w:lineRule="exact"/>
        <w:ind w:left="130"/>
        <w:jc w:val="both"/>
        <w:rPr>
          <w:rFonts w:hint="eastAsia" w:ascii="MiSans" w:hAnsi="MiSans" w:eastAsia="MiSans" w:cs="MiSans"/>
          <w:sz w:val="16"/>
          <w:szCs w:val="16"/>
        </w:rPr>
      </w:pPr>
      <w:r>
        <w:rPr>
          <w:rFonts w:hint="eastAsia" w:ascii="MiSans" w:hAnsi="MiSans" w:eastAsia="MiSans" w:cs="MiSans"/>
          <w:sz w:val="20"/>
        </w:rP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margin">
                  <wp:posOffset>69850</wp:posOffset>
                </wp:positionH>
                <wp:positionV relativeFrom="paragraph">
                  <wp:posOffset>50800</wp:posOffset>
                </wp:positionV>
                <wp:extent cx="6801485" cy="196850"/>
                <wp:effectExtent l="0" t="0" r="18415" b="12700"/>
                <wp:wrapNone/>
                <wp:docPr id="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1485" cy="196850"/>
                          <a:chOff x="0" y="0"/>
                          <a:chExt cx="6801485" cy="196850"/>
                        </a:xfrm>
                      </wpg:grpSpPr>
                      <pic:pic xmlns:pic="http://schemas.openxmlformats.org/drawingml/2006/picture">
                        <pic:nvPicPr>
                          <pic:cNvPr id="10530287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7025" cy="196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4270753" name="Graphic 4"/>
                        <wps:cNvSpPr/>
                        <wps:spPr>
                          <a:xfrm>
                            <a:off x="4762" y="4167"/>
                            <a:ext cx="25400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190500">
                                <a:moveTo>
                                  <a:pt x="25400" y="190500"/>
                                </a:move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lnTo>
                                  <a:pt x="25400" y="0"/>
                                </a:lnTo>
                                <a:lnTo>
                                  <a:pt x="25400" y="190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txbx>
                          <w:txbxContent>
                            <w:p w14:paraId="5E14E18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228300" name="Textbox 5"/>
                        <wps:cNvSpPr txBox="1"/>
                        <wps:spPr>
                          <a:xfrm>
                            <a:off x="30162" y="0"/>
                            <a:ext cx="6771323" cy="1968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</wps:spPr>
                        <wps:txbx>
                          <w:txbxContent>
                            <w:p w14:paraId="276058A4">
                              <w:pPr>
                                <w:spacing w:line="300" w:lineRule="exact"/>
                                <w:ind w:firstLine="117" w:firstLineChars="50"/>
                                <w:rPr>
                                  <w:rFonts w:hint="eastAsia" w:ascii="MiSans Heavy" w:hAnsi="MiSans Heavy" w:eastAsia="MiSans Heavy" w:cs="MiSans Heavy"/>
                                  <w:b/>
                                  <w:sz w:val="24"/>
                                  <w:szCs w:val="36"/>
                                </w:rPr>
                              </w:pPr>
                              <w:r>
                                <w:rPr>
                                  <w:rFonts w:hint="eastAsia" w:ascii="MiSans Heavy" w:hAnsi="MiSans Heavy" w:eastAsia="MiSans Heavy" w:cs="MiSans Heavy"/>
                                  <w:b/>
                                  <w:spacing w:val="-3"/>
                                  <w:sz w:val="24"/>
                                  <w:szCs w:val="36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5.5pt;margin-top:4pt;height:15.5pt;width:535.55pt;mso-position-horizontal-relative:margin;z-index:251661312;mso-width-relative:page;mso-height-relative:page;" coordsize="6801485,196850" o:gfxdata="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omDr62&#10;AAAAIQEAABkAAABkcnMvX3JlbHMvZTJvRG9jLnhtbC5yZWxzhY9BasMwEEX3hdxBzD6WnUUoxbI3&#10;oeBtSA4wSGNZxBoJSS317SPIJoFAl/M//z2mH//8Kn4pZRdYQde0IIh1MI6tguvle/8JIhdkg2tg&#10;UrBRhnHYffRnWrHUUV5czKJSOCtYSolfUma9kMfchEhcmzkkj6WeycqI+oaW5KFtjzI9M2B4YYrJ&#10;KEiT6UBctljN/7PDPDtNp6B/PHF5o5DOV3cFYrJUFHgyDh9h10S2IIdevjw23AF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">
                <o:lock v:ext="edit" aspectratio="f"/>
                <v:shape id="Image 3" o:spid="_x0000_s1026" o:spt="75" type="#_x0000_t75" style="position:absolute;left:0;top:0;height:196850;width:6677025;" filled="f" o:preferrelative="t" stroked="f" coordsize="21600,21600" o:gfxdata="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9tra+/&#10;AAAA4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" o:title=""/>
                  <o:lock v:ext="edit" aspectratio="f"/>
                </v:shape>
                <v:shape id="Graphic 4" o:spid="_x0000_s1026" o:spt="100" style="position:absolute;left:4762;top:4167;height:190500;width:25400;" fillcolor="#000000" filled="t" stroked="f" coordsize="25400,190500" o:gfxdata="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N0lCf&#10;wAAAAOMAAAAPAAAAAAAAAAEAIAAAACIAAABkcnMvZG93bnJldi54bWxQSwECFAAUAAAACACHTuJA&#10;My8FnjsAAAA5AAAAEAAAAAAAAAABACAAAAAPAQAAZHJzL3NoYXBleG1sLnhtbFBLBQYAAAAABgAG&#10;AFsBAAC5AwAAAAA=&#10;" path="m25400,190500l0,190500,0,0,25400,0,25400,190500xe">
                  <v:path textboxrect="0,0,25400,190500"/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E14E188">
                        <w:pPr>
                          <w:jc w:val="center"/>
                        </w:pPr>
                      </w:p>
                    </w:txbxContent>
                  </v:textbox>
                </v:shape>
                <v:shape id="Textbox 5" o:spid="_x0000_s1026" o:spt="202" type="#_x0000_t202" style="position:absolute;left:30162;top:0;height:196850;width:6771323;" fillcolor="#F2F2F2 [3052]" filled="t" stroked="f" coordsize="21600,21600" o:gfxdata="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sE&#10;5LfCAAAA4gAAAA8AAAAAAAAAAQAgAAAAIgAAAGRycy9kb3ducmV2LnhtbFBLAQIUABQAAAAIAIdO&#10;4kAzLwWeOwAAADkAAAAQAAAAAAAAAAEAIAAAABEBAABkcnMvc2hhcGV4bWwueG1sUEsFBgAAAAAG&#10;AAYAWwEAALs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6058A4">
                        <w:pPr>
                          <w:spacing w:line="300" w:lineRule="exact"/>
                          <w:ind w:firstLine="117" w:firstLineChars="50"/>
                          <w:rPr>
                            <w:rFonts w:hint="eastAsia" w:ascii="MiSans Heavy" w:hAnsi="MiSans Heavy" w:eastAsia="MiSans Heavy" w:cs="MiSans Heavy"/>
                            <w:b/>
                            <w:sz w:val="24"/>
                            <w:szCs w:val="36"/>
                          </w:rPr>
                        </w:pPr>
                        <w:r>
                          <w:rPr>
                            <w:rFonts w:hint="eastAsia" w:ascii="MiSans Heavy" w:hAnsi="MiSans Heavy" w:eastAsia="MiSans Heavy" w:cs="MiSans Heavy"/>
                            <w:b/>
                            <w:spacing w:val="-3"/>
                            <w:sz w:val="24"/>
                            <w:szCs w:val="36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EC7FB52">
      <w:pPr>
        <w:tabs>
          <w:tab w:val="left" w:pos="9084"/>
          <w:tab w:val="left" w:pos="9479"/>
        </w:tabs>
        <w:spacing w:before="24" w:beforeLines="10" w:after="24" w:afterLines="10" w:line="280" w:lineRule="exact"/>
        <w:ind w:left="130"/>
        <w:jc w:val="both"/>
        <w:rPr>
          <w:rFonts w:hint="eastAsia" w:ascii="MiSans" w:hAnsi="MiSans" w:eastAsia="MiSans" w:cs="MiSans"/>
          <w:b/>
          <w:sz w:val="20"/>
          <w:szCs w:val="20"/>
          <w:lang w:val="en-US" w:eastAsia="zh-CN"/>
        </w:rPr>
      </w:pPr>
      <w:r>
        <w:rPr>
          <w:rFonts w:hint="eastAsia" w:ascii="MiSans" w:hAnsi="MiSans" w:eastAsia="MiSans" w:cs="MiSans"/>
          <w:b/>
          <w:sz w:val="20"/>
          <w:szCs w:val="20"/>
          <w:lang w:val="en-US" w:eastAsia="zh-CN"/>
        </w:rPr>
        <w:t>广州美术学院</w:t>
      </w:r>
      <w:r>
        <w:rPr>
          <w:rFonts w:hint="eastAsia" w:ascii="MiSans" w:hAnsi="MiSans" w:eastAsia="MiSans" w:cs="MiSans"/>
          <w:b w:val="0"/>
          <w:bCs/>
          <w:sz w:val="20"/>
          <w:szCs w:val="20"/>
        </w:rPr>
        <w:t xml:space="preserve"> </w:t>
      </w:r>
      <w:r>
        <w:rPr>
          <w:rFonts w:hint="eastAsia" w:ascii="MiSans" w:hAnsi="MiSans" w:eastAsia="MiSans" w:cs="MiSans"/>
          <w:b/>
          <w:sz w:val="20"/>
          <w:szCs w:val="20"/>
        </w:rPr>
        <w:t>|  影视摄影与制作（本科</w:t>
      </w:r>
      <w:r>
        <w:rPr>
          <w:rFonts w:hint="eastAsia" w:ascii="MiSans" w:hAnsi="MiSans" w:eastAsia="MiSans" w:cs="MiSans"/>
          <w:b/>
          <w:sz w:val="20"/>
          <w:szCs w:val="20"/>
          <w:lang w:eastAsia="zh-CN"/>
        </w:rPr>
        <w:t>）</w:t>
      </w:r>
      <w:r>
        <w:rPr>
          <w:rFonts w:hint="eastAsia" w:ascii="MiSans" w:hAnsi="MiSans" w:eastAsia="MiSans" w:cs="MiSans"/>
          <w:b/>
          <w:sz w:val="20"/>
          <w:szCs w:val="20"/>
          <w:lang w:val="en-US" w:eastAsia="zh-CN"/>
        </w:rPr>
        <w:t xml:space="preserve">                                                                                </w:t>
      </w:r>
      <w:r>
        <w:rPr>
          <w:rFonts w:hint="eastAsia" w:ascii="MiSans" w:hAnsi="MiSans" w:eastAsia="MiSans" w:cs="MiSans"/>
          <w:b/>
          <w:sz w:val="20"/>
          <w:szCs w:val="20"/>
        </w:rPr>
        <w:t>20</w:t>
      </w:r>
      <w:r>
        <w:rPr>
          <w:rFonts w:hint="eastAsia" w:ascii="MiSans" w:hAnsi="MiSans" w:eastAsia="MiSans" w:cs="MiSans"/>
          <w:b/>
          <w:sz w:val="20"/>
          <w:szCs w:val="20"/>
          <w:lang w:val="en-US" w:eastAsia="zh-CN"/>
        </w:rPr>
        <w:t>20</w:t>
      </w:r>
      <w:r>
        <w:rPr>
          <w:rFonts w:hint="eastAsia" w:ascii="MiSans" w:hAnsi="MiSans" w:eastAsia="MiSans" w:cs="MiSans"/>
          <w:b/>
          <w:sz w:val="20"/>
          <w:szCs w:val="20"/>
        </w:rPr>
        <w:t>.</w:t>
      </w:r>
      <w:r>
        <w:rPr>
          <w:rFonts w:hint="eastAsia" w:ascii="MiSans" w:hAnsi="MiSans" w:eastAsia="MiSans" w:cs="MiSans"/>
          <w:b/>
          <w:sz w:val="20"/>
          <w:szCs w:val="20"/>
          <w:lang w:val="en-US" w:eastAsia="zh-CN"/>
        </w:rPr>
        <w:t>09</w:t>
      </w:r>
      <w:r>
        <w:rPr>
          <w:rFonts w:hint="eastAsia" w:ascii="MiSans" w:hAnsi="MiSans" w:eastAsia="MiSans" w:cs="MiSans"/>
          <w:b/>
          <w:sz w:val="20"/>
          <w:szCs w:val="20"/>
        </w:rPr>
        <w:t>-</w:t>
      </w:r>
      <w:r>
        <w:rPr>
          <w:rFonts w:hint="eastAsia" w:ascii="MiSans" w:hAnsi="MiSans" w:eastAsia="MiSans" w:cs="MiSans"/>
          <w:b/>
          <w:sz w:val="20"/>
          <w:szCs w:val="20"/>
          <w:lang w:val="en-US" w:eastAsia="zh-CN"/>
        </w:rPr>
        <w:t>2024.06</w:t>
      </w:r>
    </w:p>
    <w:p w14:paraId="46F25A92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b/>
          <w:sz w:val="20"/>
          <w:szCs w:val="20"/>
          <w:lang w:val="en-US" w:eastAsia="zh-CN"/>
        </w:rPr>
      </w:pPr>
      <w:r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  <w:t>具备系统性视觉叙事与创作场景判断力；毕业设计结合 AI 生成技术，完成从创意策划到 AI 辅助分镜、视频生成的完整产品化实践。</w:t>
      </w:r>
    </w:p>
    <w:p w14:paraId="498730AC">
      <w:pPr>
        <w:keepNext w:val="0"/>
        <w:keepLines w:val="0"/>
        <w:pageBreakBefore w:val="0"/>
        <w:widowControl w:val="0"/>
        <w:tabs>
          <w:tab w:val="left" w:pos="9113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20" w:after="0" w:afterLines="20" w:line="280" w:lineRule="exact"/>
        <w:ind w:left="130"/>
        <w:jc w:val="both"/>
        <w:textAlignment w:val="auto"/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</w:pPr>
      <w:r>
        <w:rPr>
          <w:rFonts w:hint="eastAsia" w:ascii="MiSans Heavy" w:hAnsi="MiSans Heavy" w:eastAsia="MiSans Heavy" w:cs="MiSans Heavy"/>
          <w:b/>
          <w:bCs/>
          <w:sz w:val="17"/>
          <w:szCs w:val="17"/>
          <w:lang w:val="en-US" w:eastAsia="zh-CN"/>
        </w:rPr>
        <w:t>• 奖状名称：</w:t>
      </w:r>
      <w:r>
        <w:rPr>
          <w:rFonts w:hint="eastAsia" w:ascii="MiSans Light" w:hAnsi="MiSans Light" w:eastAsia="MiSans Light" w:cs="MiSans Light"/>
          <w:sz w:val="17"/>
          <w:szCs w:val="17"/>
          <w:lang w:val="en-US" w:eastAsia="zh-CN"/>
        </w:rPr>
        <w:t>第十六届中国好创意暨全国数字艺术设计大赛——微电影组一等奖</w:t>
      </w:r>
    </w:p>
    <w:sectPr>
      <w:type w:val="continuous"/>
      <w:pgSz w:w="11900" w:h="16840"/>
      <w:pgMar w:top="780" w:right="566" w:bottom="280" w:left="566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elvetica neue">
    <w:altName w:val="DejaVu Math TeX Gyre"/>
    <w:panose1 w:val="02000503000000020004"/>
    <w:charset w:val="00"/>
    <w:family w:val="auto"/>
    <w:pitch w:val="default"/>
    <w:sig w:usb0="00000000" w:usb1="00000000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iSans Semibold">
    <w:panose1 w:val="00000000000000000000"/>
    <w:charset w:val="86"/>
    <w:family w:val="auto"/>
    <w:pitch w:val="default"/>
    <w:sig w:usb0="A00002BF" w:usb1="18EF7CFA" w:usb2="00000016" w:usb3="00000000" w:csb0="0004009F" w:csb1="00000000"/>
  </w:font>
  <w:font w:name="MiSans">
    <w:panose1 w:val="00000000000000000000"/>
    <w:charset w:val="86"/>
    <w:family w:val="auto"/>
    <w:pitch w:val="default"/>
    <w:sig w:usb0="A00002BF" w:usb1="18EF7CFA" w:usb2="00000016" w:usb3="00000000" w:csb0="0004009F" w:csb1="00000000"/>
  </w:font>
  <w:font w:name="MiSans Heavy">
    <w:panose1 w:val="00000000000000000000"/>
    <w:charset w:val="86"/>
    <w:family w:val="auto"/>
    <w:pitch w:val="default"/>
    <w:sig w:usb0="A00002BF" w:usb1="18EF7CFA" w:usb2="00000016" w:usb3="00000000" w:csb0="0004009F" w:csb1="00000000"/>
  </w:font>
  <w:font w:name="MiSans Light">
    <w:panose1 w:val="00000000000000000000"/>
    <w:charset w:val="86"/>
    <w:family w:val="auto"/>
    <w:pitch w:val="default"/>
    <w:sig w:usb0="A00002BF" w:usb1="18EF7CFA" w:usb2="00000016" w:usb3="00000000" w:csb0="0004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E4B"/>
    <w:rsid w:val="0002561E"/>
    <w:rsid w:val="001C3F18"/>
    <w:rsid w:val="00212E51"/>
    <w:rsid w:val="002711D1"/>
    <w:rsid w:val="0035516B"/>
    <w:rsid w:val="003672F6"/>
    <w:rsid w:val="003A69D0"/>
    <w:rsid w:val="004D2886"/>
    <w:rsid w:val="00501130"/>
    <w:rsid w:val="00543B8F"/>
    <w:rsid w:val="00545C4D"/>
    <w:rsid w:val="00580738"/>
    <w:rsid w:val="006171A4"/>
    <w:rsid w:val="006706C3"/>
    <w:rsid w:val="006714D3"/>
    <w:rsid w:val="006948C8"/>
    <w:rsid w:val="007A44EA"/>
    <w:rsid w:val="007B216F"/>
    <w:rsid w:val="00873397"/>
    <w:rsid w:val="00945BFC"/>
    <w:rsid w:val="009807C2"/>
    <w:rsid w:val="009E621E"/>
    <w:rsid w:val="00A4084B"/>
    <w:rsid w:val="00B42E9C"/>
    <w:rsid w:val="00B72E09"/>
    <w:rsid w:val="00B83C7C"/>
    <w:rsid w:val="00B93F2F"/>
    <w:rsid w:val="00BB084A"/>
    <w:rsid w:val="00CA6A9F"/>
    <w:rsid w:val="00CA6E5A"/>
    <w:rsid w:val="00CF460C"/>
    <w:rsid w:val="00DE0E4B"/>
    <w:rsid w:val="00E50D23"/>
    <w:rsid w:val="00E77CE7"/>
    <w:rsid w:val="00E95AAD"/>
    <w:rsid w:val="00EA5C05"/>
    <w:rsid w:val="014E2B3D"/>
    <w:rsid w:val="01B42948"/>
    <w:rsid w:val="030161AF"/>
    <w:rsid w:val="03DE44E9"/>
    <w:rsid w:val="041039AC"/>
    <w:rsid w:val="056401E1"/>
    <w:rsid w:val="065157EA"/>
    <w:rsid w:val="079C588B"/>
    <w:rsid w:val="08163A15"/>
    <w:rsid w:val="08615B89"/>
    <w:rsid w:val="09FC30DE"/>
    <w:rsid w:val="0A3611CF"/>
    <w:rsid w:val="0AFF9251"/>
    <w:rsid w:val="0BDF6A62"/>
    <w:rsid w:val="0D125851"/>
    <w:rsid w:val="0E13321E"/>
    <w:rsid w:val="0F556ADB"/>
    <w:rsid w:val="10042CED"/>
    <w:rsid w:val="10F845FF"/>
    <w:rsid w:val="114D772D"/>
    <w:rsid w:val="11641C95"/>
    <w:rsid w:val="118C0943"/>
    <w:rsid w:val="11EC2E8A"/>
    <w:rsid w:val="12F81CD2"/>
    <w:rsid w:val="137A0E0B"/>
    <w:rsid w:val="13A12B15"/>
    <w:rsid w:val="13FC7A8D"/>
    <w:rsid w:val="14E852F5"/>
    <w:rsid w:val="15111EC0"/>
    <w:rsid w:val="153B0F5F"/>
    <w:rsid w:val="15ED2A0A"/>
    <w:rsid w:val="17DF431D"/>
    <w:rsid w:val="18F953B8"/>
    <w:rsid w:val="1BA972F6"/>
    <w:rsid w:val="1BDD0BEE"/>
    <w:rsid w:val="1BF63E31"/>
    <w:rsid w:val="1C9378D2"/>
    <w:rsid w:val="1DBE272D"/>
    <w:rsid w:val="1DE817F2"/>
    <w:rsid w:val="1DEE3716"/>
    <w:rsid w:val="1F9E45C4"/>
    <w:rsid w:val="206C0909"/>
    <w:rsid w:val="20A57BD4"/>
    <w:rsid w:val="211E32F7"/>
    <w:rsid w:val="21C978F2"/>
    <w:rsid w:val="225B2C40"/>
    <w:rsid w:val="225E44DE"/>
    <w:rsid w:val="235D221A"/>
    <w:rsid w:val="237D208A"/>
    <w:rsid w:val="252E63EA"/>
    <w:rsid w:val="254D0DAF"/>
    <w:rsid w:val="26036DF9"/>
    <w:rsid w:val="2618250D"/>
    <w:rsid w:val="266D4A3C"/>
    <w:rsid w:val="26A43FBE"/>
    <w:rsid w:val="275F6D2E"/>
    <w:rsid w:val="27FDA026"/>
    <w:rsid w:val="286E3920"/>
    <w:rsid w:val="28D56B7C"/>
    <w:rsid w:val="294169E2"/>
    <w:rsid w:val="299B6018"/>
    <w:rsid w:val="2A942A01"/>
    <w:rsid w:val="2D6B71C6"/>
    <w:rsid w:val="2E7A2993"/>
    <w:rsid w:val="2E8C4181"/>
    <w:rsid w:val="2FE14599"/>
    <w:rsid w:val="2FEE7A7F"/>
    <w:rsid w:val="30E13CC1"/>
    <w:rsid w:val="318A700B"/>
    <w:rsid w:val="31943A79"/>
    <w:rsid w:val="33302126"/>
    <w:rsid w:val="335331C4"/>
    <w:rsid w:val="33833CB3"/>
    <w:rsid w:val="339E7474"/>
    <w:rsid w:val="35D37588"/>
    <w:rsid w:val="36252EF1"/>
    <w:rsid w:val="36987B67"/>
    <w:rsid w:val="36D32EE9"/>
    <w:rsid w:val="36F9FCBA"/>
    <w:rsid w:val="375D273D"/>
    <w:rsid w:val="378955B8"/>
    <w:rsid w:val="37D01583"/>
    <w:rsid w:val="3AA275C8"/>
    <w:rsid w:val="3AA47D0C"/>
    <w:rsid w:val="3CC94D6A"/>
    <w:rsid w:val="3CF11D7F"/>
    <w:rsid w:val="3E3B7BE9"/>
    <w:rsid w:val="3F377E42"/>
    <w:rsid w:val="3FA44C13"/>
    <w:rsid w:val="3FA9E2BE"/>
    <w:rsid w:val="4223375B"/>
    <w:rsid w:val="423018AB"/>
    <w:rsid w:val="42B5384F"/>
    <w:rsid w:val="434C41B3"/>
    <w:rsid w:val="43521575"/>
    <w:rsid w:val="43982CD1"/>
    <w:rsid w:val="44BF722E"/>
    <w:rsid w:val="44F71EFD"/>
    <w:rsid w:val="456F62AD"/>
    <w:rsid w:val="45815729"/>
    <w:rsid w:val="45F2033A"/>
    <w:rsid w:val="471239FF"/>
    <w:rsid w:val="48117779"/>
    <w:rsid w:val="49663AF5"/>
    <w:rsid w:val="4B694DB8"/>
    <w:rsid w:val="4C8F3363"/>
    <w:rsid w:val="4CCD7381"/>
    <w:rsid w:val="4CE836E3"/>
    <w:rsid w:val="4E8E297B"/>
    <w:rsid w:val="4F2D03B5"/>
    <w:rsid w:val="4F7357B9"/>
    <w:rsid w:val="4FAE3B00"/>
    <w:rsid w:val="50273BCF"/>
    <w:rsid w:val="506E2C9A"/>
    <w:rsid w:val="507765E7"/>
    <w:rsid w:val="50992F99"/>
    <w:rsid w:val="5280243E"/>
    <w:rsid w:val="52C5188C"/>
    <w:rsid w:val="52FE7968"/>
    <w:rsid w:val="53BE29B9"/>
    <w:rsid w:val="541A210F"/>
    <w:rsid w:val="543C636E"/>
    <w:rsid w:val="54BA217B"/>
    <w:rsid w:val="54D24888"/>
    <w:rsid w:val="559A2A8E"/>
    <w:rsid w:val="56466840"/>
    <w:rsid w:val="572E2EB5"/>
    <w:rsid w:val="58306B0B"/>
    <w:rsid w:val="59230DE2"/>
    <w:rsid w:val="59941FB8"/>
    <w:rsid w:val="5A361290"/>
    <w:rsid w:val="5B637E94"/>
    <w:rsid w:val="5CF7AF8F"/>
    <w:rsid w:val="5D500A43"/>
    <w:rsid w:val="5D7A9D8B"/>
    <w:rsid w:val="5DB131C0"/>
    <w:rsid w:val="5DC30CD3"/>
    <w:rsid w:val="5F830B51"/>
    <w:rsid w:val="616E13FB"/>
    <w:rsid w:val="65351598"/>
    <w:rsid w:val="65784B37"/>
    <w:rsid w:val="65F900B1"/>
    <w:rsid w:val="66C41EAD"/>
    <w:rsid w:val="66E324F9"/>
    <w:rsid w:val="67A04EE0"/>
    <w:rsid w:val="67A9572F"/>
    <w:rsid w:val="68126ECA"/>
    <w:rsid w:val="68165065"/>
    <w:rsid w:val="6AD36E28"/>
    <w:rsid w:val="6B3D24B0"/>
    <w:rsid w:val="6B6932A5"/>
    <w:rsid w:val="6C262F44"/>
    <w:rsid w:val="6C8B724B"/>
    <w:rsid w:val="6ECE1688"/>
    <w:rsid w:val="6ED528DE"/>
    <w:rsid w:val="6EFC4430"/>
    <w:rsid w:val="6FCF3845"/>
    <w:rsid w:val="71FB26B5"/>
    <w:rsid w:val="739C2508"/>
    <w:rsid w:val="75E25FAA"/>
    <w:rsid w:val="76676633"/>
    <w:rsid w:val="76F0533C"/>
    <w:rsid w:val="780A196C"/>
    <w:rsid w:val="79CF5D75"/>
    <w:rsid w:val="7A4153ED"/>
    <w:rsid w:val="7ABC5B5A"/>
    <w:rsid w:val="7CB2612E"/>
    <w:rsid w:val="7DE40569"/>
    <w:rsid w:val="7E7FE35E"/>
    <w:rsid w:val="7EEA5E04"/>
    <w:rsid w:val="7F57E144"/>
    <w:rsid w:val="7FBFBC49"/>
    <w:rsid w:val="7FBFF306"/>
    <w:rsid w:val="7FDD87A4"/>
    <w:rsid w:val="7FEFA221"/>
    <w:rsid w:val="7FFFAEEB"/>
    <w:rsid w:val="8FE6F457"/>
    <w:rsid w:val="99521FA1"/>
    <w:rsid w:val="9B7EE2DB"/>
    <w:rsid w:val="9BED66BB"/>
    <w:rsid w:val="B3D6D2BD"/>
    <w:rsid w:val="B70B7373"/>
    <w:rsid w:val="B9F6596B"/>
    <w:rsid w:val="BFE347C8"/>
    <w:rsid w:val="BFEB706B"/>
    <w:rsid w:val="CA7777ED"/>
    <w:rsid w:val="CD2B4419"/>
    <w:rsid w:val="DCFBD491"/>
    <w:rsid w:val="E2D82B50"/>
    <w:rsid w:val="EF4E2876"/>
    <w:rsid w:val="F727AF76"/>
    <w:rsid w:val="F9DFC41A"/>
    <w:rsid w:val="FDFB5996"/>
    <w:rsid w:val="FFCC3D98"/>
    <w:rsid w:val="FFCE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pPr>
      <w:spacing w:before="45"/>
      <w:ind w:left="143"/>
    </w:pPr>
    <w:rPr>
      <w:sz w:val="16"/>
      <w:szCs w:val="16"/>
    </w:rPr>
  </w:style>
  <w:style w:type="paragraph" w:styleId="3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宋体" w:hAnsi="宋体" w:eastAsia="宋体" w:cs="宋体"/>
      <w:sz w:val="24"/>
      <w:szCs w:val="24"/>
    </w:rPr>
  </w:style>
  <w:style w:type="paragraph" w:styleId="6">
    <w:name w:val="Title"/>
    <w:basedOn w:val="1"/>
    <w:qFormat/>
    <w:uiPriority w:val="1"/>
    <w:pPr>
      <w:spacing w:before="17"/>
      <w:ind w:left="133"/>
    </w:pPr>
    <w:rPr>
      <w:b/>
      <w:bCs/>
      <w:sz w:val="26"/>
      <w:szCs w:val="26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1">
    <w:name w:val="Table Normal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列表段落1"/>
    <w:basedOn w:val="1"/>
    <w:qFormat/>
    <w:uiPriority w:val="1"/>
    <w:pPr>
      <w:spacing w:before="45"/>
      <w:ind w:left="1466" w:hanging="200"/>
    </w:pPr>
  </w:style>
  <w:style w:type="paragraph" w:customStyle="1" w:styleId="13">
    <w:name w:val="Table Paragraph"/>
    <w:basedOn w:val="1"/>
    <w:qFormat/>
    <w:uiPriority w:val="1"/>
  </w:style>
  <w:style w:type="character" w:customStyle="1" w:styleId="14">
    <w:name w:val="页眉 字符"/>
    <w:basedOn w:val="8"/>
    <w:link w:val="4"/>
    <w:qFormat/>
    <w:uiPriority w:val="0"/>
    <w:rPr>
      <w:rFonts w:ascii="微软雅黑" w:hAnsi="微软雅黑" w:eastAsia="微软雅黑" w:cs="微软雅黑"/>
      <w:sz w:val="18"/>
      <w:szCs w:val="18"/>
    </w:rPr>
  </w:style>
  <w:style w:type="character" w:customStyle="1" w:styleId="15">
    <w:name w:val="页脚 字符"/>
    <w:basedOn w:val="8"/>
    <w:link w:val="3"/>
    <w:qFormat/>
    <w:uiPriority w:val="0"/>
    <w:rPr>
      <w:rFonts w:ascii="微软雅黑" w:hAnsi="微软雅黑" w:eastAsia="微软雅黑" w:cs="微软雅黑"/>
      <w:sz w:val="18"/>
      <w:szCs w:val="18"/>
    </w:rPr>
  </w:style>
  <w:style w:type="character" w:customStyle="1" w:styleId="16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">
    <w:name w:val="apple-tab-span"/>
    <w:basedOn w:val="8"/>
    <w:qFormat/>
    <w:uiPriority w:val="0"/>
  </w:style>
  <w:style w:type="paragraph" w:customStyle="1" w:styleId="18">
    <w:name w:val="p1"/>
    <w:basedOn w:val="1"/>
    <w:qFormat/>
    <w:uiPriority w:val="0"/>
    <w:pPr>
      <w:spacing w:before="0" w:beforeAutospacing="0" w:after="0" w:afterAutospacing="0" w:line="640" w:lineRule="atLeast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3081</Words>
  <Characters>3629</Characters>
  <Lines>35</Lines>
  <Paragraphs>33</Paragraphs>
  <TotalTime>4</TotalTime>
  <ScaleCrop>false</ScaleCrop>
  <LinksUpToDate>false</LinksUpToDate>
  <CharactersWithSpaces>4219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2025-09-13T21:57:00Z</dcterms:created>
  <dc:creator>LENOVO</dc:creator>
  <cp:lastModifiedBy>黄邵鋆</cp:lastModifiedBy>
  <cp:lastPrinted>2025-08-02T00:43:00Z</cp:lastPrinted>
  <dcterms:modified xsi:type="dcterms:W3CDTF">2026-05-06T09:52:41Z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2025-03-17T00:00:00Z</vt:filetime>
  </property>
  <property fmtid="{D5CDD505-2E9C-101B-9397-08002B2CF9AE}" pid="3" name="Producer">
    <vt:lpwstr>Qt 5.5.1</vt:lpwstr>
  </property>
  <property fmtid="{D5CDD505-2E9C-101B-9397-08002B2CF9AE}" pid="4" name="LastSaved">
    <vt:filetime>2025-03-17T00:00:00Z</vt:filetime>
  </property>
  <property fmtid="{D5CDD505-2E9C-101B-9397-08002B2CF9AE}" pid="5" name="ICV">
    <vt:lpwstr>52BF4087692E4DD386D6E5ACF03C4389_13</vt:lpwstr>
  </property>
  <property fmtid="{D5CDD505-2E9C-101B-9397-08002B2CF9AE}" pid="6" name="KSOProductBuildVer">
    <vt:lpwstr>2052-12.1.0.25865</vt:lpwstr>
  </property>
  <property fmtid="{D5CDD505-2E9C-101B-9397-08002B2CF9AE}" pid="7" name="KSOTemplateDocerSaveRecord">
    <vt:lpwstr>eyJoZGlkIjoiNmM2ZTNiMTVkZWZmMGMyM2U0ODQ3NTYwOTgzZDdlMGEiLCJ1c2VySWQiOiI3NDk5NTA0MTIifQ==</vt:lpwstr>
  </property>
</Properties>
</file>