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46158">
      <w:p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数模转换</w:t>
      </w:r>
    </w:p>
    <w:p w14:paraId="76E4A59B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  <w:t>第一章：模数转换</w:t>
      </w:r>
    </w:p>
    <w:p w14:paraId="7BAB012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1.1 ADC的概念</w:t>
      </w:r>
    </w:p>
    <w:p w14:paraId="5A9FFCD2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ADC（Analog-to-Digital Converter），中文称为</w:t>
      </w:r>
      <w:r>
        <w:rPr>
          <w:rStyle w:val="11"/>
          <w:rFonts w:hint="eastAsia" w:ascii="宋体" w:hAnsi="宋体" w:eastAsia="宋体" w:cs="宋体"/>
          <w:sz w:val="24"/>
          <w:szCs w:val="24"/>
        </w:rPr>
        <w:t>模数转换器</w:t>
      </w:r>
      <w:r>
        <w:rPr>
          <w:rFonts w:hint="eastAsia" w:ascii="宋体" w:hAnsi="宋体" w:eastAsia="宋体" w:cs="宋体"/>
          <w:sz w:val="24"/>
          <w:szCs w:val="24"/>
        </w:rPr>
        <w:t>，是一种将模拟信号转换为数字信号的电子器件或电路。</w:t>
      </w:r>
    </w:p>
    <w:p w14:paraId="54C4CF08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在现实生活中，温度、光照、声音和电压等物理量通常表现为连续变化的模拟信号，而 STM32 等单片机主要通过数字量进行计算和处理。因此，需要使用 ADC 将模拟信号转换为数字量，供单片机读取和处理。</w:t>
      </w:r>
    </w:p>
    <w:p w14:paraId="7381F207">
      <w:pPr>
        <w:pStyle w:val="7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例如，使用电位器调节输出电压时，电压可能在 0～3.3V 之间连续变化。STM32 通过 ADC 采集这个电压，将其转换为数字值，再根据数字值执行相应的控制程序</w:t>
      </w:r>
    </w:p>
    <w:p w14:paraId="505C6749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ADC 的核心作用是：将连续变化的模拟信号转换为单片机能够处理的数字量。</w:t>
      </w:r>
    </w:p>
    <w:p w14:paraId="744FE5D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2.1 </w:t>
      </w:r>
      <w:r>
        <w:rPr>
          <w:rFonts w:hint="eastAsia" w:ascii="黑体" w:hAnsi="黑体" w:eastAsia="黑体" w:cs="黑体"/>
          <w:sz w:val="28"/>
          <w:szCs w:val="28"/>
        </w:rPr>
        <w:t>模拟信号与数字信号</w:t>
      </w:r>
    </w:p>
    <w:p w14:paraId="29FBE8B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2.1.1 </w:t>
      </w:r>
      <w:r>
        <w:rPr>
          <w:rFonts w:hint="eastAsia" w:ascii="黑体" w:hAnsi="黑体" w:eastAsia="黑体" w:cs="黑体"/>
          <w:sz w:val="24"/>
          <w:szCs w:val="24"/>
        </w:rPr>
        <w:t>模拟信号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</w:t>
      </w:r>
    </w:p>
    <w:p w14:paraId="1E389AD0">
      <w:pPr>
        <w:pStyle w:val="7"/>
        <w:keepNext w:val="0"/>
        <w:keepLines w:val="0"/>
        <w:widowControl/>
        <w:suppressLineNumbers w:val="0"/>
      </w:pPr>
      <w:r>
        <w:t>模拟信号是指在一定范围内随时间连续变化的信号。</w:t>
      </w:r>
    </w:p>
    <w:p w14:paraId="37E6587E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</w:t>
      </w:r>
      <w:r>
        <w:t>电位器输出的电压</w:t>
      </w:r>
      <w:r>
        <w:rPr>
          <w:rFonts w:hint="eastAsia"/>
          <w:lang w:eastAsia="zh-CN"/>
        </w:rPr>
        <w:t>，</w:t>
      </w:r>
      <w:r>
        <w:t>光敏传感器输出的模拟电压</w:t>
      </w:r>
      <w:r>
        <w:rPr>
          <w:rFonts w:hint="eastAsia"/>
          <w:lang w:eastAsia="zh-CN"/>
        </w:rPr>
        <w:t>，</w:t>
      </w:r>
      <w:r>
        <w:t>模拟温度传感器输出的电压</w:t>
      </w:r>
      <w:r>
        <w:rPr>
          <w:rFonts w:hint="eastAsia"/>
          <w:lang w:eastAsia="zh-CN"/>
        </w:rPr>
        <w:t>，</w:t>
      </w:r>
      <w:r>
        <w:t>麦克风输出的模拟音频信号。</w:t>
      </w:r>
    </w:p>
    <w:p w14:paraId="4C9C8F4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2.1.2 数字</w:t>
      </w:r>
      <w:r>
        <w:rPr>
          <w:rFonts w:hint="eastAsia" w:ascii="黑体" w:hAnsi="黑体" w:eastAsia="黑体" w:cs="黑体"/>
          <w:sz w:val="24"/>
          <w:szCs w:val="24"/>
        </w:rPr>
        <w:t>信号</w:t>
      </w:r>
    </w:p>
    <w:p w14:paraId="6A2CF6E6">
      <w:pPr>
        <w:pStyle w:val="7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t>数字信号</w:t>
      </w:r>
      <w:r>
        <w:rPr>
          <w:rFonts w:hint="default"/>
        </w:rPr>
        <w:t>使用离散（不连续、分档位）的数值来表示信息</w:t>
      </w:r>
      <w:r>
        <w:rPr>
          <w:rFonts w:hint="eastAsia"/>
          <w:lang w:val="en-US" w:eastAsia="zh-CN"/>
        </w:rPr>
        <w:t xml:space="preserve"> </w:t>
      </w:r>
    </w:p>
    <w:p w14:paraId="61D49CB6">
      <w:pPr>
        <w:pStyle w:val="7"/>
        <w:keepNext w:val="0"/>
        <w:keepLines w:val="0"/>
        <w:widowControl/>
        <w:suppressLineNumbers w:val="0"/>
        <w:jc w:val="left"/>
        <w:rPr>
          <w:rFonts w:hint="default"/>
        </w:rPr>
      </w:pPr>
      <w:r>
        <w:t>你可以把它想象成家里的</w:t>
      </w:r>
      <w:r>
        <w:rPr>
          <w:rFonts w:hint="default"/>
        </w:rPr>
        <w:t>普通翘板开关：只有“关（0）”和“开（1）”两种明确状态，不存在“开了一半”的中间状态。</w:t>
      </w:r>
    </w:p>
    <w:p w14:paraId="03B029F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Fonts w:hint="default" w:ascii="黑体" w:hAnsi="黑体" w:eastAsia="黑体" w:cs="黑体"/>
          <w:sz w:val="24"/>
          <w:szCs w:val="24"/>
          <w:lang w:val="en-US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2.1.3 模拟信号和数字信号的区别</w:t>
      </w:r>
    </w:p>
    <w:p w14:paraId="592FAFA3">
      <w:pPr>
        <w:pStyle w:val="7"/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BE8CA05">
      <w:pPr>
        <w:pStyle w:val="7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77543A0E">
      <w:pPr>
        <w:rPr>
          <w:rFonts w:hint="eastAsia"/>
          <w:lang w:val="en-US" w:eastAsia="zh-CN"/>
        </w:rPr>
      </w:pPr>
    </w:p>
    <w:p w14:paraId="669D1D27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1565275"/>
            <wp:effectExtent l="0" t="0" r="10160" b="952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6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7610F9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3.1 </w:t>
      </w:r>
      <w:r>
        <w:rPr>
          <w:rFonts w:hint="eastAsia" w:ascii="黑体" w:hAnsi="黑体" w:eastAsia="黑体" w:cs="黑体"/>
          <w:sz w:val="28"/>
          <w:szCs w:val="28"/>
        </w:rPr>
        <w:t>ADC 工作原理：采样、量化、编码</w:t>
      </w:r>
    </w:p>
    <w:p w14:paraId="6ACCD27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1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3.1.1 采样</w:t>
      </w:r>
    </w:p>
    <w:p w14:paraId="235C64FE">
      <w:pPr>
        <w:pStyle w:val="7"/>
        <w:keepNext w:val="0"/>
        <w:keepLines w:val="0"/>
        <w:widowControl/>
        <w:suppressLineNumbers w:val="0"/>
      </w:pPr>
      <w:r>
        <w:t>采样是指在某个时刻获取模拟信号的瞬时值。</w:t>
      </w:r>
    </w:p>
    <w:p w14:paraId="6A3EE1A7">
      <w:pPr>
        <w:pStyle w:val="7"/>
        <w:keepNext w:val="0"/>
        <w:keepLines w:val="0"/>
        <w:widowControl/>
        <w:suppressLineNumbers w:val="0"/>
      </w:pPr>
      <w:r>
        <w:t>例如，电位器的输出电压不断变化，STM32可以按照一定的时间间隔读取其电压。</w:t>
      </w:r>
    </w:p>
    <w:p w14:paraId="74EAE779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t>采样频率越高，通常越有利于捕捉快速变化的信号，但也会增加数据处理需求。</w:t>
      </w:r>
    </w:p>
    <w:p w14:paraId="26CAA1A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1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3.1.2 量化</w:t>
      </w:r>
    </w:p>
    <w:p w14:paraId="1651DAD4">
      <w:pPr>
        <w:pStyle w:val="7"/>
        <w:keepNext w:val="0"/>
        <w:keepLines w:val="0"/>
        <w:widowControl/>
        <w:suppressLineNumbers w:val="0"/>
      </w:pPr>
      <w:r>
        <w:t>量化是将采样得到的电压值映射到有限数量的数字等级</w:t>
      </w:r>
    </w:p>
    <w:p w14:paraId="229B7715">
      <w:pPr>
        <w:pStyle w:val="7"/>
        <w:keepNext w:val="0"/>
        <w:keepLines w:val="0"/>
        <w:widowControl/>
        <w:suppressLineNumbers w:val="0"/>
      </w:pPr>
      <w:r>
        <w:t>例如，12 位 ADC 有</w:t>
      </w:r>
      <w:r>
        <w:rPr>
          <w:rStyle w:val="12"/>
          <w:rFonts w:ascii="宋体" w:hAnsi="宋体" w:eastAsia="宋体" w:cs="宋体"/>
          <w:sz w:val="24"/>
          <w:szCs w:val="24"/>
        </w:rPr>
        <w:t>2</w:t>
      </w:r>
      <w:r>
        <w:rPr>
          <w:rStyle w:val="12"/>
          <w:rFonts w:ascii="宋体" w:hAnsi="宋体" w:eastAsia="宋体" w:cs="宋体"/>
          <w:sz w:val="24"/>
          <w:szCs w:val="24"/>
          <w:vertAlign w:val="superscript"/>
        </w:rPr>
        <w:t>12</w:t>
      </w:r>
      <w:r>
        <w:rPr>
          <w:rStyle w:val="12"/>
          <w:rFonts w:ascii="宋体" w:hAnsi="宋体" w:eastAsia="宋体" w:cs="宋体"/>
          <w:sz w:val="24"/>
          <w:szCs w:val="24"/>
        </w:rPr>
        <w:t>＝4096</w:t>
      </w:r>
      <w:r>
        <w:t xml:space="preserve"> 个数字代码，对应 0～4095。</w:t>
      </w:r>
    </w:p>
    <w:p w14:paraId="2F9D314F">
      <w:pPr>
        <w:pStyle w:val="7"/>
        <w:keepNext w:val="0"/>
        <w:keepLines w:val="0"/>
        <w:widowControl/>
        <w:suppressLineNumbers w:val="0"/>
        <w:rPr>
          <w:rFonts w:hint="default"/>
          <w:highlight w:val="red"/>
          <w:lang w:val="en-US" w:eastAsia="zh-CN"/>
        </w:rPr>
      </w:pPr>
      <w:r>
        <w:t>由于数字代码数量有限，输入电压不能被无限精确地表示，因此会产生量化误差</w:t>
      </w:r>
    </w:p>
    <w:p w14:paraId="08839AF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1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3.1.3 编码</w:t>
      </w:r>
    </w:p>
    <w:p w14:paraId="49438856">
      <w:pPr>
        <w:pStyle w:val="7"/>
        <w:keepNext w:val="0"/>
        <w:keepLines w:val="0"/>
        <w:widowControl/>
        <w:suppressLineNumbers w:val="0"/>
        <w:jc w:val="left"/>
      </w:pPr>
      <w:r>
        <w:t>编码是将量化结果表示为数字代码，供 STM32 程序读取和处理</w:t>
      </w:r>
    </w:p>
    <w:p w14:paraId="360DF240">
      <w:pPr>
        <w:pStyle w:val="7"/>
        <w:keepNext w:val="0"/>
        <w:keepLines w:val="0"/>
        <w:widowControl/>
        <w:suppressLineNumbers w:val="0"/>
        <w:jc w:val="left"/>
        <w:rPr>
          <w:rFonts w:hint="eastAsia"/>
        </w:rPr>
      </w:pPr>
      <w:r>
        <w:t>例如，输入电压约为 1.65V，在参考电压为 3.3V 的理想情况下，12 位 ADC 的转换结果约为 2048</w:t>
      </w:r>
    </w:p>
    <w:p w14:paraId="656FAA16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4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.1 </w:t>
      </w:r>
      <w:r>
        <w:rPr>
          <w:rFonts w:hint="eastAsia" w:ascii="黑体" w:hAnsi="黑体" w:eastAsia="黑体" w:cs="黑体"/>
          <w:sz w:val="28"/>
          <w:szCs w:val="28"/>
        </w:rPr>
        <w:t>ADC 主要参数：分辨率、参考电压、采样时间、转换时间</w:t>
      </w:r>
    </w:p>
    <w:p w14:paraId="26A9383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1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4.1.1 分辨率</w:t>
      </w:r>
    </w:p>
    <w:p w14:paraId="7EA6A97C">
      <w:pPr>
        <w:pStyle w:val="7"/>
        <w:keepNext w:val="0"/>
        <w:keepLines w:val="0"/>
        <w:widowControl/>
        <w:suppressLineNumbers w:val="0"/>
        <w:jc w:val="left"/>
        <w:rPr>
          <w:rFonts w:hint="eastAsia"/>
          <w:lang w:eastAsia="zh-CN"/>
        </w:rPr>
      </w:pPr>
      <w:r>
        <w:t>分辨率表示 ADC 输出数字量的位数</w:t>
      </w:r>
      <w:r>
        <w:rPr>
          <w:rFonts w:hint="eastAsia"/>
          <w:lang w:eastAsia="zh-CN"/>
        </w:rPr>
        <w:t>，</w:t>
      </w:r>
      <w:r>
        <w:t>STM32F103C8T6 的 ADC 为 12 位，可将输入电压范围划分为 2</w:t>
      </w:r>
      <w:r>
        <w:rPr>
          <w:rFonts w:hint="eastAsia"/>
          <w:lang w:val="en-US" w:eastAsia="zh-CN"/>
        </w:rPr>
        <w:t>1</w:t>
      </w:r>
      <w:r>
        <w:t>2</w:t>
      </w:r>
      <w:r>
        <w:rPr>
          <w:rFonts w:hint="eastAsia"/>
          <w:lang w:val="en-US" w:eastAsia="zh-CN"/>
        </w:rPr>
        <w:t>=</w:t>
      </w:r>
      <w:r>
        <w:t>4096个量化等级，输出数值为 0～4095。</w:t>
      </w:r>
    </w:p>
    <w:p w14:paraId="45B18E68">
      <w:pPr>
        <w:pStyle w:val="7"/>
        <w:keepNext w:val="0"/>
        <w:keepLines w:val="0"/>
        <w:widowControl/>
        <w:suppressLineNumbers w:val="0"/>
        <w:jc w:val="left"/>
      </w:pPr>
      <w:r>
        <w:t>STM32F103 和 STM32F407 的常见型号均具有 12 位 ADC。</w:t>
      </w:r>
    </w:p>
    <w:p w14:paraId="53C53A74">
      <w:pPr>
        <w:pStyle w:val="7"/>
        <w:keepNext w:val="0"/>
        <w:keepLines w:val="0"/>
        <w:widowControl/>
        <w:suppressLineNumbers w:val="0"/>
        <w:jc w:val="left"/>
      </w:pPr>
      <w:r>
        <w:t>当参考电压为 3.3 V 时，每个量化等级对应的电压约为：</w:t>
      </w:r>
    </w:p>
    <w:p w14:paraId="1D097F10">
      <w:pPr>
        <w:pStyle w:val="7"/>
        <w:keepNext w:val="0"/>
        <w:keepLines w:val="0"/>
        <w:widowControl/>
        <w:suppressLineNumbers w:val="0"/>
        <w:jc w:val="left"/>
        <w:rPr>
          <w:rFonts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</w:pPr>
      <m:oMathPara>
        <m:oMath>
          <m:r>
            <m:rPr/>
            <w:rPr>
              <w:rFonts w:hint="default" w:ascii="Cambria Math" w:hAnsi="Cambria Math" w:eastAsia="Consolas"/>
              <w:sz w:val="21"/>
            </w:rPr>
            <m:t>ΔV=</m:t>
          </m:r>
          <m:f>
            <m:fPr>
              <m:ctrlPr>
                <w:rPr>
                  <w:rFonts w:hint="default" w:ascii="Cambria Math" w:hAnsi="Cambria Math" w:eastAsia="Consolas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Consolas"/>
                  <w:sz w:val="21"/>
                </w:rPr>
                <m:t>3.3</m:t>
              </m:r>
              <m:ctrlPr>
                <w:rPr>
                  <w:rFonts w:ascii="Cambria Math" w:hAnsi="Cambria Math" w:eastAsia="Consolas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Consolas"/>
                  <w:sz w:val="21"/>
                </w:rPr>
                <m:t>4096</m:t>
              </m:r>
              <m:ctrlPr>
                <w:rPr>
                  <w:rFonts w:ascii="Cambria Math" w:hAnsi="Cambria Math" w:eastAsia="Consolas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Consolas"/>
              <w:sz w:val="21"/>
            </w:rPr>
            <m:t>≈0.806mV</m:t>
          </m:r>
        </m:oMath>
      </m:oMathPara>
    </w:p>
    <w:p w14:paraId="6CC86E04">
      <w:pPr>
        <w:pStyle w:val="7"/>
        <w:keepNext w:val="0"/>
        <w:keepLines w:val="0"/>
        <w:widowControl/>
        <w:suppressLineNumbers w:val="0"/>
        <w:jc w:val="left"/>
        <w:rPr>
          <w:rFonts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</w:pPr>
    </w:p>
    <w:p w14:paraId="1FFEDC26">
      <w:pPr>
        <w:pStyle w:val="7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t>分辨率越高，能够区分的电压变化越小，但不代表实际测量精度一定越高。</w:t>
      </w:r>
    </w:p>
    <w:p w14:paraId="0FBE1DE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1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4.1.2 参考电压</w:t>
      </w:r>
    </w:p>
    <w:p w14:paraId="0505ACC9">
      <w:pPr>
        <w:pStyle w:val="7"/>
        <w:keepNext w:val="0"/>
        <w:keepLines w:val="0"/>
        <w:widowControl/>
        <w:suppressLineNumbers w:val="0"/>
      </w:pPr>
      <w:r>
        <w:t>参考电压是 ADC 将输入电压转换为数字量时采用的电压基准，决定了 ADC 的转换范围。</w:t>
      </w:r>
    </w:p>
    <w:p w14:paraId="65F2BDED">
      <w:pPr>
        <w:pStyle w:val="7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t>STM32F103C8T6 的参考电压在芯片内部连接到模拟电源，通常使用 0～3.3 V 的转换范围。输入接近 0 V 时，转换结果接近 0；输入接近 3.3 V 时，转换结果接近 4095。参考电压的准确性和稳定性会影响测量结果。</w:t>
      </w:r>
    </w:p>
    <w:p w14:paraId="1B3E680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1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4.1.3 采样时间</w:t>
      </w:r>
    </w:p>
    <w:p w14:paraId="0C657D6B">
      <w:pPr>
        <w:pStyle w:val="7"/>
        <w:keepNext w:val="0"/>
        <w:keepLines w:val="0"/>
        <w:widowControl/>
        <w:suppressLineNumbers w:val="0"/>
      </w:pPr>
      <w:r>
        <w:t>采样时间是 ADC 内部采样电容获取输入电压所需的时间，可通过程序设置。</w:t>
      </w:r>
    </w:p>
    <w:p w14:paraId="18AF718B">
      <w:pPr>
        <w:pStyle w:val="7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t>采样时间过短，采样电容可能充电不足，导致测量误差；适当延长采样时间，有助于准确采集输出阻抗较大的信号，但会降低采集速度。</w:t>
      </w:r>
    </w:p>
    <w:p w14:paraId="0B6DA07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1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4.1.4 转换时间</w:t>
      </w:r>
    </w:p>
    <w:p w14:paraId="7C81F7CF">
      <w:pP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转换时间是 ADC 从采样开始到输出数字结果所需的总时间，包括采样时间和量化编码时间。</w:t>
      </w:r>
    </w:p>
    <w:p w14:paraId="5C4CA314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采样时间越长，总转换时间也越长，采集速度就越慢。</w:t>
      </w:r>
    </w:p>
    <w:p w14:paraId="3EA730BC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5.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1 </w:t>
      </w:r>
      <w:r>
        <w:rPr>
          <w:rFonts w:hint="eastAsia" w:ascii="黑体" w:hAnsi="黑体" w:eastAsia="黑体" w:cs="黑体"/>
          <w:sz w:val="28"/>
          <w:szCs w:val="28"/>
        </w:rPr>
        <w:t>ADC 数值与输入电压的换算</w:t>
      </w:r>
    </w:p>
    <w:p w14:paraId="2D0EDA62">
      <w:pPr>
        <w:pStyle w:val="7"/>
        <w:keepNext w:val="0"/>
        <w:keepLines w:val="0"/>
        <w:widowControl/>
        <w:suppressLineNumbers w:val="0"/>
      </w:pPr>
      <w:r>
        <w:t>以 12 位 ADC 为例，其数字代码范围为 0～4095。当参考电压为 3.3V 时，可以通过以下公式将 ADC 转换结果换算为输入电压：</w:t>
      </w:r>
    </w:p>
    <w:p w14:paraId="2CDF2E99">
      <w:pPr>
        <w:pStyle w:val="7"/>
        <w:keepNext w:val="0"/>
        <w:keepLines w:val="0"/>
        <w:widowControl/>
        <w:suppressLineNumbers w:val="0"/>
        <w:rPr>
          <w:i w:val="0"/>
        </w:rPr>
      </w:pPr>
      <m:oMathPara>
        <m:oMath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V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in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≈</m:t>
          </m:r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AD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C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Value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4095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×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V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ref</m:t>
              </m:r>
              <m:ctrlPr>
                <w:rPr>
                  <w:rFonts w:hint="default" w:ascii="Cambria Math"/>
                </w:rPr>
              </m:ctrlPr>
            </m:sub>
          </m:sSub>
        </m:oMath>
      </m:oMathPara>
    </w:p>
    <w:p w14:paraId="25781DA1">
      <w:pPr>
        <w:pStyle w:val="7"/>
        <w:keepNext w:val="0"/>
        <w:keepLines w:val="0"/>
        <w:widowControl/>
        <w:suppressLineNumbers w:val="0"/>
        <w:rPr>
          <w:rFonts w:hint="eastAsia"/>
          <w:i w:val="0"/>
          <w:lang w:eastAsia="zh-CN"/>
        </w:rPr>
      </w:pPr>
    </w:p>
    <w:p w14:paraId="632678A5">
      <w:pPr>
        <w:pStyle w:val="7"/>
        <w:keepNext w:val="0"/>
        <w:keepLines w:val="0"/>
        <w:widowControl/>
        <w:suppressLineNumbers w:val="0"/>
      </w:pPr>
      <w:r>
        <w:t>假设 ADC 读取值为 2048，参考电压为 3.3V，则：</w:t>
      </w:r>
    </w:p>
    <w:p w14:paraId="0BB5A7A7">
      <w:pPr>
        <w:pStyle w:val="7"/>
        <w:keepNext w:val="0"/>
        <w:keepLines w:val="0"/>
        <w:widowControl/>
        <w:suppressLineNumbers w:val="0"/>
        <w:rPr>
          <w:i w:val="0"/>
        </w:rPr>
      </w:pPr>
      <m:oMathPara>
        <m:oMath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V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in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≈</m:t>
          </m:r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2048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4095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×3.3≈1.65V</m:t>
          </m:r>
        </m:oMath>
      </m:oMathPara>
    </w:p>
    <w:p w14:paraId="0F0F71BA">
      <w:pPr>
        <w:pStyle w:val="7"/>
        <w:keepNext w:val="0"/>
        <w:keepLines w:val="0"/>
        <w:widowControl/>
        <w:suppressLineNumbers w:val="0"/>
        <w:rPr>
          <w:i w:val="0"/>
        </w:rPr>
      </w:pPr>
    </w:p>
    <w:p w14:paraId="30B68A75">
      <w:pPr>
        <w:pStyle w:val="7"/>
        <w:keepNext w:val="0"/>
        <w:keepLines w:val="0"/>
        <w:widowControl/>
        <w:suppressLineNumbers w:val="0"/>
      </w:pPr>
      <w:r>
        <w:t>因此，输入电压约为 1.65V。</w:t>
      </w:r>
    </w:p>
    <w:p w14:paraId="3E417341">
      <w:pPr>
        <w:rPr>
          <w:rFonts w:hint="eastAsia"/>
        </w:rPr>
      </w:pPr>
    </w:p>
    <w:p w14:paraId="3D274CE3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6.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</w:t>
      </w:r>
      <w:r>
        <w:rPr>
          <w:rFonts w:hint="eastAsia" w:ascii="黑体" w:hAnsi="黑体" w:eastAsia="黑体" w:cs="黑体"/>
          <w:sz w:val="28"/>
          <w:szCs w:val="28"/>
        </w:rPr>
        <w:t xml:space="preserve"> STM32 ADC 的工作模式：单通道、多通道、扫描、连续转换、DMA</w:t>
      </w:r>
    </w:p>
    <w:p w14:paraId="6115697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1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6.1.1 单通道转换</w:t>
      </w:r>
    </w:p>
    <w:p w14:paraId="49310166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ADC 只对一个指定通道的模拟信号进行转换。例如，选择 PA0 对应的 ADC 通道，采集电位器的输出电压。单通道可以采用单次转换，也可以采用连续转换。</w:t>
      </w:r>
    </w:p>
    <w:p w14:paraId="5C4EB84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1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6.1.2 多通道转换与扫描模式</w:t>
      </w:r>
    </w:p>
    <w:p w14:paraId="28C96E43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需要采集多个模拟信号时，可配置多个通道，并开启扫描模式。ADC 按预设顺序依次转换各个通道，例如依次采集 PA0、PA1、PA2 的电压。</w:t>
      </w:r>
    </w:p>
    <w:p w14:paraId="06F593C9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STM32F103 的 ADC 常规通道共用一个数据寄存器，新结果会覆盖旧结果，因此多通道扫描通常配合 DMA 保存各通道数据。</w:t>
      </w:r>
    </w:p>
    <w:p w14:paraId="68DFEA1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1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6.1.3 单次转换模式</w:t>
      </w:r>
    </w:p>
    <w:p w14:paraId="32C9C031">
      <w:pPr>
        <w:pStyle w:val="7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</w:rPr>
        <w:t>每次触发后，ADC 完成一次转换便停止，等待下一次触发。如果开启扫描模式，则完成整个通道序列的一轮转换后停止。适用于按需采集或由定时器控制采样时刻的场合</w:t>
      </w:r>
      <w:r>
        <w:t>。</w:t>
      </w:r>
    </w:p>
    <w:p w14:paraId="1EAB001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1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6.1.4 连续转换模式</w:t>
      </w:r>
    </w:p>
    <w:p w14:paraId="5D80458A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ADC 启动后，每次转换完成都会自动开始下一次转换，无需反复触发。如果同时开启扫描模式，ADC 会不断重复转换整个通道序列，适用于持续采集模拟信号。</w:t>
      </w:r>
    </w:p>
    <w:p w14:paraId="6C3971A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1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6.1.5 DMA 数据传输</w:t>
      </w:r>
    </w:p>
    <w:p w14:paraId="714B1D0B">
      <w:pPr>
        <w:pStyle w:val="7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 w:ascii="宋体" w:hAnsi="宋体" w:eastAsia="宋体" w:cs="宋体"/>
        </w:rPr>
        <w:t>DMA 可以将 ADC 转换结果自动搬运到内存，无需 CPU 每次读取数据寄存器。在 STM32F103C8T6 中，可使用 ADC1 配合 DMA，实现单通道连续采集或多通道扫描采集，降低 CPU 占用</w:t>
      </w:r>
    </w:p>
    <w:p w14:paraId="1B6C3AC9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7.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</w:t>
      </w:r>
      <w:r>
        <w:rPr>
          <w:rFonts w:hint="eastAsia" w:ascii="黑体" w:hAnsi="黑体" w:eastAsia="黑体" w:cs="黑体"/>
          <w:sz w:val="28"/>
          <w:szCs w:val="28"/>
        </w:rPr>
        <w:t xml:space="preserve"> DAC 是什么（简要介绍）</w:t>
      </w:r>
    </w:p>
    <w:p w14:paraId="205C18D9">
      <w:pPr>
        <w:pStyle w:val="7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DAC（Digital-to-Analog Converter，数模转换器）是一种将数字量转换为模拟量的器件。程序向 DAC 写入数字数值，DAC 就会输出对应的模拟电压或电流，常用于波形生成、音频输出和模拟电压控制等场合</w:t>
      </w:r>
    </w:p>
    <w:p w14:paraId="0C5FCB12">
      <w:pPr>
        <w:pStyle w:val="7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例如，对于理想的 12 位电压输出 DAC，数字输入范围为 0～4095。输入数值越大，输出电压越高，其输出关系通常为：</w:t>
      </w:r>
    </w:p>
    <w:p w14:paraId="1D9B57D5">
      <w:pPr>
        <w:pStyle w:val="7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输出电压＝参考电压×数字输入值÷4096</w:t>
      </w:r>
    </w:p>
    <w:p w14:paraId="6AB7BC27">
      <w:pPr>
        <w:pStyle w:val="7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当参考电压为 3.3 V、输入值为 2048 时，理想输出电压为 1.65 V。</w:t>
      </w:r>
    </w:p>
    <w:p w14:paraId="37BBECD5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8.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</w:t>
      </w:r>
      <w:r>
        <w:rPr>
          <w:rFonts w:hint="eastAsia" w:ascii="黑体" w:hAnsi="黑体" w:eastAsia="黑体" w:cs="黑体"/>
          <w:sz w:val="28"/>
          <w:szCs w:val="28"/>
        </w:rPr>
        <w:t xml:space="preserve"> ADC 与 DAC 的区别</w:t>
      </w:r>
    </w:p>
    <w:p w14:paraId="642CAE6D">
      <w:pPr>
        <w:pStyle w:val="7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ADC 和 DAC 的主要区别在于转换方向相反：ADC 将模拟量转换为数字量，使单片机能够读取外部模拟信号；DAC 将数字量转换为模拟量，使单片机能够输出模拟信号。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2752"/>
        <w:gridCol w:w="2755"/>
        <w:gridCol w:w="2769"/>
      </w:tblGrid>
      <w:tr w14:paraId="11AE1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2752" w:type="dxa"/>
            <w:shd w:val="clear" w:color="auto" w:fill="auto"/>
            <w:vAlign w:val="center"/>
          </w:tcPr>
          <w:p w14:paraId="3D4C55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对比项目</w:t>
            </w:r>
          </w:p>
        </w:tc>
        <w:tc>
          <w:tcPr>
            <w:tcW w:w="2755" w:type="dxa"/>
            <w:shd w:val="clear" w:color="auto" w:fill="auto"/>
            <w:vAlign w:val="center"/>
          </w:tcPr>
          <w:p w14:paraId="3F0393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ADC（模数转换器）</w:t>
            </w:r>
          </w:p>
        </w:tc>
        <w:tc>
          <w:tcPr>
            <w:tcW w:w="2769" w:type="dxa"/>
            <w:shd w:val="clear" w:color="auto" w:fill="auto"/>
            <w:vAlign w:val="center"/>
          </w:tcPr>
          <w:p w14:paraId="59604D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DAC（数模转换器）</w:t>
            </w:r>
          </w:p>
        </w:tc>
      </w:tr>
      <w:tr w14:paraId="7A3E6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2752" w:type="dxa"/>
            <w:shd w:val="clear" w:color="auto" w:fill="auto"/>
            <w:vAlign w:val="center"/>
          </w:tcPr>
          <w:p w14:paraId="6B5B00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转换方向</w:t>
            </w:r>
          </w:p>
        </w:tc>
        <w:tc>
          <w:tcPr>
            <w:tcW w:w="2755" w:type="dxa"/>
            <w:shd w:val="clear" w:color="auto" w:fill="auto"/>
            <w:vAlign w:val="center"/>
          </w:tcPr>
          <w:p w14:paraId="04EE91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模拟量 → 数字量</w:t>
            </w:r>
          </w:p>
        </w:tc>
        <w:tc>
          <w:tcPr>
            <w:tcW w:w="2769" w:type="dxa"/>
            <w:shd w:val="clear" w:color="auto" w:fill="auto"/>
            <w:vAlign w:val="center"/>
          </w:tcPr>
          <w:p w14:paraId="05A98C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数字量 → 模拟量</w:t>
            </w:r>
          </w:p>
        </w:tc>
      </w:tr>
      <w:tr w14:paraId="4F8BD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2752" w:type="dxa"/>
            <w:shd w:val="clear" w:color="auto" w:fill="auto"/>
            <w:vAlign w:val="center"/>
          </w:tcPr>
          <w:p w14:paraId="2F35DE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</w:t>
            </w:r>
          </w:p>
        </w:tc>
        <w:tc>
          <w:tcPr>
            <w:tcW w:w="2755" w:type="dxa"/>
            <w:shd w:val="clear" w:color="auto" w:fill="auto"/>
            <w:vAlign w:val="center"/>
          </w:tcPr>
          <w:p w14:paraId="182A8F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模拟电压等信号</w:t>
            </w:r>
          </w:p>
        </w:tc>
        <w:tc>
          <w:tcPr>
            <w:tcW w:w="2769" w:type="dxa"/>
            <w:shd w:val="clear" w:color="auto" w:fill="auto"/>
            <w:vAlign w:val="center"/>
          </w:tcPr>
          <w:p w14:paraId="3E23B7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程序设定的数字数值</w:t>
            </w:r>
          </w:p>
        </w:tc>
      </w:tr>
      <w:tr w14:paraId="7790E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2752" w:type="dxa"/>
            <w:shd w:val="clear" w:color="auto" w:fill="auto"/>
            <w:vAlign w:val="center"/>
          </w:tcPr>
          <w:p w14:paraId="589477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</w:t>
            </w:r>
          </w:p>
        </w:tc>
        <w:tc>
          <w:tcPr>
            <w:tcW w:w="2755" w:type="dxa"/>
            <w:shd w:val="clear" w:color="auto" w:fill="auto"/>
            <w:vAlign w:val="center"/>
          </w:tcPr>
          <w:p w14:paraId="0EA34D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转换后的数字数值</w:t>
            </w:r>
          </w:p>
        </w:tc>
        <w:tc>
          <w:tcPr>
            <w:tcW w:w="2769" w:type="dxa"/>
            <w:shd w:val="clear" w:color="auto" w:fill="auto"/>
            <w:vAlign w:val="center"/>
          </w:tcPr>
          <w:p w14:paraId="39B4A6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模拟电压或电流</w:t>
            </w:r>
          </w:p>
        </w:tc>
      </w:tr>
      <w:tr w14:paraId="4867E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2752" w:type="dxa"/>
            <w:shd w:val="clear" w:color="auto" w:fill="auto"/>
            <w:vAlign w:val="center"/>
          </w:tcPr>
          <w:p w14:paraId="261515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常见用途</w:t>
            </w:r>
          </w:p>
        </w:tc>
        <w:tc>
          <w:tcPr>
            <w:tcW w:w="2755" w:type="dxa"/>
            <w:shd w:val="clear" w:color="auto" w:fill="auto"/>
            <w:vAlign w:val="center"/>
          </w:tcPr>
          <w:p w14:paraId="6BD964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采集电压、温度、光照等信号</w:t>
            </w:r>
          </w:p>
        </w:tc>
        <w:tc>
          <w:tcPr>
            <w:tcW w:w="2769" w:type="dxa"/>
            <w:shd w:val="clear" w:color="auto" w:fill="auto"/>
            <w:vAlign w:val="center"/>
          </w:tcPr>
          <w:p w14:paraId="675FA4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波形生成、音频输出、模拟电压控制</w:t>
            </w:r>
          </w:p>
        </w:tc>
      </w:tr>
    </w:tbl>
    <w:p w14:paraId="18216967">
      <w:pPr>
        <w:pStyle w:val="7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</w:p>
    <w:p w14:paraId="4EE0B8C6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9.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</w:t>
      </w:r>
      <w:r>
        <w:rPr>
          <w:rFonts w:hint="eastAsia" w:ascii="黑体" w:hAnsi="黑体" w:eastAsia="黑体" w:cs="黑体"/>
          <w:sz w:val="28"/>
          <w:szCs w:val="28"/>
        </w:rPr>
        <w:t xml:space="preserve"> ADC 的应用场景</w:t>
      </w:r>
    </w:p>
    <w:p w14:paraId="620FB10A">
      <w:pPr>
        <w:pStyle w:val="7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电压测量：采集电池或电源经分压后的电压，用于电量监测和欠压报警。</w:t>
      </w:r>
    </w:p>
    <w:p w14:paraId="18BE25C1">
      <w:pPr>
        <w:pStyle w:val="7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温度检测：采集热敏电阻等检测电路的输出电压，换算温度，实现温度显示和过温报警。</w:t>
      </w:r>
    </w:p>
    <w:p w14:paraId="0CD9C7AA">
      <w:pPr>
        <w:pStyle w:val="7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光照检测：采集光敏电阻分压电路的电压，判断环境明暗，实现自动照明。</w:t>
      </w:r>
    </w:p>
    <w:p w14:paraId="39666F22">
      <w:pPr>
        <w:pStyle w:val="7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电位器采集：读取电位器的输出电压，实现旋钮调节灯光亮度、电机转速或其他设定值。</w:t>
      </w:r>
    </w:p>
    <w:p w14:paraId="3C111EB3">
      <w:pPr>
        <w:pStyle w:val="7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电流检测：采集电流检测电路的输出电压，换算电流，用于运行监测和过流保护。</w:t>
      </w:r>
    </w:p>
    <w:p w14:paraId="57A49C9E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  <w:t>第二章：最小系统板ADC介绍</w:t>
      </w:r>
    </w:p>
    <w:p w14:paraId="600DCDC8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 xml:space="preserve">1.1 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ADC 的通道数目以及电压要求</w:t>
      </w:r>
    </w:p>
    <w:p w14:paraId="2E43A016">
      <w:pPr>
        <w:pStyle w:val="7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STM32F103C8T6 内置 </w:t>
      </w:r>
      <w:r>
        <w:rPr>
          <w:rFonts w:hint="eastAsia" w:ascii="宋体" w:hAnsi="宋体" w:eastAsia="宋体" w:cs="宋体"/>
          <w:b/>
          <w:bCs/>
        </w:rPr>
        <w:t>2 个 12 位逐次逼近型模数转换器，分别为 ADC1 和 ADC2</w:t>
      </w:r>
      <w:r>
        <w:rPr>
          <w:rFonts w:hint="eastAsia" w:ascii="宋体" w:hAnsi="宋体" w:eastAsia="宋体" w:cs="宋体"/>
        </w:rPr>
        <w:t>。两个 ADC 可以独立工作，也可以配置为双 ADC 模式协同工作。</w:t>
      </w:r>
    </w:p>
    <w:p w14:paraId="0BEC4CBF">
      <w:pPr>
        <w:pStyle w:val="7"/>
        <w:keepNext w:val="0"/>
        <w:keepLines w:val="0"/>
        <w:widowControl/>
        <w:numPr>
          <w:ilvl w:val="2"/>
          <w:numId w:val="1"/>
        </w:numPr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开发板</w:t>
      </w:r>
      <w:r>
        <w:rPr>
          <w:rFonts w:hint="eastAsia" w:ascii="黑体" w:hAnsi="黑体" w:eastAsia="黑体" w:cs="黑体"/>
          <w:sz w:val="24"/>
          <w:szCs w:val="24"/>
        </w:rPr>
        <w:t>ADC主要特性</w:t>
      </w:r>
    </w:p>
    <w:p w14:paraId="7B0C411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Chars="0" w:right="0" w:righ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固定12位分辨率，转换结果为0～4095。</w:t>
      </w:r>
    </w:p>
    <w:p w14:paraId="59AC4E9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Chars="0" w:right="0" w:righ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支持单次、连续、扫描和间断转换模式。</w:t>
      </w:r>
    </w:p>
    <w:p w14:paraId="36F10C6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Chars="0" w:right="0" w:righ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支持自校准，转换结果可选择左对齐或右对齐。</w:t>
      </w:r>
    </w:p>
    <w:p w14:paraId="0A44F7D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Chars="0" w:right="0" w:righ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各通道采样时间可独立设置，支持软件触发和指定的外部事件触发。</w:t>
      </w:r>
    </w:p>
    <w:p w14:paraId="69229B6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Chars="0" w:right="0" w:righ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支持转换结束中断、模拟看门狗中断，以及双ADC模式。</w:t>
      </w:r>
    </w:p>
    <w:p w14:paraId="120A4E7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Chars="0" w:right="0" w:righ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ADC1规则组支持DMA传输，可自动保存转换结果。</w:t>
      </w:r>
    </w:p>
    <w:p w14:paraId="11F0F94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Chars="0" w:right="0" w:righ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单个ADC最高转换速率为1 MSPS，最快转换时间为1 μs，ADC时钟最高为14 MHz。</w:t>
      </w:r>
    </w:p>
    <w:p w14:paraId="0659870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Chars="0"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ADC模拟供电范围为2.4～3.6 V；采用3.3 V模拟供电并接地参考时，输入电压范围为0～3.3 V。</w:t>
      </w:r>
    </w:p>
    <w:p w14:paraId="1DDAB1EC">
      <w:pPr>
        <w:pStyle w:val="7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1.1.2 </w:t>
      </w: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开发板中的ADC通道具体引脚</w:t>
      </w:r>
    </w:p>
    <w:p w14:paraId="43351F83">
      <w:pPr>
        <w:pStyle w:val="7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 xml:space="preserve">STM32F103C8T6 采用 LQFP48 封装，具有 </w:t>
      </w:r>
      <w:r>
        <w:rPr>
          <w:rFonts w:hint="eastAsia" w:ascii="宋体" w:hAnsi="宋体" w:eastAsia="宋体" w:cs="宋体"/>
          <w:b/>
          <w:bCs/>
        </w:rPr>
        <w:t>10 个外部模拟输入通道</w:t>
      </w:r>
      <w:r>
        <w:rPr>
          <w:rFonts w:hint="eastAsia" w:ascii="宋体" w:hAnsi="宋体" w:eastAsia="宋体" w:cs="宋体"/>
        </w:rPr>
        <w:t>，对应 PA0～PA7、PB0 和 PB1。ADC1 还</w:t>
      </w:r>
      <w:r>
        <w:rPr>
          <w:rFonts w:hint="eastAsia" w:ascii="宋体" w:hAnsi="宋体" w:eastAsia="宋体" w:cs="宋体"/>
          <w:sz w:val="24"/>
          <w:szCs w:val="24"/>
        </w:rPr>
        <w:t>可以</w:t>
      </w:r>
      <w:r>
        <w:rPr>
          <w:rFonts w:hint="eastAsia" w:ascii="宋体" w:hAnsi="宋体" w:eastAsia="宋体" w:cs="宋体"/>
        </w:rPr>
        <w:t xml:space="preserve">采集内部温度传感器和内部参考电压，因此 ADC1 可选择的输入包括 </w:t>
      </w:r>
      <w:r>
        <w:rPr>
          <w:rFonts w:hint="eastAsia" w:ascii="宋体" w:hAnsi="宋体" w:eastAsia="宋体" w:cs="宋体"/>
          <w:b/>
          <w:bCs/>
        </w:rPr>
        <w:t>10 路外部信号和 2 路内部信号</w:t>
      </w:r>
      <w:r>
        <w:rPr>
          <w:rFonts w:hint="eastAsia" w:ascii="宋体" w:hAnsi="宋体" w:eastAsia="宋体" w:cs="宋体"/>
        </w:rPr>
        <w:t>。ADC1 和 ADC2 共用这 10 路外部输入引脚，并不是共有 20 路不同的外部输入</w:t>
      </w:r>
      <w:r>
        <w:rPr>
          <w:rFonts w:hint="eastAsia" w:ascii="宋体" w:hAnsi="宋体" w:eastAsia="宋体" w:cs="宋体"/>
          <w:lang w:eastAsia="zh-CN"/>
        </w:rPr>
        <w:t>。</w:t>
      </w:r>
    </w:p>
    <w:tbl>
      <w:tblPr>
        <w:tblW w:w="90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65"/>
        <w:gridCol w:w="2265"/>
        <w:gridCol w:w="2265"/>
        <w:gridCol w:w="2265"/>
      </w:tblGrid>
      <w:tr w14:paraId="7A91B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70AD4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BC5633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通道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70AD4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DB6BA6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ADC1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70AD4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72B6C8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ADC2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70AD4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F0E235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ADC3</w:t>
            </w:r>
          </w:p>
        </w:tc>
      </w:tr>
      <w:tr w14:paraId="77E4F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708070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通道0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87CC49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PA0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A0466F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PA0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E1252F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PA0</w:t>
            </w:r>
          </w:p>
        </w:tc>
      </w:tr>
      <w:tr w14:paraId="26A10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9B1B08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通道1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17F4DF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PA1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5EFDB5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PA1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FBAD07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PA1</w:t>
            </w:r>
          </w:p>
        </w:tc>
      </w:tr>
      <w:tr w14:paraId="6E743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ABC95E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通道2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78EC6A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PA2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7E6F5E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PA2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2FA5E3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PA2</w:t>
            </w:r>
          </w:p>
        </w:tc>
      </w:tr>
      <w:tr w14:paraId="01342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8CF761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通道3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B2F587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PA3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BD2DBA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PA3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B361BC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PA3</w:t>
            </w:r>
          </w:p>
        </w:tc>
      </w:tr>
      <w:tr w14:paraId="2180A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D82F1C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通道4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9D9173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PA4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A7BE4E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PA4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D24A7C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PF6</w:t>
            </w:r>
          </w:p>
        </w:tc>
      </w:tr>
      <w:tr w14:paraId="0F5AC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BA1917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通道5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B01F3E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PA5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04D5C7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PA5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64DE72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PF7</w:t>
            </w:r>
          </w:p>
        </w:tc>
      </w:tr>
      <w:tr w14:paraId="3A406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B2ABA7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通道6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C58A41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PA6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A97B46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PA6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2E14D6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PF8</w:t>
            </w:r>
          </w:p>
        </w:tc>
      </w:tr>
      <w:tr w14:paraId="6661D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7F9884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通道7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D20BB7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PA7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B78A64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PA7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52FF79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PF9</w:t>
            </w:r>
          </w:p>
        </w:tc>
      </w:tr>
      <w:tr w14:paraId="55D63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93010D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通道8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0F93F9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PB0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06639A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PB0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25D2FA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PF10</w:t>
            </w:r>
          </w:p>
        </w:tc>
      </w:tr>
      <w:tr w14:paraId="02A34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CDBA5A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通道9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CC39C6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PB1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C17F0C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PB1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579761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</w:p>
        </w:tc>
      </w:tr>
      <w:tr w14:paraId="716C7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A300C2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通道10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95E6A6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PC0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F7D086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PC0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B1C3F0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PC0</w:t>
            </w:r>
          </w:p>
        </w:tc>
      </w:tr>
      <w:tr w14:paraId="63511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A6F5DE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通道11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E98F5C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PC1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806DF6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PC1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CA2BC3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PC1</w:t>
            </w:r>
          </w:p>
        </w:tc>
      </w:tr>
      <w:tr w14:paraId="2C226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6529A8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通道12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A9A0E8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PC2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010D20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PC2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DC322D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PC2</w:t>
            </w:r>
          </w:p>
        </w:tc>
      </w:tr>
      <w:tr w14:paraId="39EA4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D4894B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通道13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0F8977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PC3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7D8F3D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PC3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F09D4A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PC3</w:t>
            </w:r>
          </w:p>
        </w:tc>
      </w:tr>
      <w:tr w14:paraId="4014B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804AA8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通道14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6EDCF0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PC4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641A64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PC4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F5D24B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</w:p>
        </w:tc>
      </w:tr>
      <w:tr w14:paraId="50046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135903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通道15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966716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PC5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1854AC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PC5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670405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</w:p>
        </w:tc>
      </w:tr>
      <w:tr w14:paraId="561A5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8B678F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通道16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E31787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温度传感器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1978BC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47EC92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</w:p>
        </w:tc>
      </w:tr>
      <w:tr w14:paraId="025A8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E54683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通道17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05A117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000000"/>
                <w:sz w:val="24"/>
                <w:szCs w:val="24"/>
                <w:bdr w:val="none" w:color="auto" w:sz="0" w:space="0"/>
              </w:rPr>
              <w:t>内部参考电压</w:t>
            </w: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526DA4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</w:p>
        </w:tc>
        <w:tc>
          <w:tcPr>
            <w:tcW w:w="226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2FEF9D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</w:p>
        </w:tc>
      </w:tr>
    </w:tbl>
    <w:p w14:paraId="6937D2E9">
      <w:pPr>
        <w:pStyle w:val="7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lang w:eastAsia="zh-CN"/>
        </w:rPr>
      </w:pPr>
    </w:p>
    <w:p w14:paraId="314364F0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jc w:val="left"/>
        <w:outlineLvl w:val="1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1.2 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ADC工作模式</w:t>
      </w:r>
    </w:p>
    <w:p w14:paraId="0311DEF2">
      <w:pPr>
        <w:pStyle w:val="7"/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1.2.1 </w:t>
      </w: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ADC单通道模式</w:t>
      </w:r>
    </w:p>
    <w:p w14:paraId="67FDFC89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ADC单通道模式是指：ADC只对一个指定的输入通道进行转换。例如，选择PA0对应的ADC通道0，采集电位器的输出电压。</w:t>
      </w:r>
    </w:p>
    <w:p w14:paraId="52F10994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单通道采集时关闭扫描模式，根据是否自动重复转换，可以分为以下两种方式</w:t>
      </w:r>
    </w:p>
    <w:p w14:paraId="2A6985AE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单通道单次转换</w:t>
      </w:r>
    </w:p>
    <w:p w14:paraId="2D3B433F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关闭连续转换模式。每次触发后，ADC采集一次指定通道的电压，得到一个数字结果，然后停止，等待下一次触发。</w:t>
      </w:r>
    </w:p>
    <w:p w14:paraId="2EF4BD25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例如，程序每隔100 ms触发一次ADC，就每隔100 ms获得一次PA0的电压值</w:t>
      </w:r>
    </w:p>
    <w:p w14:paraId="15EB0B9A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单通道连续转换</w:t>
      </w:r>
    </w:p>
    <w:p w14:paraId="5A2C93FA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开启连续转换模式。首次触发后，ADC完成一次转换，就自动开始下一次，持续采集同一个通道，无需程序反复触发。</w:t>
      </w:r>
    </w:p>
    <w:p w14:paraId="5AB3F5C4">
      <w:pPr>
        <w:pStyle w:val="7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例如，持续采集PA0上电位器的电压，程序读取转换结果，用于调节LED亮度</w:t>
      </w:r>
    </w:p>
    <w:p w14:paraId="6CB68EB2">
      <w:pPr>
        <w:pStyle w:val="7"/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1.2.2 </w:t>
      </w: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ADC多通道模式</w:t>
      </w:r>
    </w:p>
    <w:p w14:paraId="4DDD1E85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ADC多通道模式是指：使用同一个ADC采集多个输入通道的电压。通常开启扫描模式，让ADC按照预先设置的顺序依次转换各个通道</w:t>
      </w:r>
    </w:p>
    <w:p w14:paraId="4AC1AC7B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例如，PA0连接电位器，PA1连接光照检测电路，PA2连接温度检测电路。设置转换顺序为：</w:t>
      </w:r>
    </w:p>
    <w:p w14:paraId="70F4FE01"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PA0 → PA1 → PA2</w:t>
      </w:r>
    </w:p>
    <w:p w14:paraId="05314872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ADC会依次采集这三个通道，并不是</w:t>
      </w:r>
      <w:r>
        <w:rPr>
          <w:rFonts w:ascii="宋体" w:hAnsi="宋体" w:eastAsia="宋体" w:cs="宋体"/>
          <w:b/>
          <w:bCs/>
          <w:sz w:val="24"/>
          <w:szCs w:val="24"/>
        </w:rPr>
        <w:t>同时采集</w:t>
      </w:r>
      <w:r>
        <w:rPr>
          <w:rFonts w:ascii="宋体" w:hAnsi="宋体" w:eastAsia="宋体" w:cs="宋体"/>
          <w:sz w:val="24"/>
          <w:szCs w:val="24"/>
        </w:rPr>
        <w:t>。根据是否自动重复整个序列，可以分为以下两种方式。</w:t>
      </w:r>
    </w:p>
    <w:p w14:paraId="7EAE5A42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多通道单次扫描</w:t>
      </w:r>
    </w:p>
    <w:p w14:paraId="69D4101C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开启扫描模式，关闭连续转换模式和间断模式。每次触发后，ADC按照预设顺序完成一轮转换，然后停止，等待下一次触发。</w:t>
      </w:r>
    </w:p>
    <w:p w14:paraId="344FD62D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例如，触发一次，依次采集PA0、PA1、PA2，各得到一个结果，然后停止。</w:t>
      </w:r>
    </w:p>
    <w:p w14:paraId="42A1F3CE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多通道连续扫描</w:t>
      </w:r>
    </w:p>
    <w:p w14:paraId="2F34C1F9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开启扫描模式和连续转换模式，关闭间断模式。首次触发后，ADC完成一轮通道转换，便自动从第一个通道开始下一轮，不断循环。</w:t>
      </w:r>
    </w:p>
    <w:p w14:paraId="072BEEBC">
      <w:pPr>
        <w:pStyle w:val="7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例如，反复按照“PA0→PA1→PA2”的顺序采集。</w:t>
      </w:r>
    </w:p>
    <w:p w14:paraId="5337FD75">
      <w:pPr>
        <w:pStyle w:val="7"/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1.2.3 ADC间断模式</w:t>
      </w:r>
    </w:p>
    <w:p w14:paraId="17391617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ADC间断模式是指：将一个转换序列分成若干组，每次触发只转换其中一组，等待下一次触发后，再继续转换后面的通道。</w:t>
      </w:r>
    </w:p>
    <w:p w14:paraId="1031A82D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假设ADC需要依次采集 </w:t>
      </w:r>
      <w:r>
        <w:rPr>
          <w:rStyle w:val="11"/>
          <w:rFonts w:ascii="宋体" w:hAnsi="宋体" w:eastAsia="宋体" w:cs="宋体"/>
          <w:sz w:val="24"/>
          <w:szCs w:val="24"/>
        </w:rPr>
        <w:t>PA0、PA1、PA2、PA3</w:t>
      </w:r>
      <w:r>
        <w:rPr>
          <w:rFonts w:ascii="宋体" w:hAnsi="宋体" w:eastAsia="宋体" w:cs="宋体"/>
          <w:sz w:val="24"/>
          <w:szCs w:val="24"/>
        </w:rPr>
        <w:t xml:space="preserve"> 这4个通道：</w:t>
      </w:r>
    </w:p>
    <w:p w14:paraId="74ABCD7B"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不开启间断模式时：</w:t>
      </w:r>
    </w:p>
    <w:p w14:paraId="5B90C325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触发一次，ADC就依次采完这4个通道，完成一轮。</w:t>
      </w:r>
    </w:p>
    <w:p w14:paraId="383D8F8D"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开启间断模式，每组设置为2次转换时：</w:t>
      </w:r>
    </w:p>
    <w:p w14:paraId="26353702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第一次触发：采集PA0、PA1，然后停下来等。</w:t>
      </w:r>
    </w:p>
    <w:p w14:paraId="1657A841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第二次触发：接着采集PA2、PA3，完成这一轮。</w:t>
      </w:r>
    </w:p>
    <w:p w14:paraId="7C85AB7A">
      <w:pPr>
        <w:pStyle w:val="7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第三次触发：重新从PA0、PA1开始。</w:t>
      </w:r>
    </w:p>
    <w:p w14:paraId="3AA08A62">
      <w:pPr>
        <w:pStyle w:val="7"/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1.2.4 ADC的左对齐与右对齐</w:t>
      </w:r>
    </w:p>
    <w:p w14:paraId="3063770F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ADC得到的数据是12位精度的，但是数据存储在 16 位数据寄存器中，所以ADC的存储结果可以分为左对齐或右对齐方式（12位）</w:t>
      </w:r>
    </w:p>
    <w:p w14:paraId="10B25C90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右对齐：数据靠右，高位补0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12位结果放在寄存器的 bit11～bit0</w:t>
      </w:r>
      <w:r>
        <w:rPr>
          <w:rFonts w:ascii="宋体" w:hAnsi="宋体" w:eastAsia="宋体" w:cs="宋体"/>
          <w:sz w:val="24"/>
          <w:szCs w:val="24"/>
        </w:rPr>
        <w:t>，高4位补0。</w:t>
      </w:r>
    </w:p>
    <w:p w14:paraId="1C0C790C">
      <w:pPr>
        <w:pStyle w:val="7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左对齐：数据靠左，低位补0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12位结果放在寄存器的 bit15～bit4</w:t>
      </w:r>
      <w:r>
        <w:rPr>
          <w:rFonts w:ascii="宋体" w:hAnsi="宋体" w:eastAsia="宋体" w:cs="宋体"/>
          <w:sz w:val="24"/>
          <w:szCs w:val="24"/>
        </w:rPr>
        <w:t>，低4位补0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z w:val="24"/>
          <w:szCs w:val="24"/>
        </w:rPr>
        <w:t>相当于将原来的数值左移4位，也就是乘以16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F1C061C">
      <w:pPr>
        <w:pStyle w:val="7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BBD5CF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2221230"/>
            <wp:effectExtent l="0" t="0" r="1270" b="127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21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9E825C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jc w:val="left"/>
        <w:outlineLvl w:val="1"/>
        <w:rPr>
          <w:rFonts w:hint="default" w:ascii="黑体" w:hAnsi="黑体" w:eastAsia="黑体" w:cs="黑体"/>
          <w:sz w:val="28"/>
          <w:szCs w:val="28"/>
          <w:lang w:val="en-US" w:eastAsia="zh-CN"/>
        </w:rPr>
      </w:pPr>
    </w:p>
    <w:p w14:paraId="2DC8080B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jc w:val="left"/>
        <w:outlineLvl w:val="1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1.3 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开发板ADC管脚电压的范围以及通道选择和时钟</w:t>
      </w:r>
    </w:p>
    <w:p w14:paraId="240F267F">
      <w:pPr>
        <w:pStyle w:val="7"/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1.3.1 </w:t>
      </w: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ADC管脚电压的范围</w:t>
      </w:r>
    </w:p>
    <w:p w14:paraId="119A3193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ADC管脚电压范围，就是ADC输入引脚允许采集的电压范围</w:t>
      </w:r>
    </w:p>
    <w:p w14:paraId="55C20B9D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以STM32F103C8T6为例，当模拟电源VDDA接3.3 V、模拟地VSSA接0 V时，ADC可以采集 0～3.3 V</w:t>
      </w:r>
      <w:r>
        <w:rPr>
          <w:rFonts w:ascii="宋体" w:hAnsi="宋体" w:eastAsia="宋体" w:cs="宋体"/>
          <w:sz w:val="24"/>
          <w:szCs w:val="24"/>
        </w:rPr>
        <w:t xml:space="preserve"> 的电压，并将它转换为0～4095的数字量。</w:t>
      </w:r>
    </w:p>
    <w:p w14:paraId="4841B2FF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675" cy="1808480"/>
            <wp:effectExtent l="0" t="0" r="9525" b="7620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08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5257E1">
      <w:pPr>
        <w:pStyle w:val="7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ADC一般用于采集小电压，其输入值不能超过VDDA，即ADC输入范围：VREF- ≤ VIN ≤ VREF+。具体的定义见上图。一般把VSSA和VREF- 接地， VREF+ 和 VDDA接3V3，那么ADC的输入范围是0~3.3V。</w:t>
      </w:r>
    </w:p>
    <w:p w14:paraId="114257E2">
      <w:pPr>
        <w:pStyle w:val="7"/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1.3.2 </w:t>
      </w: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开发板ADC的通道选择讲解</w:t>
      </w:r>
    </w:p>
    <w:p w14:paraId="6312EC9A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STM32F103C8T6内置ADC1和ADC2，外部输入通道为 ADCx_IN0～ADCx_IN9</w:t>
      </w:r>
      <w:r>
        <w:rPr>
          <w:rFonts w:ascii="宋体" w:hAnsi="宋体" w:eastAsia="宋体" w:cs="宋体"/>
          <w:sz w:val="24"/>
          <w:szCs w:val="24"/>
        </w:rPr>
        <w:t>，对应PA0～PA7、PB0和PB1，两个ADC共用这些外部输入引脚。ADC1还具有两个内部输入通道：通道16连接内部温度传感器，通道17连接内部参考电压。</w:t>
      </w:r>
    </w:p>
    <w:p w14:paraId="126DBFFB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使用外部通道采集模拟信号时，首先需将对应的GPIO引脚配置为模拟输入模式，接着选择该引脚映射的ADC通道，最后指定具体的ADC外设（如ADC1或ADC2）进行测量。例如，若要采集PA0引脚的电压，应将PA0配置为模拟输入，并选择ADC1的通道0进行测量</w:t>
      </w:r>
    </w:p>
    <w:p w14:paraId="70831109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ADC的转换任务分为</w:t>
      </w:r>
      <w:r>
        <w:rPr>
          <w:rStyle w:val="11"/>
          <w:rFonts w:ascii="宋体" w:hAnsi="宋体" w:eastAsia="宋体" w:cs="宋体"/>
          <w:sz w:val="24"/>
          <w:szCs w:val="24"/>
        </w:rPr>
        <w:t>规则组和注入组</w:t>
      </w:r>
      <w:r>
        <w:rPr>
          <w:rFonts w:ascii="宋体" w:hAnsi="宋体" w:eastAsia="宋体" w:cs="宋体"/>
          <w:sz w:val="24"/>
          <w:szCs w:val="24"/>
        </w:rPr>
        <w:t>。同一个输入通道可以根据需要安排到规则组或注入组中。</w:t>
      </w:r>
    </w:p>
    <w:p w14:paraId="4A1C1EA3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规则组</w:t>
      </w:r>
    </w:p>
    <w:p w14:paraId="32C85785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规则组用于常规采集，例如读取电位器、光照检测电路等信号。规则组最多可设置 </w:t>
      </w:r>
      <w:r>
        <w:rPr>
          <w:rStyle w:val="11"/>
          <w:rFonts w:ascii="宋体" w:hAnsi="宋体" w:eastAsia="宋体" w:cs="宋体"/>
          <w:sz w:val="24"/>
          <w:szCs w:val="24"/>
        </w:rPr>
        <w:t>16个转换序列位置</w:t>
      </w:r>
      <w:r>
        <w:rPr>
          <w:rFonts w:ascii="宋体" w:hAnsi="宋体" w:eastAsia="宋体" w:cs="宋体"/>
          <w:sz w:val="24"/>
          <w:szCs w:val="24"/>
        </w:rPr>
        <w:t>，开启扫描模式后，ADC按照设置的顺序依次转换。</w:t>
      </w:r>
    </w:p>
    <w:p w14:paraId="48D8F5EB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注入组</w:t>
      </w:r>
    </w:p>
    <w:p w14:paraId="0CD96300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注入组用于需要优先执行的采集任务，最多可设置 </w:t>
      </w:r>
      <w:r>
        <w:rPr>
          <w:rStyle w:val="11"/>
          <w:rFonts w:ascii="宋体" w:hAnsi="宋体" w:eastAsia="宋体" w:cs="宋体"/>
          <w:sz w:val="24"/>
          <w:szCs w:val="24"/>
        </w:rPr>
        <w:t>4个转换序列位置</w:t>
      </w:r>
      <w:r>
        <w:rPr>
          <w:rFonts w:ascii="宋体" w:hAnsi="宋体" w:eastAsia="宋体" w:cs="宋体"/>
          <w:sz w:val="24"/>
          <w:szCs w:val="24"/>
        </w:rPr>
        <w:t>。在相应触发配置下，注入转换可以打断正在进行的规则转换，优先完成注入组任务，然后恢复规则组转换</w:t>
      </w:r>
    </w:p>
    <w:p w14:paraId="3CA8C78E">
      <w:pPr>
        <w:pStyle w:val="7"/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135" cy="2796540"/>
            <wp:effectExtent l="0" t="0" r="12065" b="10160"/>
            <wp:docPr id="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96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D6DD32">
      <w:pPr>
        <w:pStyle w:val="7"/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1.3.3 </w:t>
      </w: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开发板ADC时钟</w:t>
      </w:r>
    </w:p>
    <w:p w14:paraId="25213BD7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ADC时钟就是推动ADC完成采样和转换的节拍。它决定每个ADC时钟周期有多长，再结合设置的采样周期数，就能算出一次转换需要多久。</w:t>
      </w:r>
    </w:p>
    <w:p w14:paraId="776B6866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STM32F103C8T6的ADC时钟由 </w:t>
      </w:r>
      <w:r>
        <w:rPr>
          <w:rStyle w:val="11"/>
          <w:rFonts w:ascii="宋体" w:hAnsi="宋体" w:eastAsia="宋体" w:cs="宋体"/>
          <w:sz w:val="24"/>
          <w:szCs w:val="24"/>
        </w:rPr>
        <w:t>APB2时钟PCLK2经过分频</w:t>
      </w:r>
      <w:r>
        <w:rPr>
          <w:rFonts w:ascii="宋体" w:hAnsi="宋体" w:eastAsia="宋体" w:cs="宋体"/>
          <w:sz w:val="24"/>
          <w:szCs w:val="24"/>
        </w:rPr>
        <w:t>得到，可选择2、4、6、8分频</w:t>
      </w:r>
    </w:p>
    <w:p w14:paraId="03E99F96">
      <w:pPr>
        <w:pStyle w:val="7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f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ADC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宋体"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f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PCLK2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</w:rPr>
                <m:t>分频系数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den>
          </m:f>
        </m:oMath>
      </m:oMathPara>
    </w:p>
    <w:p w14:paraId="163CD653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分频系数由RCC_CFGR寄存器中的ADCPRE位设置。ADC时钟最高不得超过14 MHz</w:t>
      </w:r>
      <w:r>
        <w:rPr>
          <w:rFonts w:ascii="宋体" w:hAnsi="宋体" w:eastAsia="宋体" w:cs="宋体"/>
          <w:sz w:val="24"/>
          <w:szCs w:val="24"/>
        </w:rPr>
        <w:t>。当PCLK2为72 MHz时，通常选择6分频，得到12 MHz的ADC时钟。</w:t>
      </w:r>
    </w:p>
    <w:p w14:paraId="4CDAFEB3">
      <w:pPr>
        <w:pStyle w:val="7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ADC一次完整转换包含采样和逐次逼近转换两个阶段，总转换时间为：</w:t>
      </w:r>
    </w:p>
    <w:p w14:paraId="541F2E87">
      <w:pPr>
        <w:pStyle w:val="7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转换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宋体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</w:rPr>
                <m:t>采样周期数+12.5</m:t>
              </m:r>
              <m:ctrlPr>
                <w:rPr>
                  <w:rFonts w:ascii="Cambria Math" w:hAnsi="Cambria Math" w:eastAsia="宋体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f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ADC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</w:rPr>
              </m:ctrlPr>
            </m:den>
          </m:f>
        </m:oMath>
      </m:oMathPara>
    </w:p>
    <w:p w14:paraId="6DBF0FDC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例如，当ADC时钟为12 MHz、采样时间设置为55.5个时钟周期时，加上转换所需的12.5个周期，一次完整转换共需68个周期，约为5.67 μs。在采样周期数不变的情况下，ADC时钟频率越高，每个周期的时间越短，总转换时间也越短，但STM32F103C8T6的ADC时钟不得超过14 MHz。</w:t>
      </w:r>
    </w:p>
    <w:p w14:paraId="761844FE">
      <w:pPr>
        <w:pStyle w:val="2"/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1.4 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开发板中ADC的中断</w:t>
      </w:r>
    </w:p>
    <w:p w14:paraId="6428FBD1">
      <w:pPr>
        <w:pStyle w:val="2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STM32F103C8T6的ADC主要有三种中断来源：规则组转换结束、注入组转换结束，以及模拟看门狗事件，分别对应EOC、JEOC和AWD标志位。开启对应中断并配置NVIC后，这些事件就可以触发ADC中断。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62500" cy="1285875"/>
            <wp:effectExtent l="0" t="0" r="0" b="9525"/>
            <wp:docPr id="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86E6BD">
      <w:pPr>
        <w:pStyle w:val="7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例如，使用ADC采集PA0上电位器的电压，并开启规则组转换结束中断：</w:t>
      </w:r>
    </w:p>
    <w:p w14:paraId="631383EB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程序启动一次ADC转换，CPU继续执行其他任务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。</w:t>
      </w:r>
    </w:p>
    <w:p w14:paraId="24E1BE03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ADC转换完成，得到结果2048，置位EOC标志并触发中断。</w:t>
      </w:r>
    </w:p>
    <w:p w14:paraId="06AB2899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CPU进入ADC中断处理函数，读取结果，按3.3 V参考电压换算，得到约1.65V</w:t>
      </w:r>
    </w:p>
    <w:p w14:paraId="7B96BE09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中断处理完成后，CPU返回原来的程序继续执行。</w:t>
      </w:r>
    </w:p>
    <w:p w14:paraId="243F9CD1">
      <w:pPr>
        <w:pStyle w:val="2"/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1.5 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ADC与其他模块的联系</w:t>
      </w:r>
    </w:p>
    <w:p w14:paraId="4992204B">
      <w:pPr>
        <w:pStyle w:val="2"/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1.5.1 ADC与DMA</w:t>
      </w:r>
    </w:p>
    <w:p w14:paraId="4D00564F">
      <w:pPr>
        <w:pStyle w:val="7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DMA可以将ADC转换结果自动从数据寄存器搬运到内存，无需CPU每次读取，减少CPU的工作量。</w:t>
      </w:r>
    </w:p>
    <w:p w14:paraId="01EC3113">
      <w:pPr>
        <w:pStyle w:val="7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STM32F103C8T6的 ADC1规则组支持DMA请求，对应DMA1通道1；ADC2没有独立的DMA请求，注入组转换不直接产生DMA请求。</w:t>
      </w:r>
    </w:p>
    <w:p w14:paraId="4F959B5D">
      <w:pPr>
        <w:pStyle w:val="7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例如，ADC1按“PA0→PA1→PA2”的顺序扫描，DMA可以将三个通道的结果依次保存到数组中。开启DMA循环模式，并配合重复的ADC转换，就能持续更新采集数据。</w:t>
      </w:r>
    </w:p>
    <w:p w14:paraId="638CE785">
      <w:pPr>
        <w:pStyle w:val="2"/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1.5.2 ADC与定时器</w:t>
      </w:r>
    </w:p>
    <w:p w14:paraId="5F6B18F8">
      <w:pPr>
        <w:pStyle w:val="7"/>
        <w:keepNext w:val="0"/>
        <w:keepLines w:val="0"/>
        <w:widowControl/>
        <w:suppressLineNumbers w:val="0"/>
      </w:pPr>
      <w:r>
        <w:t>定时器可以通过指定事件触发ADC，使其按照固定的时间间隔开始转换。</w:t>
      </w:r>
    </w:p>
    <w:p w14:paraId="3E727960">
      <w:pPr>
        <w:pStyle w:val="7"/>
        <w:keepNext w:val="0"/>
        <w:keepLines w:val="0"/>
        <w:widowControl/>
        <w:suppressLineNumbers w:val="0"/>
      </w:pPr>
      <w:r>
        <w:t>例如，将支持的定时器触发事件设置为每10 ms产生一次，ADC采用单次转换模式，就可以每10 ms采集一次电压。</w:t>
      </w:r>
    </w:p>
    <w:p w14:paraId="1EAB7644">
      <w:pPr>
        <w:pStyle w:val="7"/>
        <w:keepNext w:val="0"/>
        <w:keepLines w:val="0"/>
        <w:widowControl/>
        <w:suppressLineNumbers w:val="0"/>
      </w:pPr>
      <w:r>
        <w:t>定时器决定什么时候采集，ADC负责将电压转换为数字量，DMA负责将结果保存到内存。三者配合，可以实现固定间隔的自动采集。</w:t>
      </w:r>
    </w:p>
    <w:p w14:paraId="42C5C517">
      <w:pPr>
        <w:pStyle w:val="2"/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1.5.3 模拟看门狗</w:t>
      </w:r>
    </w:p>
    <w:p w14:paraId="332B6C13">
      <w:pPr>
        <w:pStyle w:val="7"/>
        <w:keepNext w:val="0"/>
        <w:keepLines w:val="0"/>
        <w:widowControl/>
        <w:suppressLineNumbers w:val="0"/>
      </w:pPr>
      <w:r>
        <w:t>模拟看门狗用于监测ADC转换结果是否处于设定范围内。低阈值和高阈值分别由 ADC_LTR和ADC_HTR</w:t>
      </w:r>
      <w:r>
        <w:t xml:space="preserve"> 设置，阈值使用ADC数字量表示。</w:t>
      </w:r>
    </w:p>
    <w:p w14:paraId="6BBC88AB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t>当被监测通道的转换结果低于低阈值或高于高阈值时，AWD标志置位；开启相应中断后，就可以通知CPU进行报警或控制处理。</w:t>
      </w:r>
    </w:p>
    <w:p w14:paraId="3453407A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</w:pPr>
      <w:bookmarkStart w:id="0" w:name="_GoBack"/>
      <w:bookmarkEnd w:id="0"/>
    </w:p>
    <w:p w14:paraId="714DE138">
      <w:pPr>
        <w:pStyle w:val="7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lang w:eastAsia="zh-CN"/>
        </w:rPr>
      </w:pPr>
    </w:p>
    <w:p w14:paraId="262FB510">
      <w:pPr>
        <w:pStyle w:val="7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lang w:eastAsia="zh-CN"/>
        </w:rPr>
      </w:pPr>
    </w:p>
    <w:p w14:paraId="14C5F158">
      <w:pPr>
        <w:pStyle w:val="7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lang w:val="en-US" w:eastAsia="zh-CN"/>
        </w:rPr>
      </w:pPr>
    </w:p>
    <w:p w14:paraId="59EC8515">
      <w:pPr>
        <w:pStyle w:val="7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</w:p>
    <w:p w14:paraId="019AE4D0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</w:pPr>
    </w:p>
    <w:p w14:paraId="372848B7">
      <w:pPr>
        <w:numPr>
          <w:ilvl w:val="0"/>
          <w:numId w:val="0"/>
        </w:numPr>
        <w:jc w:val="both"/>
        <w:rPr>
          <w:rFonts w:hint="default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</w:pPr>
    </w:p>
    <w:p w14:paraId="729FAC00">
      <w:pPr>
        <w:rPr>
          <w:rFonts w:hint="eastAsia"/>
          <w:lang w:val="en-US" w:eastAsia="zh-CN"/>
        </w:rPr>
      </w:pPr>
    </w:p>
    <w:p w14:paraId="2E126EEE">
      <w:pPr>
        <w:rPr>
          <w:rFonts w:hint="eastAsia"/>
          <w:lang w:val="en-US" w:eastAsia="zh-CN"/>
        </w:rPr>
      </w:pPr>
    </w:p>
    <w:p w14:paraId="534EE2EE">
      <w:pPr>
        <w:rPr>
          <w:rFonts w:hint="eastAsia"/>
          <w:lang w:val="en-US" w:eastAsia="zh-CN"/>
        </w:rPr>
      </w:pPr>
    </w:p>
    <w:p w14:paraId="48CAB7DD">
      <w:pPr>
        <w:rPr>
          <w:rFonts w:hint="eastAsia"/>
          <w:lang w:val="en-US" w:eastAsia="zh-CN"/>
        </w:rPr>
      </w:pPr>
    </w:p>
    <w:p w14:paraId="1DF763D3">
      <w:pPr>
        <w:rPr>
          <w:rFonts w:hint="eastAsia"/>
          <w:lang w:val="en-US" w:eastAsia="zh-CN"/>
        </w:rPr>
      </w:pPr>
    </w:p>
    <w:p w14:paraId="0159155F">
      <w:pPr>
        <w:rPr>
          <w:rFonts w:hint="eastAsia"/>
          <w:lang w:val="en-US" w:eastAsia="zh-CN"/>
        </w:rPr>
      </w:pPr>
    </w:p>
    <w:p w14:paraId="400126DE">
      <w:pPr>
        <w:rPr>
          <w:rFonts w:hint="eastAsia"/>
          <w:lang w:val="en-US" w:eastAsia="zh-CN"/>
        </w:rPr>
      </w:pPr>
    </w:p>
    <w:p w14:paraId="4D53C469">
      <w:pPr>
        <w:rPr>
          <w:rFonts w:hint="eastAsia"/>
          <w:lang w:val="en-US" w:eastAsia="zh-CN"/>
        </w:rPr>
      </w:pPr>
    </w:p>
    <w:p w14:paraId="07D5188B">
      <w:pPr>
        <w:rPr>
          <w:rFonts w:hint="eastAsia"/>
          <w:lang w:val="en-US" w:eastAsia="zh-CN"/>
        </w:rPr>
      </w:pPr>
    </w:p>
    <w:p w14:paraId="511EF37E">
      <w:pPr>
        <w:rPr>
          <w:rFonts w:hint="eastAsia"/>
          <w:lang w:val="en-US" w:eastAsia="zh-CN"/>
        </w:rPr>
      </w:pPr>
    </w:p>
    <w:p w14:paraId="3DC6F9B4">
      <w:pPr>
        <w:rPr>
          <w:rFonts w:hint="eastAsia"/>
          <w:lang w:val="en-US" w:eastAsia="zh-CN"/>
        </w:rPr>
      </w:pPr>
    </w:p>
    <w:p w14:paraId="5BCB0E43">
      <w:pPr>
        <w:rPr>
          <w:rFonts w:hint="eastAsia"/>
          <w:lang w:val="en-US" w:eastAsia="zh-CN"/>
        </w:rPr>
      </w:pPr>
    </w:p>
    <w:p w14:paraId="4421AB96">
      <w:pPr>
        <w:rPr>
          <w:rFonts w:hint="eastAsia"/>
          <w:lang w:val="en-US" w:eastAsia="zh-CN"/>
        </w:rPr>
      </w:pPr>
    </w:p>
    <w:p w14:paraId="645E1D68">
      <w:pPr>
        <w:rPr>
          <w:rFonts w:hint="eastAsia"/>
          <w:lang w:val="en-US" w:eastAsia="zh-CN"/>
        </w:rPr>
      </w:pPr>
    </w:p>
    <w:p w14:paraId="5A592C97">
      <w:pPr>
        <w:rPr>
          <w:rFonts w:hint="eastAsia"/>
          <w:lang w:val="en-US" w:eastAsia="zh-CN"/>
        </w:rPr>
      </w:pPr>
    </w:p>
    <w:p w14:paraId="3AB949C8">
      <w:pPr>
        <w:rPr>
          <w:rFonts w:hint="eastAsia"/>
          <w:lang w:val="en-US" w:eastAsia="zh-CN"/>
        </w:rPr>
      </w:pPr>
    </w:p>
    <w:p w14:paraId="4B496FF5">
      <w:pPr>
        <w:rPr>
          <w:rFonts w:hint="eastAsia"/>
          <w:lang w:val="en-US" w:eastAsia="zh-CN"/>
        </w:rPr>
      </w:pPr>
    </w:p>
    <w:p w14:paraId="22B9DA16">
      <w:pPr>
        <w:rPr>
          <w:rFonts w:hint="eastAsia"/>
          <w:lang w:val="en-US" w:eastAsia="zh-CN"/>
        </w:rPr>
      </w:pPr>
    </w:p>
    <w:p w14:paraId="49A0A160">
      <w:pPr>
        <w:rPr>
          <w:rFonts w:hint="eastAsia"/>
          <w:lang w:val="en-US" w:eastAsia="zh-CN"/>
        </w:rPr>
      </w:pPr>
    </w:p>
    <w:p w14:paraId="34D8999A">
      <w:pPr>
        <w:rPr>
          <w:rFonts w:hint="eastAsia"/>
          <w:lang w:val="en-US" w:eastAsia="zh-CN"/>
        </w:rPr>
      </w:pPr>
    </w:p>
    <w:p w14:paraId="2C9EDFDF">
      <w:pPr>
        <w:rPr>
          <w:rFonts w:hint="eastAsia"/>
          <w:lang w:val="en-US" w:eastAsia="zh-CN"/>
        </w:rPr>
      </w:pPr>
    </w:p>
    <w:p w14:paraId="341D649F">
      <w:pPr>
        <w:rPr>
          <w:rFonts w:hint="eastAsia"/>
          <w:lang w:val="en-US" w:eastAsia="zh-CN"/>
        </w:rPr>
      </w:pPr>
    </w:p>
    <w:p w14:paraId="4DF150E8">
      <w:pPr>
        <w:rPr>
          <w:rFonts w:hint="eastAsia"/>
          <w:lang w:val="en-US" w:eastAsia="zh-CN"/>
        </w:rPr>
      </w:pPr>
    </w:p>
    <w:p w14:paraId="62D2A251">
      <w:pPr>
        <w:rPr>
          <w:rFonts w:hint="eastAsia"/>
          <w:lang w:val="en-US" w:eastAsia="zh-CN"/>
        </w:rPr>
      </w:pPr>
    </w:p>
    <w:p w14:paraId="08FA07C9">
      <w:pPr>
        <w:rPr>
          <w:rFonts w:hint="eastAsia"/>
          <w:lang w:val="en-US" w:eastAsia="zh-CN"/>
        </w:rPr>
      </w:pPr>
    </w:p>
    <w:p w14:paraId="14B33ECB">
      <w:pPr>
        <w:rPr>
          <w:rFonts w:hint="eastAsia"/>
          <w:lang w:val="en-US" w:eastAsia="zh-CN"/>
        </w:rPr>
      </w:pPr>
    </w:p>
    <w:p w14:paraId="0F8D07D0">
      <w:pPr>
        <w:rPr>
          <w:rFonts w:hint="eastAsia"/>
          <w:lang w:val="en-US" w:eastAsia="zh-CN"/>
        </w:rPr>
      </w:pPr>
    </w:p>
    <w:p w14:paraId="08874975">
      <w:pPr>
        <w:rPr>
          <w:rFonts w:hint="eastAsia"/>
          <w:lang w:val="en-US" w:eastAsia="zh-CN"/>
        </w:rPr>
      </w:pPr>
    </w:p>
    <w:p w14:paraId="0B6FD25C">
      <w:pPr>
        <w:rPr>
          <w:rFonts w:hint="eastAsia"/>
          <w:lang w:val="en-US" w:eastAsia="zh-CN"/>
        </w:rPr>
      </w:pPr>
    </w:p>
    <w:p w14:paraId="4786301B">
      <w:pPr>
        <w:rPr>
          <w:rFonts w:hint="eastAsia"/>
          <w:lang w:val="en-US" w:eastAsia="zh-CN"/>
        </w:rPr>
      </w:pPr>
    </w:p>
    <w:p w14:paraId="614DBDD2">
      <w:pPr>
        <w:rPr>
          <w:rFonts w:hint="eastAsia"/>
          <w:lang w:val="en-US" w:eastAsia="zh-CN"/>
        </w:rPr>
      </w:pPr>
    </w:p>
    <w:p w14:paraId="1C5CE859">
      <w:pPr>
        <w:rPr>
          <w:rFonts w:hint="eastAsia"/>
          <w:lang w:val="en-US" w:eastAsia="zh-CN"/>
        </w:rPr>
      </w:pPr>
    </w:p>
    <w:p w14:paraId="37F6C73D">
      <w:pPr>
        <w:rPr>
          <w:rFonts w:hint="eastAsia"/>
          <w:lang w:val="en-US" w:eastAsia="zh-CN"/>
        </w:rPr>
      </w:pPr>
    </w:p>
    <w:p w14:paraId="39EF2F10">
      <w:pPr>
        <w:rPr>
          <w:rFonts w:hint="eastAsia"/>
          <w:lang w:val="en-US" w:eastAsia="zh-CN"/>
        </w:rPr>
      </w:pPr>
    </w:p>
    <w:p w14:paraId="5F331DE4">
      <w:pPr>
        <w:rPr>
          <w:rFonts w:hint="eastAsia"/>
          <w:lang w:val="en-US" w:eastAsia="zh-CN"/>
        </w:rPr>
      </w:pPr>
    </w:p>
    <w:p w14:paraId="47728EDE">
      <w:pPr>
        <w:rPr>
          <w:rFonts w:hint="eastAsia"/>
          <w:lang w:val="en-US" w:eastAsia="zh-CN"/>
        </w:rPr>
      </w:pPr>
    </w:p>
    <w:p w14:paraId="3B12CCC9">
      <w:pPr>
        <w:rPr>
          <w:rFonts w:hint="eastAsia"/>
          <w:lang w:val="en-US" w:eastAsia="zh-CN"/>
        </w:rPr>
      </w:pPr>
    </w:p>
    <w:p w14:paraId="5FFE5949">
      <w:pPr>
        <w:rPr>
          <w:rFonts w:hint="eastAsia"/>
          <w:lang w:val="en-US" w:eastAsia="zh-CN"/>
        </w:rPr>
      </w:pPr>
    </w:p>
    <w:p w14:paraId="194FB1D8">
      <w:pPr>
        <w:rPr>
          <w:rFonts w:hint="eastAsia"/>
          <w:lang w:val="en-US" w:eastAsia="zh-CN"/>
        </w:rPr>
      </w:pPr>
    </w:p>
    <w:p w14:paraId="3CA45DDF">
      <w:pPr>
        <w:rPr>
          <w:rFonts w:hint="eastAsia"/>
          <w:lang w:val="en-US" w:eastAsia="zh-CN"/>
        </w:rPr>
      </w:pPr>
    </w:p>
    <w:p w14:paraId="62AE4A46">
      <w:pPr>
        <w:rPr>
          <w:rFonts w:hint="eastAsia"/>
          <w:lang w:val="en-US" w:eastAsia="zh-CN"/>
        </w:rPr>
      </w:pPr>
    </w:p>
    <w:p w14:paraId="7197C4C4">
      <w:pPr>
        <w:rPr>
          <w:rFonts w:hint="eastAsia"/>
          <w:lang w:val="en-US" w:eastAsia="zh-CN"/>
        </w:rPr>
      </w:pPr>
    </w:p>
    <w:p w14:paraId="3237868A">
      <w:pPr>
        <w:rPr>
          <w:rFonts w:hint="eastAsia"/>
          <w:lang w:val="en-US" w:eastAsia="zh-CN"/>
        </w:rPr>
      </w:pPr>
    </w:p>
    <w:p w14:paraId="56942B92">
      <w:pPr>
        <w:rPr>
          <w:rFonts w:hint="eastAsia"/>
          <w:lang w:val="en-US" w:eastAsia="zh-CN"/>
        </w:rPr>
      </w:pPr>
    </w:p>
    <w:p w14:paraId="0063D105">
      <w:pPr>
        <w:rPr>
          <w:rFonts w:hint="eastAsia"/>
          <w:lang w:val="en-US" w:eastAsia="zh-CN"/>
        </w:rPr>
      </w:pPr>
    </w:p>
    <w:p w14:paraId="60D8A3CD">
      <w:pPr>
        <w:rPr>
          <w:rFonts w:hint="eastAsia"/>
          <w:lang w:val="en-US" w:eastAsia="zh-CN"/>
        </w:rPr>
      </w:pPr>
    </w:p>
    <w:p w14:paraId="62DB04E7">
      <w:pPr>
        <w:rPr>
          <w:rFonts w:hint="eastAsia"/>
          <w:lang w:val="en-US" w:eastAsia="zh-CN"/>
        </w:rPr>
      </w:pPr>
    </w:p>
    <w:p w14:paraId="2E271260">
      <w:pPr>
        <w:rPr>
          <w:rFonts w:hint="eastAsia"/>
          <w:lang w:val="en-US" w:eastAsia="zh-CN"/>
        </w:rPr>
      </w:pPr>
    </w:p>
    <w:p w14:paraId="5B0ACC65">
      <w:pPr>
        <w:rPr>
          <w:rFonts w:hint="eastAsia"/>
          <w:lang w:val="en-US" w:eastAsia="zh-CN"/>
        </w:rPr>
      </w:pPr>
    </w:p>
    <w:p w14:paraId="6C406689">
      <w:pPr>
        <w:rPr>
          <w:rFonts w:hint="eastAsia"/>
          <w:lang w:val="en-US" w:eastAsia="zh-CN"/>
        </w:rPr>
      </w:pPr>
    </w:p>
    <w:p w14:paraId="1D19E208">
      <w:pPr>
        <w:rPr>
          <w:rFonts w:hint="eastAsia"/>
          <w:lang w:val="en-US" w:eastAsia="zh-CN"/>
        </w:rPr>
      </w:pPr>
    </w:p>
    <w:p w14:paraId="61C2B8B2">
      <w:pPr>
        <w:rPr>
          <w:rFonts w:hint="eastAsia"/>
          <w:lang w:val="en-US" w:eastAsia="zh-CN"/>
        </w:rPr>
      </w:pPr>
    </w:p>
    <w:p w14:paraId="5EBE2217">
      <w:pPr>
        <w:rPr>
          <w:rFonts w:hint="eastAsia"/>
          <w:lang w:val="en-US" w:eastAsia="zh-CN"/>
        </w:rPr>
      </w:pPr>
    </w:p>
    <w:p w14:paraId="11F2CB07">
      <w:pPr>
        <w:rPr>
          <w:rFonts w:hint="eastAsia"/>
          <w:lang w:val="en-US" w:eastAsia="zh-CN"/>
        </w:rPr>
      </w:pPr>
    </w:p>
    <w:p w14:paraId="328ACCDF">
      <w:pPr>
        <w:rPr>
          <w:rFonts w:hint="eastAsia"/>
          <w:lang w:val="en-US" w:eastAsia="zh-CN"/>
        </w:rPr>
      </w:pPr>
    </w:p>
    <w:p w14:paraId="380ECDFA">
      <w:pPr>
        <w:rPr>
          <w:rFonts w:hint="eastAsia"/>
          <w:lang w:val="en-US" w:eastAsia="zh-CN"/>
        </w:rPr>
      </w:pPr>
    </w:p>
    <w:p w14:paraId="648A156C">
      <w:pPr>
        <w:rPr>
          <w:rFonts w:hint="eastAsia"/>
          <w:lang w:val="en-US" w:eastAsia="zh-CN"/>
        </w:rPr>
      </w:pPr>
    </w:p>
    <w:p w14:paraId="30E9B983">
      <w:pPr>
        <w:rPr>
          <w:rFonts w:hint="eastAsia"/>
          <w:lang w:val="en-US" w:eastAsia="zh-CN"/>
        </w:rPr>
      </w:pPr>
    </w:p>
    <w:p w14:paraId="4E600CED">
      <w:pPr>
        <w:rPr>
          <w:rFonts w:hint="eastAsia"/>
          <w:lang w:val="en-US" w:eastAsia="zh-CN"/>
        </w:rPr>
      </w:pPr>
    </w:p>
    <w:p w14:paraId="3A051E90">
      <w:pPr>
        <w:rPr>
          <w:rFonts w:hint="eastAsia"/>
          <w:lang w:val="en-US" w:eastAsia="zh-CN"/>
        </w:rPr>
      </w:pPr>
    </w:p>
    <w:p w14:paraId="55F6EA64">
      <w:pPr>
        <w:rPr>
          <w:rFonts w:hint="eastAsia"/>
          <w:lang w:val="en-US" w:eastAsia="zh-CN"/>
        </w:rPr>
      </w:pPr>
    </w:p>
    <w:p w14:paraId="58E6B1C1">
      <w:pPr>
        <w:rPr>
          <w:rFonts w:hint="eastAsia"/>
          <w:lang w:val="en-US" w:eastAsia="zh-CN"/>
        </w:rPr>
      </w:pPr>
    </w:p>
    <w:p w14:paraId="2485441D">
      <w:pPr>
        <w:rPr>
          <w:rFonts w:hint="eastAsia"/>
          <w:lang w:val="en-US" w:eastAsia="zh-CN"/>
        </w:rPr>
      </w:pPr>
    </w:p>
    <w:p w14:paraId="4DCF5864">
      <w:pPr>
        <w:rPr>
          <w:rFonts w:hint="eastAsia"/>
          <w:lang w:val="en-US" w:eastAsia="zh-CN"/>
        </w:rPr>
      </w:pPr>
    </w:p>
    <w:p w14:paraId="13F8448E">
      <w:pPr>
        <w:rPr>
          <w:rFonts w:hint="eastAsia"/>
          <w:lang w:val="en-US" w:eastAsia="zh-CN"/>
        </w:rPr>
      </w:pPr>
    </w:p>
    <w:p w14:paraId="5B571819">
      <w:pPr>
        <w:rPr>
          <w:rFonts w:hint="eastAsia"/>
          <w:lang w:val="en-US" w:eastAsia="zh-CN"/>
        </w:rPr>
      </w:pPr>
    </w:p>
    <w:p w14:paraId="65846AF9">
      <w:pPr>
        <w:rPr>
          <w:rFonts w:hint="eastAsia"/>
          <w:lang w:val="en-US" w:eastAsia="zh-CN"/>
        </w:rPr>
      </w:pPr>
    </w:p>
    <w:p w14:paraId="1A146CD9">
      <w:pPr>
        <w:rPr>
          <w:rFonts w:hint="eastAsia"/>
          <w:lang w:val="en-US" w:eastAsia="zh-CN"/>
        </w:rPr>
      </w:pPr>
    </w:p>
    <w:p w14:paraId="288ACDCC">
      <w:pPr>
        <w:rPr>
          <w:rFonts w:hint="eastAsia"/>
          <w:lang w:val="en-US" w:eastAsia="zh-CN"/>
        </w:rPr>
      </w:pPr>
    </w:p>
    <w:p w14:paraId="55223333">
      <w:pPr>
        <w:rPr>
          <w:rFonts w:hint="eastAsia"/>
          <w:lang w:val="en-US" w:eastAsia="zh-CN"/>
        </w:rPr>
      </w:pPr>
    </w:p>
    <w:p w14:paraId="5A4FEACE">
      <w:pPr>
        <w:rPr>
          <w:rFonts w:hint="eastAsia"/>
          <w:lang w:val="en-US" w:eastAsia="zh-CN"/>
        </w:rPr>
      </w:pPr>
    </w:p>
    <w:p w14:paraId="1B090535">
      <w:pPr>
        <w:rPr>
          <w:rFonts w:hint="eastAsia"/>
          <w:lang w:val="en-US" w:eastAsia="zh-CN"/>
        </w:rPr>
      </w:pPr>
    </w:p>
    <w:p w14:paraId="10EFC6CE">
      <w:pPr>
        <w:rPr>
          <w:rFonts w:hint="eastAsia"/>
          <w:lang w:val="en-US" w:eastAsia="zh-CN"/>
        </w:rPr>
      </w:pPr>
    </w:p>
    <w:p w14:paraId="5F1695F0">
      <w:pPr>
        <w:rPr>
          <w:rFonts w:hint="eastAsia"/>
          <w:lang w:val="en-US" w:eastAsia="zh-CN"/>
        </w:rPr>
      </w:pPr>
    </w:p>
    <w:p w14:paraId="734B35E3">
      <w:pPr>
        <w:rPr>
          <w:rFonts w:hint="eastAsia"/>
          <w:lang w:val="en-US" w:eastAsia="zh-CN"/>
        </w:rPr>
      </w:pPr>
    </w:p>
    <w:p w14:paraId="5CB710CD">
      <w:pPr>
        <w:rPr>
          <w:rFonts w:hint="eastAsia"/>
          <w:lang w:val="en-US" w:eastAsia="zh-CN"/>
        </w:rPr>
      </w:pPr>
    </w:p>
    <w:p w14:paraId="3EB783E9">
      <w:pPr>
        <w:rPr>
          <w:rFonts w:hint="eastAsia"/>
          <w:lang w:val="en-US" w:eastAsia="zh-CN"/>
        </w:rPr>
      </w:pPr>
    </w:p>
    <w:p w14:paraId="01AEED68">
      <w:pPr>
        <w:rPr>
          <w:rFonts w:hint="eastAsia"/>
          <w:lang w:val="en-US" w:eastAsia="zh-CN"/>
        </w:rPr>
      </w:pPr>
    </w:p>
    <w:p w14:paraId="22C686D2">
      <w:pPr>
        <w:rPr>
          <w:rFonts w:hint="eastAsia"/>
          <w:lang w:val="en-US" w:eastAsia="zh-CN"/>
        </w:rPr>
      </w:pPr>
    </w:p>
    <w:p w14:paraId="5BC7DA2B">
      <w:pPr>
        <w:rPr>
          <w:rFonts w:hint="eastAsia"/>
          <w:lang w:val="en-US" w:eastAsia="zh-CN"/>
        </w:rPr>
      </w:pPr>
    </w:p>
    <w:p w14:paraId="079F7896">
      <w:pPr>
        <w:rPr>
          <w:rFonts w:hint="eastAsia"/>
          <w:lang w:val="en-US" w:eastAsia="zh-CN"/>
        </w:rPr>
      </w:pPr>
    </w:p>
    <w:p w14:paraId="6170F9DE">
      <w:pPr>
        <w:rPr>
          <w:rFonts w:hint="eastAsia"/>
          <w:lang w:val="en-US" w:eastAsia="zh-CN"/>
        </w:rPr>
      </w:pPr>
    </w:p>
    <w:p w14:paraId="2F7AFDF0">
      <w:pPr>
        <w:rPr>
          <w:rFonts w:hint="eastAsia"/>
          <w:lang w:val="en-US" w:eastAsia="zh-CN"/>
        </w:rPr>
      </w:pPr>
    </w:p>
    <w:p w14:paraId="6DD4554A">
      <w:pPr>
        <w:rPr>
          <w:rFonts w:hint="eastAsia"/>
          <w:lang w:val="en-US" w:eastAsia="zh-CN"/>
        </w:rPr>
      </w:pPr>
    </w:p>
    <w:p w14:paraId="1D649E9B">
      <w:pPr>
        <w:rPr>
          <w:rFonts w:hint="eastAsia"/>
          <w:lang w:val="en-US" w:eastAsia="zh-CN"/>
        </w:rPr>
      </w:pPr>
    </w:p>
    <w:p w14:paraId="5328167A">
      <w:pPr>
        <w:rPr>
          <w:rFonts w:hint="eastAsia"/>
          <w:lang w:val="en-US" w:eastAsia="zh-CN"/>
        </w:rPr>
      </w:pPr>
    </w:p>
    <w:p w14:paraId="1B79F783">
      <w:pPr>
        <w:rPr>
          <w:rFonts w:hint="eastAsia"/>
          <w:lang w:val="en-US" w:eastAsia="zh-CN"/>
        </w:rPr>
      </w:pPr>
    </w:p>
    <w:p w14:paraId="0F8A1E4C">
      <w:pPr>
        <w:rPr>
          <w:rFonts w:hint="eastAsia"/>
          <w:lang w:val="en-US" w:eastAsia="zh-CN"/>
        </w:rPr>
      </w:pPr>
    </w:p>
    <w:p w14:paraId="3DBA9DF9">
      <w:pPr>
        <w:rPr>
          <w:rFonts w:hint="eastAsia"/>
          <w:lang w:val="en-US" w:eastAsia="zh-CN"/>
        </w:rPr>
      </w:pPr>
    </w:p>
    <w:p w14:paraId="5F80D10A">
      <w:pPr>
        <w:rPr>
          <w:rFonts w:hint="eastAsia"/>
          <w:lang w:val="en-US" w:eastAsia="zh-CN"/>
        </w:rPr>
      </w:pPr>
    </w:p>
    <w:p w14:paraId="4844B63B">
      <w:pPr>
        <w:rPr>
          <w:rFonts w:hint="eastAsia"/>
          <w:lang w:val="en-US" w:eastAsia="zh-CN"/>
        </w:rPr>
      </w:pPr>
    </w:p>
    <w:p w14:paraId="3D0097AB">
      <w:pPr>
        <w:rPr>
          <w:rFonts w:hint="eastAsia"/>
          <w:lang w:val="en-US" w:eastAsia="zh-CN"/>
        </w:rPr>
      </w:pPr>
    </w:p>
    <w:p w14:paraId="1B5494DC">
      <w:pPr>
        <w:rPr>
          <w:rFonts w:hint="eastAsia"/>
          <w:lang w:val="en-US" w:eastAsia="zh-CN"/>
        </w:rPr>
      </w:pPr>
    </w:p>
    <w:p w14:paraId="262FABB0">
      <w:pPr>
        <w:rPr>
          <w:rFonts w:hint="eastAsia"/>
          <w:lang w:val="en-US" w:eastAsia="zh-CN"/>
        </w:rPr>
      </w:pPr>
    </w:p>
    <w:p w14:paraId="75BAC02D">
      <w:pPr>
        <w:rPr>
          <w:rFonts w:hint="eastAsia"/>
          <w:lang w:val="en-US" w:eastAsia="zh-CN"/>
        </w:rPr>
      </w:pPr>
    </w:p>
    <w:p w14:paraId="366A73D3">
      <w:pPr>
        <w:rPr>
          <w:rFonts w:hint="eastAsia"/>
          <w:lang w:val="en-US" w:eastAsia="zh-CN"/>
        </w:rPr>
      </w:pPr>
    </w:p>
    <w:p w14:paraId="7A3D7FA3">
      <w:pPr>
        <w:rPr>
          <w:rFonts w:hint="eastAsia"/>
          <w:lang w:val="en-US" w:eastAsia="zh-CN"/>
        </w:rPr>
      </w:pPr>
    </w:p>
    <w:p w14:paraId="4BD68139">
      <w:pPr>
        <w:rPr>
          <w:rFonts w:hint="eastAsia"/>
          <w:lang w:val="en-US" w:eastAsia="zh-CN"/>
        </w:rPr>
      </w:pPr>
    </w:p>
    <w:p w14:paraId="5DB9CC66">
      <w:pPr>
        <w:rPr>
          <w:rFonts w:hint="eastAsia"/>
          <w:lang w:val="en-US" w:eastAsia="zh-CN"/>
        </w:rPr>
      </w:pPr>
    </w:p>
    <w:p w14:paraId="36208298">
      <w:pPr>
        <w:rPr>
          <w:rFonts w:hint="eastAsia"/>
          <w:lang w:val="en-US" w:eastAsia="zh-CN"/>
        </w:rPr>
      </w:pPr>
    </w:p>
    <w:p w14:paraId="53DF32F5">
      <w:pPr>
        <w:rPr>
          <w:rFonts w:hint="eastAsia"/>
          <w:lang w:val="en-US" w:eastAsia="zh-CN"/>
        </w:rPr>
      </w:pPr>
    </w:p>
    <w:p w14:paraId="417AAE05">
      <w:pPr>
        <w:rPr>
          <w:rFonts w:hint="eastAsia"/>
          <w:lang w:val="en-US" w:eastAsia="zh-CN"/>
        </w:rPr>
      </w:pPr>
    </w:p>
    <w:p w14:paraId="45E8300B">
      <w:pPr>
        <w:rPr>
          <w:rFonts w:hint="eastAsia"/>
          <w:lang w:val="en-US" w:eastAsia="zh-CN"/>
        </w:rPr>
      </w:pPr>
    </w:p>
    <w:p w14:paraId="478D34A1">
      <w:pPr>
        <w:rPr>
          <w:rFonts w:hint="eastAsia"/>
          <w:lang w:val="en-US" w:eastAsia="zh-CN"/>
        </w:rPr>
      </w:pPr>
    </w:p>
    <w:p w14:paraId="56C98776">
      <w:pPr>
        <w:rPr>
          <w:rFonts w:hint="eastAsia"/>
          <w:lang w:val="en-US" w:eastAsia="zh-CN"/>
        </w:rPr>
      </w:pPr>
    </w:p>
    <w:p w14:paraId="238F6F20">
      <w:pPr>
        <w:rPr>
          <w:rFonts w:hint="eastAsia"/>
          <w:lang w:val="en-US" w:eastAsia="zh-CN"/>
        </w:rPr>
      </w:pPr>
    </w:p>
    <w:p w14:paraId="10C6CA9B">
      <w:pPr>
        <w:rPr>
          <w:rFonts w:hint="eastAsia"/>
          <w:lang w:val="en-US" w:eastAsia="zh-CN"/>
        </w:rPr>
      </w:pPr>
    </w:p>
    <w:p w14:paraId="4D60F004">
      <w:pPr>
        <w:rPr>
          <w:rFonts w:hint="eastAsia"/>
          <w:lang w:val="en-US" w:eastAsia="zh-CN"/>
        </w:rPr>
      </w:pPr>
    </w:p>
    <w:p w14:paraId="1181B572">
      <w:pPr>
        <w:rPr>
          <w:rFonts w:hint="eastAsia"/>
          <w:lang w:val="en-US" w:eastAsia="zh-CN"/>
        </w:rPr>
      </w:pPr>
    </w:p>
    <w:p w14:paraId="6D4D03DB">
      <w:pPr>
        <w:rPr>
          <w:rFonts w:hint="eastAsia"/>
          <w:lang w:val="en-US" w:eastAsia="zh-CN"/>
        </w:rPr>
      </w:pPr>
    </w:p>
    <w:p w14:paraId="7476E2F8">
      <w:pPr>
        <w:rPr>
          <w:rFonts w:hint="eastAsia"/>
          <w:lang w:val="en-US" w:eastAsia="zh-CN"/>
        </w:rPr>
      </w:pPr>
    </w:p>
    <w:p w14:paraId="39A46C5C">
      <w:pPr>
        <w:rPr>
          <w:rFonts w:hint="eastAsia"/>
          <w:lang w:val="en-US" w:eastAsia="zh-CN"/>
        </w:rPr>
      </w:pPr>
    </w:p>
    <w:p w14:paraId="443A956F">
      <w:pPr>
        <w:rPr>
          <w:rFonts w:hint="eastAsia"/>
          <w:lang w:val="en-US" w:eastAsia="zh-CN"/>
        </w:rPr>
      </w:pPr>
    </w:p>
    <w:p w14:paraId="398854A1">
      <w:pPr>
        <w:rPr>
          <w:rFonts w:hint="eastAsia"/>
          <w:lang w:val="en-US" w:eastAsia="zh-CN"/>
        </w:rPr>
      </w:pPr>
    </w:p>
    <w:p w14:paraId="6FBF6F42">
      <w:pPr>
        <w:rPr>
          <w:rFonts w:hint="eastAsia"/>
          <w:lang w:val="en-US" w:eastAsia="zh-CN"/>
        </w:rPr>
      </w:pPr>
    </w:p>
    <w:p w14:paraId="68BA022C">
      <w:pPr>
        <w:rPr>
          <w:rFonts w:hint="eastAsia"/>
          <w:lang w:val="en-US" w:eastAsia="zh-CN"/>
        </w:rPr>
      </w:pPr>
    </w:p>
    <w:p w14:paraId="0EFF2D0D">
      <w:pPr>
        <w:rPr>
          <w:rFonts w:hint="eastAsia"/>
          <w:lang w:val="en-US" w:eastAsia="zh-CN"/>
        </w:rPr>
      </w:pPr>
    </w:p>
    <w:p w14:paraId="76E4975D">
      <w:pPr>
        <w:rPr>
          <w:rFonts w:hint="eastAsia"/>
          <w:lang w:val="en-US" w:eastAsia="zh-CN"/>
        </w:rPr>
      </w:pPr>
    </w:p>
    <w:p w14:paraId="674D3666">
      <w:pPr>
        <w:rPr>
          <w:rFonts w:hint="eastAsia"/>
          <w:lang w:val="en-US" w:eastAsia="zh-CN"/>
        </w:rPr>
      </w:pPr>
    </w:p>
    <w:p w14:paraId="549270B9">
      <w:pPr>
        <w:rPr>
          <w:rFonts w:hint="eastAsia"/>
          <w:lang w:val="en-US" w:eastAsia="zh-CN"/>
        </w:rPr>
      </w:pPr>
    </w:p>
    <w:p w14:paraId="61C5DBED">
      <w:pPr>
        <w:rPr>
          <w:rFonts w:hint="eastAsia"/>
          <w:lang w:val="en-US" w:eastAsia="zh-CN"/>
        </w:rPr>
      </w:pPr>
    </w:p>
    <w:p w14:paraId="0B900B8A">
      <w:pPr>
        <w:rPr>
          <w:rFonts w:hint="eastAsia"/>
          <w:lang w:val="en-US" w:eastAsia="zh-CN"/>
        </w:rPr>
      </w:pPr>
    </w:p>
    <w:p w14:paraId="3303711E">
      <w:pPr>
        <w:rPr>
          <w:rFonts w:hint="eastAsia"/>
          <w:lang w:val="en-US" w:eastAsia="zh-CN"/>
        </w:rPr>
      </w:pPr>
    </w:p>
    <w:p w14:paraId="366B308A">
      <w:pPr>
        <w:rPr>
          <w:rFonts w:hint="eastAsia"/>
          <w:lang w:val="en-US" w:eastAsia="zh-CN"/>
        </w:rPr>
      </w:pPr>
    </w:p>
    <w:p w14:paraId="7A945A3E">
      <w:pPr>
        <w:rPr>
          <w:rFonts w:hint="eastAsia"/>
          <w:lang w:val="en-US" w:eastAsia="zh-CN"/>
        </w:rPr>
      </w:pPr>
    </w:p>
    <w:p w14:paraId="7277920E">
      <w:pPr>
        <w:rPr>
          <w:rFonts w:hint="eastAsia"/>
          <w:lang w:val="en-US" w:eastAsia="zh-CN"/>
        </w:rPr>
      </w:pPr>
    </w:p>
    <w:p w14:paraId="70D84789">
      <w:pPr>
        <w:rPr>
          <w:rFonts w:hint="eastAsia"/>
          <w:lang w:val="en-US" w:eastAsia="zh-CN"/>
        </w:rPr>
      </w:pPr>
    </w:p>
    <w:p w14:paraId="2457FAF1">
      <w:pPr>
        <w:rPr>
          <w:rFonts w:hint="eastAsia"/>
          <w:lang w:val="en-US" w:eastAsia="zh-CN"/>
        </w:rPr>
      </w:pPr>
    </w:p>
    <w:p w14:paraId="5B9BB7B2">
      <w:pPr>
        <w:rPr>
          <w:rFonts w:hint="eastAsia"/>
          <w:lang w:val="en-US" w:eastAsia="zh-CN"/>
        </w:rPr>
      </w:pPr>
    </w:p>
    <w:p w14:paraId="48A82776">
      <w:pPr>
        <w:rPr>
          <w:rFonts w:hint="eastAsia"/>
          <w:lang w:val="en-US" w:eastAsia="zh-CN"/>
        </w:rPr>
      </w:pPr>
    </w:p>
    <w:p w14:paraId="69BCC4ED">
      <w:pPr>
        <w:rPr>
          <w:rFonts w:hint="eastAsia"/>
          <w:lang w:val="en-US" w:eastAsia="zh-CN"/>
        </w:rPr>
      </w:pPr>
    </w:p>
    <w:p w14:paraId="460656C2">
      <w:pPr>
        <w:rPr>
          <w:rFonts w:hint="eastAsia"/>
          <w:lang w:val="en-US" w:eastAsia="zh-CN"/>
        </w:rPr>
      </w:pPr>
    </w:p>
    <w:p w14:paraId="64DBAB5F">
      <w:pPr>
        <w:rPr>
          <w:rFonts w:hint="eastAsia"/>
          <w:lang w:val="en-US" w:eastAsia="zh-CN"/>
        </w:rPr>
      </w:pPr>
    </w:p>
    <w:p w14:paraId="6762870F">
      <w:pPr>
        <w:rPr>
          <w:rFonts w:hint="eastAsia"/>
          <w:lang w:val="en-US" w:eastAsia="zh-CN"/>
        </w:rPr>
      </w:pPr>
    </w:p>
    <w:p w14:paraId="5C91E696">
      <w:pPr>
        <w:rPr>
          <w:rFonts w:hint="eastAsia"/>
          <w:lang w:val="en-US" w:eastAsia="zh-CN"/>
        </w:rPr>
      </w:pPr>
    </w:p>
    <w:p w14:paraId="32221DC6">
      <w:pPr>
        <w:rPr>
          <w:rFonts w:hint="eastAsia"/>
          <w:lang w:val="en-US" w:eastAsia="zh-CN"/>
        </w:rPr>
      </w:pPr>
    </w:p>
    <w:p w14:paraId="72AAF270">
      <w:pPr>
        <w:rPr>
          <w:rFonts w:hint="eastAsia"/>
          <w:lang w:val="en-US" w:eastAsia="zh-CN"/>
        </w:rPr>
      </w:pPr>
    </w:p>
    <w:p w14:paraId="7D3A8A1D">
      <w:pPr>
        <w:rPr>
          <w:rFonts w:hint="eastAsia"/>
          <w:lang w:val="en-US" w:eastAsia="zh-CN"/>
        </w:rPr>
      </w:pPr>
    </w:p>
    <w:p w14:paraId="5EC9147F">
      <w:pPr>
        <w:rPr>
          <w:rFonts w:hint="eastAsia"/>
          <w:lang w:val="en-US" w:eastAsia="zh-CN"/>
        </w:rPr>
      </w:pPr>
    </w:p>
    <w:p w14:paraId="3F8EDCE0">
      <w:pPr>
        <w:rPr>
          <w:rFonts w:hint="eastAsia"/>
          <w:lang w:val="en-US" w:eastAsia="zh-CN"/>
        </w:rPr>
      </w:pPr>
    </w:p>
    <w:p w14:paraId="1AF3BC0C">
      <w:pPr>
        <w:rPr>
          <w:rFonts w:hint="eastAsia"/>
          <w:lang w:val="en-US" w:eastAsia="zh-CN"/>
        </w:rPr>
      </w:pPr>
    </w:p>
    <w:p w14:paraId="5CF6CA23">
      <w:pPr>
        <w:rPr>
          <w:rFonts w:hint="eastAsia"/>
          <w:lang w:val="en-US" w:eastAsia="zh-CN"/>
        </w:rPr>
      </w:pPr>
    </w:p>
    <w:p w14:paraId="52724A79">
      <w:pPr>
        <w:rPr>
          <w:rFonts w:hint="eastAsia"/>
          <w:lang w:val="en-US" w:eastAsia="zh-CN"/>
        </w:rPr>
      </w:pPr>
    </w:p>
    <w:p w14:paraId="1A986A1A">
      <w:pPr>
        <w:rPr>
          <w:rFonts w:hint="eastAsia"/>
          <w:lang w:val="en-US" w:eastAsia="zh-CN"/>
        </w:rPr>
      </w:pPr>
    </w:p>
    <w:p w14:paraId="755F57E5">
      <w:pPr>
        <w:rPr>
          <w:rFonts w:hint="eastAsia"/>
          <w:lang w:val="en-US" w:eastAsia="zh-CN"/>
        </w:rPr>
      </w:pPr>
    </w:p>
    <w:p w14:paraId="7368D473">
      <w:pPr>
        <w:rPr>
          <w:rFonts w:hint="eastAsia"/>
          <w:lang w:val="en-US" w:eastAsia="zh-CN"/>
        </w:rPr>
      </w:pPr>
    </w:p>
    <w:p w14:paraId="52A3BB83">
      <w:pPr>
        <w:rPr>
          <w:rFonts w:hint="eastAsia"/>
          <w:lang w:val="en-US" w:eastAsia="zh-CN"/>
        </w:rPr>
      </w:pPr>
    </w:p>
    <w:p w14:paraId="379E774E">
      <w:pPr>
        <w:rPr>
          <w:rFonts w:hint="eastAsia"/>
          <w:lang w:val="en-US" w:eastAsia="zh-CN"/>
        </w:rPr>
      </w:pPr>
    </w:p>
    <w:p w14:paraId="56057E63">
      <w:pPr>
        <w:rPr>
          <w:rFonts w:hint="eastAsia"/>
          <w:lang w:val="en-US" w:eastAsia="zh-CN"/>
        </w:rPr>
      </w:pPr>
    </w:p>
    <w:p w14:paraId="018E2BCE">
      <w:pPr>
        <w:rPr>
          <w:rFonts w:hint="eastAsia"/>
          <w:lang w:val="en-US" w:eastAsia="zh-CN"/>
        </w:rPr>
      </w:pPr>
    </w:p>
    <w:p w14:paraId="44B49AEF">
      <w:pPr>
        <w:rPr>
          <w:rFonts w:hint="eastAsia"/>
          <w:lang w:val="en-US" w:eastAsia="zh-CN"/>
        </w:rPr>
      </w:pPr>
    </w:p>
    <w:p w14:paraId="0477938E">
      <w:pPr>
        <w:rPr>
          <w:rFonts w:hint="eastAsia"/>
          <w:lang w:val="en-US" w:eastAsia="zh-CN"/>
        </w:rPr>
      </w:pPr>
    </w:p>
    <w:p w14:paraId="5B6AA32F">
      <w:pPr>
        <w:rPr>
          <w:rFonts w:hint="eastAsia"/>
          <w:lang w:val="en-US" w:eastAsia="zh-CN"/>
        </w:rPr>
      </w:pPr>
    </w:p>
    <w:p w14:paraId="661EFCE3">
      <w:pPr>
        <w:rPr>
          <w:rFonts w:hint="eastAsia"/>
          <w:lang w:val="en-US" w:eastAsia="zh-CN"/>
        </w:rPr>
      </w:pPr>
    </w:p>
    <w:p w14:paraId="6FBFDC10">
      <w:pPr>
        <w:rPr>
          <w:rFonts w:hint="eastAsia"/>
          <w:lang w:val="en-US" w:eastAsia="zh-CN"/>
        </w:rPr>
      </w:pPr>
    </w:p>
    <w:p w14:paraId="3262F5EF">
      <w:pPr>
        <w:rPr>
          <w:rFonts w:hint="eastAsia"/>
          <w:lang w:val="en-US" w:eastAsia="zh-CN"/>
        </w:rPr>
      </w:pPr>
    </w:p>
    <w:p w14:paraId="3DA1E3EB">
      <w:pPr>
        <w:rPr>
          <w:rFonts w:hint="eastAsia"/>
          <w:lang w:val="en-US" w:eastAsia="zh-CN"/>
        </w:rPr>
      </w:pPr>
    </w:p>
    <w:p w14:paraId="6B7D6372">
      <w:pPr>
        <w:rPr>
          <w:rFonts w:hint="eastAsia"/>
          <w:lang w:val="en-US" w:eastAsia="zh-CN"/>
        </w:rPr>
      </w:pPr>
    </w:p>
    <w:p w14:paraId="1F73A13A">
      <w:pPr>
        <w:rPr>
          <w:rFonts w:hint="eastAsia"/>
          <w:lang w:val="en-US" w:eastAsia="zh-CN"/>
        </w:rPr>
      </w:pPr>
    </w:p>
    <w:p w14:paraId="16A3AE5B">
      <w:pPr>
        <w:rPr>
          <w:rFonts w:hint="eastAsia"/>
          <w:lang w:val="en-US" w:eastAsia="zh-CN"/>
        </w:rPr>
      </w:pPr>
    </w:p>
    <w:p w14:paraId="6B6A4922">
      <w:pPr>
        <w:rPr>
          <w:rFonts w:hint="eastAsia"/>
          <w:lang w:val="en-US" w:eastAsia="zh-CN"/>
        </w:rPr>
      </w:pPr>
    </w:p>
    <w:p w14:paraId="5154E5D3">
      <w:pPr>
        <w:rPr>
          <w:rFonts w:hint="eastAsia"/>
          <w:lang w:val="en-US" w:eastAsia="zh-CN"/>
        </w:rPr>
      </w:pPr>
    </w:p>
    <w:p w14:paraId="3DB2888A">
      <w:pPr>
        <w:rPr>
          <w:rFonts w:hint="eastAsia"/>
          <w:lang w:val="en-US" w:eastAsia="zh-CN"/>
        </w:rPr>
      </w:pPr>
    </w:p>
    <w:p w14:paraId="17167C14">
      <w:pPr>
        <w:rPr>
          <w:rFonts w:hint="eastAsia"/>
          <w:lang w:val="en-US" w:eastAsia="zh-CN"/>
        </w:rPr>
      </w:pPr>
    </w:p>
    <w:p w14:paraId="349B4530">
      <w:pPr>
        <w:rPr>
          <w:rFonts w:hint="eastAsia"/>
          <w:lang w:val="en-US" w:eastAsia="zh-CN"/>
        </w:rPr>
      </w:pPr>
    </w:p>
    <w:p w14:paraId="459C8A5F">
      <w:pPr>
        <w:rPr>
          <w:rFonts w:hint="eastAsia"/>
          <w:lang w:val="en-US" w:eastAsia="zh-CN"/>
        </w:rPr>
      </w:pPr>
    </w:p>
    <w:p w14:paraId="7DE9A695">
      <w:pPr>
        <w:rPr>
          <w:rFonts w:hint="eastAsia"/>
          <w:lang w:val="en-US" w:eastAsia="zh-CN"/>
        </w:rPr>
      </w:pPr>
    </w:p>
    <w:p w14:paraId="2137D24E">
      <w:pPr>
        <w:rPr>
          <w:rFonts w:hint="eastAsia"/>
          <w:lang w:val="en-US" w:eastAsia="zh-CN"/>
        </w:rPr>
      </w:pPr>
    </w:p>
    <w:p w14:paraId="530A2700">
      <w:pPr>
        <w:rPr>
          <w:rFonts w:hint="eastAsia"/>
          <w:lang w:val="en-US" w:eastAsia="zh-CN"/>
        </w:rPr>
      </w:pPr>
    </w:p>
    <w:p w14:paraId="71D5E40C">
      <w:pPr>
        <w:rPr>
          <w:rFonts w:hint="eastAsia"/>
          <w:lang w:val="en-US" w:eastAsia="zh-CN"/>
        </w:rPr>
      </w:pPr>
    </w:p>
    <w:p w14:paraId="1666E8AD">
      <w:pPr>
        <w:rPr>
          <w:rFonts w:hint="eastAsia"/>
          <w:lang w:val="en-US" w:eastAsia="zh-CN"/>
        </w:rPr>
      </w:pPr>
    </w:p>
    <w:p w14:paraId="431526D9">
      <w:pPr>
        <w:rPr>
          <w:rFonts w:hint="eastAsia"/>
          <w:lang w:val="en-US" w:eastAsia="zh-CN"/>
        </w:rPr>
      </w:pPr>
    </w:p>
    <w:p w14:paraId="32F09F3A">
      <w:pPr>
        <w:rPr>
          <w:rFonts w:hint="eastAsia"/>
          <w:lang w:val="en-US" w:eastAsia="zh-CN"/>
        </w:rPr>
      </w:pPr>
    </w:p>
    <w:p w14:paraId="0D2FCF95">
      <w:pPr>
        <w:rPr>
          <w:rFonts w:hint="eastAsia"/>
          <w:lang w:val="en-US" w:eastAsia="zh-CN"/>
        </w:rPr>
      </w:pPr>
    </w:p>
    <w:p w14:paraId="0F2765ED">
      <w:pPr>
        <w:rPr>
          <w:rFonts w:hint="eastAsia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yyb">
    <w:panose1 w:val="020B0200000000000000"/>
    <w:charset w:val="86"/>
    <w:family w:val="auto"/>
    <w:pitch w:val="default"/>
    <w:sig w:usb0="20000083" w:usb1="10000000" w:usb2="00000016" w:usb3="00000000" w:csb0="60060107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206D4">
    <w:pPr>
      <w:pStyle w:val="4"/>
      <w:rPr>
        <w:rFonts w:hint="eastAsia" w:eastAsiaTheme="minorEastAsia"/>
        <w:lang w:val="en-US" w:eastAsia="zh-CN"/>
      </w:rPr>
    </w:pPr>
    <w:r>
      <w:rPr>
        <w:rFonts w:hint="eastAsia"/>
        <w:lang w:val="en-US" w:eastAsia="zh-CN"/>
      </w:rPr>
      <w:t>1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270504"/>
    <w:multiLevelType w:val="singleLevel"/>
    <w:tmpl w:val="9227050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85617D6"/>
    <w:multiLevelType w:val="multilevel"/>
    <w:tmpl w:val="A85617D6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660280BC"/>
    <w:multiLevelType w:val="singleLevel"/>
    <w:tmpl w:val="660280B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5551A6"/>
    <w:rsid w:val="01610122"/>
    <w:rsid w:val="03962305"/>
    <w:rsid w:val="047343F5"/>
    <w:rsid w:val="048C3708"/>
    <w:rsid w:val="0FC41FA8"/>
    <w:rsid w:val="1B5A1A13"/>
    <w:rsid w:val="1B6044BF"/>
    <w:rsid w:val="21DD36EF"/>
    <w:rsid w:val="24FB7DC2"/>
    <w:rsid w:val="30D342E9"/>
    <w:rsid w:val="340F388A"/>
    <w:rsid w:val="37272C99"/>
    <w:rsid w:val="3A7C32FC"/>
    <w:rsid w:val="3ABB3E24"/>
    <w:rsid w:val="42890CAC"/>
    <w:rsid w:val="464078D3"/>
    <w:rsid w:val="51D23006"/>
    <w:rsid w:val="5B417F1E"/>
    <w:rsid w:val="5C742FEE"/>
    <w:rsid w:val="5FB05672"/>
    <w:rsid w:val="5FF76DFD"/>
    <w:rsid w:val="62F92E8C"/>
    <w:rsid w:val="63E1768B"/>
    <w:rsid w:val="647749B0"/>
    <w:rsid w:val="65270184"/>
    <w:rsid w:val="680C0D40"/>
    <w:rsid w:val="6A5551A6"/>
    <w:rsid w:val="6DC81DD9"/>
    <w:rsid w:val="7C30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808</Words>
  <Characters>986</Characters>
  <Lines>0</Lines>
  <Paragraphs>0</Paragraphs>
  <TotalTime>26</TotalTime>
  <ScaleCrop>false</ScaleCrop>
  <LinksUpToDate>false</LinksUpToDate>
  <CharactersWithSpaces>1044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2026-10-17T09:07:00Z</dcterms:created>
  <dc:creator>侯博涵</dc:creator>
  <cp:lastModifiedBy>侯博涵</cp:lastModifiedBy>
  <dcterms:modified xsi:type="dcterms:W3CDTF">2026-10-18T08:19:42Z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D5946F814D4D4BF38EF7572E61266E6E_11</vt:lpwstr>
  </property>
  <property fmtid="{D5CDD505-2E9C-101B-9397-08002B2CF9AE}" pid="4" name="KSOTemplateDocerSaveRecord">
    <vt:lpwstr>eyJoZGlkIjoiMGNjZjhjY2QyM2NiZDFiZTYwYjAyMDc2NTU5ZmExYjQiLCJ1c2VySWQiOiIxNzYxNTc5NDg5In0=</vt:lpwstr>
  </property>
</Properties>
</file>