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"/>
        <w:spacing w:before="69" w:line="189" w:lineRule="auto"/>
        <w:outlineLvl w:val="0"/>
        <w:rPr>
          <w:sz w:val="34"/>
          <w:szCs w:val="34"/>
        </w:rPr>
      </w:pPr>
      <w:r>
        <w:rPr>
          <w:sz w:val="34"/>
          <w:szCs w:val="34"/>
          <w:spacing w:val="2"/>
        </w:rPr>
        <w:t>测试文档</w:t>
      </w:r>
    </w:p>
    <w:p>
      <w:pPr>
        <w:pStyle w:val="BodyText"/>
        <w:ind w:left="67"/>
        <w:spacing w:before="163" w:line="191" w:lineRule="auto"/>
        <w:outlineLvl w:val="0"/>
        <w:rPr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position w:val="-4"/>
        </w:rPr>
        <w:drawing>
          <wp:inline distT="0" distB="0" distL="0" distR="0">
            <wp:extent cx="218528" cy="21852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528" cy="21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34"/>
          <w:szCs w:val="34"/>
          <w:b/>
          <w:bCs/>
          <w:spacing w:val="79"/>
        </w:rPr>
        <w:t xml:space="preserve"> </w:t>
      </w:r>
      <w:r>
        <w:rPr>
          <w:rFonts w:ascii="Arial" w:hAnsi="Arial" w:eastAsia="Arial" w:cs="Arial"/>
          <w:sz w:val="34"/>
          <w:szCs w:val="34"/>
          <w:b/>
          <w:bCs/>
          <w:spacing w:val="2"/>
        </w:rPr>
        <w:t>2025</w:t>
      </w:r>
      <w:r>
        <w:rPr>
          <w:sz w:val="34"/>
          <w:szCs w:val="34"/>
          <w:spacing w:val="2"/>
        </w:rPr>
        <w:t>年前五个月产品</w:t>
      </w:r>
      <w:r>
        <w:rPr>
          <w:rFonts w:ascii="Arial" w:hAnsi="Arial" w:eastAsia="Arial" w:cs="Arial"/>
          <w:sz w:val="34"/>
          <w:szCs w:val="34"/>
          <w:b/>
          <w:bCs/>
          <w:spacing w:val="2"/>
        </w:rPr>
        <w:t>A</w:t>
      </w:r>
      <w:r>
        <w:rPr>
          <w:sz w:val="34"/>
          <w:szCs w:val="34"/>
          <w:spacing w:val="2"/>
        </w:rPr>
        <w:t>销售分析</w:t>
      </w:r>
    </w:p>
    <w:p>
      <w:pPr>
        <w:pStyle w:val="BodyText"/>
        <w:ind w:left="12"/>
        <w:spacing w:before="159" w:line="186" w:lineRule="auto"/>
        <w:outlineLvl w:val="1"/>
        <w:rPr>
          <w:sz w:val="31"/>
          <w:szCs w:val="31"/>
        </w:rPr>
      </w:pPr>
      <w:r>
        <w:rPr>
          <w:sz w:val="31"/>
          <w:szCs w:val="31"/>
        </w:rPr>
        <w:t>一、数据概览</w:t>
      </w:r>
    </w:p>
    <w:p>
      <w:pPr>
        <w:pStyle w:val="BodyText"/>
        <w:ind w:left="8"/>
        <w:spacing w:before="153"/>
        <w:rPr/>
      </w:pPr>
      <w:r>
        <w:rPr>
          <w:spacing w:val="3"/>
        </w:rPr>
        <w:t>根据图表</w:t>
      </w:r>
      <w:r>
        <w:rPr>
          <w:spacing w:val="-18"/>
        </w:rPr>
        <w:t xml:space="preserve"> </w:t>
      </w:r>
      <w:r>
        <w:rPr>
          <w:spacing w:val="3"/>
        </w:rPr>
        <w:t>，产品</w:t>
      </w:r>
      <w:r>
        <w:rPr>
          <w:rFonts w:ascii="Arial" w:hAnsi="Arial" w:eastAsia="Arial" w:cs="Arial"/>
          <w:spacing w:val="3"/>
        </w:rPr>
        <w:t>A</w:t>
      </w:r>
      <w:r>
        <w:rPr>
          <w:spacing w:val="3"/>
        </w:rPr>
        <w:t>在</w:t>
      </w:r>
      <w:r>
        <w:rPr>
          <w:rFonts w:ascii="Arial" w:hAnsi="Arial" w:eastAsia="Arial" w:cs="Arial"/>
          <w:spacing w:val="3"/>
        </w:rPr>
        <w:t>2025</w:t>
      </w:r>
      <w:r>
        <w:rPr>
          <w:spacing w:val="3"/>
        </w:rPr>
        <w:t>年</w:t>
      </w:r>
      <w:r>
        <w:rPr>
          <w:rFonts w:ascii="Arial" w:hAnsi="Arial" w:eastAsia="Arial" w:cs="Arial"/>
          <w:spacing w:val="3"/>
        </w:rPr>
        <w:t>1</w:t>
      </w:r>
      <w:r>
        <w:rPr>
          <w:spacing w:val="3"/>
        </w:rPr>
        <w:t>月至</w:t>
      </w:r>
      <w:r>
        <w:rPr>
          <w:rFonts w:ascii="Arial" w:hAnsi="Arial" w:eastAsia="Arial" w:cs="Arial"/>
          <w:spacing w:val="3"/>
        </w:rPr>
        <w:t>5</w:t>
      </w:r>
      <w:r>
        <w:rPr>
          <w:spacing w:val="3"/>
        </w:rPr>
        <w:t>月的销售额如下：</w:t>
      </w:r>
    </w:p>
    <w:p>
      <w:pPr>
        <w:spacing w:before="121"/>
        <w:rPr/>
      </w:pPr>
      <w:r/>
    </w:p>
    <w:tbl>
      <w:tblPr>
        <w:tblStyle w:val="TableNormal"/>
        <w:tblW w:w="2460" w:type="dxa"/>
        <w:tblInd w:w="5" w:type="dxa"/>
        <w:tblLayout w:type="fixed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</w:tblPr>
      <w:tblGrid>
        <w:gridCol w:w="719"/>
        <w:gridCol w:w="1741"/>
      </w:tblGrid>
      <w:tr>
        <w:trPr>
          <w:trHeight w:val="400" w:hRule="atLeast"/>
        </w:trPr>
        <w:tc>
          <w:tcPr>
            <w:tcW w:w="719" w:type="dxa"/>
            <w:vAlign w:val="top"/>
          </w:tcPr>
          <w:p>
            <w:pPr>
              <w:ind w:left="116"/>
              <w:spacing w:before="69" w:line="18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22222"/>
                <w:spacing w:val="3"/>
              </w:rPr>
              <w:t>月份</w:t>
            </w:r>
          </w:p>
        </w:tc>
        <w:tc>
          <w:tcPr>
            <w:tcW w:w="1741" w:type="dxa"/>
            <w:vAlign w:val="top"/>
          </w:tcPr>
          <w:p>
            <w:pPr>
              <w:ind w:left="118"/>
              <w:spacing w:before="70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22222"/>
                <w:spacing w:val="4"/>
              </w:rPr>
              <w:t>销售额（万元）</w:t>
            </w:r>
          </w:p>
        </w:tc>
      </w:tr>
      <w:tr>
        <w:trPr>
          <w:trHeight w:val="393" w:hRule="atLeast"/>
        </w:trPr>
        <w:tc>
          <w:tcPr>
            <w:tcW w:w="719" w:type="dxa"/>
            <w:vAlign w:val="top"/>
          </w:tcPr>
          <w:p>
            <w:pPr>
              <w:ind w:left="135"/>
              <w:spacing w:before="64" w:line="18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  <w:spacing w:val="-11"/>
              </w:rPr>
              <w:t>1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22222"/>
                <w:spacing w:val="-11"/>
              </w:rPr>
              <w:t>月</w:t>
            </w:r>
          </w:p>
        </w:tc>
        <w:tc>
          <w:tcPr>
            <w:tcW w:w="1741" w:type="dxa"/>
            <w:vAlign w:val="top"/>
          </w:tcPr>
          <w:p>
            <w:pPr>
              <w:ind w:left="136"/>
              <w:spacing w:before="30" w:line="294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  <w:spacing w:val="-4"/>
                <w:position w:val="1"/>
              </w:rPr>
              <w:t>100</w:t>
            </w:r>
          </w:p>
        </w:tc>
      </w:tr>
      <w:tr>
        <w:trPr>
          <w:trHeight w:val="393" w:hRule="atLeast"/>
        </w:trPr>
        <w:tc>
          <w:tcPr>
            <w:tcW w:w="719" w:type="dxa"/>
            <w:vAlign w:val="top"/>
          </w:tcPr>
          <w:p>
            <w:pPr>
              <w:ind w:left="117"/>
              <w:spacing w:before="66" w:line="18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  <w:spacing w:val="-2"/>
              </w:rPr>
              <w:t>2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22222"/>
                <w:spacing w:val="-2"/>
              </w:rPr>
              <w:t>月</w:t>
            </w:r>
          </w:p>
        </w:tc>
        <w:tc>
          <w:tcPr>
            <w:tcW w:w="1741" w:type="dxa"/>
            <w:vAlign w:val="top"/>
          </w:tcPr>
          <w:p>
            <w:pPr>
              <w:ind w:left="136"/>
              <w:spacing w:before="32" w:line="294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  <w:spacing w:val="-4"/>
                <w:position w:val="1"/>
              </w:rPr>
              <w:t>120</w:t>
            </w:r>
          </w:p>
        </w:tc>
      </w:tr>
      <w:tr>
        <w:trPr>
          <w:trHeight w:val="380" w:hRule="atLeast"/>
        </w:trPr>
        <w:tc>
          <w:tcPr>
            <w:tcW w:w="719" w:type="dxa"/>
            <w:vAlign w:val="top"/>
          </w:tcPr>
          <w:p>
            <w:pPr>
              <w:ind w:left="120"/>
              <w:spacing w:before="35" w:line="22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  <w:spacing w:val="-3"/>
              </w:rPr>
              <w:t>3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22222"/>
                <w:spacing w:val="-3"/>
              </w:rPr>
              <w:t>月</w:t>
            </w:r>
          </w:p>
        </w:tc>
        <w:tc>
          <w:tcPr>
            <w:tcW w:w="1741" w:type="dxa"/>
            <w:vAlign w:val="top"/>
          </w:tcPr>
          <w:p>
            <w:pPr>
              <w:ind w:left="122"/>
              <w:spacing w:before="34" w:line="294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  <w:position w:val="1"/>
              </w:rPr>
              <w:t>320</w:t>
            </w:r>
          </w:p>
        </w:tc>
      </w:tr>
      <w:tr>
        <w:trPr>
          <w:trHeight w:val="393" w:hRule="atLeast"/>
        </w:trPr>
        <w:tc>
          <w:tcPr>
            <w:tcW w:w="719" w:type="dxa"/>
            <w:vAlign w:val="top"/>
          </w:tcPr>
          <w:p>
            <w:pPr>
              <w:ind w:left="114"/>
              <w:spacing w:before="69" w:line="189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</w:rPr>
              <w:t>4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22222"/>
              </w:rPr>
              <w:t>月</w:t>
            </w:r>
          </w:p>
        </w:tc>
        <w:tc>
          <w:tcPr>
            <w:tcW w:w="1741" w:type="dxa"/>
            <w:vAlign w:val="top"/>
          </w:tcPr>
          <w:p>
            <w:pPr>
              <w:ind w:left="119"/>
              <w:spacing w:before="36" w:line="294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  <w:spacing w:val="1"/>
                <w:position w:val="1"/>
              </w:rPr>
              <w:t>240</w:t>
            </w:r>
          </w:p>
        </w:tc>
      </w:tr>
      <w:tr>
        <w:trPr>
          <w:trHeight w:val="400" w:hRule="atLeast"/>
        </w:trPr>
        <w:tc>
          <w:tcPr>
            <w:tcW w:w="719" w:type="dxa"/>
            <w:vAlign w:val="top"/>
          </w:tcPr>
          <w:p>
            <w:pPr>
              <w:ind w:left="120"/>
              <w:spacing w:before="38" w:line="23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  <w:spacing w:val="-3"/>
              </w:rPr>
              <w:t>5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22222"/>
                <w:spacing w:val="-3"/>
              </w:rPr>
              <w:t>月</w:t>
            </w:r>
          </w:p>
        </w:tc>
        <w:tc>
          <w:tcPr>
            <w:tcW w:w="1741" w:type="dxa"/>
            <w:vAlign w:val="top"/>
          </w:tcPr>
          <w:p>
            <w:pPr>
              <w:ind w:left="136"/>
              <w:spacing w:before="38" w:line="294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color w:val="222222"/>
                <w:spacing w:val="-9"/>
                <w:position w:val="1"/>
              </w:rPr>
              <w:t>110</w:t>
            </w:r>
          </w:p>
        </w:tc>
      </w:tr>
    </w:tbl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33" w:line="188" w:lineRule="auto"/>
        <w:outlineLvl w:val="1"/>
        <w:rPr>
          <w:sz w:val="31"/>
          <w:szCs w:val="31"/>
        </w:rPr>
      </w:pPr>
      <w:r>
        <w:rPr>
          <w:sz w:val="31"/>
          <w:szCs w:val="31"/>
          <w:spacing w:val="-1"/>
        </w:rPr>
        <w:t>二、趋势分析</w:t>
      </w:r>
    </w:p>
    <w:p>
      <w:pPr>
        <w:pStyle w:val="BodyText"/>
        <w:ind w:left="9"/>
        <w:spacing w:before="185" w:line="190" w:lineRule="auto"/>
        <w:rPr/>
      </w:pPr>
      <w:r>
        <w:rPr>
          <w:spacing w:val="2"/>
        </w:rPr>
        <w:t>整体来看：</w:t>
      </w:r>
    </w:p>
    <w:p>
      <w:pPr>
        <w:pStyle w:val="BodyText"/>
        <w:ind w:left="148"/>
        <w:spacing w:before="221"/>
        <w:rPr/>
      </w:pPr>
      <w:r>
        <w:rPr>
          <w:rFonts w:ascii="Arial" w:hAnsi="Arial" w:eastAsia="Arial" w:cs="Arial"/>
          <w:position w:val="3"/>
        </w:rPr>
        <w:drawing>
          <wp:inline distT="0" distB="0" distL="0" distR="0">
            <wp:extent cx="42862" cy="4286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30"/>
        </w:rPr>
        <w:t xml:space="preserve">  </w:t>
      </w:r>
      <w:r>
        <w:rPr>
          <w:rFonts w:ascii="Arial" w:hAnsi="Arial" w:eastAsia="Arial" w:cs="Arial"/>
          <w:spacing w:val="-1"/>
        </w:rPr>
        <w:t>1</w:t>
      </w:r>
      <w:r>
        <w:rPr>
          <w:spacing w:val="-1"/>
        </w:rPr>
        <w:t>月到</w:t>
      </w:r>
      <w:r>
        <w:rPr>
          <w:rFonts w:ascii="Arial" w:hAnsi="Arial" w:eastAsia="Arial" w:cs="Arial"/>
          <w:spacing w:val="-1"/>
        </w:rPr>
        <w:t>3</w:t>
      </w:r>
      <w:r>
        <w:rPr>
          <w:spacing w:val="-1"/>
        </w:rPr>
        <w:t>月 ：销售额持续增长</w:t>
      </w:r>
      <w:r>
        <w:rPr>
          <w:spacing w:val="-25"/>
        </w:rPr>
        <w:t xml:space="preserve"> </w:t>
      </w:r>
      <w:r>
        <w:rPr>
          <w:spacing w:val="-1"/>
        </w:rPr>
        <w:t>，</w:t>
      </w:r>
      <w:r>
        <w:rPr>
          <w:rFonts w:ascii="Arial" w:hAnsi="Arial" w:eastAsia="Arial" w:cs="Arial"/>
          <w:spacing w:val="-1"/>
        </w:rPr>
        <w:t>3</w:t>
      </w:r>
      <w:r>
        <w:rPr>
          <w:spacing w:val="-1"/>
        </w:rPr>
        <w:t>月达到峰值</w:t>
      </w:r>
    </w:p>
    <w:p>
      <w:pPr>
        <w:pStyle w:val="BodyText"/>
        <w:ind w:left="148"/>
        <w:spacing w:before="3" w:line="234" w:lineRule="auto"/>
        <w:rPr/>
      </w:pPr>
      <w:r>
        <w:rPr>
          <w:rFonts w:ascii="Arial" w:hAnsi="Arial" w:eastAsia="Arial" w:cs="Arial"/>
          <w:position w:val="3"/>
        </w:rPr>
        <w:drawing>
          <wp:inline distT="0" distB="0" distL="0" distR="0">
            <wp:extent cx="42862" cy="4286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8"/>
        </w:rPr>
        <w:t xml:space="preserve">  </w:t>
      </w:r>
      <w:r>
        <w:rPr>
          <w:rFonts w:ascii="Arial" w:hAnsi="Arial" w:eastAsia="Arial" w:cs="Arial"/>
          <w:spacing w:val="5"/>
        </w:rPr>
        <w:t>3</w:t>
      </w:r>
      <w:r>
        <w:rPr>
          <w:spacing w:val="5"/>
        </w:rPr>
        <w:t>月之后：销售额开始下降</w:t>
      </w:r>
    </w:p>
    <w:p>
      <w:pPr>
        <w:pStyle w:val="BodyText"/>
        <w:ind w:left="148"/>
        <w:spacing w:before="2"/>
        <w:rPr/>
      </w:pPr>
      <w:r>
        <w:rPr>
          <w:rFonts w:ascii="Arial" w:hAnsi="Arial" w:eastAsia="Arial" w:cs="Arial"/>
          <w:position w:val="3"/>
        </w:rPr>
        <w:drawing>
          <wp:inline distT="0" distB="0" distL="0" distR="0">
            <wp:extent cx="42862" cy="42862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8"/>
        </w:rPr>
        <w:t xml:space="preserve">  </w:t>
      </w:r>
      <w:r>
        <w:rPr>
          <w:rFonts w:ascii="Arial" w:hAnsi="Arial" w:eastAsia="Arial" w:cs="Arial"/>
          <w:spacing w:val="-4"/>
        </w:rPr>
        <w:t>5</w:t>
      </w:r>
      <w:r>
        <w:rPr>
          <w:spacing w:val="-4"/>
        </w:rPr>
        <w:t>月</w:t>
      </w:r>
      <w:r>
        <w:rPr>
          <w:spacing w:val="15"/>
          <w:w w:val="101"/>
        </w:rPr>
        <w:t xml:space="preserve"> </w:t>
      </w:r>
      <w:r>
        <w:rPr>
          <w:spacing w:val="-4"/>
        </w:rPr>
        <w:t>：接近年初水平</w:t>
      </w:r>
    </w:p>
    <w:p>
      <w:pPr>
        <w:pStyle w:val="BodyText"/>
        <w:ind w:left="41"/>
        <w:spacing w:before="178" w:line="241" w:lineRule="auto"/>
        <w:rPr/>
      </w:pPr>
      <w:r>
        <w:rPr>
          <w:position w:val="-2"/>
        </w:rPr>
        <w:drawing>
          <wp:inline distT="0" distB="0" distL="0" distR="0">
            <wp:extent cx="139354" cy="12413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354" cy="12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</w:rPr>
        <w:t xml:space="preserve"> </w:t>
      </w:r>
      <w:r>
        <w:rPr>
          <w:spacing w:val="4"/>
        </w:rPr>
        <w:t>说明产品可能在</w:t>
      </w:r>
      <w:r>
        <w:rPr>
          <w:rFonts w:ascii="Arial" w:hAnsi="Arial" w:eastAsia="Arial" w:cs="Arial"/>
          <w:spacing w:val="4"/>
        </w:rPr>
        <w:t>3</w:t>
      </w:r>
      <w:r>
        <w:rPr>
          <w:spacing w:val="4"/>
        </w:rPr>
        <w:t>月存在促销或旺季因素。</w:t>
      </w:r>
    </w:p>
    <w:p>
      <w:pPr>
        <w:pStyle w:val="BodyText"/>
        <w:ind w:left="20"/>
        <w:spacing w:before="180" w:line="187" w:lineRule="auto"/>
        <w:rPr>
          <w:sz w:val="31"/>
          <w:szCs w:val="31"/>
        </w:rPr>
      </w:pPr>
      <w:r>
        <w:rPr>
          <w:sz w:val="31"/>
          <w:szCs w:val="31"/>
        </w:rPr>
        <w:t>三、简单计算分析</w:t>
      </w:r>
    </w:p>
    <w:p>
      <w:pPr>
        <w:pStyle w:val="BodyText"/>
        <w:ind w:left="22"/>
        <w:spacing w:before="180" w:line="186" w:lineRule="auto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2"/>
        </w:rPr>
        <w:t>1. </w:t>
      </w:r>
      <w:r>
        <w:rPr>
          <w:sz w:val="28"/>
          <w:szCs w:val="28"/>
          <w:spacing w:val="-2"/>
        </w:rPr>
        <w:t>平均销售额</w:t>
      </w:r>
    </w:p>
    <w:p>
      <w:pPr>
        <w:pStyle w:val="BodyText"/>
        <w:ind w:left="11"/>
        <w:spacing w:before="213" w:line="190" w:lineRule="auto"/>
        <w:rPr/>
      </w:pPr>
      <w:r>
        <w:rPr/>
        <w:t>公式：</w:t>
      </w:r>
    </w:p>
    <w:p>
      <w:pPr>
        <w:ind w:left="7"/>
        <w:spacing w:before="209" w:line="305" w:lineRule="exact"/>
        <w:rPr/>
      </w:pPr>
      <w:r>
        <w:rPr>
          <w:position w:val="-6"/>
        </w:rPr>
        <w:drawing>
          <wp:inline distT="0" distB="0" distL="0" distR="0">
            <wp:extent cx="500976" cy="19379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976" cy="19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before="254" w:line="189" w:lineRule="auto"/>
        <w:rPr/>
      </w:pPr>
      <w:r>
        <w:rPr/>
        <w:t>计算：</w:t>
      </w:r>
    </w:p>
    <w:p>
      <w:pPr>
        <w:ind w:left="7"/>
        <w:spacing w:before="222" w:line="278" w:lineRule="exact"/>
        <w:rPr/>
      </w:pPr>
      <w:r>
        <w:rPr>
          <w:position w:val="-6"/>
        </w:rPr>
        <w:drawing>
          <wp:inline distT="0" distB="0" distL="0" distR="0">
            <wp:extent cx="1731934" cy="17645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1934" cy="17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"/>
        <w:spacing w:before="242" w:line="191" w:lineRule="auto"/>
        <w:rPr/>
      </w:pPr>
      <w:r>
        <w:rPr>
          <w:position w:val="-2"/>
        </w:rPr>
        <w:drawing>
          <wp:inline distT="0" distB="0" distL="0" distR="0">
            <wp:extent cx="139354" cy="12413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354" cy="12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1"/>
          <w:w w:val="101"/>
        </w:rPr>
        <w:t xml:space="preserve"> </w:t>
      </w:r>
      <w:r>
        <w:rPr>
          <w:spacing w:val="3"/>
        </w:rPr>
        <w:t>平均销售额为 </w:t>
      </w:r>
      <w:r>
        <w:rPr>
          <w:rFonts w:ascii="Arial" w:hAnsi="Arial" w:eastAsia="Arial" w:cs="Arial"/>
          <w:b/>
          <w:bCs/>
          <w:spacing w:val="3"/>
        </w:rPr>
        <w:t>178</w:t>
      </w:r>
      <w:r>
        <w:rPr>
          <w:spacing w:val="3"/>
        </w:rPr>
        <w:t>万元</w:t>
      </w:r>
    </w:p>
    <w:p>
      <w:pPr>
        <w:pStyle w:val="BodyText"/>
        <w:ind w:left="7"/>
        <w:spacing w:before="235" w:line="182" w:lineRule="auto"/>
        <w:outlineLvl w:val="2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3"/>
        </w:rPr>
        <w:t>2. </w:t>
      </w:r>
      <w:r>
        <w:rPr>
          <w:sz w:val="28"/>
          <w:szCs w:val="28"/>
          <w:spacing w:val="-3"/>
        </w:rPr>
        <w:t>增长率（以</w:t>
      </w:r>
      <w:r>
        <w:rPr>
          <w:rFonts w:ascii="Arial" w:hAnsi="Arial" w:eastAsia="Arial" w:cs="Arial"/>
          <w:sz w:val="28"/>
          <w:szCs w:val="28"/>
          <w:b/>
          <w:bCs/>
          <w:spacing w:val="-3"/>
        </w:rPr>
        <w:t>2</w:t>
      </w:r>
      <w:r>
        <w:rPr>
          <w:sz w:val="28"/>
          <w:szCs w:val="28"/>
          <w:spacing w:val="-3"/>
        </w:rPr>
        <w:t>月</w:t>
      </w:r>
      <w:r>
        <w:rPr>
          <w:sz w:val="28"/>
          <w:szCs w:val="28"/>
          <w:spacing w:val="-19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3"/>
        </w:rPr>
        <w:t>→3</w:t>
      </w:r>
      <w:r>
        <w:rPr>
          <w:sz w:val="28"/>
          <w:szCs w:val="28"/>
          <w:spacing w:val="-3"/>
        </w:rPr>
        <w:t>月为例）</w:t>
      </w:r>
    </w:p>
    <w:p>
      <w:pPr>
        <w:pStyle w:val="BodyText"/>
        <w:ind w:left="11"/>
        <w:spacing w:before="207" w:line="190" w:lineRule="auto"/>
        <w:rPr/>
      </w:pPr>
      <w:r>
        <w:rPr/>
        <w:t>公式：</w:t>
      </w:r>
    </w:p>
    <w:p>
      <w:pPr>
        <w:pStyle w:val="BodyText"/>
        <w:ind w:left="8"/>
        <w:spacing w:before="203" w:line="329" w:lineRule="exact"/>
        <w:rPr>
          <w:sz w:val="15"/>
          <w:szCs w:val="15"/>
        </w:rPr>
      </w:pPr>
      <w:r>
        <w:rPr>
          <w:spacing w:val="2"/>
          <w:position w:val="-3"/>
        </w:rPr>
        <w:t>增长率 =</w:t>
      </w:r>
      <w:r>
        <w:rPr>
          <w:spacing w:val="55"/>
          <w:position w:val="-3"/>
        </w:rPr>
        <w:t xml:space="preserve"> </w:t>
      </w:r>
      <w:r>
        <w:rPr>
          <w:sz w:val="15"/>
          <w:szCs w:val="15"/>
          <w:spacing w:val="2"/>
          <w:position w:val="7"/>
        </w:rPr>
        <w:t>本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1"/>
                <w:position w:val="-1"/>
              </w:rPr>
              <w:t>期</w:t>
            </w:r>
          </w:rt>
          <w:rubyBase>
            <w:r>
              <w:rPr>
                <w:sz w:val="15"/>
                <w:szCs w:val="15"/>
                <w:strike/>
                <w:w w:val="141"/>
                <w:position w:val="-10"/>
              </w:rPr>
              <w:t>上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81"/>
                <w:position w:val="-1"/>
              </w:rPr>
              <w:t>−上</w:t>
            </w:r>
          </w:rt>
          <w:rubyBase>
            <w:r>
              <w:rPr>
                <w:sz w:val="15"/>
                <w:szCs w:val="15"/>
                <w:strike/>
                <w:w w:val="101"/>
                <w:position w:val="-10"/>
              </w:rPr>
              <w:t>期</w:t>
            </w:r>
          </w:rubyBase>
        </w:ruby>
      </w:r>
      <w:r>
        <w:rPr>
          <w:sz w:val="15"/>
          <w:szCs w:val="15"/>
          <w:spacing w:val="2"/>
          <w:position w:val="7"/>
        </w:rPr>
        <w:t>期</w:t>
      </w:r>
    </w:p>
    <w:p>
      <w:pPr>
        <w:pStyle w:val="BodyText"/>
        <w:ind w:left="10"/>
        <w:spacing w:before="277" w:line="189" w:lineRule="auto"/>
        <w:rPr/>
      </w:pPr>
      <w:r>
        <w:rPr/>
        <w:t>计算：</w:t>
      </w:r>
    </w:p>
    <w:p>
      <w:pPr>
        <w:ind w:left="26"/>
        <w:spacing w:before="208" w:line="278" w:lineRule="exact"/>
        <w:rPr/>
      </w:pPr>
      <w:r>
        <w:rPr>
          <w:position w:val="-6"/>
        </w:rPr>
        <w:drawing>
          <wp:inline distT="0" distB="0" distL="0" distR="0">
            <wp:extent cx="835149" cy="17645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5149" cy="17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"/>
        <w:spacing w:before="208" w:line="241" w:lineRule="auto"/>
        <w:rPr/>
      </w:pPr>
      <w:r>
        <w:rPr>
          <w:rFonts w:ascii="Arial" w:hAnsi="Arial" w:eastAsia="Arial" w:cs="Arial"/>
          <w:position w:val="-2"/>
        </w:rPr>
        <w:drawing>
          <wp:inline distT="0" distB="0" distL="0" distR="0">
            <wp:extent cx="139354" cy="12412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354" cy="12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48"/>
        </w:rPr>
        <w:t xml:space="preserve"> </w:t>
      </w:r>
      <w:r>
        <w:rPr>
          <w:rFonts w:ascii="Arial" w:hAnsi="Arial" w:eastAsia="Arial" w:cs="Arial"/>
          <w:spacing w:val="4"/>
        </w:rPr>
        <w:t>2</w:t>
      </w:r>
      <w:r>
        <w:rPr>
          <w:spacing w:val="4"/>
        </w:rPr>
        <w:t>月到</w:t>
      </w:r>
      <w:r>
        <w:rPr>
          <w:rFonts w:ascii="Arial" w:hAnsi="Arial" w:eastAsia="Arial" w:cs="Arial"/>
          <w:spacing w:val="4"/>
        </w:rPr>
        <w:t>3</w:t>
      </w:r>
      <w:r>
        <w:rPr>
          <w:spacing w:val="4"/>
        </w:rPr>
        <w:t>月增长显著</w:t>
      </w:r>
    </w:p>
    <w:p>
      <w:pPr>
        <w:pStyle w:val="BodyText"/>
        <w:ind w:left="24"/>
        <w:spacing w:before="179" w:line="189" w:lineRule="auto"/>
        <w:outlineLvl w:val="1"/>
        <w:rPr>
          <w:sz w:val="31"/>
          <w:szCs w:val="31"/>
        </w:rPr>
      </w:pPr>
      <w:r>
        <w:rPr>
          <w:sz w:val="31"/>
          <w:szCs w:val="31"/>
          <w:spacing w:val="-3"/>
        </w:rPr>
        <w:t>四、结论</w:t>
      </w:r>
    </w:p>
    <w:p>
      <w:pPr>
        <w:pStyle w:val="BodyText"/>
        <w:ind w:left="148"/>
        <w:spacing w:before="175" w:line="236" w:lineRule="auto"/>
        <w:rPr/>
      </w:pPr>
      <w:r>
        <w:rPr>
          <w:rFonts w:ascii="Arial" w:hAnsi="Arial" w:eastAsia="Arial" w:cs="Arial"/>
          <w:position w:val="3"/>
        </w:rPr>
        <w:drawing>
          <wp:inline distT="0" distB="0" distL="0" distR="0">
            <wp:extent cx="42862" cy="4286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8"/>
          <w:w w:val="101"/>
        </w:rPr>
        <w:t xml:space="preserve">  </w:t>
      </w:r>
      <w:r>
        <w:rPr>
          <w:rFonts w:ascii="Arial" w:hAnsi="Arial" w:eastAsia="Arial" w:cs="Arial"/>
          <w:spacing w:val="4"/>
        </w:rPr>
        <w:t>3</w:t>
      </w:r>
      <w:r>
        <w:rPr>
          <w:spacing w:val="4"/>
        </w:rPr>
        <w:t>月为销售高峰</w:t>
      </w:r>
      <w:r>
        <w:rPr>
          <w:spacing w:val="-33"/>
        </w:rPr>
        <w:t xml:space="preserve"> </w:t>
      </w:r>
      <w:r>
        <w:rPr>
          <w:spacing w:val="4"/>
        </w:rPr>
        <w:t>，应重点分析原因（活动</w:t>
      </w:r>
      <w:r>
        <w:rPr>
          <w:rFonts w:ascii="Arial" w:hAnsi="Arial" w:eastAsia="Arial" w:cs="Arial"/>
          <w:spacing w:val="4"/>
        </w:rPr>
        <w:t>/</w:t>
      </w:r>
      <w:r>
        <w:rPr>
          <w:spacing w:val="3"/>
        </w:rPr>
        <w:t>市场需求）</w:t>
      </w:r>
    </w:p>
    <w:p>
      <w:pPr>
        <w:pStyle w:val="BodyText"/>
        <w:ind w:left="148"/>
        <w:spacing w:before="32" w:line="188" w:lineRule="auto"/>
        <w:rPr/>
      </w:pPr>
      <w:r>
        <w:rPr>
          <w:position w:val="2"/>
        </w:rPr>
        <w:drawing>
          <wp:inline distT="0" distB="0" distL="0" distR="0">
            <wp:extent cx="42862" cy="4286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w w:val="101"/>
        </w:rPr>
        <w:t xml:space="preserve">  </w:t>
      </w:r>
      <w:r>
        <w:rPr>
          <w:spacing w:val="3"/>
        </w:rPr>
        <w:t>后续月份下滑明显</w:t>
      </w:r>
      <w:r>
        <w:rPr>
          <w:spacing w:val="-33"/>
        </w:rPr>
        <w:t xml:space="preserve"> </w:t>
      </w:r>
      <w:r>
        <w:rPr>
          <w:spacing w:val="3"/>
        </w:rPr>
        <w:t>，需考虑优化策略</w:t>
      </w:r>
    </w:p>
    <w:p>
      <w:pPr>
        <w:pStyle w:val="BodyText"/>
        <w:ind w:left="148"/>
        <w:spacing w:before="67" w:line="189" w:lineRule="auto"/>
        <w:rPr/>
      </w:pPr>
      <w:r>
        <w:rPr>
          <w:position w:val="2"/>
        </w:rPr>
        <w:drawing>
          <wp:inline distT="0" distB="0" distL="0" distR="0">
            <wp:extent cx="42862" cy="4286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62" cy="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</w:rPr>
        <w:t xml:space="preserve">  </w:t>
      </w:r>
      <w:r>
        <w:rPr>
          <w:spacing w:val="5"/>
        </w:rPr>
        <w:t>建议关注季节性波动并制定对应营销方案</w:t>
      </w:r>
    </w:p>
    <w:p>
      <w:pPr>
        <w:spacing w:line="189" w:lineRule="auto"/>
        <w:sectPr>
          <w:pgSz w:w="15840" w:h="24480"/>
          <w:pgMar w:top="933" w:right="2376" w:bottom="0" w:left="987" w:header="0" w:footer="0" w:gutter="0"/>
        </w:sectPr>
        <w:rPr/>
      </w:pPr>
    </w:p>
    <w:p>
      <w:pPr>
        <w:spacing w:line="6425" w:lineRule="exact"/>
        <w:rPr/>
      </w:pPr>
      <w:r>
        <w:rPr>
          <w:position w:val="-128"/>
        </w:rPr>
        <w:drawing>
          <wp:inline distT="0" distB="0" distL="0" distR="0">
            <wp:extent cx="7235190" cy="408050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35190" cy="408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24480"/>
      <w:pgMar w:top="555" w:right="2376" w:bottom="0" w:left="98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image" Target="media/image14.jpe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obsidian/1.8.10 Chrome/132.0.6834.196 Electron/34.2.0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测试文档</dc:title>
  <dcterms:created xsi:type="dcterms:W3CDTF">2026-05-23T12:28:31Z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2026-05-23T20:29:51</vt:filetime>
  </property>
</Properties>
</file>