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6EEF">
      <w:pPr>
        <w:rPr>
          <w:rFonts w:ascii="黑体" w:eastAsia="黑体"/>
          <w:sz w:val="44"/>
          <w:szCs w:val="44"/>
        </w:rPr>
      </w:pPr>
    </w:p>
    <w:p w14:paraId="79DC94D2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1E463FDE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080CD9A1">
      <w:pPr>
        <w:jc w:val="center"/>
        <w:rPr>
          <w:rFonts w:ascii="黑体" w:eastAsia="黑体"/>
          <w:sz w:val="56"/>
          <w:szCs w:val="84"/>
        </w:rPr>
      </w:pPr>
    </w:p>
    <w:p w14:paraId="7005AEE1">
      <w:pPr>
        <w:jc w:val="center"/>
        <w:rPr>
          <w:rFonts w:ascii="黑体" w:eastAsia="黑体"/>
          <w:sz w:val="56"/>
          <w:szCs w:val="84"/>
        </w:rPr>
      </w:pPr>
    </w:p>
    <w:p w14:paraId="2512F330">
      <w:pPr>
        <w:jc w:val="center"/>
        <w:rPr>
          <w:rFonts w:ascii="黑体" w:eastAsia="黑体"/>
          <w:sz w:val="56"/>
          <w:szCs w:val="84"/>
        </w:rPr>
      </w:pPr>
    </w:p>
    <w:p w14:paraId="63083F3E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人工智能提示工程 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4E6F205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谢心 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8378165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246BBB7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4</w:t>
      </w:r>
      <w:r>
        <w:rPr>
          <w:rFonts w:hint="eastAsia" w:ascii="黑体" w:eastAsia="黑体"/>
          <w:sz w:val="40"/>
          <w:szCs w:val="48"/>
          <w:u w:val="single"/>
        </w:rPr>
        <w:t>级软件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工程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54045BF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24403 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</w:p>
    <w:p w14:paraId="4647E28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24068240313 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4EC919F2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何秋雨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   </w:t>
      </w:r>
      <w:r>
        <w:rPr>
          <w:rFonts w:hint="eastAsia" w:ascii="黑体" w:eastAsia="黑体"/>
          <w:sz w:val="40"/>
          <w:szCs w:val="48"/>
          <w:u w:val="single"/>
        </w:rPr>
        <w:t xml:space="preserve">    </w:t>
      </w:r>
    </w:p>
    <w:p w14:paraId="13F543C4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43356A6E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eastAsia"/>
        </w:rPr>
        <w:t>）</w:t>
      </w:r>
    </w:p>
    <w:p w14:paraId="7340C896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517CD787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掌握在线LLM API注册配置，对比本地与在线模型差异</w:t>
      </w:r>
    </w:p>
    <w:p w14:paraId="251C179D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集成AnythingLLM本地知识库，扩展Agent工具能力</w:t>
      </w:r>
    </w:p>
    <w:p w14:paraId="1B7FE151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学会使用subprocess调用curl访问API，处理中文编码</w:t>
      </w:r>
    </w:p>
    <w:p w14:paraId="13F39A0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4F5247B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6CA9DC0B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一、配置OpenRouter在线模型</w:t>
      </w:r>
    </w:p>
    <w:p w14:paraId="2AA229C1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访问 https://openrouter.ai/ 注册账号，生成API Key</w:t>
      </w:r>
    </w:p>
    <w:p w14:paraId="61E32EC4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修改 .env 文件：</w:t>
      </w:r>
    </w:p>
    <w:p w14:paraId="5103F7C9">
      <w:pPr>
        <w:spacing w:line="360" w:lineRule="auto"/>
      </w:pPr>
      <w:r>
        <w:drawing>
          <wp:inline distT="0" distB="0" distL="114300" distR="114300">
            <wp:extent cx="5270500" cy="2253615"/>
            <wp:effectExtent l="0" t="0" r="0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EE22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二、部署AnythingLLM本地服务</w:t>
      </w:r>
    </w:p>
    <w:p w14:paraId="45F6C16D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安装启动AnythingLLM Desktop，创建Workspace</w:t>
      </w:r>
    </w:p>
    <w:p w14:paraId="196C483A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在设置中生成API Key，记录Workspace的Slug ID</w:t>
      </w:r>
    </w:p>
    <w:p w14:paraId="2882192A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在 .env 和 env.example 新增</w:t>
      </w:r>
    </w:p>
    <w:p w14:paraId="180E8B99">
      <w:pPr>
        <w:spacing w:line="360" w:lineRule="auto"/>
      </w:pPr>
      <w:r>
        <w:drawing>
          <wp:inline distT="0" distB="0" distL="114300" distR="114300">
            <wp:extent cx="5267325" cy="989965"/>
            <wp:effectExtent l="0" t="0" r="3175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FAFB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三、开发anythingllm_query工具</w:t>
      </w:r>
    </w:p>
    <w:p w14:paraId="72603F55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创建 practice04 目录，复制 practice03 代码</w:t>
      </w:r>
    </w:p>
    <w:p w14:paraId="192A27E6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新建 anythingllm_tool.py，核心代码：</w:t>
      </w:r>
    </w:p>
    <w:p w14:paraId="0BE78519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5259705" cy="3485515"/>
            <wp:effectExtent l="0" t="0" r="10795" b="698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5F87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40E6985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drawing>
          <wp:inline distT="0" distB="0" distL="114300" distR="114300">
            <wp:extent cx="5272405" cy="966470"/>
            <wp:effectExtent l="0" t="0" r="10795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72FF6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3515" cy="2782570"/>
            <wp:effectExtent l="0" t="0" r="698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4226C">
      <w:pPr>
        <w:numPr>
          <w:ilvl w:val="0"/>
          <w:numId w:val="0"/>
        </w:numPr>
        <w:spacing w:line="360" w:lineRule="auto"/>
        <w:ind w:leftChars="0"/>
        <w:rPr>
          <w:rFonts w:hint="eastAsia"/>
        </w:rPr>
      </w:pPr>
      <w:r>
        <w:drawing>
          <wp:inline distT="0" distB="0" distL="114300" distR="114300">
            <wp:extent cx="5265420" cy="3693795"/>
            <wp:effectExtent l="0" t="0" r="5080" b="19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78EA4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4228C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次实验通过集成OpenRouter在线LLM与AnythingLLM本地知识库，掌握了环境变量配置、subprocess调用API及中文编码处理等关键技能，成功扩展了Agent的工具能力，实现了根据关键词自动查询本地文档仓库的功能，深化了对工具增强型AI架构的理解。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9DDBA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0FD044"/>
    <w:multiLevelType w:val="singleLevel"/>
    <w:tmpl w:val="C50FD0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94C52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6C65"/>
    <w:rsid w:val="00560DE6"/>
    <w:rsid w:val="005649DE"/>
    <w:rsid w:val="006924D7"/>
    <w:rsid w:val="008841DD"/>
    <w:rsid w:val="008E43E9"/>
    <w:rsid w:val="008F71EA"/>
    <w:rsid w:val="009539CD"/>
    <w:rsid w:val="009A0164"/>
    <w:rsid w:val="009E4494"/>
    <w:rsid w:val="00AA5E75"/>
    <w:rsid w:val="00AB05B0"/>
    <w:rsid w:val="00B27553"/>
    <w:rsid w:val="00B64BD3"/>
    <w:rsid w:val="00B67D88"/>
    <w:rsid w:val="00B7158D"/>
    <w:rsid w:val="00C118EF"/>
    <w:rsid w:val="00D326DF"/>
    <w:rsid w:val="00DA145C"/>
    <w:rsid w:val="00E67C9F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A703CE7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7F902138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167</Words>
  <Characters>184</Characters>
  <Lines>678</Lines>
  <Paragraphs>622</Paragraphs>
  <TotalTime>8</TotalTime>
  <ScaleCrop>false</ScaleCrop>
  <LinksUpToDate>false</LinksUpToDate>
  <CharactersWithSpaces>313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2023-03-10T15:18:00Z</dcterms:created>
  <dc:creator>hhq</dc:creator>
  <cp:lastModifiedBy>單城府丶</cp:lastModifiedBy>
  <dcterms:modified xsi:type="dcterms:W3CDTF">2026-04-22T06:29:33Z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eyJoZGlkIjoiMzA1MzUxYjQ2NjdjOTJiOTZlNThiM2U4MDc3M2Y1Y2MiLCJ1c2VySWQiOiI1NzYzNjk5MDkifQ==</vt:lpwstr>
  </property>
</Properties>
</file>