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14D28" w14:textId="77777777" w:rsidR="001D1F8B" w:rsidRDefault="00000000">
      <w:pPr>
        <w:spacing w:before="1400"/>
      </w:pPr>
      <w:r>
        <w:rPr>
          <w:b/>
          <w:color w:val="24578A"/>
          <w:sz w:val="60"/>
        </w:rPr>
        <w:t>Driver Lab</w:t>
      </w:r>
    </w:p>
    <w:p w14:paraId="7D49DC88" w14:textId="77777777" w:rsidR="001D1F8B" w:rsidRDefault="00000000">
      <w:pPr>
        <w:pBdr>
          <w:bottom w:val="single" w:sz="18" w:space="8" w:color="24578A"/>
        </w:pBdr>
        <w:spacing w:before="80" w:after="280"/>
      </w:pPr>
      <w:r>
        <w:rPr>
          <w:b/>
          <w:color w:val="173A5E"/>
          <w:sz w:val="50"/>
        </w:rPr>
        <w:t>电机控制工程课程</w:t>
      </w:r>
    </w:p>
    <w:p w14:paraId="159E47EB" w14:textId="77777777" w:rsidR="001D1F8B" w:rsidRPr="00ED6A6C" w:rsidRDefault="00000000" w:rsidP="00ED6A6C">
      <w:pPr>
        <w:spacing w:before="360"/>
        <w:rPr>
          <w:rFonts w:eastAsia="宋体" w:hint="eastAsia"/>
          <w:lang w:eastAsia="zh-CN"/>
        </w:rPr>
      </w:pPr>
      <w:r>
        <w:rPr>
          <w:b/>
          <w:color w:val="5B6573"/>
          <w:sz w:val="32"/>
        </w:rPr>
        <w:t>课程介绍、共建要求与合作规则</w:t>
      </w:r>
    </w:p>
    <w:tbl>
      <w:tblPr>
        <w:tblW w:w="0" w:type="auto"/>
        <w:tblLayout w:type="fixed"/>
        <w:tblLook w:val="04A0" w:firstRow="1" w:lastRow="0" w:firstColumn="1" w:lastColumn="0" w:noHBand="0" w:noVBand="1"/>
      </w:tblPr>
      <w:tblGrid>
        <w:gridCol w:w="9582"/>
      </w:tblGrid>
      <w:tr w:rsidR="001D1F8B" w14:paraId="64EB1889" w14:textId="77777777">
        <w:tc>
          <w:tcPr>
            <w:tcW w:w="9582" w:type="dxa"/>
            <w:shd w:val="clear" w:color="auto" w:fill="F5F8FB"/>
            <w:tcMar>
              <w:top w:w="180" w:type="dxa"/>
              <w:left w:w="220" w:type="dxa"/>
              <w:bottom w:w="180" w:type="dxa"/>
              <w:right w:w="220" w:type="dxa"/>
            </w:tcMar>
          </w:tcPr>
          <w:p w14:paraId="7439B53F" w14:textId="77777777" w:rsidR="001D1F8B" w:rsidRDefault="00000000">
            <w:pPr>
              <w:spacing w:after="0" w:line="336" w:lineRule="auto"/>
              <w:rPr>
                <w:lang w:eastAsia="zh-CN"/>
              </w:rPr>
            </w:pPr>
            <w:r>
              <w:rPr>
                <w:color w:val="173A5E"/>
                <w:sz w:val="22"/>
                <w:lang w:eastAsia="zh-CN"/>
              </w:rPr>
              <w:t>Driver Lab 是一套面向</w:t>
            </w:r>
            <w:r w:rsidR="00ED6A6C">
              <w:rPr>
                <w:rFonts w:ascii="宋体" w:eastAsia="宋体" w:hAnsi="宋体" w:cs="宋体" w:hint="eastAsia"/>
                <w:color w:val="173A5E"/>
                <w:sz w:val="22"/>
                <w:lang w:eastAsia="zh-CN"/>
              </w:rPr>
              <w:t>通用</w:t>
            </w:r>
            <w:r>
              <w:rPr>
                <w:color w:val="173A5E"/>
                <w:sz w:val="22"/>
                <w:lang w:eastAsia="zh-CN"/>
              </w:rPr>
              <w:t>电机控制、工业伺服和机器人关节研发岗位的工程课程。课程从开发环境、底层驱动和有感 FOC 开始，逐步做到参数辨识、无感控制、工业伺服、机器人关节、高速性能、MBD、科研和控制器硬件设计</w:t>
            </w:r>
            <w:r w:rsidR="00ED6A6C">
              <w:rPr>
                <w:rFonts w:ascii="宋体" w:eastAsia="宋体" w:hAnsi="宋体" w:cs="宋体" w:hint="eastAsia"/>
                <w:color w:val="173A5E"/>
                <w:sz w:val="22"/>
                <w:lang w:eastAsia="zh-CN"/>
              </w:rPr>
              <w:t>，</w:t>
            </w:r>
            <w:r w:rsidR="00BC0EC3">
              <w:rPr>
                <w:rFonts w:ascii="宋体" w:eastAsia="宋体" w:hAnsi="宋体" w:cs="宋体" w:hint="eastAsia"/>
                <w:color w:val="173A5E"/>
                <w:sz w:val="22"/>
                <w:lang w:eastAsia="zh-CN"/>
              </w:rPr>
              <w:t>目的是</w:t>
            </w:r>
            <w:r w:rsidR="00ED6A6C">
              <w:rPr>
                <w:rFonts w:ascii="宋体" w:eastAsia="宋体" w:hAnsi="宋体" w:cs="宋体" w:hint="eastAsia"/>
                <w:color w:val="173A5E"/>
                <w:sz w:val="22"/>
                <w:lang w:eastAsia="zh-CN"/>
              </w:rPr>
              <w:t>覆盖所有电机控制行业所涉及到的能力</w:t>
            </w:r>
            <w:r>
              <w:rPr>
                <w:color w:val="173A5E"/>
                <w:sz w:val="22"/>
                <w:lang w:eastAsia="zh-CN"/>
              </w:rPr>
              <w:t>。</w:t>
            </w:r>
          </w:p>
        </w:tc>
      </w:tr>
    </w:tbl>
    <w:p w14:paraId="2A193A47" w14:textId="77777777" w:rsidR="001D1F8B" w:rsidRDefault="00000000">
      <w:pPr>
        <w:rPr>
          <w:lang w:eastAsia="zh-CN"/>
        </w:rPr>
      </w:pPr>
      <w:r>
        <w:rPr>
          <w:lang w:eastAsia="zh-CN"/>
        </w:rPr>
        <w:br w:type="page"/>
      </w:r>
    </w:p>
    <w:p w14:paraId="24DD8EF6" w14:textId="77777777" w:rsidR="001D1F8B" w:rsidRDefault="00000000">
      <w:pPr>
        <w:pStyle w:val="1"/>
        <w:pBdr>
          <w:bottom w:val="single" w:sz="12" w:space="6" w:color="24578A"/>
        </w:pBdr>
        <w:spacing w:before="0" w:after="220"/>
        <w:rPr>
          <w:lang w:eastAsia="zh-CN"/>
        </w:rPr>
      </w:pPr>
      <w:r>
        <w:rPr>
          <w:rFonts w:ascii="Noto Sans CJK SC" w:eastAsia="Noto Sans CJK SC" w:hAnsi="Noto Sans CJK SC"/>
          <w:color w:val="173A5E"/>
          <w:sz w:val="40"/>
          <w:lang w:eastAsia="zh-CN"/>
        </w:rPr>
        <w:lastRenderedPageBreak/>
        <w:t>目录</w:t>
      </w:r>
    </w:p>
    <w:p w14:paraId="62C22CAF" w14:textId="77777777" w:rsidR="001D1F8B" w:rsidRDefault="00000000">
      <w:pPr>
        <w:spacing w:after="50" w:line="300" w:lineRule="auto"/>
        <w:ind w:left="408" w:hanging="255"/>
        <w:rPr>
          <w:lang w:eastAsia="zh-CN"/>
        </w:rPr>
      </w:pPr>
      <w:r>
        <w:rPr>
          <w:sz w:val="20"/>
          <w:lang w:eastAsia="zh-CN"/>
        </w:rPr>
        <w:t>1. 课程定位</w:t>
      </w:r>
    </w:p>
    <w:p w14:paraId="4E39340D" w14:textId="77777777" w:rsidR="001D1F8B" w:rsidRDefault="00000000">
      <w:pPr>
        <w:spacing w:after="50" w:line="300" w:lineRule="auto"/>
        <w:ind w:left="408" w:hanging="255"/>
        <w:rPr>
          <w:lang w:eastAsia="zh-CN"/>
        </w:rPr>
      </w:pPr>
      <w:r>
        <w:t>2. P/Z/M完整课程目录</w:t>
      </w:r>
    </w:p>
    <w:p w14:paraId="038EC7F1" w14:textId="77777777" w:rsidR="001D1F8B" w:rsidRDefault="00000000">
      <w:pPr>
        <w:spacing w:after="50" w:line="300" w:lineRule="auto"/>
        <w:ind w:left="408" w:hanging="255"/>
        <w:rPr>
          <w:lang w:eastAsia="zh-CN"/>
        </w:rPr>
      </w:pPr>
      <w:r>
        <w:rPr>
          <w:sz w:val="20"/>
          <w:lang w:eastAsia="zh-CN"/>
        </w:rPr>
        <w:t>3. 教学方式与课程制作要求</w:t>
      </w:r>
    </w:p>
    <w:p w14:paraId="17992DA3" w14:textId="77777777" w:rsidR="001D1F8B" w:rsidRDefault="00000000">
      <w:pPr>
        <w:spacing w:after="50" w:line="300" w:lineRule="auto"/>
        <w:ind w:left="408" w:hanging="255"/>
        <w:rPr>
          <w:lang w:eastAsia="zh-CN"/>
        </w:rPr>
      </w:pPr>
      <w:r>
        <w:rPr>
          <w:sz w:val="20"/>
          <w:lang w:eastAsia="zh-CN"/>
        </w:rPr>
        <w:t>4. 合作人员与工作分工</w:t>
      </w:r>
    </w:p>
    <w:p w14:paraId="6A788BD2" w14:textId="77777777" w:rsidR="001D1F8B" w:rsidRDefault="00000000">
      <w:pPr>
        <w:spacing w:after="50" w:line="300" w:lineRule="auto"/>
        <w:ind w:left="408" w:hanging="255"/>
        <w:rPr>
          <w:lang w:eastAsia="zh-CN"/>
        </w:rPr>
      </w:pPr>
      <w:r>
        <w:rPr>
          <w:sz w:val="20"/>
          <w:lang w:eastAsia="zh-CN"/>
        </w:rPr>
        <w:t>5. 收益分配与结算</w:t>
      </w:r>
    </w:p>
    <w:p w14:paraId="2D98EDAD" w14:textId="77777777" w:rsidR="001D1F8B" w:rsidRDefault="00000000">
      <w:pPr>
        <w:spacing w:after="50" w:line="300" w:lineRule="auto"/>
        <w:ind w:left="408" w:hanging="255"/>
        <w:rPr>
          <w:lang w:eastAsia="zh-CN"/>
        </w:rPr>
      </w:pPr>
      <w:r>
        <w:rPr>
          <w:sz w:val="20"/>
          <w:lang w:eastAsia="zh-CN"/>
        </w:rPr>
        <w:t>6. 版权、保密与资料使用</w:t>
      </w:r>
    </w:p>
    <w:p w14:paraId="5EE2DF63" w14:textId="77777777" w:rsidR="001D1F8B" w:rsidRDefault="00000000">
      <w:pPr>
        <w:spacing w:after="50" w:line="300" w:lineRule="auto"/>
        <w:ind w:left="408" w:hanging="255"/>
        <w:rPr>
          <w:lang w:eastAsia="zh-CN"/>
        </w:rPr>
      </w:pPr>
      <w:r>
        <w:rPr>
          <w:sz w:val="20"/>
          <w:lang w:eastAsia="zh-CN"/>
        </w:rPr>
        <w:t>7. 合作流程与确认清单</w:t>
      </w:r>
    </w:p>
    <w:p w14:paraId="40A0B520" w14:textId="77777777" w:rsidR="001D1F8B" w:rsidRDefault="00000000">
      <w:pPr>
        <w:rPr>
          <w:lang w:eastAsia="zh-CN"/>
        </w:rPr>
      </w:pPr>
      <w:r>
        <w:rPr>
          <w:lang w:eastAsia="zh-CN"/>
        </w:rPr>
        <w:br w:type="page"/>
      </w:r>
    </w:p>
    <w:p w14:paraId="7051767F" w14:textId="77777777" w:rsidR="001D1F8B" w:rsidRDefault="00000000">
      <w:pPr>
        <w:pStyle w:val="1"/>
        <w:pBdr>
          <w:bottom w:val="single" w:sz="12" w:space="6" w:color="24578A"/>
        </w:pBdr>
        <w:spacing w:before="0" w:after="220"/>
        <w:rPr>
          <w:lang w:eastAsia="zh-CN"/>
        </w:rPr>
      </w:pPr>
      <w:r>
        <w:rPr>
          <w:rFonts w:ascii="Noto Sans CJK SC" w:eastAsia="Noto Sans CJK SC" w:hAnsi="Noto Sans CJK SC"/>
          <w:color w:val="173A5E"/>
          <w:sz w:val="40"/>
          <w:lang w:eastAsia="zh-CN"/>
        </w:rPr>
        <w:lastRenderedPageBreak/>
        <w:t>一、课程定位</w:t>
      </w:r>
    </w:p>
    <w:p w14:paraId="003BD93B"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1.1 课程定位</w:t>
      </w:r>
    </w:p>
    <w:p w14:paraId="13095FEA" w14:textId="77777777" w:rsidR="00937BF8" w:rsidRDefault="00000000">
      <w:pPr>
        <w:spacing w:after="100" w:line="324" w:lineRule="auto"/>
        <w:ind w:firstLine="420"/>
        <w:jc w:val="both"/>
        <w:rPr>
          <w:rFonts w:eastAsia="宋体" w:hint="eastAsia"/>
          <w:lang w:eastAsia="zh-CN"/>
        </w:rPr>
      </w:pPr>
      <w:r>
        <w:rPr>
          <w:lang w:eastAsia="zh-CN"/>
        </w:rPr>
        <w:t>Driver Lab 主要</w:t>
      </w:r>
      <w:r w:rsidR="00937BF8">
        <w:rPr>
          <w:rFonts w:eastAsia="宋体" w:hint="eastAsia"/>
          <w:lang w:eastAsia="zh-CN"/>
        </w:rPr>
        <w:t>面向三种对象</w:t>
      </w:r>
      <w:r>
        <w:rPr>
          <w:lang w:eastAsia="zh-CN"/>
        </w:rPr>
        <w:t>：</w:t>
      </w:r>
    </w:p>
    <w:p w14:paraId="69B13F51" w14:textId="77777777" w:rsidR="00937BF8" w:rsidRPr="00937BF8" w:rsidRDefault="00000000" w:rsidP="00937BF8">
      <w:pPr>
        <w:pStyle w:val="ae"/>
        <w:numPr>
          <w:ilvl w:val="0"/>
          <w:numId w:val="10"/>
        </w:numPr>
        <w:spacing w:after="100" w:line="324" w:lineRule="auto"/>
        <w:jc w:val="both"/>
        <w:rPr>
          <w:rFonts w:eastAsia="宋体" w:hint="eastAsia"/>
          <w:lang w:eastAsia="zh-CN"/>
        </w:rPr>
      </w:pPr>
      <w:r>
        <w:rPr>
          <w:rFonts w:ascii="宋体" w:eastAsia="宋体" w:hAnsi="宋体" w:cs="宋体" w:hint="eastAsia"/>
          <w:lang w:eastAsia="zh-CN"/>
        </w:rPr>
        <w:t>准备进入电机控制行业的学习者</w:t>
      </w:r>
    </w:p>
    <w:p w14:paraId="4FD6EE2F" w14:textId="77777777" w:rsidR="00937BF8" w:rsidRPr="00937BF8" w:rsidRDefault="00000000" w:rsidP="00937BF8">
      <w:pPr>
        <w:pStyle w:val="ae"/>
        <w:numPr>
          <w:ilvl w:val="0"/>
          <w:numId w:val="10"/>
        </w:numPr>
        <w:spacing w:after="100" w:line="324" w:lineRule="auto"/>
        <w:jc w:val="both"/>
        <w:rPr>
          <w:lang w:eastAsia="zh-CN"/>
        </w:rPr>
      </w:pPr>
      <w:r w:rsidRPr="00937BF8">
        <w:rPr>
          <w:rFonts w:ascii="宋体" w:eastAsia="宋体" w:hAnsi="宋体" w:cs="宋体" w:hint="eastAsia"/>
          <w:lang w:eastAsia="zh-CN"/>
        </w:rPr>
        <w:t>已</w:t>
      </w:r>
      <w:r>
        <w:rPr>
          <w:rFonts w:ascii="宋体" w:eastAsia="宋体" w:hAnsi="宋体" w:cs="宋体" w:hint="eastAsia"/>
          <w:lang w:eastAsia="zh-CN"/>
        </w:rPr>
        <w:t>经在做电驱、伺服或机器人关节的工程师</w:t>
      </w:r>
    </w:p>
    <w:p w14:paraId="037C5260" w14:textId="77777777" w:rsidR="001D1F8B" w:rsidRDefault="00000000" w:rsidP="00937BF8">
      <w:pPr>
        <w:pStyle w:val="ae"/>
        <w:numPr>
          <w:ilvl w:val="0"/>
          <w:numId w:val="10"/>
        </w:numPr>
        <w:spacing w:after="100" w:line="324" w:lineRule="auto"/>
        <w:jc w:val="both"/>
        <w:rPr>
          <w:lang w:eastAsia="zh-CN"/>
        </w:rPr>
      </w:pPr>
      <w:r>
        <w:rPr>
          <w:rFonts w:ascii="宋体" w:eastAsia="宋体" w:hAnsi="宋体" w:cs="宋体" w:hint="eastAsia"/>
          <w:lang w:eastAsia="zh-CN"/>
        </w:rPr>
        <w:t>需要建设课程、实验平台或研发培训体系的企业和高校。</w:t>
      </w:r>
    </w:p>
    <w:p w14:paraId="5370E36C" w14:textId="77777777" w:rsidR="001D1F8B" w:rsidRDefault="00000000">
      <w:pPr>
        <w:spacing w:after="100" w:line="324" w:lineRule="auto"/>
        <w:ind w:firstLine="420"/>
        <w:jc w:val="both"/>
        <w:rPr>
          <w:lang w:eastAsia="zh-CN"/>
        </w:rPr>
      </w:pPr>
      <w:r>
        <w:rPr>
          <w:rFonts w:ascii="宋体" w:eastAsia="宋体" w:hAnsi="宋体" w:cs="宋体" w:hint="eastAsia"/>
          <w:lang w:eastAsia="zh-CN"/>
        </w:rPr>
        <w:t>课</w:t>
      </w:r>
      <w:r>
        <w:rPr>
          <w:lang w:eastAsia="zh-CN"/>
        </w:rPr>
        <w:t>程围绕</w:t>
      </w:r>
      <w:r w:rsidRPr="00BE2B9C">
        <w:rPr>
          <w:b/>
          <w:bCs/>
          <w:lang w:eastAsia="zh-CN"/>
        </w:rPr>
        <w:t>同一个</w:t>
      </w:r>
      <w:r w:rsidR="00937BF8" w:rsidRPr="00BE2B9C">
        <w:rPr>
          <w:rFonts w:ascii="宋体" w:eastAsia="宋体" w:hAnsi="宋体" w:cs="宋体" w:hint="eastAsia"/>
          <w:b/>
          <w:bCs/>
          <w:lang w:eastAsia="zh-CN"/>
        </w:rPr>
        <w:t>框架</w:t>
      </w:r>
      <w:r>
        <w:rPr>
          <w:lang w:eastAsia="zh-CN"/>
        </w:rPr>
        <w:t>往下做。</w:t>
      </w:r>
      <w:r w:rsidR="00ED6A6C">
        <w:rPr>
          <w:rFonts w:ascii="宋体" w:eastAsia="宋体" w:hAnsi="宋体" w:cs="宋体" w:hint="eastAsia"/>
          <w:lang w:eastAsia="zh-CN"/>
        </w:rPr>
        <w:t>从底层开始，</w:t>
      </w:r>
      <w:r>
        <w:rPr>
          <w:lang w:eastAsia="zh-CN"/>
        </w:rPr>
        <w:t>先把开发环境、控制板、底层驱动、代码结构、实时任务、FOC 和三闭环做好</w:t>
      </w:r>
      <w:r w:rsidR="00ED6A6C">
        <w:rPr>
          <w:rFonts w:ascii="宋体" w:eastAsia="宋体" w:hAnsi="宋体" w:cs="宋体" w:hint="eastAsia"/>
          <w:lang w:eastAsia="zh-CN"/>
        </w:rPr>
        <w:t>，搭建一款可持续开发，可迁移的框架</w:t>
      </w:r>
      <w:r>
        <w:rPr>
          <w:lang w:eastAsia="zh-CN"/>
        </w:rPr>
        <w:t>；后面</w:t>
      </w:r>
      <w:r w:rsidR="00ED6A6C">
        <w:rPr>
          <w:rFonts w:ascii="宋体" w:eastAsia="宋体" w:hAnsi="宋体" w:cs="宋体" w:hint="eastAsia"/>
          <w:lang w:eastAsia="zh-CN"/>
        </w:rPr>
        <w:t>深入</w:t>
      </w:r>
      <w:r>
        <w:rPr>
          <w:lang w:eastAsia="zh-CN"/>
        </w:rPr>
        <w:t>学习</w:t>
      </w:r>
      <w:r w:rsidR="00ED6A6C">
        <w:rPr>
          <w:rFonts w:ascii="宋体" w:eastAsia="宋体" w:hAnsi="宋体" w:cs="宋体" w:hint="eastAsia"/>
          <w:lang w:eastAsia="zh-CN"/>
        </w:rPr>
        <w:t>系统性能</w:t>
      </w:r>
      <w:r>
        <w:rPr>
          <w:lang w:eastAsia="zh-CN"/>
        </w:rPr>
        <w:t>测试、参数辨识、无感、伺服、机器人关节、高速性能、MBD、科研和硬件设计。每一部分都会继续使用前面的代码和测试结果，学员能够看到一套电机控制系统怎样一步一步完善。</w:t>
      </w:r>
    </w:p>
    <w:p w14:paraId="2CD18911" w14:textId="77777777" w:rsidR="001D1F8B" w:rsidRDefault="00000000">
      <w:pPr>
        <w:spacing w:after="100" w:line="324" w:lineRule="auto"/>
        <w:ind w:firstLine="420"/>
        <w:jc w:val="both"/>
        <w:rPr>
          <w:lang w:eastAsia="zh-CN"/>
        </w:rPr>
      </w:pPr>
      <w:r>
        <w:rPr>
          <w:lang w:eastAsia="zh-CN"/>
        </w:rPr>
        <w:t>课程</w:t>
      </w:r>
      <w:r w:rsidR="00937BF8">
        <w:rPr>
          <w:rFonts w:ascii="宋体" w:eastAsia="宋体" w:hAnsi="宋体" w:cs="宋体" w:hint="eastAsia"/>
          <w:lang w:eastAsia="zh-CN"/>
        </w:rPr>
        <w:t>具体交接</w:t>
      </w:r>
      <w:r>
        <w:rPr>
          <w:lang w:eastAsia="zh-CN"/>
        </w:rPr>
        <w:t>内容同时包含</w:t>
      </w:r>
      <w:r w:rsidR="00937BF8">
        <w:rPr>
          <w:rFonts w:ascii="宋体" w:eastAsia="宋体" w:hAnsi="宋体" w:cs="宋体" w:hint="eastAsia"/>
          <w:lang w:eastAsia="zh-CN"/>
        </w:rPr>
        <w:t>六</w:t>
      </w:r>
      <w:r>
        <w:rPr>
          <w:lang w:eastAsia="zh-CN"/>
        </w:rPr>
        <w:t>部分：</w:t>
      </w:r>
    </w:p>
    <w:p w14:paraId="7D841B0D" w14:textId="77777777" w:rsidR="001D1F8B" w:rsidRDefault="00000000">
      <w:pPr>
        <w:pStyle w:val="a0"/>
        <w:spacing w:after="50" w:line="300" w:lineRule="auto"/>
        <w:ind w:left="425" w:hanging="159"/>
        <w:rPr>
          <w:lang w:eastAsia="zh-CN"/>
        </w:rPr>
      </w:pPr>
      <w:r w:rsidRPr="00CB7040">
        <w:rPr>
          <w:b/>
          <w:bCs/>
          <w:sz w:val="20"/>
          <w:lang w:eastAsia="zh-CN"/>
        </w:rPr>
        <w:t>原理</w:t>
      </w:r>
      <w:r>
        <w:rPr>
          <w:sz w:val="20"/>
          <w:lang w:eastAsia="zh-CN"/>
        </w:rPr>
        <w:t>：说明算法为什么这样设计</w:t>
      </w:r>
      <w:r w:rsidR="00937BF8">
        <w:rPr>
          <w:rFonts w:ascii="宋体" w:eastAsia="宋体" w:hAnsi="宋体" w:cs="宋体" w:hint="eastAsia"/>
          <w:sz w:val="20"/>
          <w:lang w:eastAsia="zh-CN"/>
        </w:rPr>
        <w:t>，尽量用大白话讲清楚，要求条理清晰，公式推导不跳步骤</w:t>
      </w:r>
      <w:r w:rsidR="004E5EC3">
        <w:rPr>
          <w:rFonts w:ascii="宋体" w:eastAsia="宋体" w:hAnsi="宋体" w:cs="宋体" w:hint="eastAsia"/>
          <w:sz w:val="20"/>
          <w:lang w:eastAsia="zh-CN"/>
        </w:rPr>
        <w:t>，能够对着图仔细说明</w:t>
      </w:r>
      <w:r>
        <w:rPr>
          <w:sz w:val="20"/>
          <w:lang w:eastAsia="zh-CN"/>
        </w:rPr>
        <w:t>；</w:t>
      </w:r>
    </w:p>
    <w:p w14:paraId="500EC5AC" w14:textId="77777777" w:rsidR="001D1F8B" w:rsidRDefault="00000000">
      <w:pPr>
        <w:pStyle w:val="a0"/>
        <w:spacing w:after="50" w:line="300" w:lineRule="auto"/>
        <w:ind w:left="425" w:hanging="159"/>
        <w:rPr>
          <w:lang w:eastAsia="zh-CN"/>
        </w:rPr>
      </w:pPr>
      <w:r w:rsidRPr="00CB7040">
        <w:rPr>
          <w:b/>
          <w:bCs/>
          <w:sz w:val="20"/>
          <w:lang w:eastAsia="zh-CN"/>
        </w:rPr>
        <w:t>代码</w:t>
      </w:r>
      <w:r>
        <w:rPr>
          <w:sz w:val="20"/>
          <w:lang w:eastAsia="zh-CN"/>
        </w:rPr>
        <w:t>：</w:t>
      </w:r>
      <w:r w:rsidR="00937BF8">
        <w:rPr>
          <w:rFonts w:ascii="宋体" w:eastAsia="宋体" w:hAnsi="宋体" w:cs="宋体" w:hint="eastAsia"/>
          <w:sz w:val="20"/>
          <w:lang w:eastAsia="zh-CN"/>
        </w:rPr>
        <w:t>按照搭建好的框架，编程规范，经过多次测试后提交</w:t>
      </w:r>
      <w:r>
        <w:rPr>
          <w:sz w:val="20"/>
          <w:lang w:eastAsia="zh-CN"/>
        </w:rPr>
        <w:t>；</w:t>
      </w:r>
    </w:p>
    <w:p w14:paraId="61C22C60" w14:textId="77777777" w:rsidR="001D1F8B" w:rsidRDefault="00000000">
      <w:pPr>
        <w:pStyle w:val="a0"/>
        <w:spacing w:after="50" w:line="300" w:lineRule="auto"/>
        <w:ind w:left="425" w:hanging="159"/>
        <w:rPr>
          <w:lang w:eastAsia="zh-CN"/>
        </w:rPr>
      </w:pPr>
      <w:r w:rsidRPr="00CB7040">
        <w:rPr>
          <w:b/>
          <w:bCs/>
          <w:sz w:val="20"/>
          <w:lang w:eastAsia="zh-CN"/>
        </w:rPr>
        <w:t>仿真</w:t>
      </w:r>
      <w:r>
        <w:rPr>
          <w:sz w:val="20"/>
          <w:lang w:eastAsia="zh-CN"/>
        </w:rPr>
        <w:t>：</w:t>
      </w:r>
      <w:r w:rsidR="00937BF8">
        <w:rPr>
          <w:rFonts w:ascii="宋体" w:eastAsia="宋体" w:hAnsi="宋体" w:cs="宋体" w:hint="eastAsia"/>
          <w:sz w:val="20"/>
          <w:lang w:eastAsia="zh-CN"/>
        </w:rPr>
        <w:t>尽可能贴近实物</w:t>
      </w:r>
      <w:r>
        <w:rPr>
          <w:sz w:val="20"/>
          <w:lang w:eastAsia="zh-CN"/>
        </w:rPr>
        <w:t>；</w:t>
      </w:r>
    </w:p>
    <w:p w14:paraId="712D575B" w14:textId="77777777" w:rsidR="001D1F8B" w:rsidRDefault="00000000">
      <w:pPr>
        <w:pStyle w:val="a0"/>
        <w:spacing w:after="50" w:line="300" w:lineRule="auto"/>
        <w:ind w:left="425" w:hanging="159"/>
        <w:rPr>
          <w:lang w:eastAsia="zh-CN"/>
        </w:rPr>
      </w:pPr>
      <w:r w:rsidRPr="00CB7040">
        <w:rPr>
          <w:b/>
          <w:bCs/>
          <w:sz w:val="20"/>
          <w:lang w:eastAsia="zh-CN"/>
        </w:rPr>
        <w:t>实验</w:t>
      </w:r>
      <w:r>
        <w:rPr>
          <w:sz w:val="20"/>
          <w:lang w:eastAsia="zh-CN"/>
        </w:rPr>
        <w:t>：在控制板、电机和测试台上验证；</w:t>
      </w:r>
    </w:p>
    <w:p w14:paraId="737D4141" w14:textId="77777777" w:rsidR="001D1F8B" w:rsidRPr="00937BF8" w:rsidRDefault="00000000">
      <w:pPr>
        <w:pStyle w:val="a0"/>
        <w:spacing w:after="50" w:line="300" w:lineRule="auto"/>
        <w:ind w:left="425" w:hanging="159"/>
        <w:rPr>
          <w:lang w:eastAsia="zh-CN"/>
        </w:rPr>
      </w:pPr>
      <w:r w:rsidRPr="00CB7040">
        <w:rPr>
          <w:b/>
          <w:bCs/>
          <w:sz w:val="20"/>
          <w:lang w:eastAsia="zh-CN"/>
        </w:rPr>
        <w:t>文档</w:t>
      </w:r>
      <w:r>
        <w:rPr>
          <w:sz w:val="20"/>
          <w:lang w:eastAsia="zh-CN"/>
        </w:rPr>
        <w:t>：保存参数、波形、问题和修改记录。</w:t>
      </w:r>
    </w:p>
    <w:p w14:paraId="273D5CEA" w14:textId="77777777" w:rsidR="00937BF8" w:rsidRDefault="00937BF8">
      <w:pPr>
        <w:pStyle w:val="a0"/>
        <w:spacing w:after="50" w:line="300" w:lineRule="auto"/>
        <w:ind w:left="425" w:hanging="159"/>
        <w:rPr>
          <w:lang w:eastAsia="zh-CN"/>
        </w:rPr>
      </w:pPr>
      <w:r w:rsidRPr="00CB7040">
        <w:rPr>
          <w:rFonts w:eastAsia="宋体" w:hint="eastAsia"/>
          <w:b/>
          <w:bCs/>
          <w:sz w:val="20"/>
          <w:lang w:eastAsia="zh-CN"/>
        </w:rPr>
        <w:t>作业</w:t>
      </w:r>
      <w:r>
        <w:rPr>
          <w:rFonts w:eastAsia="宋体" w:hint="eastAsia"/>
          <w:sz w:val="20"/>
          <w:lang w:eastAsia="zh-CN"/>
        </w:rPr>
        <w:t>：针对每一个知识点设计验收的课后作业并制定相关答案。</w:t>
      </w:r>
    </w:p>
    <w:p w14:paraId="7822520C" w14:textId="77777777" w:rsidR="001D1F8B" w:rsidRPr="00ED6A6C" w:rsidRDefault="00000000">
      <w:pPr>
        <w:pStyle w:val="21"/>
        <w:spacing w:before="220" w:after="100"/>
        <w:rPr>
          <w:rFonts w:ascii="Noto Sans CJK SC" w:eastAsia="宋体" w:hAnsi="Noto Sans CJK SC" w:hint="eastAsia"/>
          <w:color w:val="173A5E"/>
          <w:sz w:val="29"/>
          <w:lang w:eastAsia="zh-CN"/>
        </w:rPr>
      </w:pPr>
      <w:r>
        <w:rPr>
          <w:rFonts w:ascii="Noto Sans CJK SC" w:eastAsia="Noto Sans CJK SC" w:hAnsi="Noto Sans CJK SC"/>
          <w:color w:val="173A5E"/>
          <w:sz w:val="29"/>
          <w:lang w:eastAsia="zh-CN"/>
        </w:rPr>
        <w:t>1.2</w:t>
      </w:r>
      <w:r w:rsidR="00ED6A6C">
        <w:rPr>
          <w:rFonts w:ascii="Noto Sans CJK SC" w:eastAsia="宋体" w:hAnsi="Noto Sans CJK SC" w:hint="eastAsia"/>
          <w:color w:val="173A5E"/>
          <w:sz w:val="29"/>
          <w:lang w:eastAsia="zh-CN"/>
        </w:rPr>
        <w:t>课程目标</w:t>
      </w:r>
    </w:p>
    <w:p w14:paraId="57B29CC8" w14:textId="77777777" w:rsidR="00ED6A6C" w:rsidRPr="00ED6A6C" w:rsidRDefault="00ED6A6C" w:rsidP="00ED6A6C">
      <w:pPr>
        <w:rPr>
          <w:rFonts w:ascii="宋体" w:eastAsia="宋体" w:hAnsi="宋体" w:cs="宋体" w:hint="eastAsia"/>
          <w:b/>
          <w:bCs/>
          <w:color w:val="24578A"/>
          <w:sz w:val="22"/>
          <w:lang w:eastAsia="zh-CN"/>
        </w:rPr>
      </w:pPr>
      <w:r w:rsidRPr="00ED6A6C">
        <w:rPr>
          <w:rFonts w:ascii="宋体" w:eastAsia="宋体" w:hAnsi="宋体" w:cs="宋体"/>
          <w:b/>
          <w:bCs/>
          <w:color w:val="24578A"/>
          <w:sz w:val="22"/>
          <w:lang w:eastAsia="zh-CN"/>
        </w:rPr>
        <w:t>1. 建立对电机控制行业的整体认知</w:t>
      </w:r>
    </w:p>
    <w:p w14:paraId="7A357966" w14:textId="77777777" w:rsidR="00ED6A6C" w:rsidRPr="00ED6A6C" w:rsidRDefault="00ED6A6C" w:rsidP="00ED6A6C">
      <w:pPr>
        <w:rPr>
          <w:rFonts w:eastAsia="宋体" w:hint="eastAsia"/>
          <w:lang w:eastAsia="zh-CN"/>
        </w:rPr>
      </w:pPr>
      <w:r w:rsidRPr="00ED6A6C">
        <w:rPr>
          <w:rFonts w:eastAsia="宋体"/>
          <w:lang w:eastAsia="zh-CN"/>
        </w:rPr>
        <w:t>了解不同岗位的工作内容、能力要求和发展路径，结合自己的专业基础、学历、兴趣和职业规划，判断更适合进入电机控制、伺服驱动、机器人关节、电力电子还是其他相关方向</w:t>
      </w:r>
      <w:r w:rsidR="008645ED">
        <w:rPr>
          <w:rFonts w:eastAsia="宋体" w:hint="eastAsia"/>
          <w:lang w:eastAsia="zh-CN"/>
        </w:rPr>
        <w:t>，对自己的职业路线做好规划</w:t>
      </w:r>
      <w:r w:rsidRPr="00ED6A6C">
        <w:rPr>
          <w:rFonts w:eastAsia="宋体"/>
          <w:lang w:eastAsia="zh-CN"/>
        </w:rPr>
        <w:t>。</w:t>
      </w:r>
    </w:p>
    <w:p w14:paraId="707F289A" w14:textId="77777777" w:rsidR="00ED6A6C" w:rsidRPr="00ED6A6C" w:rsidRDefault="00ED6A6C" w:rsidP="00ED6A6C">
      <w:pPr>
        <w:rPr>
          <w:rFonts w:ascii="宋体" w:eastAsia="宋体" w:hAnsi="宋体" w:cs="宋体" w:hint="eastAsia"/>
          <w:b/>
          <w:bCs/>
          <w:color w:val="24578A"/>
          <w:sz w:val="22"/>
          <w:lang w:eastAsia="zh-CN"/>
        </w:rPr>
      </w:pPr>
      <w:r w:rsidRPr="00ED6A6C">
        <w:rPr>
          <w:rFonts w:ascii="宋体" w:eastAsia="宋体" w:hAnsi="宋体" w:cs="宋体"/>
          <w:b/>
          <w:bCs/>
          <w:color w:val="24578A"/>
          <w:sz w:val="22"/>
          <w:lang w:eastAsia="zh-CN"/>
        </w:rPr>
        <w:t>2. 建立电控工程师</w:t>
      </w:r>
      <w:r w:rsidR="008645ED">
        <w:rPr>
          <w:rFonts w:ascii="宋体" w:eastAsia="宋体" w:hAnsi="宋体" w:cs="宋体" w:hint="eastAsia"/>
          <w:b/>
          <w:bCs/>
          <w:color w:val="24578A"/>
          <w:sz w:val="22"/>
          <w:lang w:eastAsia="zh-CN"/>
        </w:rPr>
        <w:t>需要的</w:t>
      </w:r>
      <w:r w:rsidR="00937BF8">
        <w:rPr>
          <w:rFonts w:ascii="宋体" w:eastAsia="宋体" w:hAnsi="宋体" w:cs="宋体" w:hint="eastAsia"/>
          <w:b/>
          <w:bCs/>
          <w:color w:val="24578A"/>
          <w:sz w:val="22"/>
          <w:lang w:eastAsia="zh-CN"/>
        </w:rPr>
        <w:t>工作</w:t>
      </w:r>
      <w:r w:rsidRPr="00ED6A6C">
        <w:rPr>
          <w:rFonts w:ascii="宋体" w:eastAsia="宋体" w:hAnsi="宋体" w:cs="宋体"/>
          <w:b/>
          <w:bCs/>
          <w:color w:val="24578A"/>
          <w:sz w:val="22"/>
          <w:lang w:eastAsia="zh-CN"/>
        </w:rPr>
        <w:t>能力</w:t>
      </w:r>
    </w:p>
    <w:p w14:paraId="5945812C" w14:textId="77777777" w:rsidR="00ED6A6C" w:rsidRPr="00ED6A6C" w:rsidRDefault="00ED6A6C" w:rsidP="00ED6A6C">
      <w:pPr>
        <w:rPr>
          <w:rFonts w:eastAsia="宋体" w:hint="eastAsia"/>
          <w:lang w:eastAsia="zh-CN"/>
        </w:rPr>
      </w:pPr>
      <w:r w:rsidRPr="00ED6A6C">
        <w:rPr>
          <w:rFonts w:eastAsia="宋体"/>
          <w:lang w:eastAsia="zh-CN"/>
        </w:rPr>
        <w:t>掌握电机与控制基础、嵌入式软件开发、控制算法实现、建模与仿真、实物调试与标准化测试、工程架构与项目交付六项核心能力，能够判断自己已经掌握什么、欠缺什么，以及下一阶段应该如何学习和补齐。</w:t>
      </w:r>
    </w:p>
    <w:p w14:paraId="5A795E1C" w14:textId="77777777" w:rsidR="00ED6A6C" w:rsidRPr="00ED6A6C" w:rsidRDefault="00ED6A6C" w:rsidP="00ED6A6C">
      <w:pPr>
        <w:rPr>
          <w:rFonts w:ascii="宋体" w:eastAsia="宋体" w:hAnsi="宋体" w:cs="宋体" w:hint="eastAsia"/>
          <w:b/>
          <w:bCs/>
          <w:color w:val="24578A"/>
          <w:sz w:val="22"/>
          <w:lang w:eastAsia="zh-CN"/>
        </w:rPr>
      </w:pPr>
      <w:r w:rsidRPr="00ED6A6C">
        <w:rPr>
          <w:rFonts w:ascii="宋体" w:eastAsia="宋体" w:hAnsi="宋体" w:cs="宋体"/>
          <w:b/>
          <w:bCs/>
          <w:color w:val="24578A"/>
          <w:sz w:val="22"/>
          <w:lang w:eastAsia="zh-CN"/>
        </w:rPr>
        <w:t>3. 从</w:t>
      </w:r>
      <w:r w:rsidR="008645ED">
        <w:rPr>
          <w:rFonts w:ascii="宋体" w:eastAsia="宋体" w:hAnsi="宋体" w:cs="宋体" w:hint="eastAsia"/>
          <w:b/>
          <w:bCs/>
          <w:color w:val="24578A"/>
          <w:sz w:val="22"/>
          <w:lang w:eastAsia="zh-CN"/>
        </w:rPr>
        <w:t>底层亲手</w:t>
      </w:r>
      <w:r w:rsidRPr="00ED6A6C">
        <w:rPr>
          <w:rFonts w:ascii="宋体" w:eastAsia="宋体" w:hAnsi="宋体" w:cs="宋体"/>
          <w:b/>
          <w:bCs/>
          <w:color w:val="24578A"/>
          <w:sz w:val="22"/>
          <w:lang w:eastAsia="zh-CN"/>
        </w:rPr>
        <w:t>搭建</w:t>
      </w:r>
      <w:r w:rsidR="008645ED">
        <w:rPr>
          <w:rFonts w:ascii="宋体" w:eastAsia="宋体" w:hAnsi="宋体" w:cs="宋体" w:hint="eastAsia"/>
          <w:b/>
          <w:bCs/>
          <w:color w:val="24578A"/>
          <w:sz w:val="22"/>
          <w:lang w:eastAsia="zh-CN"/>
        </w:rPr>
        <w:t>完善</w:t>
      </w:r>
      <w:r w:rsidRPr="00ED6A6C">
        <w:rPr>
          <w:rFonts w:ascii="宋体" w:eastAsia="宋体" w:hAnsi="宋体" w:cs="宋体"/>
          <w:b/>
          <w:bCs/>
          <w:color w:val="24578A"/>
          <w:sz w:val="22"/>
          <w:lang w:eastAsia="zh-CN"/>
        </w:rPr>
        <w:t>的电控系统</w:t>
      </w:r>
    </w:p>
    <w:p w14:paraId="7D1C2BF0" w14:textId="77777777" w:rsidR="00ED6A6C" w:rsidRPr="00ED6A6C" w:rsidRDefault="008645ED" w:rsidP="00ED6A6C">
      <w:pPr>
        <w:rPr>
          <w:rFonts w:eastAsia="宋体" w:hint="eastAsia"/>
          <w:lang w:eastAsia="zh-CN"/>
        </w:rPr>
      </w:pPr>
      <w:r>
        <w:rPr>
          <w:rFonts w:eastAsia="宋体" w:hint="eastAsia"/>
          <w:lang w:eastAsia="zh-CN"/>
        </w:rPr>
        <w:t>掌握</w:t>
      </w:r>
      <w:r w:rsidR="00ED6A6C" w:rsidRPr="00ED6A6C">
        <w:rPr>
          <w:rFonts w:eastAsia="宋体"/>
          <w:lang w:eastAsia="zh-CN"/>
        </w:rPr>
        <w:t>底层配置、代码架构设计、</w:t>
      </w:r>
      <w:r w:rsidR="00ED6A6C" w:rsidRPr="00ED6A6C">
        <w:rPr>
          <w:rFonts w:eastAsia="宋体"/>
          <w:lang w:eastAsia="zh-CN"/>
        </w:rPr>
        <w:t>FOC</w:t>
      </w:r>
      <w:r w:rsidR="00ED6A6C" w:rsidRPr="00ED6A6C">
        <w:rPr>
          <w:rFonts w:eastAsia="宋体"/>
          <w:lang w:eastAsia="zh-CN"/>
        </w:rPr>
        <w:t>开环、电流环、速度环和位置环</w:t>
      </w:r>
      <w:r>
        <w:rPr>
          <w:rFonts w:eastAsia="宋体" w:hint="eastAsia"/>
          <w:lang w:eastAsia="zh-CN"/>
        </w:rPr>
        <w:t>原理、代码、环路参数整定、调试技巧等</w:t>
      </w:r>
      <w:r w:rsidR="00ED6A6C" w:rsidRPr="00ED6A6C">
        <w:rPr>
          <w:rFonts w:eastAsia="宋体"/>
          <w:lang w:eastAsia="zh-CN"/>
        </w:rPr>
        <w:t>，并在此基础上继续接入无感控制、参数辨识、电机自学习、调试通信和上位机等功能，理解每个模块在系统中的位置及其开发顺序</w:t>
      </w:r>
      <w:r>
        <w:rPr>
          <w:rFonts w:eastAsia="宋体" w:hint="eastAsia"/>
          <w:lang w:eastAsia="zh-CN"/>
        </w:rPr>
        <w:t>，拥有开发整套流程的能力</w:t>
      </w:r>
      <w:r w:rsidR="00ED6A6C" w:rsidRPr="00ED6A6C">
        <w:rPr>
          <w:rFonts w:eastAsia="宋体"/>
          <w:lang w:eastAsia="zh-CN"/>
        </w:rPr>
        <w:t>。</w:t>
      </w:r>
    </w:p>
    <w:p w14:paraId="3CCE993D" w14:textId="77777777" w:rsidR="00ED6A6C" w:rsidRPr="00ED6A6C" w:rsidRDefault="00ED6A6C" w:rsidP="00ED6A6C">
      <w:pPr>
        <w:rPr>
          <w:rFonts w:ascii="宋体" w:eastAsia="宋体" w:hAnsi="宋体" w:cs="宋体" w:hint="eastAsia"/>
          <w:b/>
          <w:bCs/>
          <w:color w:val="24578A"/>
          <w:sz w:val="22"/>
          <w:lang w:eastAsia="zh-CN"/>
        </w:rPr>
      </w:pPr>
      <w:r w:rsidRPr="00ED6A6C">
        <w:rPr>
          <w:rFonts w:ascii="宋体" w:eastAsia="宋体" w:hAnsi="宋体" w:cs="宋体"/>
          <w:b/>
          <w:bCs/>
          <w:color w:val="24578A"/>
          <w:sz w:val="22"/>
          <w:lang w:eastAsia="zh-CN"/>
        </w:rPr>
        <w:t>4. 掌握 MATLAB/Simulink 在电机控制开发中的实际用法</w:t>
      </w:r>
    </w:p>
    <w:p w14:paraId="5CD98729" w14:textId="77777777" w:rsidR="00ED6A6C" w:rsidRPr="00ED6A6C" w:rsidRDefault="00ED6A6C" w:rsidP="00ED6A6C">
      <w:pPr>
        <w:rPr>
          <w:rFonts w:eastAsia="宋体" w:hint="eastAsia"/>
          <w:lang w:eastAsia="zh-CN"/>
        </w:rPr>
      </w:pPr>
      <w:r w:rsidRPr="00ED6A6C">
        <w:rPr>
          <w:rFonts w:eastAsia="宋体"/>
          <w:lang w:eastAsia="zh-CN"/>
        </w:rPr>
        <w:t>能够根据电机和控制对象建立模型，设计不同运行工况，完成控制算法验证、参数分析和异常工况复现；逐步掌握模型模块化、测试用例设计、数据分析，以及</w:t>
      </w:r>
      <w:r w:rsidRPr="00ED6A6C">
        <w:rPr>
          <w:rFonts w:eastAsia="宋体"/>
          <w:lang w:eastAsia="zh-CN"/>
        </w:rPr>
        <w:t xml:space="preserve"> MBD </w:t>
      </w:r>
      <w:r w:rsidRPr="00ED6A6C">
        <w:rPr>
          <w:rFonts w:eastAsia="宋体"/>
          <w:lang w:eastAsia="zh-CN"/>
        </w:rPr>
        <w:t>代码生成与嵌入式工程集成的基本流程。</w:t>
      </w:r>
    </w:p>
    <w:p w14:paraId="20230D1C" w14:textId="77777777" w:rsidR="00ED6A6C" w:rsidRPr="00ED6A6C" w:rsidRDefault="00ED6A6C" w:rsidP="00ED6A6C">
      <w:pPr>
        <w:rPr>
          <w:rFonts w:ascii="宋体" w:eastAsia="宋体" w:hAnsi="宋体" w:cs="宋体" w:hint="eastAsia"/>
          <w:b/>
          <w:bCs/>
          <w:color w:val="24578A"/>
          <w:sz w:val="22"/>
          <w:lang w:eastAsia="zh-CN"/>
        </w:rPr>
      </w:pPr>
      <w:r w:rsidRPr="00ED6A6C">
        <w:rPr>
          <w:rFonts w:ascii="宋体" w:eastAsia="宋体" w:hAnsi="宋体" w:cs="宋体"/>
          <w:b/>
          <w:bCs/>
          <w:color w:val="24578A"/>
          <w:sz w:val="22"/>
          <w:lang w:eastAsia="zh-CN"/>
        </w:rPr>
        <w:lastRenderedPageBreak/>
        <w:t>5. 具备标准化测试和故障定位能力</w:t>
      </w:r>
    </w:p>
    <w:p w14:paraId="7BBA9D25" w14:textId="77777777" w:rsidR="00ED6A6C" w:rsidRPr="00ED6A6C" w:rsidRDefault="00ED6A6C" w:rsidP="00ED6A6C">
      <w:pPr>
        <w:rPr>
          <w:rFonts w:eastAsia="宋体" w:hint="eastAsia"/>
          <w:lang w:eastAsia="zh-CN"/>
        </w:rPr>
      </w:pPr>
      <w:r w:rsidRPr="00ED6A6C">
        <w:rPr>
          <w:rFonts w:eastAsia="宋体"/>
          <w:lang w:eastAsia="zh-CN"/>
        </w:rPr>
        <w:t>能够使用示波器、万用表、数字电桥、测功机等常用设备，完成</w:t>
      </w:r>
      <w:r w:rsidRPr="00ED6A6C">
        <w:rPr>
          <w:rFonts w:eastAsia="宋体"/>
          <w:lang w:eastAsia="zh-CN"/>
        </w:rPr>
        <w:t xml:space="preserve"> PWM</w:t>
      </w:r>
      <w:r w:rsidRPr="00ED6A6C">
        <w:rPr>
          <w:rFonts w:eastAsia="宋体"/>
          <w:lang w:eastAsia="zh-CN"/>
        </w:rPr>
        <w:t>、电流采样、编码器、控制环、力矩、效率和温升等项目的测试，知道每项指标如何测量、如何判断是否合格，并能够根据波形和数据定位常见问题</w:t>
      </w:r>
      <w:r w:rsidR="008645ED">
        <w:rPr>
          <w:rFonts w:eastAsia="宋体" w:hint="eastAsia"/>
          <w:lang w:eastAsia="zh-CN"/>
        </w:rPr>
        <w:t>，掌握解决常见问题的思路</w:t>
      </w:r>
      <w:r w:rsidRPr="00ED6A6C">
        <w:rPr>
          <w:rFonts w:eastAsia="宋体"/>
          <w:lang w:eastAsia="zh-CN"/>
        </w:rPr>
        <w:t>。</w:t>
      </w:r>
    </w:p>
    <w:p w14:paraId="412B9A90" w14:textId="77777777" w:rsidR="00ED6A6C" w:rsidRPr="008645ED" w:rsidRDefault="00ED6A6C" w:rsidP="00ED6A6C">
      <w:pPr>
        <w:rPr>
          <w:rFonts w:ascii="宋体" w:eastAsia="宋体" w:hAnsi="宋体" w:cs="宋体" w:hint="eastAsia"/>
          <w:b/>
          <w:bCs/>
          <w:color w:val="24578A"/>
          <w:sz w:val="22"/>
          <w:lang w:eastAsia="zh-CN"/>
        </w:rPr>
      </w:pPr>
      <w:r w:rsidRPr="00ED6A6C">
        <w:rPr>
          <w:rFonts w:ascii="宋体" w:eastAsia="宋体" w:hAnsi="宋体" w:cs="宋体"/>
          <w:b/>
          <w:bCs/>
          <w:color w:val="24578A"/>
          <w:sz w:val="22"/>
          <w:lang w:eastAsia="zh-CN"/>
        </w:rPr>
        <w:t>6. 掌握从文献阅读到算法复现的基本科研流程</w:t>
      </w:r>
    </w:p>
    <w:p w14:paraId="40D5658C" w14:textId="77777777" w:rsidR="00ED6A6C" w:rsidRPr="008645ED" w:rsidRDefault="00ED6A6C" w:rsidP="00ED6A6C">
      <w:pPr>
        <w:rPr>
          <w:rFonts w:eastAsia="宋体" w:hint="eastAsia"/>
          <w:lang w:eastAsia="zh-CN"/>
        </w:rPr>
      </w:pPr>
      <w:r w:rsidRPr="00ED6A6C">
        <w:rPr>
          <w:rFonts w:eastAsia="宋体"/>
          <w:lang w:eastAsia="zh-CN"/>
        </w:rPr>
        <w:t>能够检索和筛选高质量论文，提取研究问题、算法结构、关键公式、实验条件和评价指标；根据论文建立接近实物条件的仿真模型，复现顶刊算法，并进一步完成对比实验、结果分析和论文写作。</w:t>
      </w:r>
    </w:p>
    <w:p w14:paraId="55A58087" w14:textId="77777777" w:rsidR="00ED6A6C" w:rsidRPr="00ED6A6C" w:rsidRDefault="00ED6A6C" w:rsidP="00ED6A6C">
      <w:pPr>
        <w:rPr>
          <w:rFonts w:ascii="宋体" w:eastAsia="宋体" w:hAnsi="宋体" w:cs="宋体" w:hint="eastAsia"/>
          <w:b/>
          <w:bCs/>
          <w:color w:val="24578A"/>
          <w:sz w:val="22"/>
          <w:lang w:eastAsia="zh-CN"/>
        </w:rPr>
      </w:pPr>
      <w:r w:rsidRPr="00ED6A6C">
        <w:rPr>
          <w:rFonts w:ascii="宋体" w:eastAsia="宋体" w:hAnsi="宋体" w:cs="宋体"/>
          <w:b/>
          <w:bCs/>
          <w:color w:val="24578A"/>
          <w:sz w:val="22"/>
          <w:lang w:eastAsia="zh-CN"/>
        </w:rPr>
        <w:t>7. 形成可以长期使用的代码和仿真资产</w:t>
      </w:r>
    </w:p>
    <w:p w14:paraId="49409E9F" w14:textId="77777777" w:rsidR="00ED6A6C" w:rsidRPr="00ED6A6C" w:rsidRDefault="00ED6A6C" w:rsidP="00ED6A6C">
      <w:pPr>
        <w:rPr>
          <w:rFonts w:eastAsia="宋体" w:hint="eastAsia"/>
          <w:lang w:eastAsia="zh-CN"/>
        </w:rPr>
      </w:pPr>
      <w:r w:rsidRPr="00ED6A6C">
        <w:rPr>
          <w:rFonts w:eastAsia="宋体"/>
          <w:lang w:eastAsia="zh-CN"/>
        </w:rPr>
        <w:t>课程结束后，拥有一套可以继续迭代、迁移和验证的电机控制代码工程及仿真工程。后续更换电机、编码器、控制板或应用场景时，能够在现有框架上继续开发，</w:t>
      </w:r>
      <w:r w:rsidR="008645ED">
        <w:rPr>
          <w:rFonts w:eastAsia="宋体" w:hint="eastAsia"/>
          <w:lang w:eastAsia="zh-CN"/>
        </w:rPr>
        <w:t>建立起自己的知识手册，建立职业护城河</w:t>
      </w:r>
      <w:r w:rsidRPr="00ED6A6C">
        <w:rPr>
          <w:rFonts w:eastAsia="宋体"/>
          <w:lang w:eastAsia="zh-CN"/>
        </w:rPr>
        <w:t>。</w:t>
      </w:r>
    </w:p>
    <w:p w14:paraId="4F1222F6" w14:textId="77777777" w:rsidR="00ED6A6C" w:rsidRPr="00ED6A6C" w:rsidRDefault="00ED6A6C" w:rsidP="00ED6A6C">
      <w:pPr>
        <w:rPr>
          <w:rFonts w:ascii="宋体" w:eastAsia="宋体" w:hAnsi="宋体" w:cs="宋体" w:hint="eastAsia"/>
          <w:b/>
          <w:bCs/>
          <w:color w:val="24578A"/>
          <w:sz w:val="22"/>
          <w:lang w:eastAsia="zh-CN"/>
        </w:rPr>
      </w:pPr>
      <w:r w:rsidRPr="00ED6A6C">
        <w:rPr>
          <w:rFonts w:ascii="宋体" w:eastAsia="宋体" w:hAnsi="宋体" w:cs="宋体"/>
          <w:b/>
          <w:bCs/>
          <w:color w:val="24578A"/>
          <w:sz w:val="22"/>
          <w:lang w:eastAsia="zh-CN"/>
        </w:rPr>
        <w:t>8.掌握AI辅助下的 SDD 工程开发方法</w:t>
      </w:r>
    </w:p>
    <w:p w14:paraId="05D4121C" w14:textId="77777777" w:rsidR="00ED6A6C" w:rsidRPr="00ED6A6C" w:rsidRDefault="00ED6A6C" w:rsidP="00ED6A6C">
      <w:pPr>
        <w:rPr>
          <w:rFonts w:eastAsia="宋体" w:hint="eastAsia"/>
          <w:lang w:eastAsia="zh-CN"/>
        </w:rPr>
      </w:pPr>
      <w:r w:rsidRPr="00ED6A6C">
        <w:rPr>
          <w:rFonts w:eastAsia="宋体"/>
          <w:lang w:eastAsia="zh-CN"/>
        </w:rPr>
        <w:t>学会用规范驱动的方式拆解需求、设计接口、生成代码、执行检查、完成测试和维护文档，并逐步积累适合自己</w:t>
      </w:r>
      <w:r w:rsidR="008645ED">
        <w:rPr>
          <w:rFonts w:eastAsia="宋体" w:hint="eastAsia"/>
          <w:lang w:eastAsia="zh-CN"/>
        </w:rPr>
        <w:t>工作</w:t>
      </w:r>
      <w:r w:rsidRPr="00ED6A6C">
        <w:rPr>
          <w:rFonts w:eastAsia="宋体"/>
          <w:lang w:eastAsia="zh-CN"/>
        </w:rPr>
        <w:t>的</w:t>
      </w:r>
      <w:r w:rsidRPr="00ED6A6C">
        <w:rPr>
          <w:rFonts w:eastAsia="宋体"/>
          <w:lang w:eastAsia="zh-CN"/>
        </w:rPr>
        <w:t xml:space="preserve"> Prompt</w:t>
      </w:r>
      <w:r w:rsidRPr="00ED6A6C">
        <w:rPr>
          <w:rFonts w:eastAsia="宋体"/>
          <w:lang w:eastAsia="zh-CN"/>
        </w:rPr>
        <w:t>、</w:t>
      </w:r>
      <w:r w:rsidRPr="00ED6A6C">
        <w:rPr>
          <w:rFonts w:eastAsia="宋体"/>
          <w:lang w:eastAsia="zh-CN"/>
        </w:rPr>
        <w:t>Skill</w:t>
      </w:r>
      <w:r w:rsidRPr="00ED6A6C">
        <w:rPr>
          <w:rFonts w:eastAsia="宋体"/>
          <w:lang w:eastAsia="zh-CN"/>
        </w:rPr>
        <w:t>、任务模板和验收流程。在具备基本技术判断的前提下，让</w:t>
      </w:r>
      <w:r w:rsidRPr="00ED6A6C">
        <w:rPr>
          <w:rFonts w:eastAsia="宋体"/>
          <w:lang w:eastAsia="zh-CN"/>
        </w:rPr>
        <w:t xml:space="preserve"> AI </w:t>
      </w:r>
      <w:r w:rsidRPr="00ED6A6C">
        <w:rPr>
          <w:rFonts w:eastAsia="宋体"/>
          <w:lang w:eastAsia="zh-CN"/>
        </w:rPr>
        <w:t>承担重复工作，提高开发、排查和迭代效率，同时</w:t>
      </w:r>
      <w:r w:rsidRPr="00ED6A6C">
        <w:rPr>
          <w:rFonts w:eastAsia="宋体"/>
          <w:lang w:eastAsia="zh-CN"/>
        </w:rPr>
        <w:t>lab</w:t>
      </w:r>
      <w:r w:rsidRPr="00ED6A6C">
        <w:rPr>
          <w:rFonts w:eastAsia="宋体"/>
          <w:lang w:eastAsia="zh-CN"/>
        </w:rPr>
        <w:t>内会定期更新最新的</w:t>
      </w:r>
      <w:r w:rsidRPr="00ED6A6C">
        <w:rPr>
          <w:rFonts w:eastAsia="宋体"/>
          <w:lang w:eastAsia="zh-CN"/>
        </w:rPr>
        <w:t>AI</w:t>
      </w:r>
      <w:r w:rsidRPr="00ED6A6C">
        <w:rPr>
          <w:rFonts w:eastAsia="宋体"/>
          <w:lang w:eastAsia="zh-CN"/>
        </w:rPr>
        <w:t>相关用法，确保自己时刻站在时代</w:t>
      </w:r>
      <w:r w:rsidR="008645ED">
        <w:rPr>
          <w:rFonts w:eastAsia="宋体" w:hint="eastAsia"/>
          <w:lang w:eastAsia="zh-CN"/>
        </w:rPr>
        <w:t>前端，开发效率领先其他人</w:t>
      </w:r>
      <w:r w:rsidRPr="00ED6A6C">
        <w:rPr>
          <w:rFonts w:eastAsia="宋体"/>
          <w:lang w:eastAsia="zh-CN"/>
        </w:rPr>
        <w:t>。</w:t>
      </w:r>
    </w:p>
    <w:p w14:paraId="33C76E60" w14:textId="77777777" w:rsidR="00ED6A6C" w:rsidRPr="00ED6A6C" w:rsidRDefault="00ED6A6C" w:rsidP="00ED6A6C">
      <w:pPr>
        <w:rPr>
          <w:rFonts w:cstheme="majorBidi"/>
          <w:b/>
          <w:bCs/>
          <w:color w:val="24578A"/>
          <w:sz w:val="22"/>
          <w:lang w:eastAsia="zh-CN"/>
        </w:rPr>
      </w:pPr>
      <w:r w:rsidRPr="00ED6A6C">
        <w:rPr>
          <w:rFonts w:cstheme="majorBidi"/>
          <w:b/>
          <w:bCs/>
          <w:color w:val="24578A"/>
          <w:sz w:val="22"/>
          <w:lang w:eastAsia="zh-CN"/>
        </w:rPr>
        <w:t>9.</w:t>
      </w:r>
      <w:r w:rsidRPr="00ED6A6C">
        <w:rPr>
          <w:rFonts w:ascii="宋体" w:eastAsia="宋体" w:hAnsi="宋体" w:cs="宋体" w:hint="eastAsia"/>
          <w:b/>
          <w:bCs/>
          <w:color w:val="24578A"/>
          <w:sz w:val="22"/>
          <w:lang w:eastAsia="zh-CN"/>
        </w:rPr>
        <w:t>电机驱动硬件开发能力</w:t>
      </w:r>
    </w:p>
    <w:p w14:paraId="04E2272E" w14:textId="77777777" w:rsidR="00ED6A6C" w:rsidRPr="00ED6A6C" w:rsidRDefault="00ED6A6C" w:rsidP="00ED6A6C">
      <w:pPr>
        <w:rPr>
          <w:rFonts w:eastAsia="宋体" w:hint="eastAsia"/>
          <w:lang w:eastAsia="zh-CN"/>
        </w:rPr>
      </w:pPr>
      <w:r w:rsidRPr="00ED6A6C">
        <w:rPr>
          <w:rFonts w:eastAsia="宋体"/>
          <w:lang w:eastAsia="zh-CN"/>
        </w:rPr>
        <w:t>能够读懂电机驱动板的主要电路，理解功率器件、栅极驱动、电流采样、母线电压采样、编码器接口、通信接口和硬件保护的工作方式，掌握器件选型、原理图分析、</w:t>
      </w:r>
      <w:r w:rsidRPr="00ED6A6C">
        <w:rPr>
          <w:rFonts w:eastAsia="宋体"/>
          <w:lang w:eastAsia="zh-CN"/>
        </w:rPr>
        <w:t xml:space="preserve">PCB </w:t>
      </w:r>
      <w:r w:rsidRPr="00ED6A6C">
        <w:rPr>
          <w:rFonts w:eastAsia="宋体"/>
          <w:lang w:eastAsia="zh-CN"/>
        </w:rPr>
        <w:t>布局、上电检查和硬件故障排查。</w:t>
      </w:r>
      <w:r w:rsidR="008645ED">
        <w:rPr>
          <w:rFonts w:eastAsia="宋体" w:hint="eastAsia"/>
          <w:lang w:eastAsia="zh-CN"/>
        </w:rPr>
        <w:t>软件工程师能够掌握所有硬件相关所需要用到的知识，包括每个电路及参数对程序的影响，具备与硬件工程师共同协作开发的能力，硬件工程师能够</w:t>
      </w:r>
      <w:r w:rsidR="009C254C">
        <w:rPr>
          <w:rFonts w:ascii="宋体" w:eastAsia="宋体" w:hAnsi="宋体" w:cs="宋体" w:hint="eastAsia"/>
          <w:lang w:eastAsia="zh-CN"/>
        </w:rPr>
        <w:t>理解</w:t>
      </w:r>
      <w:r w:rsidR="009C254C">
        <w:rPr>
          <w:lang w:eastAsia="zh-CN"/>
        </w:rPr>
        <w:t xml:space="preserve"> MCU</w:t>
      </w:r>
      <w:r w:rsidR="009C254C">
        <w:rPr>
          <w:rFonts w:ascii="宋体" w:eastAsia="宋体" w:hAnsi="宋体" w:cs="宋体" w:hint="eastAsia"/>
          <w:lang w:eastAsia="zh-CN"/>
        </w:rPr>
        <w:t>、</w:t>
      </w:r>
      <w:r w:rsidR="009C254C">
        <w:rPr>
          <w:lang w:eastAsia="zh-CN"/>
        </w:rPr>
        <w:t>MOSFET</w:t>
      </w:r>
      <w:r w:rsidR="009C254C">
        <w:rPr>
          <w:rFonts w:ascii="宋体" w:eastAsia="宋体" w:hAnsi="宋体" w:cs="宋体" w:hint="eastAsia"/>
          <w:lang w:eastAsia="zh-CN"/>
        </w:rPr>
        <w:t>、</w:t>
      </w:r>
      <w:r w:rsidR="009C254C">
        <w:rPr>
          <w:lang w:eastAsia="zh-CN"/>
        </w:rPr>
        <w:t>Gate Driver</w:t>
      </w:r>
      <w:r w:rsidR="009C254C">
        <w:rPr>
          <w:rFonts w:ascii="宋体" w:eastAsia="宋体" w:hAnsi="宋体" w:cs="宋体" w:hint="eastAsia"/>
          <w:lang w:eastAsia="zh-CN"/>
        </w:rPr>
        <w:t>、电流采样、母线、编码器、</w:t>
      </w:r>
      <w:r w:rsidR="009C254C">
        <w:rPr>
          <w:lang w:eastAsia="zh-CN"/>
        </w:rPr>
        <w:t>CAN</w:t>
      </w:r>
      <w:r w:rsidR="009C254C">
        <w:rPr>
          <w:rFonts w:ascii="宋体" w:eastAsia="宋体" w:hAnsi="宋体" w:cs="宋体" w:hint="eastAsia"/>
          <w:lang w:eastAsia="zh-CN"/>
        </w:rPr>
        <w:t>、硬件保护、</w:t>
      </w:r>
      <w:r w:rsidR="009C254C">
        <w:rPr>
          <w:lang w:eastAsia="zh-CN"/>
        </w:rPr>
        <w:t>PCB</w:t>
      </w:r>
      <w:r w:rsidR="009C254C">
        <w:rPr>
          <w:rFonts w:ascii="宋体" w:eastAsia="宋体" w:hAnsi="宋体" w:cs="宋体" w:hint="eastAsia"/>
          <w:lang w:eastAsia="zh-CN"/>
        </w:rPr>
        <w:t>、</w:t>
      </w:r>
      <w:r w:rsidR="009C254C">
        <w:rPr>
          <w:lang w:eastAsia="zh-CN"/>
        </w:rPr>
        <w:t xml:space="preserve">EMC </w:t>
      </w:r>
      <w:r w:rsidR="009C254C">
        <w:rPr>
          <w:rFonts w:ascii="宋体" w:eastAsia="宋体" w:hAnsi="宋体" w:cs="宋体" w:hint="eastAsia"/>
          <w:lang w:eastAsia="zh-CN"/>
        </w:rPr>
        <w:t>和热设计的相关细节处理，掌握新板校准、量产测试的方法</w:t>
      </w:r>
      <w:r w:rsidR="008645ED">
        <w:rPr>
          <w:rFonts w:eastAsia="宋体" w:hint="eastAsia"/>
          <w:lang w:eastAsia="zh-CN"/>
        </w:rPr>
        <w:t>。</w:t>
      </w:r>
    </w:p>
    <w:p w14:paraId="7305BC11" w14:textId="77777777" w:rsidR="00ED6A6C" w:rsidRPr="00ED6A6C" w:rsidRDefault="00ED6A6C" w:rsidP="00ED6A6C">
      <w:pPr>
        <w:rPr>
          <w:rFonts w:eastAsia="宋体" w:hint="eastAsia"/>
          <w:b/>
          <w:bCs/>
          <w:lang w:eastAsia="zh-CN"/>
        </w:rPr>
      </w:pPr>
      <w:r w:rsidRPr="00ED6A6C">
        <w:rPr>
          <w:rFonts w:ascii="宋体" w:eastAsia="宋体" w:hAnsi="宋体" w:cs="宋体"/>
          <w:b/>
          <w:bCs/>
          <w:color w:val="24578A"/>
          <w:sz w:val="22"/>
          <w:lang w:eastAsia="zh-CN"/>
        </w:rPr>
        <w:t>10.</w:t>
      </w:r>
      <w:r w:rsidRPr="00ED6A6C">
        <w:rPr>
          <w:rFonts w:ascii="宋体" w:eastAsia="宋体" w:hAnsi="宋体" w:cs="宋体" w:hint="eastAsia"/>
          <w:b/>
          <w:bCs/>
          <w:color w:val="24578A"/>
          <w:sz w:val="22"/>
          <w:lang w:eastAsia="zh-CN"/>
        </w:rPr>
        <w:t>求职</w:t>
      </w:r>
      <w:r w:rsidR="009C254C">
        <w:rPr>
          <w:rFonts w:ascii="宋体" w:eastAsia="宋体" w:hAnsi="宋体" w:cs="宋体" w:hint="eastAsia"/>
          <w:b/>
          <w:bCs/>
          <w:color w:val="24578A"/>
          <w:sz w:val="22"/>
          <w:lang w:eastAsia="zh-CN"/>
        </w:rPr>
        <w:t>包装与后续</w:t>
      </w:r>
      <w:r w:rsidRPr="00ED6A6C">
        <w:rPr>
          <w:rFonts w:ascii="宋体" w:eastAsia="宋体" w:hAnsi="宋体" w:cs="宋体" w:hint="eastAsia"/>
          <w:b/>
          <w:bCs/>
          <w:color w:val="24578A"/>
          <w:sz w:val="22"/>
          <w:lang w:eastAsia="zh-CN"/>
        </w:rPr>
        <w:t>职业发展</w:t>
      </w:r>
    </w:p>
    <w:p w14:paraId="3E0CC665" w14:textId="77777777" w:rsidR="00ED6A6C" w:rsidRPr="00ED6A6C" w:rsidRDefault="00ED6A6C" w:rsidP="00ED6A6C">
      <w:pPr>
        <w:rPr>
          <w:rFonts w:eastAsia="宋体" w:hint="eastAsia"/>
          <w:lang w:eastAsia="zh-CN"/>
        </w:rPr>
      </w:pPr>
      <w:r w:rsidRPr="00ED6A6C">
        <w:rPr>
          <w:rFonts w:eastAsia="宋体"/>
          <w:lang w:eastAsia="zh-CN"/>
        </w:rPr>
        <w:t>将课程中的代码、仿真、实验数据和调试过程整理成可以展示的项目，完成项目说明、技术报告、</w:t>
      </w:r>
      <w:r w:rsidRPr="00ED6A6C">
        <w:rPr>
          <w:rFonts w:eastAsia="宋体"/>
          <w:lang w:eastAsia="zh-CN"/>
        </w:rPr>
        <w:t>GitHub</w:t>
      </w:r>
      <w:r w:rsidRPr="00ED6A6C">
        <w:rPr>
          <w:rFonts w:eastAsia="宋体"/>
          <w:lang w:eastAsia="zh-CN"/>
        </w:rPr>
        <w:t>仓库和简历表述；通过项目复盘、模拟面试和岗位指导，提高面试中的技术表达和问题分析能力。符合条件的学员可获得岗位推荐和内推机会</w:t>
      </w:r>
      <w:r w:rsidR="009C254C">
        <w:rPr>
          <w:rFonts w:eastAsia="宋体" w:hint="eastAsia"/>
          <w:lang w:eastAsia="zh-CN"/>
        </w:rPr>
        <w:t>，</w:t>
      </w:r>
      <w:r w:rsidR="009C254C">
        <w:rPr>
          <w:rFonts w:eastAsia="宋体" w:hint="eastAsia"/>
          <w:lang w:eastAsia="zh-CN"/>
        </w:rPr>
        <w:t>Lab</w:t>
      </w:r>
      <w:r w:rsidR="009C254C">
        <w:rPr>
          <w:rFonts w:eastAsia="宋体" w:hint="eastAsia"/>
          <w:lang w:eastAsia="zh-CN"/>
        </w:rPr>
        <w:t>内的成员，可在后续的职业生涯中相互内推，互帮互助，优秀的学生学员能够直接获得组内大厂内推</w:t>
      </w:r>
      <w:r w:rsidR="00580DF4">
        <w:rPr>
          <w:rFonts w:eastAsia="宋体" w:hint="eastAsia"/>
          <w:lang w:eastAsia="zh-CN"/>
        </w:rPr>
        <w:t>。</w:t>
      </w:r>
      <w:r w:rsidR="009C254C">
        <w:rPr>
          <w:rFonts w:eastAsia="宋体"/>
          <w:lang w:eastAsia="zh-CN"/>
        </w:rPr>
        <w:tab/>
      </w:r>
      <w:r w:rsidR="009C254C">
        <w:rPr>
          <w:rFonts w:eastAsia="宋体"/>
          <w:lang w:eastAsia="zh-CN"/>
        </w:rPr>
        <w:tab/>
      </w:r>
      <w:r w:rsidRPr="00ED6A6C">
        <w:rPr>
          <w:rFonts w:eastAsia="宋体"/>
          <w:lang w:eastAsia="zh-CN"/>
        </w:rPr>
        <w:t>。</w:t>
      </w:r>
    </w:p>
    <w:p w14:paraId="0B23F207" w14:textId="77777777" w:rsidR="001D1F8B" w:rsidRDefault="00000000">
      <w:pPr>
        <w:pStyle w:val="21"/>
        <w:pageBreakBefore/>
        <w:spacing w:before="220" w:after="100"/>
      </w:pPr>
      <w:r>
        <w:rPr>
          <w:rFonts w:ascii="Noto Sans CJK SC" w:eastAsia="Noto Sans CJK SC" w:hAnsi="Noto Sans CJK SC"/>
          <w:color w:val="4F81BD"/>
        </w:rPr>
        <w:lastRenderedPageBreak/>
        <w:t>1.3 完整课程安排</w:t>
      </w:r>
    </w:p>
    <w:tbl>
      <w:tblPr>
        <w:tblStyle w:val="aff1"/>
        <w:tblW w:w="0" w:type="auto"/>
        <w:jc w:val="center"/>
        <w:tblLook w:val="04A0" w:firstRow="1" w:lastRow="0" w:firstColumn="1" w:lastColumn="0" w:noHBand="0" w:noVBand="1"/>
      </w:tblPr>
      <w:tblGrid>
        <w:gridCol w:w="2547"/>
        <w:gridCol w:w="3834"/>
        <w:gridCol w:w="3191"/>
      </w:tblGrid>
      <w:tr w:rsidR="001D1F8B" w14:paraId="17DA8081" w14:textId="77777777" w:rsidTr="004E5EC3">
        <w:trPr>
          <w:cantSplit/>
          <w:tblHeader/>
          <w:jc w:val="center"/>
        </w:trPr>
        <w:tc>
          <w:tcPr>
            <w:tcW w:w="2547" w:type="dxa"/>
            <w:shd w:val="clear" w:color="auto" w:fill="24578A"/>
            <w:tcMar>
              <w:top w:w="80" w:type="dxa"/>
              <w:left w:w="100" w:type="dxa"/>
              <w:bottom w:w="80" w:type="dxa"/>
              <w:right w:w="100" w:type="dxa"/>
            </w:tcMar>
            <w:vAlign w:val="center"/>
          </w:tcPr>
          <w:p>
            <w:pPr>
              <w:spacing w:after="0"/>
            </w:pPr>
            <w:r>
              <w:rPr>
                <w:rFonts w:ascii="Noto Sans CJK SC" w:hAnsi="Noto Sans CJK SC"/>
                <w:b/>
                <w:color w:val="FFFFFF"/>
                <w:sz w:val="17"/>
              </w:rPr>
              <w:t>课程系列</w:t>
            </w:r>
          </w:p>
        </w:tc>
        <w:tc>
          <w:tcPr>
            <w:tcW w:w="3834" w:type="dxa"/>
            <w:shd w:val="clear" w:color="auto" w:fill="24578A"/>
            <w:tcMar>
              <w:top w:w="80" w:type="dxa"/>
              <w:left w:w="100" w:type="dxa"/>
              <w:bottom w:w="80" w:type="dxa"/>
              <w:right w:w="100" w:type="dxa"/>
            </w:tcMar>
            <w:vAlign w:val="center"/>
          </w:tcPr>
          <w:p>
            <w:pPr>
              <w:spacing w:after="0"/>
            </w:pPr>
            <w:r>
              <w:rPr>
                <w:rFonts w:ascii="Noto Sans CJK SC" w:hAnsi="Noto Sans CJK SC"/>
                <w:b/>
                <w:color w:val="FFFFFF"/>
                <w:sz w:val="17"/>
              </w:rPr>
              <w:t>主要内容</w:t>
            </w:r>
          </w:p>
        </w:tc>
        <w:tc>
          <w:tcPr>
            <w:tcW w:w="3191" w:type="dxa"/>
            <w:shd w:val="clear" w:color="auto" w:fill="24578A"/>
            <w:tcMar>
              <w:top w:w="80" w:type="dxa"/>
              <w:left w:w="100" w:type="dxa"/>
              <w:bottom w:w="80" w:type="dxa"/>
              <w:right w:w="100" w:type="dxa"/>
            </w:tcMar>
            <w:vAlign w:val="center"/>
          </w:tcPr>
          <w:p>
            <w:pPr>
              <w:spacing w:after="0"/>
            </w:pPr>
            <w:r>
              <w:rPr>
                <w:rFonts w:ascii="Noto Sans CJK SC" w:hAnsi="Noto Sans CJK SC"/>
                <w:b/>
                <w:color w:val="FFFFFF"/>
                <w:sz w:val="17"/>
              </w:rPr>
              <w:t>学员达到水平</w:t>
            </w:r>
          </w:p>
        </w:tc>
      </w:tr>
      <w:tr w:rsidR="001D1F8B" w14:paraId="0B7C0AA6" w14:textId="77777777" w:rsidTr="004E5EC3">
        <w:trPr>
          <w:cantSplit/>
          <w:jc w:val="center"/>
        </w:trPr>
        <w:tc>
          <w:tcPr>
            <w:tcW w:w="2547" w:type="dxa"/>
            <w:tcMar>
              <w:top w:w="80" w:type="dxa"/>
              <w:left w:w="100" w:type="dxa"/>
              <w:bottom w:w="80" w:type="dxa"/>
              <w:right w:w="100" w:type="dxa"/>
            </w:tcMar>
            <w:vAlign w:val="center"/>
          </w:tcPr>
          <w:p>
            <w:pPr>
              <w:spacing w:after="0"/>
            </w:pPr>
            <w:r>
              <w:rPr>
                <w:rFonts w:ascii="Noto Sans CJK SC" w:hAnsi="Noto Sans CJK SC"/>
                <w:sz w:val="17"/>
              </w:rPr>
              <w:t>P0-P8</w:t>
            </w:r>
          </w:p>
        </w:tc>
        <w:tc>
          <w:tcPr>
            <w:tcW w:w="3834" w:type="dxa"/>
            <w:tcMar>
              <w:top w:w="80" w:type="dxa"/>
              <w:left w:w="100" w:type="dxa"/>
              <w:bottom w:w="80" w:type="dxa"/>
              <w:right w:w="100" w:type="dxa"/>
            </w:tcMar>
            <w:vAlign w:val="center"/>
          </w:tcPr>
          <w:p>
            <w:pPr>
              <w:spacing w:after="0"/>
            </w:pPr>
            <w:r>
              <w:rPr>
                <w:rFonts w:ascii="Noto Sans CJK SC" w:hAnsi="Noto Sans CJK SC"/>
                <w:sz w:val="17"/>
              </w:rPr>
              <w:t>基础诊断、开发环境、开源资料、电子电路、嘉立创EDA、仪器接口、C语言、MCU、电机、数学和控制基础</w:t>
            </w:r>
          </w:p>
        </w:tc>
        <w:tc>
          <w:tcPr>
            <w:tcW w:w="3191" w:type="dxa"/>
            <w:tcMar>
              <w:top w:w="80" w:type="dxa"/>
              <w:left w:w="100" w:type="dxa"/>
              <w:bottom w:w="80" w:type="dxa"/>
              <w:right w:w="100" w:type="dxa"/>
            </w:tcMar>
            <w:vAlign w:val="center"/>
          </w:tcPr>
          <w:p>
            <w:pPr>
              <w:spacing w:after="0"/>
            </w:pPr>
            <w:r>
              <w:rPr>
                <w:rFonts w:ascii="Noto Sans CJK SC" w:hAnsi="Noto Sans CJK SC"/>
                <w:sz w:val="17"/>
              </w:rPr>
              <w:t>按诊断结果补齐进入真实电机控制项目所需能力，并完成Z系列准入项目</w:t>
            </w:r>
          </w:p>
        </w:tc>
      </w:tr>
      <w:tr w:rsidR="001D1F8B" w14:paraId="736C109D" w14:textId="77777777" w:rsidTr="004E5EC3">
        <w:trPr>
          <w:cantSplit/>
          <w:jc w:val="center"/>
        </w:trPr>
        <w:tc>
          <w:tcPr>
            <w:tcW w:w="2547" w:type="dxa"/>
            <w:shd w:val="clear" w:color="auto" w:fill="F5F8FB"/>
            <w:tcMar>
              <w:top w:w="80" w:type="dxa"/>
              <w:left w:w="100" w:type="dxa"/>
              <w:bottom w:w="80" w:type="dxa"/>
              <w:right w:w="100" w:type="dxa"/>
            </w:tcMar>
            <w:vAlign w:val="center"/>
          </w:tcPr>
          <w:p>
            <w:pPr>
              <w:spacing w:after="0"/>
            </w:pPr>
            <w:r>
              <w:rPr>
                <w:rFonts w:ascii="Noto Sans CJK SC" w:hAnsi="Noto Sans CJK SC"/>
                <w:sz w:val="17"/>
              </w:rPr>
              <w:t>Z0-Z8</w:t>
            </w:r>
          </w:p>
        </w:tc>
        <w:tc>
          <w:tcPr>
            <w:tcW w:w="3834" w:type="dxa"/>
            <w:shd w:val="clear" w:color="auto" w:fill="F5F8FB"/>
            <w:tcMar>
              <w:top w:w="80" w:type="dxa"/>
              <w:left w:w="100" w:type="dxa"/>
              <w:bottom w:w="80" w:type="dxa"/>
              <w:right w:w="100" w:type="dxa"/>
            </w:tcMar>
            <w:vAlign w:val="center"/>
          </w:tcPr>
          <w:p>
            <w:pPr>
              <w:spacing w:after="0"/>
            </w:pPr>
            <w:r>
              <w:rPr>
                <w:rFonts w:ascii="Noto Sans CJK SC" w:hAnsi="Noto Sans CJK SC"/>
                <w:sz w:val="17"/>
              </w:rPr>
              <w:t>硬件配置、可信采样、程序框架、FOC、有感三闭环、基础全速域无感、保护诊断、仿真测试与交付</w:t>
            </w:r>
          </w:p>
        </w:tc>
        <w:tc>
          <w:tcPr>
            <w:tcW w:w="3191" w:type="dxa"/>
            <w:shd w:val="clear" w:color="auto" w:fill="F5F8FB"/>
            <w:tcMar>
              <w:top w:w="80" w:type="dxa"/>
              <w:left w:w="100" w:type="dxa"/>
              <w:bottom w:w="80" w:type="dxa"/>
              <w:right w:w="100" w:type="dxa"/>
            </w:tcMar>
            <w:vAlign w:val="center"/>
          </w:tcPr>
          <w:p>
            <w:pPr>
              <w:spacing w:after="0"/>
            </w:pPr>
            <w:r>
              <w:rPr>
                <w:rFonts w:ascii="Noto Sans CJK SC" w:hAnsi="Noto Sans CJK SC"/>
                <w:sz w:val="17"/>
              </w:rPr>
              <w:t>能够独立完成一套可运行、可调试、可保护、可迁移和可交付的PMSM控制工程</w:t>
            </w:r>
          </w:p>
        </w:tc>
      </w:tr>
      <w:tr w:rsidR="001D1F8B" w14:paraId="1CCBBDA1" w14:textId="77777777" w:rsidTr="004E5EC3">
        <w:trPr>
          <w:cantSplit/>
          <w:jc w:val="center"/>
        </w:trPr>
        <w:tc>
          <w:tcPr>
            <w:tcW w:w="2547" w:type="dxa"/>
            <w:tcMar>
              <w:top w:w="80" w:type="dxa"/>
              <w:left w:w="100" w:type="dxa"/>
              <w:bottom w:w="80" w:type="dxa"/>
              <w:right w:w="100" w:type="dxa"/>
            </w:tcMar>
            <w:vAlign w:val="center"/>
          </w:tcPr>
          <w:p>
            <w:pPr>
              <w:spacing w:after="0"/>
            </w:pPr>
            <w:r>
              <w:rPr>
                <w:rFonts w:ascii="Noto Sans CJK SC" w:hAnsi="Noto Sans CJK SC"/>
                <w:sz w:val="17"/>
              </w:rPr>
              <w:t>M0-M8</w:t>
            </w:r>
          </w:p>
        </w:tc>
        <w:tc>
          <w:tcPr>
            <w:tcW w:w="3834" w:type="dxa"/>
            <w:tcMar>
              <w:top w:w="80" w:type="dxa"/>
              <w:left w:w="100" w:type="dxa"/>
              <w:bottom w:w="80" w:type="dxa"/>
              <w:right w:w="100" w:type="dxa"/>
            </w:tcMar>
            <w:vAlign w:val="center"/>
          </w:tcPr>
          <w:p>
            <w:pPr>
              <w:spacing w:after="0"/>
            </w:pPr>
            <w:r>
              <w:rPr>
                <w:rFonts w:ascii="Noto Sans CJK SC" w:hAnsi="Noto Sans CJK SC"/>
                <w:sz w:val="17"/>
              </w:rPr>
              <w:t>测试、参数辨识、低成本采样、高性能无感、工业伺服、机器人、性能边界、MBD、科研和硬件产品化</w:t>
            </w:r>
          </w:p>
        </w:tc>
        <w:tc>
          <w:tcPr>
            <w:tcW w:w="3191" w:type="dxa"/>
            <w:tcMar>
              <w:top w:w="80" w:type="dxa"/>
              <w:left w:w="100" w:type="dxa"/>
              <w:bottom w:w="80" w:type="dxa"/>
              <w:right w:w="100" w:type="dxa"/>
            </w:tcMar>
            <w:vAlign w:val="center"/>
          </w:tcPr>
          <w:p>
            <w:pPr>
              <w:spacing w:after="0"/>
            </w:pPr>
            <w:r>
              <w:rPr>
                <w:rFonts w:ascii="Noto Sans CJK SC" w:hAnsi="Noto Sans CJK SC"/>
                <w:sz w:val="17"/>
              </w:rPr>
              <w:t>能够根据岗位和项目需要开展高级专项研发</w:t>
            </w:r>
          </w:p>
        </w:tc>
      </w:tr>
      <w:tr w:rsidR="000038D6" w14:paraId="32C8B662" w14:textId="77777777">
        <w:trPr>
          <w:cantSplit/>
          <w:jc w:val="center"/>
        </w:trPr>
        <w:tc>
          <w:tcPr>
            <w:tcW w:w="2547" w:type="dxa"/>
          </w:tcPr>
          <w:p>
            <w:pPr>
              <w:spacing w:after="0"/>
            </w:pPr>
            <w:r>
              <w:rPr>
                <w:rFonts w:ascii="Noto Sans CJK SC" w:hAnsi="Noto Sans CJK SC"/>
                <w:sz w:val="17"/>
              </w:rPr>
              <w:t>贯穿工作</w:t>
            </w:r>
          </w:p>
        </w:tc>
        <w:tc>
          <w:tcPr>
            <w:tcW w:w="3834" w:type="dxa"/>
          </w:tcPr>
          <w:p>
            <w:pPr>
              <w:spacing w:after="0"/>
            </w:pPr>
            <w:r>
              <w:rPr>
                <w:rFonts w:ascii="Noto Sans CJK SC" w:hAnsi="Noto Sans CJK SC"/>
                <w:sz w:val="17"/>
              </w:rPr>
              <w:t>仿真、测试、数据、版本、文档和证据管理融入P/Z/M各模块</w:t>
            </w:r>
          </w:p>
        </w:tc>
        <w:tc>
          <w:tcPr>
            <w:tcW w:w="3191" w:type="dxa"/>
          </w:tcPr>
          <w:p>
            <w:pPr>
              <w:spacing w:after="0"/>
            </w:pPr>
            <w:r>
              <w:rPr>
                <w:rFonts w:ascii="Noto Sans CJK SC" w:hAnsi="Noto Sans CJK SC"/>
                <w:sz w:val="17"/>
              </w:rPr>
              <w:t>代码、模型、实物、测试和文档使用统一版本与验收依据</w:t>
            </w:r>
          </w:p>
        </w:tc>
      </w:tr>
    </w:tbl>
    <w:p w14:paraId="590989FE" w14:textId="77777777" w:rsidR="001D1F8B" w:rsidRDefault="001D1F8B">
      <w:pPr>
        <w:spacing w:after="20"/>
        <w:rPr>
          <w:lang w:eastAsia="zh-CN"/>
        </w:rPr>
      </w:pPr>
    </w:p>
    <w:p>
      <w:pPr>
        <w:pStyle w:val="1"/>
        <w:pageBreakBefore/>
      </w:pPr>
      <w:r>
        <w:t>二、P0-P8、Z0-Z8、M0-M8 完整课程目录</w:t>
      </w:r>
    </w:p>
    <w:p>
      <w:pPr/>
      <w:r>
        <w:t>课程按照P、Z、M三个系列组织。P系列负责补齐工程基础；Z系列围绕同一套PMSM项目完成从板级验证到有感、基础全速域无感和正式交付；M系列在Z的稳定工程上开展高级专项研发。仿真、测试、数据、版本和文档工作不再作为独立课程系列，而是融入各模块。</w:t>
      </w:r>
    </w:p>
    <w:tbl>
      <w:tblPr>
        <w:tblStyle w:val="aff1"/>
        <w:tblW w:type="dxa" w:w="9581"/>
        <w:tblLayout w:type="fixed"/>
        <w:tblLook w:firstColumn="1" w:firstRow="1" w:lastColumn="0" w:lastRow="0" w:noHBand="0" w:noVBand="1" w:val="04A0"/>
      </w:tblPr>
      <w:tblGrid>
        <w:gridCol w:w="1701"/>
        <w:gridCol w:w="3515"/>
        <w:gridCol w:w="4365"/>
      </w:tblGrid>
      <w:tr>
        <w:tc>
          <w:tcPr>
            <w:tcW w:type="dxa" w:w="1701"/>
            <w:vAlign w:val="center"/>
            <w:shd w:fill="365F91"/>
          </w:tcPr>
          <w:p>
            <w:pPr>
              <w:spacing w:after="0"/>
            </w:pPr>
            <w:r>
              <w:rPr>
                <w:rFonts w:ascii="Noto Sans CJK SC" w:hAnsi="Noto Sans CJK SC"/>
                <w:b/>
                <w:color w:val="FFFFFF"/>
                <w:sz w:val="18"/>
              </w:rPr>
              <w:t>系列</w:t>
            </w:r>
          </w:p>
        </w:tc>
        <w:tc>
          <w:tcPr>
            <w:tcW w:type="dxa" w:w="3515"/>
            <w:vAlign w:val="center"/>
            <w:shd w:fill="365F91"/>
          </w:tcPr>
          <w:p>
            <w:pPr>
              <w:spacing w:after="0"/>
            </w:pPr>
            <w:r>
              <w:rPr>
                <w:rFonts w:ascii="Noto Sans CJK SC" w:hAnsi="Noto Sans CJK SC"/>
                <w:b/>
                <w:color w:val="FFFFFF"/>
                <w:sz w:val="18"/>
              </w:rPr>
              <w:t>模块与正式课次</w:t>
            </w:r>
          </w:p>
        </w:tc>
        <w:tc>
          <w:tcPr>
            <w:tcW w:type="dxa" w:w="4365"/>
            <w:vAlign w:val="center"/>
            <w:shd w:fill="365F91"/>
          </w:tcPr>
          <w:p>
            <w:pPr>
              <w:spacing w:after="0"/>
            </w:pPr>
            <w:r>
              <w:rPr>
                <w:rFonts w:ascii="Noto Sans CJK SC" w:hAnsi="Noto Sans CJK SC"/>
                <w:b/>
                <w:color w:val="FFFFFF"/>
                <w:sz w:val="18"/>
              </w:rPr>
              <w:t>完成结果</w:t>
            </w:r>
          </w:p>
        </w:tc>
      </w:tr>
      <w:tr>
        <w:tc>
          <w:tcPr>
            <w:tcW w:type="dxa" w:w="1701"/>
            <w:vAlign w:val="center"/>
          </w:tcPr>
          <w:p>
            <w:pPr>
              <w:spacing w:after="0"/>
            </w:pPr>
            <w:r>
              <w:rPr>
                <w:rFonts w:ascii="Noto Sans CJK SC" w:hAnsi="Noto Sans CJK SC"/>
                <w:sz w:val="18"/>
              </w:rPr>
              <w:t>P系列</w:t>
            </w:r>
          </w:p>
        </w:tc>
        <w:tc>
          <w:tcPr>
            <w:tcW w:type="dxa" w:w="3515"/>
            <w:vAlign w:val="center"/>
          </w:tcPr>
          <w:p>
            <w:pPr>
              <w:spacing w:after="0"/>
            </w:pPr>
            <w:r>
              <w:rPr>
                <w:rFonts w:ascii="Noto Sans CJK SC" w:hAnsi="Noto Sans CJK SC"/>
                <w:sz w:val="18"/>
              </w:rPr>
              <w:t>P0-P8｜9个模块｜108节</w:t>
            </w:r>
          </w:p>
        </w:tc>
        <w:tc>
          <w:tcPr>
            <w:tcW w:type="dxa" w:w="4365"/>
            <w:vAlign w:val="center"/>
          </w:tcPr>
          <w:p>
            <w:pPr>
              <w:spacing w:after="0"/>
            </w:pPr>
            <w:r>
              <w:rPr>
                <w:rFonts w:ascii="Noto Sans CJK SC" w:hAnsi="Noto Sans CJK SC"/>
                <w:sz w:val="18"/>
              </w:rPr>
              <w:t>具备进入真实电机控制项目的工程基础</w:t>
            </w:r>
          </w:p>
        </w:tc>
      </w:tr>
      <w:tr>
        <w:tc>
          <w:tcPr>
            <w:tcW w:type="dxa" w:w="1701"/>
            <w:vAlign w:val="center"/>
            <w:shd w:fill="EAF2F8"/>
          </w:tcPr>
          <w:p>
            <w:pPr>
              <w:spacing w:after="0"/>
            </w:pPr>
            <w:r>
              <w:rPr>
                <w:rFonts w:ascii="Noto Sans CJK SC" w:hAnsi="Noto Sans CJK SC"/>
                <w:sz w:val="18"/>
              </w:rPr>
              <w:t>Z系列</w:t>
            </w:r>
          </w:p>
        </w:tc>
        <w:tc>
          <w:tcPr>
            <w:tcW w:type="dxa" w:w="3515"/>
            <w:vAlign w:val="center"/>
            <w:shd w:fill="EAF2F8"/>
          </w:tcPr>
          <w:p>
            <w:pPr>
              <w:spacing w:after="0"/>
            </w:pPr>
            <w:r>
              <w:rPr>
                <w:rFonts w:ascii="Noto Sans CJK SC" w:hAnsi="Noto Sans CJK SC"/>
                <w:sz w:val="18"/>
              </w:rPr>
              <w:t>Z0-Z8｜9个模块｜128节</w:t>
            </w:r>
          </w:p>
        </w:tc>
        <w:tc>
          <w:tcPr>
            <w:tcW w:type="dxa" w:w="4365"/>
            <w:vAlign w:val="center"/>
            <w:shd w:fill="EAF2F8"/>
          </w:tcPr>
          <w:p>
            <w:pPr>
              <w:spacing w:after="0"/>
            </w:pPr>
            <w:r>
              <w:rPr>
                <w:rFonts w:ascii="Noto Sans CJK SC" w:hAnsi="Noto Sans CJK SC"/>
                <w:sz w:val="18"/>
              </w:rPr>
              <w:t>完成有感FOC、基础全速域无感和完整工程交付</w:t>
            </w:r>
          </w:p>
        </w:tc>
      </w:tr>
      <w:tr>
        <w:tc>
          <w:tcPr>
            <w:tcW w:type="dxa" w:w="1701"/>
            <w:vAlign w:val="center"/>
          </w:tcPr>
          <w:p>
            <w:pPr>
              <w:spacing w:after="0"/>
            </w:pPr>
            <w:r>
              <w:rPr>
                <w:rFonts w:ascii="Noto Sans CJK SC" w:hAnsi="Noto Sans CJK SC"/>
                <w:sz w:val="18"/>
              </w:rPr>
              <w:t>M系列</w:t>
            </w:r>
          </w:p>
        </w:tc>
        <w:tc>
          <w:tcPr>
            <w:tcW w:type="dxa" w:w="3515"/>
            <w:vAlign w:val="center"/>
          </w:tcPr>
          <w:p>
            <w:pPr>
              <w:spacing w:after="0"/>
            </w:pPr>
            <w:r>
              <w:rPr>
                <w:rFonts w:ascii="Noto Sans CJK SC" w:hAnsi="Noto Sans CJK SC"/>
                <w:sz w:val="18"/>
              </w:rPr>
              <w:t>M0-M8｜9个模块｜130节</w:t>
            </w:r>
          </w:p>
        </w:tc>
        <w:tc>
          <w:tcPr>
            <w:tcW w:type="dxa" w:w="4365"/>
            <w:vAlign w:val="center"/>
          </w:tcPr>
          <w:p>
            <w:pPr>
              <w:spacing w:after="0"/>
            </w:pPr>
            <w:r>
              <w:rPr>
                <w:rFonts w:ascii="Noto Sans CJK SC" w:hAnsi="Noto Sans CJK SC"/>
                <w:sz w:val="18"/>
              </w:rPr>
              <w:t>具备高级算法、复杂工况、研究和产品化专项能力</w:t>
            </w:r>
          </w:p>
        </w:tc>
      </w:tr>
      <w:tr>
        <w:tc>
          <w:tcPr>
            <w:tcW w:type="dxa" w:w="1701"/>
            <w:vAlign w:val="center"/>
            <w:shd w:fill="EAF2F8"/>
          </w:tcPr>
          <w:p>
            <w:pPr>
              <w:spacing w:after="0"/>
            </w:pPr>
            <w:r>
              <w:rPr>
                <w:rFonts w:ascii="Noto Sans CJK SC" w:hAnsi="Noto Sans CJK SC"/>
                <w:sz w:val="18"/>
              </w:rPr>
              <w:t>合计</w:t>
            </w:r>
          </w:p>
        </w:tc>
        <w:tc>
          <w:tcPr>
            <w:tcW w:type="dxa" w:w="3515"/>
            <w:vAlign w:val="center"/>
            <w:shd w:fill="EAF2F8"/>
          </w:tcPr>
          <w:p>
            <w:pPr>
              <w:spacing w:after="0"/>
            </w:pPr>
            <w:r>
              <w:rPr>
                <w:rFonts w:ascii="Noto Sans CJK SC" w:hAnsi="Noto Sans CJK SC"/>
                <w:sz w:val="18"/>
              </w:rPr>
              <w:t>27个模块｜366节</w:t>
            </w:r>
          </w:p>
        </w:tc>
        <w:tc>
          <w:tcPr>
            <w:tcW w:type="dxa" w:w="4365"/>
            <w:vAlign w:val="center"/>
            <w:shd w:fill="EAF2F8"/>
          </w:tcPr>
          <w:p>
            <w:pPr>
              <w:spacing w:after="0"/>
            </w:pPr>
            <w:r>
              <w:rPr>
                <w:rFonts w:ascii="Noto Sans CJK SC" w:hAnsi="Noto Sans CJK SC"/>
                <w:sz w:val="18"/>
              </w:rPr>
              <w:t>形成从工程入门到高级研发的完整课程体系</w:t>
            </w:r>
          </w:p>
        </w:tc>
      </w:tr>
    </w:tbl>
    <w:p>
      <w:pPr>
        <w:pStyle w:val="SeriesTitle"/>
      </w:pPr>
      <w:r>
        <w:t>P 系列｜工程基础与Z系列准入</w:t>
      </w:r>
    </w:p>
    <w:p>
      <w:pPr/>
      <w:r>
        <w:t>P系列面向零基础、基础薄弱或跨方向学员。先完成诊断，再按需补齐开发工具、开源资料、电子电路、仪器、C语言、MCU、电机、数学和控制基础，最终通过综合项目进入Z系列。</w:t>
      </w:r>
    </w:p>
    <w:p>
      <w:pPr>
        <w:pStyle w:val="21"/>
      </w:pPr>
      <w:r>
        <w:t>P0｜基础诊断与个人补课路线</w:t>
      </w:r>
    </w:p>
    <w:p>
      <w:pPr/>
      <w:r>
        <w:t>确认个人方向、现有基础和学习条件，判断哪些模块可以直接通过、哪些内容需要补齐，并形成进入 Z 系列前的个人学习计划。</w:t>
      </w:r>
    </w:p>
    <w:p>
      <w:pPr>
        <w:pStyle w:val="CourseLabel"/>
      </w:pPr>
      <w:r>
        <w:t>课程内容</w:t>
      </w:r>
    </w:p>
    <w:p>
      <w:pPr>
        <w:pStyle w:val="a0"/>
      </w:pPr>
      <w:r>
        <w:t>P0.01｜P、Z、M 三个系列的学习关系与进入条件</w:t>
      </w:r>
    </w:p>
    <w:p>
      <w:pPr>
        <w:pStyle w:val="a0"/>
      </w:pPr>
      <w:r>
        <w:t>P0.02｜个人岗位方向、学习目标、可投入时间与现有基础确认</w:t>
      </w:r>
    </w:p>
    <w:p>
      <w:pPr>
        <w:pStyle w:val="a0"/>
      </w:pPr>
      <w:r>
        <w:t>P0.03｜电脑环境、开发工具、Git 与开源资料使用能力诊断</w:t>
      </w:r>
    </w:p>
    <w:p>
      <w:pPr>
        <w:pStyle w:val="a0"/>
      </w:pPr>
      <w:r>
        <w:t>P0.04｜电子电路、原理图、仪器、接口、焊接与安全能力诊断</w:t>
      </w:r>
    </w:p>
    <w:p>
      <w:pPr>
        <w:pStyle w:val="a0"/>
      </w:pPr>
      <w:r>
        <w:t>P0.05｜C 语言、代码阅读、程序调试与问题定位能力诊断</w:t>
      </w:r>
    </w:p>
    <w:p>
      <w:pPr>
        <w:pStyle w:val="a0"/>
      </w:pPr>
      <w:r>
        <w:t>P0.06｜MCU、GPIO、定时器、ADC、DMA 与通信基础诊断</w:t>
      </w:r>
    </w:p>
    <w:p>
      <w:pPr>
        <w:pStyle w:val="a0"/>
      </w:pPr>
      <w:r>
        <w:t>P0.07｜电机、数学、PI、采样、滤波与实验数据基础诊断</w:t>
      </w:r>
    </w:p>
    <w:p>
      <w:pPr>
        <w:pStyle w:val="a0"/>
      </w:pPr>
      <w:r>
        <w:t>P0.08｜生成个人补课模块、可跳过内容、验收任务与 Z 系列准入计划</w:t>
      </w:r>
    </w:p>
    <w:p>
      <w:pPr>
        <w:pStyle w:val="CourseLabel"/>
      </w:pPr>
      <w:r>
        <w:t>阶段结果</w:t>
      </w:r>
    </w:p>
    <w:p>
      <w:pPr/>
      <w:r>
        <w:t>得到一份与个人目标和现有能力匹配的补课清单，明确 P1—P7 哪些需要完整学习、哪些只需复习、哪些可以直接验收，并确定进入 P8 综合项目和 Z 系列的条件。</w:t>
      </w:r>
    </w:p>
    <w:p>
      <w:pPr>
        <w:pStyle w:val="21"/>
      </w:pPr>
      <w:r>
        <w:t>P1｜电脑环境、开源资料与工程文件管理</w:t>
      </w:r>
    </w:p>
    <w:p>
      <w:pPr/>
      <w:r>
        <w:t>能够独立安装和使用常见开发工具，找到并判断开源软硬件资料，保存自己的修改，并建立清晰可复现的本地工程目录。</w:t>
      </w:r>
    </w:p>
    <w:p>
      <w:pPr>
        <w:pStyle w:val="CourseLabel"/>
      </w:pPr>
      <w:r>
        <w:t>课程内容</w:t>
      </w:r>
    </w:p>
    <w:p>
      <w:pPr>
        <w:pStyle w:val="a0"/>
      </w:pPr>
      <w:r>
        <w:t>P1.01｜Windows 文件、路径、扩展名、压缩包、环境变量与命令行基础</w:t>
      </w:r>
    </w:p>
    <w:p>
      <w:pPr>
        <w:pStyle w:val="a0"/>
      </w:pPr>
      <w:r>
        <w:t>P1.02｜STM32CubeMX、Keil、编译器、驱动程序与调试工具安装</w:t>
      </w:r>
    </w:p>
    <w:p>
      <w:pPr>
        <w:pStyle w:val="a0"/>
      </w:pPr>
      <w:r>
        <w:t>P1.03｜从创建工程到编译、下载、复位与运行第一个 MCU 程序</w:t>
      </w:r>
    </w:p>
    <w:p>
      <w:pPr>
        <w:pStyle w:val="a0"/>
      </w:pPr>
      <w:r>
        <w:t>P1.04｜GitHub、Gitee 开源项目中的 README、Docs、Issues 与 Release</w:t>
      </w:r>
    </w:p>
    <w:p>
      <w:pPr>
        <w:pStyle w:val="a0"/>
      </w:pPr>
      <w:r>
        <w:t>P1.05｜下载发布包、克隆源码、安装依赖与运行开源软件</w:t>
      </w:r>
    </w:p>
    <w:p>
      <w:pPr>
        <w:pStyle w:val="a0"/>
      </w:pPr>
      <w:r>
        <w:t>P1.06｜从许可证、维护状态、文档、测试与已知问题判断项目是否可用</w:t>
      </w:r>
    </w:p>
    <w:p>
      <w:pPr>
        <w:pStyle w:val="a0"/>
      </w:pPr>
      <w:r>
        <w:t>P1.07｜使用开源硬件的原理图、PCB、BOM、Gerber、固件与参考资料</w:t>
      </w:r>
    </w:p>
    <w:p>
      <w:pPr>
        <w:pStyle w:val="a0"/>
      </w:pPr>
      <w:r>
        <w:t>P1.08｜Git 工作区、提交、分支、标签、差异、回退与忽略文件</w:t>
      </w:r>
    </w:p>
    <w:p>
      <w:pPr>
        <w:pStyle w:val="a0"/>
      </w:pPr>
      <w:r>
        <w:t>P1.09｜MATLAB/Simulink、Python、CSV 与基础波形绘图工具准备</w:t>
      </w:r>
    </w:p>
    <w:p>
      <w:pPr>
        <w:pStyle w:val="a0"/>
      </w:pPr>
      <w:r>
        <w:t>P1.10｜建立源码、资料、参数、数据、图片、报告与版本的本地目录</w:t>
      </w:r>
    </w:p>
    <w:p>
      <w:pPr>
        <w:pStyle w:val="CourseLabel"/>
      </w:pPr>
      <w:r>
        <w:t>阶段结果</w:t>
      </w:r>
    </w:p>
    <w:p>
      <w:pPr/>
      <w:r>
        <w:t>能够获取、运行、修改和保存一个开源工程，知道开源软件与硬件资料分别包含什么，并能在另一台电脑或新目录中重新建立开发环境。</w:t>
      </w:r>
    </w:p>
    <w:p>
      <w:pPr>
        <w:pStyle w:val="21"/>
      </w:pPr>
      <w:r>
        <w:t>P2｜基础电子电路、原理图与嘉立创硬件实践</w:t>
      </w:r>
    </w:p>
    <w:p>
      <w:pPr/>
      <w:r>
        <w:t>掌握阅读控制板原理图所需的基础电路知识，能够使用嘉立创 EDA 完成一块简单板卡的原理图、PCB 和生产文件，并理解开源硬件复现时需要核对的内容。</w:t>
      </w:r>
    </w:p>
    <w:p>
      <w:pPr>
        <w:pStyle w:val="CourseLabel"/>
      </w:pPr>
      <w:r>
        <w:t>课程内容</w:t>
      </w:r>
    </w:p>
    <w:p>
      <w:pPr>
        <w:pStyle w:val="a0"/>
      </w:pPr>
      <w:r>
        <w:t>P2.01｜电压、电流、电阻、功率、阻抗、参考地与回路基础</w:t>
      </w:r>
    </w:p>
    <w:p>
      <w:pPr>
        <w:pStyle w:val="a0"/>
      </w:pPr>
      <w:r>
        <w:t>P2.02｜电阻、电容、电感、二极管的参数、额定值与常见作用</w:t>
      </w:r>
    </w:p>
    <w:p>
      <w:pPr>
        <w:pStyle w:val="a0"/>
      </w:pPr>
      <w:r>
        <w:t>P2.03｜三极管、MOSFET、开关、电平转换、体二极管与导通损耗</w:t>
      </w:r>
    </w:p>
    <w:p>
      <w:pPr>
        <w:pStyle w:val="a0"/>
      </w:pPr>
      <w:r>
        <w:t>P2.04｜运算放大器、比较器、增益、偏置、共模范围、带宽与饱和</w:t>
      </w:r>
    </w:p>
    <w:p>
      <w:pPr>
        <w:pStyle w:val="a0"/>
      </w:pPr>
      <w:r>
        <w:t>P2.05｜LDO、Buck、输入输出电容、纹波、效率与电源顺序</w:t>
      </w:r>
    </w:p>
    <w:p>
      <w:pPr>
        <w:pStyle w:val="a0"/>
      </w:pPr>
      <w:r>
        <w:t>P2.06｜上拉、下拉、去耦、RC 滤波、钳位、保护与测试点</w:t>
      </w:r>
    </w:p>
    <w:p>
      <w:pPr>
        <w:pStyle w:val="a0"/>
      </w:pPr>
      <w:r>
        <w:t>P2.07｜按电源、MCU、驱动、采样、通信和保护分区阅读原理图</w:t>
      </w:r>
    </w:p>
    <w:p>
      <w:pPr>
        <w:pStyle w:val="a0"/>
      </w:pPr>
      <w:r>
        <w:t>P2.08｜从数据手册核对绝对最大值、推荐条件、时序、引脚与典型应用</w:t>
      </w:r>
    </w:p>
    <w:p>
      <w:pPr>
        <w:pStyle w:val="a0"/>
      </w:pPr>
      <w:r>
        <w:t>P2.09｜嘉立创 EDA 工程、原理图库、封装库、引脚编号与器件属性</w:t>
      </w:r>
    </w:p>
    <w:p>
      <w:pPr>
        <w:pStyle w:val="a0"/>
      </w:pPr>
      <w:r>
        <w:t>P2.10｜绘制带电源、接口、去耦、网络标签与测试点的基础原理图</w:t>
      </w:r>
    </w:p>
    <w:p>
      <w:pPr>
        <w:pStyle w:val="a0"/>
      </w:pPr>
      <w:r>
        <w:t>P2.11｜原理图 ERC、封装检查与人工审查中的常见错误</w:t>
      </w:r>
    </w:p>
    <w:p>
      <w:pPr>
        <w:pStyle w:val="a0"/>
      </w:pPr>
      <w:r>
        <w:t>P2.12｜两层板板框、布局、走线、铺铜、过孔、回流与丝印基础</w:t>
      </w:r>
    </w:p>
    <w:p>
      <w:pPr>
        <w:pStyle w:val="a0"/>
      </w:pPr>
      <w:r>
        <w:t>P2.13｜PCB DRC、Gerber、钻孔、BOM、坐标文件与生产前检查</w:t>
      </w:r>
    </w:p>
    <w:p>
      <w:pPr>
        <w:pStyle w:val="a0"/>
      </w:pPr>
      <w:r>
        <w:t>P2.14｜嘉立创 PCB/SMT 下单参数、替代料、贴片、焊接与开源硬件复现</w:t>
      </w:r>
    </w:p>
    <w:p>
      <w:pPr>
        <w:pStyle w:val="CourseLabel"/>
      </w:pPr>
      <w:r>
        <w:t>阶段结果</w:t>
      </w:r>
    </w:p>
    <w:p>
      <w:pPr/>
      <w:r>
        <w:t>能够读懂常见控制板功能分区，使用数据手册检查基础电路，并独立完成一块简单接口板或传感器板的原理图、PCB、生产文件和打样准备。</w:t>
      </w:r>
    </w:p>
    <w:p>
      <w:pPr>
        <w:pStyle w:val="21"/>
      </w:pPr>
      <w:r>
        <w:t>P3｜常用仪器、调试接口、线材、焊接与实验安全</w:t>
      </w:r>
    </w:p>
    <w:p>
      <w:pPr/>
      <w:r>
        <w:t>能够正确选择和使用基础仪器、下载调试器、通信接口、连接器和线材，完成简单装配与测量，并避免常见接线、探头和上电风险。</w:t>
      </w:r>
    </w:p>
    <w:p>
      <w:pPr>
        <w:pStyle w:val="CourseLabel"/>
      </w:pPr>
      <w:r>
        <w:t>课程内容</w:t>
      </w:r>
    </w:p>
    <w:p>
      <w:pPr>
        <w:pStyle w:val="a0"/>
      </w:pPr>
      <w:r>
        <w:t>P3.01｜万用表电压、电阻、通断、二极管与电流档的正确使用</w:t>
      </w:r>
    </w:p>
    <w:p>
      <w:pPr>
        <w:pStyle w:val="a0"/>
      </w:pPr>
      <w:r>
        <w:t>P3.02｜直流电源、限流、电子负载、分级上电与异常停止方法</w:t>
      </w:r>
    </w:p>
    <w:p>
      <w:pPr>
        <w:pStyle w:val="a0"/>
      </w:pPr>
      <w:r>
        <w:t>P3.03｜示波器探头倍率、带宽、采样率、触发、接地与差分测量</w:t>
      </w:r>
    </w:p>
    <w:p>
      <w:pPr>
        <w:pStyle w:val="a0"/>
      </w:pPr>
      <w:r>
        <w:t>P3.04｜逻辑分析仪观察 GPIO、PWM、UART、SPI、I²C 与数字时序</w:t>
      </w:r>
    </w:p>
    <w:p>
      <w:pPr>
        <w:pStyle w:val="a0"/>
      </w:pPr>
      <w:r>
        <w:t>P3.05｜ST-Link、J-Link、CMSIS-DAP、SWD 与 JTAG 的区别和接线</w:t>
      </w:r>
    </w:p>
    <w:p>
      <w:pPr>
        <w:pStyle w:val="a0"/>
      </w:pPr>
      <w:r>
        <w:t>P3.06｜TTL UART、RS-232、RS-485 与 CAN 的电平、共地、差分和终端电阻</w:t>
      </w:r>
    </w:p>
    <w:p>
      <w:pPr>
        <w:pStyle w:val="a0"/>
      </w:pPr>
      <w:r>
        <w:t>P3.07｜USB、Type-C、BNC、香蕉头、接线端子与常见接口识别</w:t>
      </w:r>
    </w:p>
    <w:p>
      <w:pPr>
        <w:pStyle w:val="a0"/>
      </w:pPr>
      <w:r>
        <w:t>P3.08｜杜邦线、排线、双绞线、屏蔽线、同轴线与动力线的选择</w:t>
      </w:r>
    </w:p>
    <w:p>
      <w:pPr>
        <w:pStyle w:val="a0"/>
      </w:pPr>
      <w:r>
        <w:t>P3.09｜JST、PH、XH、VH、IDC 等连接器的间距、电流、防呆与压接</w:t>
      </w:r>
    </w:p>
    <w:p>
      <w:pPr>
        <w:pStyle w:val="a0"/>
      </w:pPr>
      <w:r>
        <w:t>P3.10｜电烙铁、热风枪、焊锡、助焊剂、吸锡工具与基础焊接</w:t>
      </w:r>
    </w:p>
    <w:p>
      <w:pPr>
        <w:pStyle w:val="a0"/>
      </w:pPr>
      <w:r>
        <w:t>P3.11｜极性、短路、虚焊、器件方向与上电前目检检查</w:t>
      </w:r>
    </w:p>
    <w:p>
      <w:pPr>
        <w:pStyle w:val="a0"/>
      </w:pPr>
      <w:r>
        <w:t>P3.12｜普通示波器地夹、高压节点、半桥测量与实验安全边界</w:t>
      </w:r>
    </w:p>
    <w:p>
      <w:pPr>
        <w:pStyle w:val="CourseLabel"/>
      </w:pPr>
      <w:r>
        <w:t>阶段结果</w:t>
      </w:r>
    </w:p>
    <w:p>
      <w:pPr/>
      <w:r>
        <w:t>能够完成开发板和简单板卡的接线、下载、通信、焊接、上电与基础测量，知道不同接口和线材的电气差异，并能在测量前识别短路、接地和功率风险。</w:t>
      </w:r>
    </w:p>
    <w:p>
      <w:pPr>
        <w:pStyle w:val="21"/>
      </w:pPr>
      <w:r>
        <w:t>P4｜面向电机控制工程的 C 语言基础</w:t>
      </w:r>
    </w:p>
    <w:p>
      <w:pPr/>
      <w:r>
        <w:t>掌握阅读和编写嵌入式控制程序所需的 C 语言知识，能够组织参数、状态和算法模块，并避免常见的类型、内存和数值错误。</w:t>
      </w:r>
    </w:p>
    <w:p>
      <w:pPr>
        <w:pStyle w:val="CourseLabel"/>
      </w:pPr>
      <w:r>
        <w:t>课程内容</w:t>
      </w:r>
    </w:p>
    <w:p>
      <w:pPr>
        <w:pStyle w:val="a0"/>
      </w:pPr>
      <w:r>
        <w:t>P4.01｜整数、浮点、固定宽度类型、符号位、范围与精度</w:t>
      </w:r>
    </w:p>
    <w:p>
      <w:pPr>
        <w:pStyle w:val="a0"/>
      </w:pPr>
      <w:r>
        <w:t>P4.02｜变量在什么位置有效、能够保留多久：静态变量、栈与全局数据</w:t>
      </w:r>
    </w:p>
    <w:p>
      <w:pPr>
        <w:pStyle w:val="a0"/>
      </w:pPr>
      <w:r>
        <w:t>P4.03｜数组、指针、const、缓冲区长度与函数参数</w:t>
      </w:r>
    </w:p>
    <w:p>
      <w:pPr>
        <w:pStyle w:val="a0"/>
      </w:pPr>
      <w:r>
        <w:t>P4.04｜结构体、嵌套结构体与多个 PI、滤波器或电机实例</w:t>
      </w:r>
    </w:p>
    <w:p>
      <w:pPr>
        <w:pStyle w:val="a0"/>
      </w:pPr>
      <w:r>
        <w:t>P4.05｜头文件、源文件、声明、定义、公开函数与内部函数</w:t>
      </w:r>
    </w:p>
    <w:p>
      <w:pPr>
        <w:pStyle w:val="a0"/>
      </w:pPr>
      <w:r>
        <w:t>P4.06｜枚举、状态、故障码与 switch 状态程序</w:t>
      </w:r>
    </w:p>
    <w:p>
      <w:pPr>
        <w:pStyle w:val="a0"/>
      </w:pPr>
      <w:r>
        <w:t>P4.07｜Init、Reset、Step 与周期算法的基本组织方式</w:t>
      </w:r>
    </w:p>
    <w:p>
      <w:pPr>
        <w:pStyle w:val="a0"/>
      </w:pPr>
      <w:r>
        <w:t>P4.08｜volatile、中断共享数据、临界区与数据快照</w:t>
      </w:r>
    </w:p>
    <w:p>
      <w:pPr>
        <w:pStyle w:val="a0"/>
      </w:pPr>
      <w:r>
        <w:t>P4.09｜位运算、寄存器操作、掩码、状态位与通信数据拆装</w:t>
      </w:r>
    </w:p>
    <w:p>
      <w:pPr>
        <w:pStyle w:val="a0"/>
      </w:pPr>
      <w:r>
        <w:t>P4.10｜数组越界、未初始化、除零、溢出、NaN 与编译警告</w:t>
      </w:r>
    </w:p>
    <w:p>
      <w:pPr>
        <w:pStyle w:val="a0"/>
      </w:pPr>
      <w:r>
        <w:t>P4.11｜断点、Watch、Memory、Call Stack 与变量变化观察</w:t>
      </w:r>
    </w:p>
    <w:p>
      <w:pPr>
        <w:pStyle w:val="a0"/>
      </w:pPr>
      <w:r>
        <w:t>P4.12｜使用简单测试输入检查计算函数、状态程序与边界条件</w:t>
      </w:r>
    </w:p>
    <w:p>
      <w:pPr>
        <w:pStyle w:val="CourseLabel"/>
      </w:pPr>
      <w:r>
        <w:t>阶段结果</w:t>
      </w:r>
    </w:p>
    <w:p>
      <w:pPr/>
      <w:r>
        <w:t>能够阅读常见 MCU 工程，独立编写结构清晰的计算模块和状态程序，并通过调试器或简单测试发现类型、指针、数组、共享数据和数值计算问题。</w:t>
      </w:r>
    </w:p>
    <w:p>
      <w:pPr>
        <w:pStyle w:val="21"/>
      </w:pPr>
      <w:r>
        <w:t>P5｜MCU、基础外设与实时程序入门</w:t>
      </w:r>
    </w:p>
    <w:p>
      <w:pPr/>
      <w:r>
        <w:t>理解 MCU 程序怎样由时钟、定时器、ADC、中断、DMA 和通信外设共同运行，能够配置并验证后续电机控制必需的基础外设。</w:t>
      </w:r>
    </w:p>
    <w:p>
      <w:pPr>
        <w:pStyle w:val="CourseLabel"/>
      </w:pPr>
      <w:r>
        <w:t>课程内容</w:t>
      </w:r>
    </w:p>
    <w:p>
      <w:pPr>
        <w:pStyle w:val="a0"/>
      </w:pPr>
      <w:r>
        <w:t>P5.01｜CPU、Flash、RAM、寄存器、中断与程序运行过程</w:t>
      </w:r>
    </w:p>
    <w:p>
      <w:pPr>
        <w:pStyle w:val="a0"/>
      </w:pPr>
      <w:r>
        <w:t>P5.02｜系统时钟、总线分频、外设时钟与时钟树检查</w:t>
      </w:r>
    </w:p>
    <w:p>
      <w:pPr>
        <w:pStyle w:val="a0"/>
      </w:pPr>
      <w:r>
        <w:t>P5.03｜GPIO 输入输出、复用、上拉、下拉、推挽、开漏与安全电平</w:t>
      </w:r>
    </w:p>
    <w:p>
      <w:pPr>
        <w:pStyle w:val="a0"/>
      </w:pPr>
      <w:r>
        <w:t>P5.04｜定时器计数、周期、比较、更新事件与基础 PWM</w:t>
      </w:r>
    </w:p>
    <w:p>
      <w:pPr>
        <w:pStyle w:val="a0"/>
      </w:pPr>
      <w:r>
        <w:t>P5.05｜边沿对齐、中心对齐、占空比、互补输出与死区概念</w:t>
      </w:r>
    </w:p>
    <w:p>
      <w:pPr>
        <w:pStyle w:val="a0"/>
      </w:pPr>
      <w:r>
        <w:t>P5.06｜ADC 分辨率、参考电压、采样保持、转换时间与触发源</w:t>
      </w:r>
    </w:p>
    <w:p>
      <w:pPr>
        <w:pStyle w:val="a0"/>
      </w:pPr>
      <w:r>
        <w:t>P5.07｜规则组、注入组、扫描顺序、DMA 缓冲与完成中断</w:t>
      </w:r>
    </w:p>
    <w:p>
      <w:pPr>
        <w:pStyle w:val="a0"/>
      </w:pPr>
      <w:r>
        <w:t>P5.08｜UART、SPI、I²C、CAN/FDCAN 的基本通信过程</w:t>
      </w:r>
    </w:p>
    <w:p>
      <w:pPr>
        <w:pStyle w:val="a0"/>
      </w:pPr>
      <w:r>
        <w:t>P5.09｜中断优先级、执行时间、延迟、抖动与阻塞程序影响</w:t>
      </w:r>
    </w:p>
    <w:p>
      <w:pPr>
        <w:pStyle w:val="a0"/>
      </w:pPr>
      <w:r>
        <w:t>P5.10｜使用 GPIO 脉冲和示波器测量中断周期与执行时间</w:t>
      </w:r>
    </w:p>
    <w:p>
      <w:pPr>
        <w:pStyle w:val="a0"/>
      </w:pPr>
      <w:r>
        <w:t>P5.11｜看门狗、复位原因、HardFault、错误记录与安全停止</w:t>
      </w:r>
    </w:p>
    <w:p>
      <w:pPr>
        <w:pStyle w:val="a0"/>
      </w:pPr>
      <w:r>
        <w:t>P5.12｜建立 GPIO、PWM、ADC、DMA 和通信的基础综合工程</w:t>
      </w:r>
    </w:p>
    <w:p>
      <w:pPr>
        <w:pStyle w:val="CourseLabel"/>
      </w:pPr>
      <w:r>
        <w:t>阶段结果</w:t>
      </w:r>
    </w:p>
    <w:p>
      <w:pPr/>
      <w:r>
        <w:t>能够配置和测量 GPIO、定时器、PWM、ADC、DMA 与通信外设，理解硬件事件和周期程序的关系，并能用示波器证明程序是否按预期频率和顺序运行。</w:t>
      </w:r>
    </w:p>
    <w:p>
      <w:pPr>
        <w:pStyle w:val="21"/>
      </w:pPr>
      <w:r>
        <w:t>P6｜PMSM、逆变器、采样与位置传感器基础</w:t>
      </w:r>
    </w:p>
    <w:p>
      <w:pPr/>
      <w:r>
        <w:t>建立对电机结构、电磁转矩、三相逆变器、电流采样和位置反馈的基本认识，理解后续 FOC 中每个输入量和输出量来自哪里。</w:t>
      </w:r>
    </w:p>
    <w:p>
      <w:pPr>
        <w:pStyle w:val="CourseLabel"/>
      </w:pPr>
      <w:r>
        <w:t>课程内容</w:t>
      </w:r>
    </w:p>
    <w:p>
      <w:pPr>
        <w:pStyle w:val="a0"/>
      </w:pPr>
      <w:r>
        <w:t>P6.01｜直流电机、BLDC、PMSM、感应电机与同步磁阻电机基本区别</w:t>
      </w:r>
    </w:p>
    <w:p>
      <w:pPr>
        <w:pStyle w:val="a0"/>
      </w:pPr>
      <w:r>
        <w:t>P6.02｜PMSM 定子、永磁转子、SPM、IPM、磁极与极对数</w:t>
      </w:r>
    </w:p>
    <w:p>
      <w:pPr>
        <w:pStyle w:val="a0"/>
      </w:pPr>
      <w:r>
        <w:t>P6.03｜机械角、机械速度、电角度、电角速度与旋转方向</w:t>
      </w:r>
    </w:p>
    <w:p>
      <w:pPr>
        <w:pStyle w:val="a0"/>
      </w:pPr>
      <w:r>
        <w:t>P6.04｜定子电流、旋转磁场、转子磁场与电磁转矩的形成</w:t>
      </w:r>
    </w:p>
    <w:p>
      <w:pPr>
        <w:pStyle w:val="a0"/>
      </w:pPr>
      <w:r>
        <w:t>P6.05｜转矩、负载、摩擦、惯量、加速度与机械功率关系</w:t>
      </w:r>
    </w:p>
    <w:p>
      <w:pPr>
        <w:pStyle w:val="a0"/>
      </w:pPr>
      <w:r>
        <w:t>P6.06｜三相桥、六个功率开关、桥臂、相电压与线电压</w:t>
      </w:r>
    </w:p>
    <w:p>
      <w:pPr>
        <w:pStyle w:val="a0"/>
      </w:pPr>
      <w:r>
        <w:t>P6.07｜PWM 平均电压、互补输出、死区、直通与 Gate Driver</w:t>
      </w:r>
    </w:p>
    <w:p>
      <w:pPr>
        <w:pStyle w:val="a0"/>
      </w:pPr>
      <w:r>
        <w:t>P6.08｜直流母线、反电势、回馈、制动与母线过压</w:t>
      </w:r>
    </w:p>
    <w:p>
      <w:pPr>
        <w:pStyle w:val="a0"/>
      </w:pPr>
      <w:r>
        <w:t>P6.09｜Shunt、运放、ADC、偏置、增益、量程与电流方向</w:t>
      </w:r>
    </w:p>
    <w:p>
      <w:pPr>
        <w:pStyle w:val="a0"/>
      </w:pPr>
      <w:r>
        <w:t>P6.10｜两相/三相电流采样与第三相电流基本关系</w:t>
      </w:r>
    </w:p>
    <w:p>
      <w:pPr>
        <w:pStyle w:val="a0"/>
      </w:pPr>
      <w:r>
        <w:t>P6.11｜编码器、磁编码器、Hall、旋变、增量位置与绝对位置</w:t>
      </w:r>
    </w:p>
    <w:p>
      <w:pPr>
        <w:pStyle w:val="a0"/>
      </w:pPr>
      <w:r>
        <w:t>P6.12｜Enable、Fault、Break、硬件过流、过欠压与温度保护</w:t>
      </w:r>
    </w:p>
    <w:p>
      <w:pPr>
        <w:pStyle w:val="CourseLabel"/>
      </w:pPr>
      <w:r>
        <w:t>阶段结果</w:t>
      </w:r>
    </w:p>
    <w:p>
      <w:pPr/>
      <w:r>
        <w:t>能够看懂一套 PMSM 驱动系统的电能、运动和反馈关系，知道 PWM 怎样形成电机电压、ADC 怎样得到相电流、位置传感器怎样提供角度，以及保护为什么必须独立存在。</w:t>
      </w:r>
    </w:p>
    <w:p>
      <w:pPr>
        <w:pStyle w:val="21"/>
      </w:pPr>
      <w:r>
        <w:t>P7｜电机控制需要的数学、控制与信号基础</w:t>
      </w:r>
    </w:p>
    <w:p>
      <w:pPr/>
      <w:r>
        <w:t>掌握理解坐标变换、PI、离散程序、采样、滤波和速度处理所需的最低数学与控制知识，能够用波形和数据判断一个基础闭环是否正常。</w:t>
      </w:r>
    </w:p>
    <w:p>
      <w:pPr>
        <w:pStyle w:val="CourseLabel"/>
      </w:pPr>
      <w:r>
        <w:t>课程内容</w:t>
      </w:r>
    </w:p>
    <w:p>
      <w:pPr>
        <w:pStyle w:val="a0"/>
      </w:pPr>
      <w:r>
        <w:t>P7.01｜V、A、Ω、W、N·m、rpm、Hz、rad/s 与常用单位换算</w:t>
      </w:r>
    </w:p>
    <w:p>
      <w:pPr>
        <w:pStyle w:val="a0"/>
      </w:pPr>
      <w:r>
        <w:t>P7.02｜正弦、余弦、幅值、周期、频率、相位与三相相差 120°</w:t>
      </w:r>
    </w:p>
    <w:p>
      <w:pPr>
        <w:pStyle w:val="a0"/>
      </w:pPr>
      <w:r>
        <w:t>P7.03｜二维向量、模长、夹角、投影与旋转坐标系</w:t>
      </w:r>
    </w:p>
    <w:p>
      <w:pPr>
        <w:pStyle w:val="a0"/>
      </w:pPr>
      <w:r>
        <w:t>P7.04｜矩阵乘法、坐标变换与 Clarke/Park 的基本含义</w:t>
      </w:r>
    </w:p>
    <w:p>
      <w:pPr>
        <w:pStyle w:val="a0"/>
      </w:pPr>
      <w:r>
        <w:t>P7.05｜导数、积分、差分、数值积分与角度速度关系</w:t>
      </w:r>
    </w:p>
    <w:p>
      <w:pPr>
        <w:pStyle w:val="a0"/>
      </w:pPr>
      <w:r>
        <w:t>P7.06｜采样周期、离散计算、上一拍/当前拍与数字延迟</w:t>
      </w:r>
    </w:p>
    <w:p>
      <w:pPr>
        <w:pStyle w:val="a0"/>
      </w:pPr>
      <w:r>
        <w:t>P7.07｜一阶系统、时间常数、惯性与阶跃响应</w:t>
      </w:r>
    </w:p>
    <w:p>
      <w:pPr>
        <w:pStyle w:val="a0"/>
      </w:pPr>
      <w:r>
        <w:t>P7.08｜参考、反馈、误差、扰动与开环/闭环基本关系</w:t>
      </w:r>
    </w:p>
    <w:p>
      <w:pPr>
        <w:pStyle w:val="a0"/>
      </w:pPr>
      <w:r>
        <w:t>P7.09｜比例 P、积分 I、PI 参数变化与稳态误差</w:t>
      </w:r>
    </w:p>
    <w:p>
      <w:pPr>
        <w:pStyle w:val="a0"/>
      </w:pPr>
      <w:r>
        <w:t>P7.10｜连续 PI 到离散程序、输出限幅与积分饱和</w:t>
      </w:r>
    </w:p>
    <w:p>
      <w:pPr>
        <w:pStyle w:val="a0"/>
      </w:pPr>
      <w:r>
        <w:t>P7.11｜采样频率、奈奎斯特条件、量化、混叠与有效范围</w:t>
      </w:r>
    </w:p>
    <w:p>
      <w:pPr>
        <w:pStyle w:val="a0"/>
      </w:pPr>
      <w:r>
        <w:t>P7.12｜均值、RMS、峰值、峰峰值、标准差与异常值</w:t>
      </w:r>
    </w:p>
    <w:p>
      <w:pPr>
        <w:pStyle w:val="a0"/>
      </w:pPr>
      <w:r>
        <w:t>P7.13｜一阶低通、滑动平均、截止频率与滤波延迟</w:t>
      </w:r>
    </w:p>
    <w:p>
      <w:pPr>
        <w:pStyle w:val="a0"/>
      </w:pPr>
      <w:r>
        <w:t>P7.14｜角度回绕、多圈展开、差分测速与基础 M/T 测速</w:t>
      </w:r>
    </w:p>
    <w:p>
      <w:pPr>
        <w:pStyle w:val="a0"/>
      </w:pPr>
      <w:r>
        <w:t>P7.15｜FFT、基频、谐波、窗函数与频谱泄漏基础</w:t>
      </w:r>
    </w:p>
    <w:p>
      <w:pPr>
        <w:pStyle w:val="a0"/>
      </w:pPr>
      <w:r>
        <w:t>P7.16｜上升时间、超调、调节时间、带宽与基础稳定性判断</w:t>
      </w:r>
    </w:p>
    <w:p>
      <w:pPr>
        <w:pStyle w:val="CourseLabel"/>
      </w:pPr>
      <w:r>
        <w:t>阶段结果</w:t>
      </w:r>
    </w:p>
    <w:p>
      <w:pPr/>
      <w:r>
        <w:t>能够理解后续 FOC 使用的单位、向量、坐标、离散计算和 PI 控制，能从阶跃、噪声、饱和和频谱中提取基本信息，并知道滤波、采样与控制速度之间的取舍。</w:t>
      </w:r>
    </w:p>
    <w:p>
      <w:pPr>
        <w:pStyle w:val="21"/>
      </w:pPr>
      <w:r>
        <w:t>P8｜综合基础项目、调试方法与 Z 系列准入</w:t>
      </w:r>
    </w:p>
    <w:p>
      <w:pPr/>
      <w:r>
        <w:t>将 P1—P7 的工具、硬件、编程、MCU、电机和控制基础合并到一个低风险综合项目中，通过实际操作证明自己已经具备进入 Z 系列的条件。</w:t>
      </w:r>
    </w:p>
    <w:p>
      <w:pPr>
        <w:pStyle w:val="CourseLabel"/>
      </w:pPr>
      <w:r>
        <w:t>课程内容</w:t>
      </w:r>
    </w:p>
    <w:p>
      <w:pPr>
        <w:pStyle w:val="a0"/>
      </w:pPr>
      <w:r>
        <w:t>P8.01｜选择一块开源 STM32 控制板并整理原理图、PinMap 与资料</w:t>
      </w:r>
    </w:p>
    <w:p>
      <w:pPr>
        <w:pStyle w:val="a0"/>
      </w:pPr>
      <w:r>
        <w:t>P8.02｜从开源工程建立自己的 Git 仓库、编译环境与稳定起点</w:t>
      </w:r>
    </w:p>
    <w:p>
      <w:pPr>
        <w:pStyle w:val="a0"/>
      </w:pPr>
      <w:r>
        <w:t>P8.03｜检查电源、复位、时钟、BOOT、下载接口与安全默认电平</w:t>
      </w:r>
    </w:p>
    <w:p>
      <w:pPr>
        <w:pStyle w:val="a0"/>
      </w:pPr>
      <w:r>
        <w:t>P8.04｜配置并测量 GPIO、基础 PWM、占空比和定时中断</w:t>
      </w:r>
    </w:p>
    <w:p>
      <w:pPr>
        <w:pStyle w:val="a0"/>
      </w:pPr>
      <w:r>
        <w:t>P8.05｜配置 ADC 与 DMA，完成电位器、温度或模拟信号采集</w:t>
      </w:r>
    </w:p>
    <w:p>
      <w:pPr>
        <w:pStyle w:val="a0"/>
      </w:pPr>
      <w:r>
        <w:t>P8.06｜完成 Offset、增益、物理量换算、限幅与基础滤波</w:t>
      </w:r>
    </w:p>
    <w:p>
      <w:pPr>
        <w:pStyle w:val="a0"/>
      </w:pPr>
      <w:r>
        <w:t>P8.07｜通过 UART/CAN 输出时间戳、原始值、物理量与运行状态</w:t>
      </w:r>
    </w:p>
    <w:p>
      <w:pPr>
        <w:pStyle w:val="a0"/>
      </w:pPr>
      <w:r>
        <w:t>P8.08｜加入简单状态程序、命令输入、超时、Fault 与安全停止</w:t>
      </w:r>
    </w:p>
    <w:p>
      <w:pPr>
        <w:pStyle w:val="a0"/>
      </w:pPr>
      <w:r>
        <w:t>P8.09｜用万用表、示波器、逻辑分析仪和日志完成分层检查</w:t>
      </w:r>
    </w:p>
    <w:p>
      <w:pPr>
        <w:pStyle w:val="a0"/>
      </w:pPr>
      <w:r>
        <w:t>P8.10｜保存接线、参数、代码、波形、原始数据与测试结果</w:t>
      </w:r>
    </w:p>
    <w:p>
      <w:pPr>
        <w:pStyle w:val="a0"/>
      </w:pPr>
      <w:r>
        <w:t>P8.11｜重新拉取工程、编译、下载、运行并完成一次问题复现</w:t>
      </w:r>
    </w:p>
    <w:p>
      <w:pPr>
        <w:pStyle w:val="a0"/>
      </w:pPr>
      <w:r>
        <w:t>P8.12｜完成 P 系列综合验收、个人薄弱项复查与 Z 系列准备清单</w:t>
      </w:r>
    </w:p>
    <w:p>
      <w:pPr>
        <w:pStyle w:val="CourseLabel"/>
      </w:pPr>
      <w:r>
        <w:t>阶段结果</w:t>
      </w:r>
    </w:p>
    <w:p>
      <w:pPr/>
      <w:r>
        <w:t>能够独立完成一个基础 MCU 控制工程的资料整理、硬件检查、程序配置、信号采集、通信、状态处理、测量和问题定位，并留下其他人可以复现的代码、数据和实验记录。</w:t>
      </w:r>
    </w:p>
    <w:p>
      <w:pPr>
        <w:pStyle w:val="SeriesTitle"/>
        <w:pageBreakBefore/>
      </w:pPr>
      <w:r>
        <w:t>Z 系列｜完整电机控制工程主线</w:t>
      </w:r>
    </w:p>
    <w:p>
      <w:pPr/>
      <w:r>
        <w:t>Z系列围绕一套真实PMSM工程展开，完成硬件调通、可信采样、程序框架、FOC、有感三闭环、基础全速域无感、保护诊断、仿真测试和正式交付，定位为全而不深、学完能够独立工作。</w:t>
      </w:r>
    </w:p>
    <w:p>
      <w:pPr>
        <w:pStyle w:val="21"/>
      </w:pPr>
      <w:r>
        <w:t>Z0｜电机控制工程认知与完整系统入门</w:t>
      </w:r>
    </w:p>
    <w:p>
      <w:pPr/>
      <w:r>
        <w:t>建立对岗位、产品、项目流程、电控系统和技术路线的完整认识，明确电机为什么能转、控制器在控制什么，以及后续每个模块为什么按照当前顺序开展。</w:t>
      </w:r>
    </w:p>
    <w:p>
      <w:pPr>
        <w:pStyle w:val="CourseLabel"/>
      </w:pPr>
      <w:r>
        <w:t>课程内容</w:t>
      </w:r>
    </w:p>
    <w:p>
      <w:pPr>
        <w:pStyle w:val="a0"/>
      </w:pPr>
      <w:r>
        <w:t>Z0.01｜电机控制行业应用、典型产品与负载需求分析</w:t>
      </w:r>
    </w:p>
    <w:p>
      <w:pPr>
        <w:pStyle w:val="a0"/>
      </w:pPr>
      <w:r>
        <w:t>Z0.02｜电机驱动、嵌入式、控制算法、硬件与测试岗位职责解析</w:t>
      </w:r>
    </w:p>
    <w:p>
      <w:pPr>
        <w:pStyle w:val="a0"/>
      </w:pPr>
      <w:r>
        <w:t>Z0.03｜电控研发团队分工、协作方式与问题闭环流程</w:t>
      </w:r>
    </w:p>
    <w:p>
      <w:pPr>
        <w:pStyle w:val="a0"/>
      </w:pPr>
      <w:r>
        <w:t>Z0.04｜电机控制项目从需求、方案、开发到测试交付的完整流程</w:t>
      </w:r>
    </w:p>
    <w:p>
      <w:pPr>
        <w:pStyle w:val="a0"/>
      </w:pPr>
      <w:r>
        <w:t>Z0.05｜电能怎样从直流电源经过逆变器和 PMSM 变成机械输出</w:t>
      </w:r>
    </w:p>
    <w:p>
      <w:pPr>
        <w:pStyle w:val="a0"/>
      </w:pPr>
      <w:r>
        <w:t>Z0.06｜电流和位置怎样经过采样、计算、SVPWM 最终改变电机运行</w:t>
      </w:r>
    </w:p>
    <w:p>
      <w:pPr>
        <w:pStyle w:val="a0"/>
      </w:pPr>
      <w:r>
        <w:t>Z0.07｜电流环、速度环、位置环与有感/无感控制的完整过程</w:t>
      </w:r>
    </w:p>
    <w:p>
      <w:pPr>
        <w:pStyle w:val="a0"/>
      </w:pPr>
      <w:r>
        <w:t>Z0.08｜结合目标项目快速复核 SPM/IPM、极对数、电角度、转矩与负载关系</w:t>
      </w:r>
    </w:p>
    <w:p>
      <w:pPr>
        <w:pStyle w:val="a0"/>
      </w:pPr>
      <w:r>
        <w:t>Z0.09｜统一本项目使用的硬件、控制、软件、保护、仿真与测试术语</w:t>
      </w:r>
    </w:p>
    <w:p>
      <w:pPr>
        <w:pStyle w:val="a0"/>
      </w:pPr>
      <w:r>
        <w:t>Z0.10｜公式、模型、代码、波形与实机现象的工程证据关系</w:t>
      </w:r>
    </w:p>
    <w:p>
      <w:pPr>
        <w:pStyle w:val="a0"/>
      </w:pPr>
      <w:r>
        <w:t>Z0.11｜从“不转、过流、振荡、发热”建立分层问题定位思路</w:t>
      </w:r>
    </w:p>
    <w:p>
      <w:pPr>
        <w:pStyle w:val="a0"/>
      </w:pPr>
      <w:r>
        <w:t>Z0.12｜确定 Z1—Z8 的项目顺序、实验节点、稳定版本与阶段交付</w:t>
      </w:r>
    </w:p>
    <w:p>
      <w:pPr>
        <w:pStyle w:val="CourseLabel"/>
      </w:pPr>
      <w:r>
        <w:t>阶段结果</w:t>
      </w:r>
    </w:p>
    <w:p>
      <w:pPr/>
      <w:r>
        <w:t>能够看懂一个完整电控项目，知道能量和信号怎样流动、各岗位在做什么、各项技术解决什么问题，并理解后续课程为何必须从硬件、数据和运行机制逐步进入闭环控制。</w:t>
      </w:r>
    </w:p>
    <w:p>
      <w:pPr>
        <w:pStyle w:val="21"/>
      </w:pPr>
      <w:r>
        <w:t>Z1｜硬件底层配置与板级验证</w:t>
      </w:r>
    </w:p>
    <w:p>
      <w:pPr/>
      <w:r>
        <w:t>完成控制板所有基础硬件资源的配置和独立验证，确认供电、发波、采样、传感器、通信和硬件保护均具备进入控制算法开发的条件。</w:t>
      </w:r>
    </w:p>
    <w:p>
      <w:pPr>
        <w:pStyle w:val="CourseLabel"/>
      </w:pPr>
      <w:r>
        <w:t>课程内容</w:t>
      </w:r>
    </w:p>
    <w:p>
      <w:pPr>
        <w:pStyle w:val="a0"/>
      </w:pPr>
      <w:r>
        <w:t>Z1.01｜控制板原理图分区、关键器件识别与 MCU 资源映射</w:t>
      </w:r>
    </w:p>
    <w:p>
      <w:pPr>
        <w:pStyle w:val="a0"/>
      </w:pPr>
      <w:r>
        <w:t>Z1.02｜PinMap、有效电平、ADC 通道、PWM 极性与硬件事实表建立</w:t>
      </w:r>
    </w:p>
    <w:p>
      <w:pPr>
        <w:pStyle w:val="a0"/>
      </w:pPr>
      <w:r>
        <w:t>Z1.03｜电源树、辅助电源、时钟、复位、BOOT 与分级上电检查</w:t>
      </w:r>
    </w:p>
    <w:p>
      <w:pPr>
        <w:pStyle w:val="a0"/>
      </w:pPr>
      <w:r>
        <w:t>Z1.04｜GPIO、定时器、中断与可复现基础工程配置</w:t>
      </w:r>
    </w:p>
    <w:p>
      <w:pPr>
        <w:pStyle w:val="a0"/>
      </w:pPr>
      <w:r>
        <w:t>Z1.05｜三相中心对齐互补 PWM、计数周期与同步更新配置验证</w:t>
      </w:r>
    </w:p>
    <w:p>
      <w:pPr>
        <w:pStyle w:val="a0"/>
      </w:pPr>
      <w:r>
        <w:t>Z1.06｜Gate Driver、自举供电、死区、Enable、Fault 与 Break 关断验证</w:t>
      </w:r>
    </w:p>
    <w:p>
      <w:pPr>
        <w:pStyle w:val="a0"/>
      </w:pPr>
      <w:r>
        <w:t>Z1.07｜ADC、片内/外部运放、DMA/注入组与多通道采样配置</w:t>
      </w:r>
    </w:p>
    <w:p>
      <w:pPr>
        <w:pStyle w:val="a0"/>
      </w:pPr>
      <w:r>
        <w:t>Z1.08｜PWM 触发 ADC、转换序列与真实采样时刻示波器验证</w:t>
      </w:r>
    </w:p>
    <w:p>
      <w:pPr>
        <w:pStyle w:val="a0"/>
      </w:pPr>
      <w:r>
        <w:t>Z1.09｜编码器、Hall、母线电压、温度与辅助传感器接口调通</w:t>
      </w:r>
    </w:p>
    <w:p>
      <w:pPr>
        <w:pStyle w:val="a0"/>
      </w:pPr>
      <w:r>
        <w:t>Z1.10｜UART、CAN/FDCAN、SPI 与上位机基础调试功能配置</w:t>
      </w:r>
    </w:p>
    <w:p>
      <w:pPr>
        <w:pStyle w:val="a0"/>
      </w:pPr>
      <w:r>
        <w:t>Z1.11｜万用表、示波器、差分探头、逻辑分析仪与 Debug GPIO 测量方法</w:t>
      </w:r>
    </w:p>
    <w:p>
      <w:pPr>
        <w:pStyle w:val="a0"/>
      </w:pPr>
      <w:r>
        <w:t>Z1.12｜低压限流上电、PWM 逐级使能与板级安全准入测试</w:t>
      </w:r>
    </w:p>
    <w:p>
      <w:pPr>
        <w:pStyle w:val="CourseLabel"/>
      </w:pPr>
      <w:r>
        <w:t>阶段结果</w:t>
      </w:r>
    </w:p>
    <w:p>
      <w:pPr/>
      <w:r>
        <w:t>PWM、ADC、传感器、通信和硬件保护均能够独立稳定工作，关键频率、极性、死区、采样点和故障关断均有对应波形或原始数据作为验证证据。</w:t>
      </w:r>
    </w:p>
    <w:p>
      <w:pPr>
        <w:pStyle w:val="21"/>
      </w:pPr>
      <w:r>
        <w:t>Z2｜信号处理、标定与统一数据接口</w:t>
      </w:r>
    </w:p>
    <w:p>
      <w:pPr/>
      <w:r>
        <w:t>将 Z1 验证过的原始硬件信号转换为上层控制算法可直接使用的可信物理量，建立统一的单位、方向、范围、时间与有效性定义。</w:t>
      </w:r>
    </w:p>
    <w:p>
      <w:pPr>
        <w:pStyle w:val="CourseLabel"/>
      </w:pPr>
      <w:r>
        <w:t>课程内容</w:t>
      </w:r>
    </w:p>
    <w:p>
      <w:pPr>
        <w:pStyle w:val="a0"/>
      </w:pPr>
      <w:r>
        <w:t>Z2.01｜从 Shunt、运放、ADC 码值到相电流物理量的完整转换链</w:t>
      </w:r>
    </w:p>
    <w:p>
      <w:pPr>
        <w:pStyle w:val="a0"/>
      </w:pPr>
      <w:r>
        <w:t>Z2.02｜电流 Offset、增益、方向、相序、量程与温漂校准</w:t>
      </w:r>
    </w:p>
    <w:p>
      <w:pPr>
        <w:pStyle w:val="a0"/>
      </w:pPr>
      <w:r>
        <w:t>Z2.03｜两相/三相电流采样关系、第三相重构与 Ia+Ib+Ic 一致性验证</w:t>
      </w:r>
    </w:p>
    <w:p>
      <w:pPr>
        <w:pStyle w:val="a0"/>
      </w:pPr>
      <w:r>
        <w:t>Z2.04｜PWM 开关状态、采样窗口、开关毛刺与数据可信度判断</w:t>
      </w:r>
    </w:p>
    <w:p>
      <w:pPr>
        <w:pStyle w:val="a0"/>
      </w:pPr>
      <w:r>
        <w:t>Z2.05｜ADC 通道顺序、DMA 缓冲、时间戳与本拍/上一拍数据对应</w:t>
      </w:r>
    </w:p>
    <w:p>
      <w:pPr>
        <w:pStyle w:val="a0"/>
      </w:pPr>
      <w:r>
        <w:t>Z2.06｜母线电压、温度及辅助模拟量的转换、标定与有效范围</w:t>
      </w:r>
    </w:p>
    <w:p>
      <w:pPr>
        <w:pStyle w:val="a0"/>
      </w:pPr>
      <w:r>
        <w:t>Z2.07｜编码器原始值到机械角度、单圈/多圈位置与基础速度处理</w:t>
      </w:r>
    </w:p>
    <w:p>
      <w:pPr>
        <w:pStyle w:val="a0"/>
      </w:pPr>
      <w:r>
        <w:t>Z2.08｜Hall 状态、边沿、方向、扇区与基础速度信息处理</w:t>
      </w:r>
    </w:p>
    <w:p>
      <w:pPr>
        <w:pStyle w:val="a0"/>
      </w:pPr>
      <w:r>
        <w:t>Z2.09｜采样信号滤波、限幅、异常值、饱和与有效性处理</w:t>
      </w:r>
    </w:p>
    <w:p>
      <w:pPr>
        <w:pStyle w:val="a0"/>
      </w:pPr>
      <w:r>
        <w:t>Z2.10｜机械量、电气量、SI 单位、标幺基值与定点范围统一</w:t>
      </w:r>
    </w:p>
    <w:p>
      <w:pPr>
        <w:pStyle w:val="a0"/>
      </w:pPr>
      <w:r>
        <w:t>Z2.11｜Feedback、Command、Reference、Output、Config 与 Status 接口建立</w:t>
      </w:r>
    </w:p>
    <w:p>
      <w:pPr>
        <w:pStyle w:val="a0"/>
      </w:pPr>
      <w:r>
        <w:t>Z2.12｜模拟节点、ADC 原始值、物理量与控制量的分层交叉验证</w:t>
      </w:r>
    </w:p>
    <w:p>
      <w:pPr>
        <w:pStyle w:val="CourseLabel"/>
      </w:pPr>
      <w:r>
        <w:t>阶段结果</w:t>
      </w:r>
    </w:p>
    <w:p>
      <w:pPr/>
      <w:r>
        <w:t>控制算法不再直接访问底层寄存器，而只使用经过标定、单位统一、方向正确、时间明确且带有效状态的控制数据；任何异常反馈都能够定位到模拟前端、ADC、软件换算或上层接口中的具体环节。</w:t>
      </w:r>
    </w:p>
    <w:p>
      <w:pPr>
        <w:pStyle w:val="21"/>
      </w:pPr>
      <w:r>
        <w:t>Z3｜完整控制程序框架、运行机制与基础功能</w:t>
      </w:r>
    </w:p>
    <w:p>
      <w:pPr/>
      <w:r>
        <w:t>在 Z1、Z2 基础上建立后续所有算法共用的软件分层、数据结构、任务安排、参数管理、状态流程和基础保护，并先让命令、状态、输出和诊断完整运行起来。</w:t>
      </w:r>
    </w:p>
    <w:p>
      <w:pPr>
        <w:pStyle w:val="CourseLabel"/>
      </w:pPr>
      <w:r>
        <w:t>课程内容</w:t>
      </w:r>
    </w:p>
    <w:p>
      <w:pPr>
        <w:pStyle w:val="a0"/>
      </w:pPr>
      <w:r>
        <w:t>Z3.01｜从最终闭环系统图确定模块、数据、状态与调用关系</w:t>
      </w:r>
    </w:p>
    <w:p>
      <w:pPr>
        <w:pStyle w:val="a0"/>
      </w:pPr>
      <w:r>
        <w:t>Z3.02｜Application、Drive、Control、Adapter 与 BSP 分层架构搭建</w:t>
      </w:r>
    </w:p>
    <w:p>
      <w:pPr>
        <w:pStyle w:val="a0"/>
      </w:pPr>
      <w:r>
        <w:t>Z3.03｜Config、Context、Input、Output 与 Init/Reset/Step 基本用法统一</w:t>
      </w:r>
    </w:p>
    <w:p>
      <w:pPr>
        <w:pStyle w:val="a0"/>
      </w:pPr>
      <w:r>
        <w:t>Z3.04｜Feedback、Command、Reference、Status 与 PWM 数据结构建立</w:t>
      </w:r>
    </w:p>
    <w:p>
      <w:pPr>
        <w:pStyle w:val="a0"/>
      </w:pPr>
      <w:r>
        <w:t>Z3.05｜Fast Loop、Slow Loop、后台任务与通信任务周期规划</w:t>
      </w:r>
    </w:p>
    <w:p>
      <w:pPr>
        <w:pStyle w:val="a0"/>
      </w:pPr>
      <w:r>
        <w:t>Z3.06｜快慢任务数据快照、共享变量、原子性与双缓冲处理</w:t>
      </w:r>
    </w:p>
    <w:p>
      <w:pPr>
        <w:pStyle w:val="a0"/>
      </w:pPr>
      <w:r>
        <w:t>Z3.07｜角度来源、反馈来源、控制器与调制器的统一接口</w:t>
      </w:r>
    </w:p>
    <w:p>
      <w:pPr>
        <w:pStyle w:val="a0"/>
      </w:pPr>
      <w:r>
        <w:t>Z3.08｜Motor、Inverter、Sensor、Control 与 Protection 参数体系建立</w:t>
      </w:r>
    </w:p>
    <w:p>
      <w:pPr>
        <w:pStyle w:val="a0"/>
      </w:pPr>
      <w:r>
        <w:t>Z3.09｜Reference Manager、斜坡、限幅、方向与模式请求管理</w:t>
      </w:r>
    </w:p>
    <w:p>
      <w:pPr>
        <w:pStyle w:val="a0"/>
      </w:pPr>
      <w:r>
        <w:t>Z3.10｜初始化、校准、待机、运行、停止与故障基础状态流程搭建</w:t>
      </w:r>
    </w:p>
    <w:p>
      <w:pPr>
        <w:pStyle w:val="a0"/>
      </w:pPr>
      <w:r>
        <w:t>Z3.11｜功率许可、过流、过压、欠压、超温与通信超时基础保护接入</w:t>
      </w:r>
    </w:p>
    <w:p>
      <w:pPr>
        <w:pStyle w:val="a0"/>
      </w:pPr>
      <w:r>
        <w:t>Z3.12｜运行状态、故障来源、关键控制数据与 Debug GPIO 诊断接口建立</w:t>
      </w:r>
    </w:p>
    <w:p>
      <w:pPr>
        <w:pStyle w:val="a0"/>
      </w:pPr>
      <w:r>
        <w:t>Z3.13｜跑通命令输入、状态处理、安全输出、PWM 与诊断流程</w:t>
      </w:r>
    </w:p>
    <w:p>
      <w:pPr>
        <w:pStyle w:val="a0"/>
      </w:pPr>
      <w:r>
        <w:t>Z3.14｜模拟反馈、故障注入、周期测量与程序框架验收</w:t>
      </w:r>
    </w:p>
    <w:p>
      <w:pPr>
        <w:pStyle w:val="CourseLabel"/>
      </w:pPr>
      <w:r>
        <w:t>阶段结果</w:t>
      </w:r>
    </w:p>
    <w:p>
      <w:pPr/>
      <w:r>
        <w:t>得到一套能够编译、运行、切换状态、限制输出、响应故障并记录诊断的正式控制程序框架。FOC、有感和无感算法的位置、接口与运行周期已经固定，后续只填充内部实现，不再反复调整整体结构。</w:t>
      </w:r>
    </w:p>
    <w:p>
      <w:pPr>
        <w:pStyle w:val="21"/>
      </w:pPr>
      <w:r>
        <w:t>Z4｜FOC 核心算法、开环控制与电流闭环</w:t>
      </w:r>
    </w:p>
    <w:p>
      <w:pPr/>
      <w:r>
        <w:t>在 Z3 框架内逐步填入 PMSM 模型、坐标变换、标准 SVPWM、开环角度与电流控制，实现安全开环旋转、稳定 Id/Iq 电流闭环和基础转矩控制。</w:t>
      </w:r>
    </w:p>
    <w:p>
      <w:pPr>
        <w:pStyle w:val="CourseLabel"/>
      </w:pPr>
      <w:r>
        <w:t>课程内容</w:t>
      </w:r>
    </w:p>
    <w:p>
      <w:pPr>
        <w:pStyle w:val="a0"/>
      </w:pPr>
      <w:r>
        <w:t>Z4.01｜PMSM abc、αβ、dq 模型与 FOC 控制变量关系建立</w:t>
      </w:r>
    </w:p>
    <w:p>
      <w:pPr>
        <w:pStyle w:val="a0"/>
      </w:pPr>
      <w:r>
        <w:t>Z4.02｜机械角、电角度、极对数、相序与正方向统一</w:t>
      </w:r>
    </w:p>
    <w:p>
      <w:pPr>
        <w:pStyle w:val="a0"/>
      </w:pPr>
      <w:r>
        <w:t>Z4.03｜Clarke、Park、反 Park 变换实现与 Golden Vector 数值验证</w:t>
      </w:r>
    </w:p>
    <w:p>
      <w:pPr>
        <w:pStyle w:val="a0"/>
      </w:pPr>
      <w:r>
        <w:t>Z4.04｜SPWM、标准七段式 SVPWM 与六步换相的作用位置对比</w:t>
      </w:r>
    </w:p>
    <w:p>
      <w:pPr>
        <w:pStyle w:val="a0"/>
      </w:pPr>
      <w:r>
        <w:t>Z4.05｜有效矢量、零矢量、扇区、T1/T2/T0 与作用顺序推导</w:t>
      </w:r>
    </w:p>
    <w:p>
      <w:pPr>
        <w:pStyle w:val="a0"/>
      </w:pPr>
      <w:r>
        <w:t>Z4.06｜从 Uα/Uβ 到三相 Duty、定时器 CCR、限幅与最小脉宽</w:t>
      </w:r>
    </w:p>
    <w:p>
      <w:pPr>
        <w:pStyle w:val="a0"/>
      </w:pPr>
      <w:r>
        <w:t>Z4.07｜固定电压矢量、门极波形、桥臂映射、相序与电流方向验证</w:t>
      </w:r>
    </w:p>
    <w:p>
      <w:pPr>
        <w:pStyle w:val="a0"/>
      </w:pPr>
      <w:r>
        <w:t>Z4.08｜开环电角度、频率斜坡、基础 V/F 与低压正反转实现</w:t>
      </w:r>
    </w:p>
    <w:p>
      <w:pPr>
        <w:pStyle w:val="a0"/>
      </w:pPr>
      <w:r>
        <w:t>Z4.09｜Alignment、转子零位、启动方向与开环运行边界测试</w:t>
      </w:r>
    </w:p>
    <w:p>
      <w:pPr>
        <w:pStyle w:val="a0"/>
      </w:pPr>
      <w:r>
        <w:t>Z4.10｜三相电流经过 Clarke/Park 得到 Id/Iq 的反馈处理</w:t>
      </w:r>
    </w:p>
    <w:p>
      <w:pPr>
        <w:pStyle w:val="a0"/>
      </w:pPr>
      <w:r>
        <w:t>Z4.11｜电流对象、PWM/ADC 时序与一拍数字延迟分析</w:t>
      </w:r>
    </w:p>
    <w:p>
      <w:pPr>
        <w:pStyle w:val="a0"/>
      </w:pPr>
      <w:r>
        <w:t>Z4.12｜根据 Rs、Ld/Lq 与目标带宽设计 dq 电流 PI 并离散实现</w:t>
      </w:r>
    </w:p>
    <w:p>
      <w:pPr>
        <w:pStyle w:val="a0"/>
      </w:pPr>
      <w:r>
        <w:t>Z4.13｜电流/电压矢量限幅、积分限幅、Anti-windup 与饱和处理</w:t>
      </w:r>
    </w:p>
    <w:p>
      <w:pPr>
        <w:pStyle w:val="a0"/>
      </w:pPr>
      <w:r>
        <w:t>Z4.14｜基础 dq 解耦、反电动势前馈与中高速跟踪改善</w:t>
      </w:r>
    </w:p>
    <w:p>
      <w:pPr>
        <w:pStyle w:val="a0"/>
      </w:pPr>
      <w:r>
        <w:t>Z4.15｜Id/Iq 正负阶跃、轴间耦合、饱和与实机稳定性测试</w:t>
      </w:r>
    </w:p>
    <w:p>
      <w:pPr>
        <w:pStyle w:val="a0"/>
      </w:pPr>
      <w:r>
        <w:t>Z4.16｜转矩指令到 Iq 参考、限流约束与基础 Torque Mode 建立</w:t>
      </w:r>
    </w:p>
    <w:p>
      <w:pPr>
        <w:pStyle w:val="CourseLabel"/>
      </w:pPr>
      <w:r>
        <w:t>阶段结果</w:t>
      </w:r>
    </w:p>
    <w:p>
      <w:pPr/>
      <w:r>
        <w:t>完成标准 SVPWM、Alignment、开环正反转、Id/Iq 电流闭环和基础转矩控制；能够从电流、角度、时序、电压饱和和调制链逐层定位开环或电流环问题。</w:t>
      </w:r>
    </w:p>
    <w:p>
      <w:pPr>
        <w:pStyle w:val="21"/>
      </w:pPr>
      <w:r>
        <w:t>Z5｜编码器、Hall 与有感三闭环控制</w:t>
      </w:r>
    </w:p>
    <w:p>
      <w:pPr/>
      <w:r>
        <w:t>在稳定电流环基础上接入位置反馈，完成角度校准、速度估算、有感速度/位置闭环和基础轨迹控制，形成后续无感算法的真值评价系统。</w:t>
      </w:r>
    </w:p>
    <w:p>
      <w:pPr>
        <w:pStyle w:val="CourseLabel"/>
      </w:pPr>
      <w:r>
        <w:t>课程内容</w:t>
      </w:r>
    </w:p>
    <w:p>
      <w:pPr>
        <w:pStyle w:val="a0"/>
      </w:pPr>
      <w:r>
        <w:t>Z5.01｜SPI/ABI 磁编码器、光电编码器与 Hall 的特性和适用场景</w:t>
      </w:r>
    </w:p>
    <w:p>
      <w:pPr>
        <w:pStyle w:val="a0"/>
      </w:pPr>
      <w:r>
        <w:t>Z5.02｜传感器供电、通信、错误位、原始角度与信号质量检查</w:t>
      </w:r>
    </w:p>
    <w:p>
      <w:pPr>
        <w:pStyle w:val="a0"/>
      </w:pPr>
      <w:r>
        <w:t>Z5.03｜机械角、电角度、极对数、旋转方向与相序关系校准</w:t>
      </w:r>
    </w:p>
    <w:p>
      <w:pPr>
        <w:pStyle w:val="a0"/>
      </w:pPr>
      <w:r>
        <w:t>Z5.04｜Alignment、电角度零位标定、重复性与正反转验证</w:t>
      </w:r>
    </w:p>
    <w:p>
      <w:pPr>
        <w:pStyle w:val="a0"/>
      </w:pPr>
      <w:r>
        <w:t>Z5.05｜编码器单圈、多圈位置、角度回绕、回零与软件限位处理</w:t>
      </w:r>
    </w:p>
    <w:p>
      <w:pPr>
        <w:pStyle w:val="a0"/>
      </w:pPr>
      <w:r>
        <w:t>Z5.06｜固定周期差分、M/T、边沿测速与基础 PLL 速度估算</w:t>
      </w:r>
    </w:p>
    <w:p>
      <w:pPr>
        <w:pStyle w:val="a0"/>
      </w:pPr>
      <w:r>
        <w:t>Z5.07｜速度反馈滤波、低速分辨率、延迟与异常跳变处理</w:t>
      </w:r>
    </w:p>
    <w:p>
      <w:pPr>
        <w:pStyle w:val="a0"/>
      </w:pPr>
      <w:r>
        <w:t>Z5.08｜Hall 六状态、安装关系、相序映射与基础自学习</w:t>
      </w:r>
    </w:p>
    <w:p>
      <w:pPr>
        <w:pStyle w:val="a0"/>
      </w:pPr>
      <w:r>
        <w:t>Z5.09｜Hall 边沿插值、低速启动与正弦 FOC 连续角度生成</w:t>
      </w:r>
    </w:p>
    <w:p>
      <w:pPr>
        <w:pStyle w:val="a0"/>
      </w:pPr>
      <w:r>
        <w:t>Z5.10｜速度环对象、惯量、转矩常数、带宽与 PI 参数设计</w:t>
      </w:r>
    </w:p>
    <w:p>
      <w:pPr>
        <w:pStyle w:val="a0"/>
      </w:pPr>
      <w:r>
        <w:t>Z5.11｜速度参考斜坡、Iq 限幅、饱和、制动与扰动测试</w:t>
      </w:r>
    </w:p>
    <w:p>
      <w:pPr>
        <w:pStyle w:val="a0"/>
      </w:pPr>
      <w:r>
        <w:t>Z5.12｜位置环结构、位置误差、限速、P/PD 与定位精度测试</w:t>
      </w:r>
    </w:p>
    <w:p>
      <w:pPr>
        <w:pStyle w:val="a0"/>
      </w:pPr>
      <w:r>
        <w:t>Z5.13｜梯形轨迹、基础 S 曲线、速度/加速度前馈与运动冲击</w:t>
      </w:r>
    </w:p>
    <w:p>
      <w:pPr>
        <w:pStyle w:val="a0"/>
      </w:pPr>
      <w:r>
        <w:t>Z5.14｜Current、Torque、Speed、Position 控制模式统一</w:t>
      </w:r>
    </w:p>
    <w:p>
      <w:pPr>
        <w:pStyle w:val="a0"/>
      </w:pPr>
      <w:r>
        <w:t>Z5.15｜多模式启停、模式切换、积分状态与无扰切换验证</w:t>
      </w:r>
    </w:p>
    <w:p>
      <w:pPr>
        <w:pStyle w:val="CourseLabel"/>
      </w:pPr>
      <w:r>
        <w:t>阶段结果</w:t>
      </w:r>
    </w:p>
    <w:p>
      <w:pPr/>
      <w:r>
        <w:t>完成编码器/Hall 有感 FOC、电流环、速度环、位置环、轨迹规划和基础转矩控制，形成一套可测量、可调试、可用于校验无感角度与速度的完整有感控制系统。</w:t>
      </w:r>
    </w:p>
    <w:p>
      <w:pPr>
        <w:pStyle w:val="21"/>
      </w:pPr>
      <w:r>
        <w:t>Z6｜参数获取、无感估算、启动与闭环切换</w:t>
      </w:r>
    </w:p>
    <w:p>
      <w:pPr/>
      <w:r>
        <w:t>以 Z5 的编码器结果作为真值，获得标准观测器所需参数，完成预定位、I/F、SMO、PLL、开闭环切换和基础全速域无感运行。</w:t>
      </w:r>
    </w:p>
    <w:p>
      <w:pPr>
        <w:pStyle w:val="CourseLabel"/>
      </w:pPr>
      <w:r>
        <w:t>课程内容</w:t>
      </w:r>
    </w:p>
    <w:p>
      <w:pPr>
        <w:pStyle w:val="a0"/>
      </w:pPr>
      <w:r>
        <w:t>Z6.01｜SMO、Luenberger/MRAS、磁链与凸极无感方法的速度区域和应用边界</w:t>
      </w:r>
    </w:p>
    <w:p>
      <w:pPr>
        <w:pStyle w:val="a0"/>
      </w:pPr>
      <w:r>
        <w:t>Z6.02｜相/线、星/三角、峰值/RMS、实值/标幺参数口径统一</w:t>
      </w:r>
    </w:p>
    <w:p>
      <w:pPr>
        <w:pStyle w:val="a0"/>
      </w:pPr>
      <w:r>
        <w:t>Z6.03｜Rs、Ld、Lq、永磁磁链与极对数的基础测量和数量级校核</w:t>
      </w:r>
    </w:p>
    <w:p>
      <w:pPr>
        <w:pStyle w:val="a0"/>
      </w:pPr>
      <w:r>
        <w:t>Z6.04｜参数、温度、饱和、母线与数字延迟对估算精度的影响</w:t>
      </w:r>
    </w:p>
    <w:p>
      <w:pPr>
        <w:pStyle w:val="a0"/>
      </w:pPr>
      <w:r>
        <w:t>Z6.05｜由 Duty、母线与调制结果构建观测器实际电压输入</w:t>
      </w:r>
    </w:p>
    <w:p>
      <w:pPr>
        <w:pStyle w:val="a0"/>
      </w:pPr>
      <w:r>
        <w:t>Z6.06｜标准 SMO 电流模型、滑模面、切换项与反电势估算</w:t>
      </w:r>
    </w:p>
    <w:p>
      <w:pPr>
        <w:pStyle w:val="a0"/>
      </w:pPr>
      <w:r>
        <w:t>Z6.07｜滑模增益、饱和函数、低通滤波与基础相位补偿</w:t>
      </w:r>
    </w:p>
    <w:p>
      <w:pPr>
        <w:pStyle w:val="a0"/>
      </w:pPr>
      <w:r>
        <w:t>Z6.08｜PLL 鉴相、角度提取、速度估算、角度回绕与参数整定</w:t>
      </w:r>
    </w:p>
    <w:p>
      <w:pPr>
        <w:pStyle w:val="a0"/>
      </w:pPr>
      <w:r>
        <w:t>Z6.09｜Observer 统一接口、有效性指标、诊断状态与故障退出</w:t>
      </w:r>
    </w:p>
    <w:p>
      <w:pPr>
        <w:pStyle w:val="a0"/>
      </w:pPr>
      <w:r>
        <w:t>Z6.10｜SMO 角度/速度与编码器真值对比及误差测试</w:t>
      </w:r>
    </w:p>
    <w:p>
      <w:pPr>
        <w:pStyle w:val="a0"/>
      </w:pPr>
      <w:r>
        <w:t>Z6.11｜预定位电流、角度、保持时间、超时与退出条件设计</w:t>
      </w:r>
    </w:p>
    <w:p>
      <w:pPr>
        <w:pStyle w:val="a0"/>
      </w:pPr>
      <w:r>
        <w:t>Z6.12｜I/F 虚拟角度、速度斜坡、负载角、电流裕量与失步边界</w:t>
      </w:r>
    </w:p>
    <w:p>
      <w:pPr>
        <w:pStyle w:val="a0"/>
      </w:pPr>
      <w:r>
        <w:t>Z6.13｜反电势幅值、PLL 误差、速度和持续时间构成的捕获条件</w:t>
      </w:r>
    </w:p>
    <w:p>
      <w:pPr>
        <w:pStyle w:val="a0"/>
      </w:pPr>
      <w:r>
        <w:t>Z6.14｜开环角、估算角、速度、PI 状态与电流参考的平滑切换</w:t>
      </w:r>
    </w:p>
    <w:p>
      <w:pPr>
        <w:pStyle w:val="a0"/>
      </w:pPr>
      <w:r>
        <w:t>Z6.15｜正转、反转、减速、停车与基础再启动状态流程</w:t>
      </w:r>
    </w:p>
    <w:p>
      <w:pPr>
        <w:pStyle w:val="a0"/>
      </w:pPr>
      <w:r>
        <w:t>Z6.16｜启动超时、堵转、失步、失锁、过流与冲击负载处理</w:t>
      </w:r>
    </w:p>
    <w:p>
      <w:pPr>
        <w:pStyle w:val="a0"/>
      </w:pPr>
      <w:r>
        <w:t>Z6.17｜零速到额定速度基础全速域无感运行与成功率测试</w:t>
      </w:r>
    </w:p>
    <w:p>
      <w:pPr>
        <w:pStyle w:val="CourseLabel"/>
      </w:pPr>
      <w:r>
        <w:t>阶段结果</w:t>
      </w:r>
    </w:p>
    <w:p>
      <w:pPr/>
      <w:r>
        <w:t>完成基础参数获取、SMO、PLL、预定位、I/F 启动、Observer 捕获和无感速度闭环，能够借助编码器真值定量评价角度误差、切换冲击、启动成功率和适用边界。</w:t>
      </w:r>
    </w:p>
    <w:p>
      <w:pPr>
        <w:pStyle w:val="21"/>
      </w:pPr>
      <w:r>
        <w:t>Z7｜状态管理、保护体系与工程调试</w:t>
      </w:r>
    </w:p>
    <w:p>
      <w:pPr/>
      <w:r>
        <w:t>把已经能够运行的有感和无感算法整理成安全、稳定、可诊断、可恢复、可迁移的工程系统，从“能跑”提升到“能够长期使用和定位问题”。</w:t>
      </w:r>
    </w:p>
    <w:p>
      <w:pPr>
        <w:pStyle w:val="CourseLabel"/>
      </w:pPr>
      <w:r>
        <w:t>课程内容</w:t>
      </w:r>
    </w:p>
    <w:p>
      <w:pPr>
        <w:pStyle w:val="a0"/>
      </w:pPr>
      <w:r>
        <w:t>Z7.01｜完整 Drive State、启动子状态与运行流程实现</w:t>
      </w:r>
    </w:p>
    <w:p>
      <w:pPr>
        <w:pStyle w:val="a0"/>
      </w:pPr>
      <w:r>
        <w:t>Z7.02｜Drive State 与 Current/Torque/Speed/Position Mode 解耦</w:t>
      </w:r>
    </w:p>
    <w:p>
      <w:pPr>
        <w:pStyle w:val="a0"/>
      </w:pPr>
      <w:r>
        <w:t>Z7.03｜硬件快速关断、快速软件保护与运行级保护分层设计</w:t>
      </w:r>
    </w:p>
    <w:p>
      <w:pPr>
        <w:pStyle w:val="a0"/>
      </w:pPr>
      <w:r>
        <w:t>Z7.04｜过流、过压、欠压、超温、超速、堵转与失速保护标定</w:t>
      </w:r>
    </w:p>
    <w:p>
      <w:pPr>
        <w:pStyle w:val="a0"/>
      </w:pPr>
      <w:r>
        <w:t>Z7.05｜编码器异常、Hall 异常、Observer 失锁与通信超时处理</w:t>
      </w:r>
    </w:p>
    <w:p>
      <w:pPr>
        <w:pStyle w:val="a0"/>
      </w:pPr>
      <w:r>
        <w:t>Z7.06｜Fault Code、故障等级、首故障快照、历史与恢复机制建立</w:t>
      </w:r>
    </w:p>
    <w:p>
      <w:pPr>
        <w:pStyle w:val="a0"/>
      </w:pPr>
      <w:r>
        <w:t>Z7.07｜控制器 Init、Reset、Enable、Disable 与故障复位规则完善</w:t>
      </w:r>
    </w:p>
    <w:p>
      <w:pPr>
        <w:pStyle w:val="a0"/>
      </w:pPr>
      <w:r>
        <w:t>Z7.08｜上位机、VOFA+、串口日志、CSV、DAC、示波器与 Debug GPIO 调试方法</w:t>
      </w:r>
    </w:p>
    <w:p>
      <w:pPr>
        <w:pStyle w:val="a0"/>
      </w:pPr>
      <w:r>
        <w:t>Z7.09｜板级、开环、电流环、有感和无感分层问题定位树建立</w:t>
      </w:r>
    </w:p>
    <w:p>
      <w:pPr>
        <w:pStyle w:val="a0"/>
      </w:pPr>
      <w:r>
        <w:t>Z7.10｜不转、反转、过流、振荡、发热、切换冲击与高速失稳排查</w:t>
      </w:r>
    </w:p>
    <w:p>
      <w:pPr>
        <w:pStyle w:val="a0"/>
      </w:pPr>
      <w:r>
        <w:t>Z7.11｜CPU Load、WCET、控制周期、Watchdog 与任务超期测试</w:t>
      </w:r>
    </w:p>
    <w:p>
      <w:pPr>
        <w:pStyle w:val="a0"/>
      </w:pPr>
      <w:r>
        <w:t>Z7.12｜板卡、电机、传感器、参数、固件与测试版本统一管理</w:t>
      </w:r>
    </w:p>
    <w:p>
      <w:pPr>
        <w:pStyle w:val="a0"/>
      </w:pPr>
      <w:r>
        <w:t>Z7.13｜更换同类电机后的相序、参数、PI、观测器和保护迁移</w:t>
      </w:r>
    </w:p>
    <w:p>
      <w:pPr>
        <w:pStyle w:val="a0"/>
      </w:pPr>
      <w:r>
        <w:t>Z7.14｜反复启停、正反转、模式切换、扰动和长时间压力测试</w:t>
      </w:r>
    </w:p>
    <w:p>
      <w:pPr>
        <w:pStyle w:val="a0"/>
      </w:pPr>
      <w:r>
        <w:t>Z7.15｜上电、配置、标定、调试、故障码与已知限制文档编写</w:t>
      </w:r>
    </w:p>
    <w:p>
      <w:pPr>
        <w:pStyle w:val="a0"/>
      </w:pPr>
      <w:r>
        <w:t>Z7.16｜水泵/风机项目中的 PWM 指令、FG、负载变化与恒功率控制案例</w:t>
      </w:r>
    </w:p>
    <w:p>
      <w:pPr>
        <w:pStyle w:val="CourseLabel"/>
      </w:pPr>
      <w:r>
        <w:t>阶段结果</w:t>
      </w:r>
    </w:p>
    <w:p>
      <w:pPr/>
      <w:r>
        <w:t>系统具备完整状态管理、分层保护、故障诊断、数据记录、电机迁移和长时间运行能力；常见故障能够沿固定证据链定位，并保留可复现的参数、代码和测试版本。</w:t>
      </w:r>
    </w:p>
    <w:p>
      <w:pPr>
        <w:pStyle w:val="21"/>
      </w:pPr>
      <w:r>
        <w:t>Z8｜完整程序仿真、测试与工程闭环</w:t>
      </w:r>
    </w:p>
    <w:p>
      <w:pPr/>
      <w:r>
        <w:t>把 Z1—Z7 的真实控制代码放入统一仿真和测试体系，验证正常、边界与故障工况，形成可测试、可回退、可复现和可发布的正式工程。</w:t>
      </w:r>
    </w:p>
    <w:p>
      <w:pPr>
        <w:pStyle w:val="CourseLabel"/>
      </w:pPr>
      <w:r>
        <w:t>课程内容</w:t>
      </w:r>
    </w:p>
    <w:p>
      <w:pPr>
        <w:pStyle w:val="a0"/>
      </w:pPr>
      <w:r>
        <w:t>Z8.01｜数学单元、算法模块、控制器闭环、系统级与实机分层验证体系建立</w:t>
      </w:r>
    </w:p>
    <w:p>
      <w:pPr>
        <w:pStyle w:val="a0"/>
      </w:pPr>
      <w:r>
        <w:t>Z8.02｜PMSM、电机机械负载、逆变器与传感器基础模型搭建</w:t>
      </w:r>
    </w:p>
    <w:p>
      <w:pPr>
        <w:pStyle w:val="a0"/>
      </w:pPr>
      <w:r>
        <w:t>Z8.03｜连续 Plant、离散控制器、求解步长与真实控制周期统一</w:t>
      </w:r>
    </w:p>
    <w:p>
      <w:pPr>
        <w:pStyle w:val="a0"/>
      </w:pPr>
      <w:r>
        <w:t>Z8.04｜Deadtime、器件压降、采样、量化、噪声、饱和与控制延迟建模</w:t>
      </w:r>
    </w:p>
    <w:p>
      <w:pPr>
        <w:pStyle w:val="a0"/>
      </w:pPr>
      <w:r>
        <w:t>Z8.05｜Clarke/Park、PI、滤波、SVPWM 与 Observer 单元测试建立</w:t>
      </w:r>
    </w:p>
    <w:p>
      <w:pPr>
        <w:pStyle w:val="a0"/>
      </w:pPr>
      <w:r>
        <w:t>Z8.06｜实际控制 C 代码的电脑端编译、模拟输入与测试数据接入</w:t>
      </w:r>
    </w:p>
    <w:p>
      <w:pPr>
        <w:pStyle w:val="a0"/>
      </w:pPr>
      <w:r>
        <w:t>Z8.07｜Virtual BSP、数据 Replay 与 C-SIL 闭环环境搭建</w:t>
      </w:r>
    </w:p>
    <w:p>
      <w:pPr>
        <w:pStyle w:val="a0"/>
      </w:pPr>
      <w:r>
        <w:t>Z8.08｜Simulink Plant 与生产控制代码联合仿真验证</w:t>
      </w:r>
    </w:p>
    <w:p>
      <w:pPr>
        <w:pStyle w:val="a0"/>
      </w:pPr>
      <w:r>
        <w:t>Z8.09｜电流、速度、位置、启动、切换、故障与无感标准 Test ID 建立</w:t>
      </w:r>
    </w:p>
    <w:p>
      <w:pPr>
        <w:pStyle w:val="a0"/>
      </w:pPr>
      <w:r>
        <w:t>Z8.10｜上升时间、超调、稳态误差、RMS、饱和时间与启动成功率计算</w:t>
      </w:r>
    </w:p>
    <w:p>
      <w:pPr>
        <w:pStyle w:val="a0"/>
      </w:pPr>
      <w:r>
        <w:t>Z8.11｜参数偏差、母线变化、负载扰动、传感器异常与故障注入测试</w:t>
      </w:r>
    </w:p>
    <w:p>
      <w:pPr>
        <w:pStyle w:val="a0"/>
      </w:pPr>
      <w:r>
        <w:t>Z8.12｜仿真与实物参数、采样、时序、波形和性能结果一致性对比</w:t>
      </w:r>
    </w:p>
    <w:p>
      <w:pPr>
        <w:pStyle w:val="a0"/>
      </w:pPr>
      <w:r>
        <w:t>Z8.13｜代码修改后的自动回归、版本管理、问题重现与稳定基线恢复</w:t>
      </w:r>
    </w:p>
    <w:p>
      <w:pPr>
        <w:pStyle w:val="a0"/>
      </w:pPr>
      <w:r>
        <w:t>Z8.14｜Firmware、Config、Calibration、测试报告与 Release Tag 发布</w:t>
      </w:r>
    </w:p>
    <w:p>
      <w:pPr>
        <w:pStyle w:val="CourseLabel"/>
      </w:pPr>
      <w:r>
        <w:t>阶段结果</w:t>
      </w:r>
    </w:p>
    <w:p>
      <w:pPr/>
      <w:r>
        <w:t>同一套核心控制代码完成 Host、C-SIL、Simulink 和真实硬件验证；每项功能均有测试条件、原始数据、性能指标和失败边界，并形成可以继续进入 M 系列专项优化的统一工程基线。</w:t>
      </w:r>
    </w:p>
    <w:p>
      <w:pPr>
        <w:pStyle w:val="SeriesTitle"/>
        <w:pageBreakBefore/>
      </w:pPr>
      <w:r>
        <w:t>M 系列｜高级专项与产品化研发</w:t>
      </w:r>
    </w:p>
    <w:p>
      <w:pPr/>
      <w:r>
        <w:t>M系列建立在Z系列稳定工程之上，根据岗位和项目选择测试、参数辨识、低成本采样、高性能无感、工业伺服、机器人关节、性能边界、模型化开发、科研和硬件产品化方向深入。</w:t>
      </w:r>
    </w:p>
    <w:p>
      <w:pPr>
        <w:pStyle w:val="21"/>
      </w:pPr>
      <w:r>
        <w:t>M0｜电控系统测试、频率响应与性能评价</w:t>
      </w:r>
    </w:p>
    <w:p>
      <w:pPr/>
      <w:r>
        <w:t>把“有波形、能运行”提升为“能够用统一测试和量化指标说明性能、边界和问题原因”。</w:t>
      </w:r>
    </w:p>
    <w:p>
      <w:pPr>
        <w:pStyle w:val="CourseLabel"/>
      </w:pPr>
      <w:r>
        <w:t>课程内容</w:t>
      </w:r>
    </w:p>
    <w:p>
      <w:pPr>
        <w:pStyle w:val="a0"/>
      </w:pPr>
      <w:r>
        <w:t>M0.01｜测试对象、输入、输出、工况与测试目标定义</w:t>
      </w:r>
    </w:p>
    <w:p>
      <w:pPr>
        <w:pStyle w:val="a0"/>
      </w:pPr>
      <w:r>
        <w:t>M0.02｜采样率、时间戳、同步、量程与数据有效性检查</w:t>
      </w:r>
    </w:p>
    <w:p>
      <w:pPr>
        <w:pStyle w:val="a0"/>
      </w:pPr>
      <w:r>
        <w:t>M0.03｜电流、力矩、速度与位置标准时域测试设计</w:t>
      </w:r>
    </w:p>
    <w:p>
      <w:pPr>
        <w:pStyle w:val="a0"/>
      </w:pPr>
      <w:r>
        <w:t>M0.04｜上升时间、超调、调节时间、稳态误差与 RMS 自动计算</w:t>
      </w:r>
    </w:p>
    <w:p>
      <w:pPr>
        <w:pStyle w:val="a0"/>
      </w:pPr>
      <w:r>
        <w:t>M0.05｜正弦扫频、Chirp、PRBS 激励与频率响应测量</w:t>
      </w:r>
    </w:p>
    <w:p>
      <w:pPr>
        <w:pStyle w:val="a0"/>
      </w:pPr>
      <w:r>
        <w:t>M0.06｜闭环带宽、增益裕度、相位裕度与共振峰评价</w:t>
      </w:r>
    </w:p>
    <w:p>
      <w:pPr>
        <w:pStyle w:val="a0"/>
      </w:pPr>
      <w:r>
        <w:t>M0.07｜FFT、PSD、阶次分析与噪声、纹波来源识别</w:t>
      </w:r>
    </w:p>
    <w:p>
      <w:pPr>
        <w:pStyle w:val="a0"/>
      </w:pPr>
      <w:r>
        <w:t>M0.08｜采样、计算、PWM 生效延迟与控制性能量化</w:t>
      </w:r>
    </w:p>
    <w:p>
      <w:pPr>
        <w:pStyle w:val="a0"/>
      </w:pPr>
      <w:r>
        <w:t>M0.09｜限幅、积分饱和、dq 耦合、死区与机械非线性影响</w:t>
      </w:r>
    </w:p>
    <w:p>
      <w:pPr>
        <w:pStyle w:val="a0"/>
      </w:pPr>
      <w:r>
        <w:t>M0.10｜参数、母线、负载、温度、噪声与延迟鲁棒性测试</w:t>
      </w:r>
    </w:p>
    <w:p>
      <w:pPr>
        <w:pStyle w:val="a0"/>
      </w:pPr>
      <w:r>
        <w:t>M0.11｜最大速度、最大负载与稳定工作范围搜索</w:t>
      </w:r>
    </w:p>
    <w:p>
      <w:pPr>
        <w:pStyle w:val="a0"/>
      </w:pPr>
      <w:r>
        <w:t>M0.12｜性能基准、版本对比、Test ID 与自动报告建立</w:t>
      </w:r>
    </w:p>
    <w:p>
      <w:pPr>
        <w:pStyle w:val="CourseLabel"/>
      </w:pPr>
      <w:r>
        <w:t>阶段结果</w:t>
      </w:r>
    </w:p>
    <w:p>
      <w:pPr/>
      <w:r>
        <w:t>能够设计公平、可重复的测试，并用时域、频域、频谱和鲁棒性结果说明一次优化改善了什么、牺牲了什么以及还能在哪些工况下稳定工作。</w:t>
      </w:r>
    </w:p>
    <w:p>
      <w:pPr>
        <w:pStyle w:val="21"/>
      </w:pPr>
      <w:r>
        <w:t>M1｜电机、机械与热参数辨识</w:t>
      </w:r>
    </w:p>
    <w:p>
      <w:pPr/>
      <w:r>
        <w:t>通过可执行、可重复的实验得到控制、仿真、无感和性能优化真正需要的可信参数，并记录参数的工作点、误差和适用范围。</w:t>
      </w:r>
    </w:p>
    <w:p>
      <w:pPr>
        <w:pStyle w:val="CourseLabel"/>
      </w:pPr>
      <w:r>
        <w:t>课程内容</w:t>
      </w:r>
    </w:p>
    <w:p>
      <w:pPr>
        <w:pStyle w:val="a0"/>
      </w:pPr>
      <w:r>
        <w:t>M1.01｜参数定义、相/线口径、单位、工作点与可辨识条件统一</w:t>
      </w:r>
    </w:p>
    <w:p>
      <w:pPr>
        <w:pStyle w:val="a0"/>
      </w:pPr>
      <w:r>
        <w:t>M1.02｜辨识激励、测量方法、数据区间与可信度评价设计</w:t>
      </w:r>
    </w:p>
    <w:p>
      <w:pPr>
        <w:pStyle w:val="a0"/>
      </w:pPr>
      <w:r>
        <w:t>M1.03｜Rs 四线测量、锁轴直流注入、温度与逆变器压降修正</w:t>
      </w:r>
    </w:p>
    <w:p>
      <w:pPr>
        <w:pStyle w:val="a0"/>
      </w:pPr>
      <w:r>
        <w:t>M1.04｜Ld/Lq 短脉冲斜率、正弦阻抗与阶跃 63.2% 方法</w:t>
      </w:r>
    </w:p>
    <w:p>
      <w:pPr>
        <w:pStyle w:val="a0"/>
      </w:pPr>
      <w:r>
        <w:t>M1.05｜电流、转子位置、饱和与交叉饱和下的电感变化</w:t>
      </w:r>
    </w:p>
    <w:p>
      <w:pPr>
        <w:pStyle w:val="a0"/>
      </w:pPr>
      <w:r>
        <w:t>M1.06｜永磁磁链、Ke、Kt 与实际力矩联合标定</w:t>
      </w:r>
    </w:p>
    <w:p>
      <w:pPr>
        <w:pStyle w:val="a0"/>
      </w:pPr>
      <w:r>
        <w:t>M1.07｜J、粘性摩擦、库仑摩擦、静摩擦与负载转矩辨识</w:t>
      </w:r>
    </w:p>
    <w:p>
      <w:pPr>
        <w:pStyle w:val="a0"/>
      </w:pPr>
      <w:r>
        <w:t>M1.08｜绕组温升、热阻、热容与温度相关参数模型</w:t>
      </w:r>
    </w:p>
    <w:p>
      <w:pPr>
        <w:pStyle w:val="a0"/>
      </w:pPr>
      <w:r>
        <w:t>M1.09｜在线 Rs、磁链、惯量与负载转矩估计</w:t>
      </w:r>
    </w:p>
    <w:p>
      <w:pPr>
        <w:pStyle w:val="a0"/>
      </w:pPr>
      <w:r>
        <w:t>M1.10｜激励判断、参数冻结、置信度、限幅与异常保护</w:t>
      </w:r>
    </w:p>
    <w:p>
      <w:pPr>
        <w:pStyle w:val="a0"/>
      </w:pPr>
      <w:r>
        <w:t>M1.11｜基础值、离线值、在线估计值与备用值管理</w:t>
      </w:r>
    </w:p>
    <w:p>
      <w:pPr>
        <w:pStyle w:val="a0"/>
      </w:pPr>
      <w:r>
        <w:t>M1.12｜参数更新后的 PI、观测器、仿真与能力范围同步验证</w:t>
      </w:r>
    </w:p>
    <w:p>
      <w:pPr>
        <w:pStyle w:val="CourseLabel"/>
      </w:pPr>
      <w:r>
        <w:t>阶段结果</w:t>
      </w:r>
    </w:p>
    <w:p>
      <w:pPr/>
      <w:r>
        <w:t>得到可追溯、带工作点和可信度的电机、机械与热参数，并能够判断这些参数是否足以用于 PI、观测器、MTPA、弱磁和仿真。</w:t>
      </w:r>
    </w:p>
    <w:p>
      <w:pPr>
        <w:pStyle w:val="21"/>
      </w:pPr>
      <w:r>
        <w:t>M2｜低成本采样、高性能无感控制与复杂启动</w:t>
      </w:r>
    </w:p>
    <w:p>
      <w:pPr/>
      <w:r>
        <w:t>在 Z6 基础无感系统上继续解决低成本电流采样、实际电压误差、零低速位置、复杂启动、状态切换、观测质量和全工况鲁棒性问题。</w:t>
      </w:r>
    </w:p>
    <w:p>
      <w:pPr>
        <w:pStyle w:val="CourseLabel"/>
      </w:pPr>
      <w:r>
        <w:t>课程内容</w:t>
      </w:r>
    </w:p>
    <w:p>
      <w:pPr>
        <w:pStyle w:val="a0"/>
      </w:pPr>
      <w:r>
        <w:t>M2.01｜零速、低速、中高速无感方法选择与能力边界</w:t>
      </w:r>
    </w:p>
    <w:p>
      <w:pPr>
        <w:pStyle w:val="a0"/>
      </w:pPr>
      <w:r>
        <w:t>M2.02｜三电阻、双电阻、单电阻对无感电流反馈和运行范围的影响</w:t>
      </w:r>
    </w:p>
    <w:p>
      <w:pPr>
        <w:pStyle w:val="a0"/>
      </w:pPr>
      <w:r>
        <w:t>M2.03｜单电阻矢量映射、两次采样、PWM 移相与无效样本处理</w:t>
      </w:r>
    </w:p>
    <w:p>
      <w:pPr>
        <w:pStyle w:val="a0"/>
      </w:pPr>
      <w:r>
        <w:t>M2.04｜Duty、母线、死区、压降与信号时刻下的实际定子电压</w:t>
      </w:r>
    </w:p>
    <w:p>
      <w:pPr>
        <w:pStyle w:val="a0"/>
      </w:pPr>
      <w:r>
        <w:t>M2.05｜SMO 电流状态、滑模增益、边界层与反电势提取优化</w:t>
      </w:r>
    </w:p>
    <w:p>
      <w:pPr>
        <w:pStyle w:val="a0"/>
      </w:pPr>
      <w:r>
        <w:t>M2.06｜Luenberger、非线性磁链与 Active Flux 方法比较</w:t>
      </w:r>
    </w:p>
    <w:p>
      <w:pPr>
        <w:pStyle w:val="a0"/>
      </w:pPr>
      <w:r>
        <w:t>M2.07｜PLL 鉴相、归一化、速度估算与速度相关相位补偿</w:t>
      </w:r>
    </w:p>
    <w:p>
      <w:pPr>
        <w:pStyle w:val="a0"/>
      </w:pPr>
      <w:r>
        <w:t>M2.08｜旋转、脉振与方波高频注入的响应解调和适用条件</w:t>
      </w:r>
    </w:p>
    <w:p>
      <w:pPr>
        <w:pStyle w:val="a0"/>
      </w:pPr>
      <w:r>
        <w:t>M2.09｜六脉冲初始位置检测、磁轴/极性判断与重复性测试</w:t>
      </w:r>
    </w:p>
    <w:p>
      <w:pPr>
        <w:pStyle w:val="a0"/>
      </w:pPr>
      <w:r>
        <w:t>M2.10｜I/F 功角、电流轨迹、带载能力与低速稳定补偿</w:t>
      </w:r>
    </w:p>
    <w:p>
      <w:pPr>
        <w:pStyle w:val="a0"/>
      </w:pPr>
      <w:r>
        <w:t>M2.11｜角度、速度、PI 与观测器状态连续的无扰切换</w:t>
      </w:r>
    </w:p>
    <w:p>
      <w:pPr>
        <w:pStyle w:val="a0"/>
      </w:pPr>
      <w:r>
        <w:t>M2.12｜端电压、零电流与短路脉冲辨向及旋转中启动</w:t>
      </w:r>
    </w:p>
    <w:p>
      <w:pPr>
        <w:pStyle w:val="a0"/>
      </w:pPr>
      <w:r>
        <w:t>M2.13｜观测质量、失锁判断、故障记录、回退与安全退出</w:t>
      </w:r>
    </w:p>
    <w:p>
      <w:pPr>
        <w:pStyle w:val="a0"/>
      </w:pPr>
      <w:r>
        <w:t>M2.14｜参数、母线、温度、负载和正反转下的可靠运行范围验收</w:t>
      </w:r>
    </w:p>
    <w:p>
      <w:pPr>
        <w:pStyle w:val="CourseLabel"/>
      </w:pPr>
      <w:r>
        <w:t>阶段结果</w:t>
      </w:r>
    </w:p>
    <w:p>
      <w:pPr/>
      <w:r>
        <w:t>能够完成低成本电流采样和无感控制的联合设计，用数据说明采样在哪些区域可信、系统从哪里能够启动、何时可以切换、最低能带多大负载、在什么条件下会失锁，以及异常后怎样安全退出或重新接管。</w:t>
      </w:r>
    </w:p>
    <w:p>
      <w:pPr>
        <w:pStyle w:val="21"/>
      </w:pPr>
      <w:r>
        <w:t>M3｜工业伺服控制、反馈优化与振动抑制</w:t>
      </w:r>
    </w:p>
    <w:p>
      <w:pPr/>
      <w:r>
        <w:t>把基础有感三闭环提升为跟随快、定位准、抗扰强、低速稳定且可以系统整定的工业伺服控制系统。</w:t>
      </w:r>
    </w:p>
    <w:p>
      <w:pPr>
        <w:pStyle w:val="CourseLabel"/>
      </w:pPr>
      <w:r>
        <w:t>课程内容</w:t>
      </w:r>
    </w:p>
    <w:p>
      <w:pPr>
        <w:pStyle w:val="a0"/>
      </w:pPr>
      <w:r>
        <w:t>M3.01｜工业伺服三环结构、目标带宽与性能约束</w:t>
      </w:r>
    </w:p>
    <w:p>
      <w:pPr>
        <w:pStyle w:val="a0"/>
      </w:pPr>
      <w:r>
        <w:t>M3.02｜编码器时间戳、单圈/多圈位置与反馈可信度</w:t>
      </w:r>
    </w:p>
    <w:p>
      <w:pPr>
        <w:pStyle w:val="a0"/>
      </w:pPr>
      <w:r>
        <w:t>M3.03｜窗口、M/T、PLL 等速度估算方法与工作区间</w:t>
      </w:r>
    </w:p>
    <w:p>
      <w:pPr>
        <w:pStyle w:val="a0"/>
      </w:pPr>
      <w:r>
        <w:t>M3.04｜角度/速度反馈延迟测量、预测补偿与高速一致性</w:t>
      </w:r>
    </w:p>
    <w:p>
      <w:pPr>
        <w:pStyle w:val="a0"/>
      </w:pPr>
      <w:r>
        <w:t>M3.05｜电流环离散模型、PI 参数复核与实测频响优化</w:t>
      </w:r>
    </w:p>
    <w:p>
      <w:pPr>
        <w:pStyle w:val="a0"/>
      </w:pPr>
      <w:r>
        <w:t>M3.06｜dq 解耦、反电势前馈、电压限幅与多环 Anti-windup</w:t>
      </w:r>
    </w:p>
    <w:p>
      <w:pPr>
        <w:pStyle w:val="a0"/>
      </w:pPr>
      <w:r>
        <w:t>M3.07｜速度环建模、PI 参数整定与跟随/抗扰测试</w:t>
      </w:r>
    </w:p>
    <w:p>
      <w:pPr>
        <w:pStyle w:val="a0"/>
      </w:pPr>
      <w:r>
        <w:t>M3.08｜两自由度 PI、加速度前馈与扰动观测器</w:t>
      </w:r>
    </w:p>
    <w:p>
      <w:pPr>
        <w:pStyle w:val="a0"/>
      </w:pPr>
      <w:r>
        <w:t>M3.09｜位置环参数、电子齿轮与定位精度测试</w:t>
      </w:r>
    </w:p>
    <w:p>
      <w:pPr>
        <w:pStyle w:val="a0"/>
      </w:pPr>
      <w:r>
        <w:t>M3.10｜梯形/S 曲线、Jerk 限制与在线轨迹调整</w:t>
      </w:r>
    </w:p>
    <w:p>
      <w:pPr>
        <w:pStyle w:val="a0"/>
      </w:pPr>
      <w:r>
        <w:t>M3.11｜摩擦补偿、速度过零、零速保持与低速爬行</w:t>
      </w:r>
    </w:p>
    <w:p>
      <w:pPr>
        <w:pStyle w:val="a0"/>
      </w:pPr>
      <w:r>
        <w:t>M3.12｜机械共振辨识、数字陷波与 ZV/ZVD 输入整形</w:t>
      </w:r>
    </w:p>
    <w:p>
      <w:pPr>
        <w:pStyle w:val="a0"/>
      </w:pPr>
      <w:r>
        <w:t>M3.13｜刚性等级、增益组、自动整定与参数平滑切换</w:t>
      </w:r>
    </w:p>
    <w:p>
      <w:pPr>
        <w:pStyle w:val="a0"/>
      </w:pPr>
      <w:r>
        <w:t>M3.14｜CST、CSV、CSP 模式与工业伺服综合回归测试</w:t>
      </w:r>
    </w:p>
    <w:p>
      <w:pPr>
        <w:pStyle w:val="CourseLabel"/>
      </w:pPr>
      <w:r>
        <w:t>阶段结果</w:t>
      </w:r>
    </w:p>
    <w:p>
      <w:pPr/>
      <w:r>
        <w:t>能够根据反馈质量、对象参数和频率响应系统整定三环，并处理低速、负载变化、共振和定位余振等典型伺服问题。</w:t>
      </w:r>
    </w:p>
    <w:p>
      <w:pPr>
        <w:pStyle w:val="21"/>
      </w:pPr>
      <w:r>
        <w:t>M4｜机器人关节、力矩标定与柔顺交互</w:t>
      </w:r>
    </w:p>
    <w:p>
      <w:pPr/>
      <w:r>
        <w:t>在工业伺服基础上加入减速器、输出端反馈、输出力矩、阻抗、外力和碰撞，使控制对象从电机轴扩展到机器人关节。</w:t>
      </w:r>
    </w:p>
    <w:p>
      <w:pPr>
        <w:pStyle w:val="CourseLabel"/>
      </w:pPr>
      <w:r>
        <w:t>课程内容</w:t>
      </w:r>
    </w:p>
    <w:p>
      <w:pPr>
        <w:pStyle w:val="a0"/>
      </w:pPr>
      <w:r>
        <w:t>M4.01｜电机侧、减速器侧与关节侧坐标、方向和单位统一</w:t>
      </w:r>
    </w:p>
    <w:p>
      <w:pPr>
        <w:pStyle w:val="a0"/>
      </w:pPr>
      <w:r>
        <w:t>M4.02｜减速比、关节零位与双编码器时间同步标定</w:t>
      </w:r>
    </w:p>
    <w:p>
      <w:pPr>
        <w:pStyle w:val="a0"/>
      </w:pPr>
      <w:r>
        <w:t>M4.03｜双编码器位置/速度残差与传动状态监测</w:t>
      </w:r>
    </w:p>
    <w:p>
      <w:pPr>
        <w:pStyle w:val="a0"/>
      </w:pPr>
      <w:r>
        <w:t>M4.04｜电流、电机力矩与输出力矩标定</w:t>
      </w:r>
    </w:p>
    <w:p>
      <w:pPr>
        <w:pStyle w:val="a0"/>
      </w:pPr>
      <w:r>
        <w:t>M4.05｜输出 Nm/A、正反效率、温度与低速力矩 Map</w:t>
      </w:r>
    </w:p>
    <w:p>
      <w:pPr>
        <w:pStyle w:val="a0"/>
      </w:pPr>
      <w:r>
        <w:t>M4.06｜直接力矩模式、零力矩模式与回驱性能测试</w:t>
      </w:r>
    </w:p>
    <w:p>
      <w:pPr>
        <w:pStyle w:val="a0"/>
      </w:pPr>
      <w:r>
        <w:t>M4.07｜MIT 阻抗控制及 Kp、Kd、torqueff 分量验证</w:t>
      </w:r>
    </w:p>
    <w:p>
      <w:pPr>
        <w:pStyle w:val="a0"/>
      </w:pPr>
      <w:r>
        <w:t>M4.08｜实际关节刚度、阻尼与稳定工作范围测试</w:t>
      </w:r>
    </w:p>
    <w:p>
      <w:pPr>
        <w:pStyle w:val="a0"/>
      </w:pPr>
      <w:r>
        <w:t>M4.09｜减速器摩擦、效率、回差与传动柔性建模</w:t>
      </w:r>
    </w:p>
    <w:p>
      <w:pPr>
        <w:pStyle w:val="a0"/>
      </w:pPr>
      <w:r>
        <w:t>M4.10｜SEA 弹性力矩估算与输出力矩闭环</w:t>
      </w:r>
    </w:p>
    <w:p>
      <w:pPr>
        <w:pStyle w:val="a0"/>
      </w:pPr>
      <w:r>
        <w:t>M4.11｜外力矩残差、扰动观测与碰撞检测</w:t>
      </w:r>
    </w:p>
    <w:p>
      <w:pPr>
        <w:pStyle w:val="a0"/>
      </w:pPr>
      <w:r>
        <w:t>M4.12｜碰撞后的限力矩、阻尼、零力矩与安全停机</w:t>
      </w:r>
    </w:p>
    <w:p>
      <w:pPr>
        <w:pStyle w:val="a0"/>
      </w:pPr>
      <w:r>
        <w:t>M4.13｜软/硬限位、功率、温度、堵转与通信看门狗</w:t>
      </w:r>
    </w:p>
    <w:p>
      <w:pPr>
        <w:pStyle w:val="a0"/>
      </w:pPr>
      <w:r>
        <w:t>M4.14｜关节仿真、力矩、阻抗和碰撞标准测试</w:t>
      </w:r>
    </w:p>
    <w:p>
      <w:pPr>
        <w:pStyle w:val="CourseLabel"/>
      </w:pPr>
      <w:r>
        <w:t>阶段结果</w:t>
      </w:r>
    </w:p>
    <w:p>
      <w:pPr/>
      <w:r>
        <w:t>能够把电机电流映射到关节输出力矩，并完成可测量的刚度、阻尼、回驱、外力和碰撞安全控制。</w:t>
      </w:r>
    </w:p>
    <w:p>
      <w:pPr>
        <w:pStyle w:val="21"/>
      </w:pPr>
      <w:r>
        <w:t>M5｜电驱性能边界、效率、噪声与补偿</w:t>
      </w:r>
    </w:p>
    <w:p>
      <w:pPr/>
      <w:r>
        <w:t>在电流、电压、速度、功率和温度约束下，探索电驱系统的实际能力边界，并通过逆变器补偿、调制、高速电流分配、损耗和谐波优化改善性能、效率与噪声。</w:t>
      </w:r>
    </w:p>
    <w:p>
      <w:pPr>
        <w:pStyle w:val="CourseLabel"/>
      </w:pPr>
      <w:r>
        <w:t>课程内容</w:t>
      </w:r>
    </w:p>
    <w:p>
      <w:pPr>
        <w:pStyle w:val="a0"/>
      </w:pPr>
      <w:r>
        <w:t>M5.01｜电流、电压、转速、功率与温度约束下的能力区域</w:t>
      </w:r>
    </w:p>
    <w:p>
      <w:pPr>
        <w:pStyle w:val="a0"/>
      </w:pPr>
      <w:r>
        <w:t>M5.02｜死区、器件压降、开关延迟与最小脉宽造成的电压误差</w:t>
      </w:r>
    </w:p>
    <w:p>
      <w:pPr>
        <w:pStyle w:val="a0"/>
      </w:pPr>
      <w:r>
        <w:t>M5.03｜电流方向判断、死区渐变补偿与实际相电压验证</w:t>
      </w:r>
    </w:p>
    <w:p>
      <w:pPr>
        <w:pStyle w:val="a0"/>
      </w:pPr>
      <w:r>
        <w:t>M5.04｜SVPWM、五段式、DPWM 与开关损耗对比</w:t>
      </w:r>
    </w:p>
    <w:p>
      <w:pPr>
        <w:pStyle w:val="a0"/>
      </w:pPr>
      <w:r>
        <w:t>M5.05｜线性区、过调制、六步边界与母线利用率测试</w:t>
      </w:r>
    </w:p>
    <w:p>
      <w:pPr>
        <w:pStyle w:val="a0"/>
      </w:pPr>
      <w:r>
        <w:t>M5.06｜高电压利用率区电流控制与预测控制扩展</w:t>
      </w:r>
    </w:p>
    <w:p>
      <w:pPr>
        <w:pStyle w:val="a0"/>
      </w:pPr>
      <w:r>
        <w:t>M5.07｜IPMSM MTPA 电流分配、参数 Map 与收益验证</w:t>
      </w:r>
    </w:p>
    <w:p>
      <w:pPr>
        <w:pStyle w:val="a0"/>
      </w:pPr>
      <w:r>
        <w:t>M5.08｜弱磁、恒功率区与电流/电压约束协调</w:t>
      </w:r>
    </w:p>
    <w:p>
      <w:pPr>
        <w:pStyle w:val="a0"/>
      </w:pPr>
      <w:r>
        <w:t>M5.09｜MTPV、最大速度、退磁风险与高速稳定性</w:t>
      </w:r>
    </w:p>
    <w:p>
      <w:pPr>
        <w:pStyle w:val="a0"/>
      </w:pPr>
      <w:r>
        <w:t>M5.10｜反电势谐波、电流谐波与转矩纹波补偿</w:t>
      </w:r>
    </w:p>
    <w:p>
      <w:pPr>
        <w:pStyle w:val="a0"/>
      </w:pPr>
      <w:r>
        <w:t>M5.11｜电磁阶次、开关策略、高频注入与声学优化</w:t>
      </w:r>
    </w:p>
    <w:p>
      <w:pPr>
        <w:pStyle w:val="a0"/>
      </w:pPr>
      <w:r>
        <w:t>M5.12｜回馈、母线过压、制动与能量处理</w:t>
      </w:r>
    </w:p>
    <w:p>
      <w:pPr>
        <w:pStyle w:val="a0"/>
      </w:pPr>
      <w:r>
        <w:t>M5.13｜铜耗、铁耗、逆变器损耗、温升与热降额</w:t>
      </w:r>
    </w:p>
    <w:p>
      <w:pPr>
        <w:pStyle w:val="a0"/>
      </w:pPr>
      <w:r>
        <w:t>M5.14｜速度—转矩—效率—温度综合能力地图与极限测试</w:t>
      </w:r>
    </w:p>
    <w:p>
      <w:pPr>
        <w:pStyle w:val="CourseLabel"/>
      </w:pPr>
      <w:r>
        <w:t>阶段结果</w:t>
      </w:r>
    </w:p>
    <w:p>
      <w:pPr/>
      <w:r>
        <w:t>能够判断系统受电流、电压、温度还是机械条件限制，并用数据说明死区补偿、调制、MTPA、弱磁、谐波、噪声和损耗优化带来的实际收益与代价。</w:t>
      </w:r>
    </w:p>
    <w:p>
      <w:pPr>
        <w:pStyle w:val="21"/>
      </w:pPr>
      <w:r>
        <w:t>M6｜模型化开发、自动代码生成与虚实对比</w:t>
      </w:r>
    </w:p>
    <w:p>
      <w:pPr/>
      <w:r>
        <w:t>建立生产级控制模型，并证明模型、生成或手写 C、目标 MCU 与真实电机在统一测试条件下的一致性和差异来源。</w:t>
      </w:r>
    </w:p>
    <w:p>
      <w:pPr>
        <w:pStyle w:val="CourseLabel"/>
      </w:pPr>
      <w:r>
        <w:t>课程内容</w:t>
      </w:r>
    </w:p>
    <w:p>
      <w:pPr>
        <w:pStyle w:val="a0"/>
      </w:pPr>
      <w:r>
        <w:t>M6.01｜生产级模型输入、输出、状态、参数与采样周期规范</w:t>
      </w:r>
    </w:p>
    <w:p>
      <w:pPr>
        <w:pStyle w:val="a0"/>
      </w:pPr>
      <w:r>
        <w:t>M6.02｜Init、Reset、Step、限幅、Wrap、有效状态与诊断定义</w:t>
      </w:r>
    </w:p>
    <w:p>
      <w:pPr>
        <w:pStyle w:val="a0"/>
      </w:pPr>
      <w:r>
        <w:t>M6.03｜PMSM、逆变器、传感器、延迟与机械 Plant 建模</w:t>
      </w:r>
    </w:p>
    <w:p>
      <w:pPr>
        <w:pStyle w:val="a0"/>
      </w:pPr>
      <w:r>
        <w:t>M6.04｜MIL 算法测试、异常输入与自动断言</w:t>
      </w:r>
    </w:p>
    <w:p>
      <w:pPr>
        <w:pStyle w:val="a0"/>
      </w:pPr>
      <w:r>
        <w:t>M6.05｜Simulink 自动代码生成、数据类型与代码可读性</w:t>
      </w:r>
    </w:p>
    <w:p>
      <w:pPr>
        <w:pStyle w:val="a0"/>
      </w:pPr>
      <w:r>
        <w:t>M6.06｜生成代码与现有控制工程集成</w:t>
      </w:r>
    </w:p>
    <w:p>
      <w:pPr>
        <w:pStyle w:val="a0"/>
      </w:pPr>
      <w:r>
        <w:t>M6.07｜C-SIL 闭环环境与生产 C 代码仿真</w:t>
      </w:r>
    </w:p>
    <w:p>
      <w:pPr>
        <w:pStyle w:val="a0"/>
      </w:pPr>
      <w:r>
        <w:t>M6.08｜MIL 与 C-SIL 逐拍结果比较</w:t>
      </w:r>
    </w:p>
    <w:p>
      <w:pPr>
        <w:pStyle w:val="a0"/>
      </w:pPr>
      <w:r>
        <w:t>M6.09｜目标 MCU 数值、执行时间与资源占用测试</w:t>
      </w:r>
    </w:p>
    <w:p>
      <w:pPr>
        <w:pStyle w:val="a0"/>
      </w:pPr>
      <w:r>
        <w:t>M6.10｜同一 Test ID 下模型、C-SIL、PIL 与实物比较</w:t>
      </w:r>
    </w:p>
    <w:p>
      <w:pPr>
        <w:pStyle w:val="a0"/>
      </w:pPr>
      <w:r>
        <w:t>M6.11｜参数、采样、延迟、硬件误差与模型差异定位</w:t>
      </w:r>
    </w:p>
    <w:p>
      <w:pPr>
        <w:pStyle w:val="a0"/>
      </w:pPr>
      <w:r>
        <w:t>M6.12｜HIL、自动回归与模型/代码修改检查</w:t>
      </w:r>
    </w:p>
    <w:p>
      <w:pPr>
        <w:pStyle w:val="a0"/>
      </w:pPr>
      <w:r>
        <w:t>M6.13｜模型到产品的分阶段迁移、验收与回退</w:t>
      </w:r>
    </w:p>
    <w:p>
      <w:pPr>
        <w:pStyle w:val="CourseLabel"/>
      </w:pPr>
      <w:r>
        <w:t>阶段结果</w:t>
      </w:r>
    </w:p>
    <w:p>
      <w:pPr/>
      <w:r>
        <w:t>能够把控制模型可靠交付为生产代码，并用统一测试证明模型、C代码、目标MCU和实物之间哪些行为一致、哪些差异仍需修正。</w:t>
      </w:r>
    </w:p>
    <w:p>
      <w:pPr>
        <w:pStyle w:val="21"/>
      </w:pPr>
      <w:r>
        <w:t>M7｜电机控制科研方法、算法复现与成果产出</w:t>
      </w:r>
    </w:p>
    <w:p>
      <w:pPr/>
      <w:r>
        <w:t>把真实工程问题转化为可研究、可复现、可验证、可发表并能够回用于工程的研究成果。</w:t>
      </w:r>
    </w:p>
    <w:p>
      <w:pPr>
        <w:pStyle w:val="CourseLabel"/>
      </w:pPr>
      <w:r>
        <w:t>课程内容</w:t>
      </w:r>
    </w:p>
    <w:p>
      <w:pPr>
        <w:pStyle w:val="a0"/>
      </w:pPr>
      <w:r>
        <w:t>M7.01｜工程现象到研究问题、假设和评价指标定义</w:t>
      </w:r>
    </w:p>
    <w:p>
      <w:pPr>
        <w:pStyle w:val="a0"/>
      </w:pPr>
      <w:r>
        <w:t>M7.02｜前沿方向地图、关键词与检索式构建</w:t>
      </w:r>
    </w:p>
    <w:p>
      <w:pPr>
        <w:pStyle w:val="a0"/>
      </w:pPr>
      <w:r>
        <w:t>M7.03｜文献收集、去重、筛选与分类整理</w:t>
      </w:r>
    </w:p>
    <w:p>
      <w:pPr>
        <w:pStyle w:val="a0"/>
      </w:pPr>
      <w:r>
        <w:t>M7.04｜论文公式、模型、参数、流程与代码逐项还原</w:t>
      </w:r>
    </w:p>
    <w:p>
      <w:pPr>
        <w:pStyle w:val="a0"/>
      </w:pPr>
      <w:r>
        <w:t>M7.05｜Baseline 选择、测试条件固定与公平对比</w:t>
      </w:r>
    </w:p>
    <w:p>
      <w:pPr>
        <w:pStyle w:val="a0"/>
      </w:pPr>
      <w:r>
        <w:t>M7.06｜最小复现、论文工况复现与完整复现</w:t>
      </w:r>
    </w:p>
    <w:p>
      <w:pPr>
        <w:pStyle w:val="a0"/>
      </w:pPr>
      <w:r>
        <w:t>M7.07｜统一算法接口与可替换 Baseline 代码库</w:t>
      </w:r>
    </w:p>
    <w:p>
      <w:pPr>
        <w:pStyle w:val="a0"/>
      </w:pPr>
      <w:r>
        <w:t>M7.08｜现有方法缺陷、创新候选与已有工作检查</w:t>
      </w:r>
    </w:p>
    <w:p>
      <w:pPr>
        <w:pStyle w:val="a0"/>
      </w:pPr>
      <w:r>
        <w:t>M7.09｜数学模型、假设、误差方程、稳定性与参数条件</w:t>
      </w:r>
    </w:p>
    <w:p>
      <w:pPr>
        <w:pStyle w:val="a0"/>
      </w:pPr>
      <w:r>
        <w:t>M7.10｜参数失配、噪声、延迟、饱和与极限工况仿真</w:t>
      </w:r>
    </w:p>
    <w:p>
      <w:pPr>
        <w:pStyle w:val="a0"/>
      </w:pPr>
      <w:r>
        <w:t>M7.11｜由论文结论反向设计实物实验和公平测试</w:t>
      </w:r>
    </w:p>
    <w:p>
      <w:pPr>
        <w:pStyle w:val="a0"/>
      </w:pPr>
      <w:r>
        <w:t>M7.12｜原始数据、自动指标、统计分析与论文图表</w:t>
      </w:r>
    </w:p>
    <w:p>
      <w:pPr>
        <w:pStyle w:val="a0"/>
      </w:pPr>
      <w:r>
        <w:t>M7.13｜消融、敏感性实验与创新机制验证</w:t>
      </w:r>
    </w:p>
    <w:p>
      <w:pPr>
        <w:pStyle w:val="a0"/>
      </w:pPr>
      <w:r>
        <w:t>M7.14｜论文结构、技术表达、引用与图表规范</w:t>
      </w:r>
    </w:p>
    <w:p>
      <w:pPr>
        <w:pStyle w:val="a0"/>
      </w:pPr>
      <w:r>
        <w:t>M7.15｜目标期刊选择、投稿材料与投稿策略</w:t>
      </w:r>
    </w:p>
    <w:p>
      <w:pPr>
        <w:pStyle w:val="a0"/>
      </w:pPr>
      <w:r>
        <w:t>M7.16｜审稿意见拆解、补理论、补实验与返修回复</w:t>
      </w:r>
    </w:p>
    <w:p>
      <w:pPr>
        <w:pStyle w:val="a0"/>
      </w:pPr>
      <w:r>
        <w:t>M7.17｜AI辅助检索、整理、代码检查与人工确认边界</w:t>
      </w:r>
    </w:p>
    <w:p>
      <w:pPr>
        <w:pStyle w:val="a0"/>
      </w:pPr>
      <w:r>
        <w:t>M7.18｜代码、数据、模型、实验和论文的可复现研究包</w:t>
      </w:r>
    </w:p>
    <w:p>
      <w:pPr>
        <w:pStyle w:val="CourseLabel"/>
      </w:pPr>
      <w:r>
        <w:t>阶段结果</w:t>
      </w:r>
    </w:p>
    <w:p>
      <w:pPr/>
      <w:r>
        <w:t>能够完成文献地图、Baseline复现、创新设计、仿真和实物验证、论文写作、投稿返修以及可复现资料交付。</w:t>
      </w:r>
    </w:p>
    <w:p>
      <w:pPr>
        <w:pStyle w:val="21"/>
      </w:pPr>
      <w:r>
        <w:t>M8｜电机控制器硬件、功率级与产品化设计</w:t>
      </w:r>
    </w:p>
    <w:p>
      <w:pPr/>
      <w:r>
        <w:t>从产品需求出发，完成控制核心、功率级、采样、保护、通信、PCB、热、调试、可靠性和量产设计，使算法拥有可信且可重复的硬件基础。</w:t>
      </w:r>
    </w:p>
    <w:p>
      <w:pPr>
        <w:pStyle w:val="CourseLabel"/>
      </w:pPr>
      <w:r>
        <w:t>课程内容</w:t>
      </w:r>
    </w:p>
    <w:p>
      <w:pPr>
        <w:pStyle w:val="a0"/>
      </w:pPr>
      <w:r>
        <w:t>M8.01｜母线、电流、功率、温度、尺寸与接口需求确定</w:t>
      </w:r>
    </w:p>
    <w:p>
      <w:pPr>
        <w:pStyle w:val="a0"/>
      </w:pPr>
      <w:r>
        <w:t>M8.02｜STM32G474 控制资源、Timer、ADC、DMA、通信与引脚分配</w:t>
      </w:r>
    </w:p>
    <w:p>
      <w:pPr>
        <w:pStyle w:val="a0"/>
      </w:pPr>
      <w:r>
        <w:t>M8.03｜母线输入保护、辅助电源与上下电顺序设计</w:t>
      </w:r>
    </w:p>
    <w:p>
      <w:pPr>
        <w:pStyle w:val="a0"/>
      </w:pPr>
      <w:r>
        <w:t>M8.04｜MOSFET 选型、三相功率桥与损耗/安全裕量计算</w:t>
      </w:r>
    </w:p>
    <w:p>
      <w:pPr>
        <w:pStyle w:val="a0"/>
      </w:pPr>
      <w:r>
        <w:t>M8.05｜Gate Driver、Bootstrap、栅极电阻、开关速度与互锁</w:t>
      </w:r>
    </w:p>
    <w:p>
      <w:pPr>
        <w:pStyle w:val="a0"/>
      </w:pPr>
      <w:r>
        <w:t>M8.06｜三/双/单分流采样、运放、ADC 量程与触发设计</w:t>
      </w:r>
    </w:p>
    <w:p>
      <w:pPr>
        <w:pStyle w:val="a0"/>
      </w:pPr>
      <w:r>
        <w:t>M8.07｜母线、温度、编码器与 CAN/CAN FD 接口设计</w:t>
      </w:r>
    </w:p>
    <w:p>
      <w:pPr>
        <w:pStyle w:val="a0"/>
      </w:pPr>
      <w:r>
        <w:t>M8.08｜硬件过流、过压、欠压、过温与 PWM 快速关断</w:t>
      </w:r>
    </w:p>
    <w:p>
      <w:pPr>
        <w:pStyle w:val="a0"/>
      </w:pPr>
      <w:r>
        <w:t>M8.09｜功率回路、采样回路、接地、层叠与关键 PCB Layout</w:t>
      </w:r>
    </w:p>
    <w:p>
      <w:pPr>
        <w:pStyle w:val="a0"/>
      </w:pPr>
      <w:r>
        <w:t>M8.10｜开关节点、共模/差模干扰与编码器/通信 EMC</w:t>
      </w:r>
    </w:p>
    <w:p>
      <w:pPr>
        <w:pStyle w:val="a0"/>
      </w:pPr>
      <w:r>
        <w:t>M8.11｜MOSFET、PCB、壳体、散热与连接器热/机械设计</w:t>
      </w:r>
    </w:p>
    <w:p>
      <w:pPr>
        <w:pStyle w:val="a0"/>
      </w:pPr>
      <w:r>
        <w:t>M8.12｜原理图审查、PCB Review、BOM 与设计资料输出</w:t>
      </w:r>
    </w:p>
    <w:p>
      <w:pPr>
        <w:pStyle w:val="a0"/>
      </w:pPr>
      <w:r>
        <w:t>M8.13｜空板、辅助电源、Gate Driver 与低压功率级分阶段调试</w:t>
      </w:r>
    </w:p>
    <w:p>
      <w:pPr>
        <w:pStyle w:val="a0"/>
      </w:pPr>
      <w:r>
        <w:t>M8.14｜PWM、采样、保护、电机开环和闭环板级调试</w:t>
      </w:r>
    </w:p>
    <w:p>
      <w:pPr>
        <w:pStyle w:val="a0"/>
      </w:pPr>
      <w:r>
        <w:t>M8.15｜电气性能、开关尖峰、温升、极限和故障注入测试</w:t>
      </w:r>
    </w:p>
    <w:p>
      <w:pPr>
        <w:pStyle w:val="a0"/>
      </w:pPr>
      <w:r>
        <w:t>M8.16｜DFM、DFT、校准工装与量产测试</w:t>
      </w:r>
    </w:p>
    <w:p>
      <w:pPr>
        <w:pStyle w:val="a0"/>
      </w:pPr>
      <w:r>
        <w:t>M8.17｜器件降额、寿命、环境与样机一致性验证</w:t>
      </w:r>
    </w:p>
    <w:p>
      <w:pPr>
        <w:pStyle w:val="a0"/>
      </w:pPr>
      <w:r>
        <w:t>M8.18｜板卡配置、硬件能力与软件使用规则</w:t>
      </w:r>
    </w:p>
    <w:p>
      <w:pPr>
        <w:pStyle w:val="a0"/>
      </w:pPr>
      <w:r>
        <w:t>M8.19｜设计计算、仿真、测试报告与硬件版本发布</w:t>
      </w:r>
    </w:p>
    <w:p>
      <w:pPr>
        <w:pStyle w:val="CourseLabel"/>
      </w:pPr>
      <w:r>
        <w:t>阶段结果</w:t>
      </w:r>
    </w:p>
    <w:p>
      <w:pPr/>
      <w:r>
        <w:t>能够说明一块电机控制器为什么这样设计、实际能力在哪里、故障怎样安全关断，以及怎样从样机推进到可测试、可量产和可维护的硬件产品。</w:t>
      </w:r>
    </w:p>
    <w:p w14:paraId="09EB6552" w14:textId="77777777" w:rsidR="001D1F8B" w:rsidRDefault="00000000">
      <w:pPr>
        <w:pStyle w:val="1"/>
        <w:pBdr>
          <w:bottom w:val="single" w:sz="12" w:space="6" w:color="24578A"/>
        </w:pBdr>
        <w:spacing w:before="0" w:after="220"/>
        <w:rPr>
          <w:lang w:eastAsia="zh-CN"/>
        </w:rPr>
      </w:pPr>
      <w:r>
        <w:rPr>
          <w:rFonts w:ascii="Noto Sans CJK SC" w:eastAsia="Noto Sans CJK SC" w:hAnsi="Noto Sans CJK SC"/>
          <w:color w:val="173A5E"/>
          <w:sz w:val="40"/>
          <w:lang w:eastAsia="zh-CN"/>
        </w:rPr>
        <w:t>三、教学方式与课程制作要求</w:t>
      </w:r>
    </w:p>
    <w:p w14:paraId="269AB276"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3.1 教学方式</w:t>
      </w:r>
    </w:p>
    <w:p w14:paraId="17BD3123" w14:textId="77777777" w:rsidR="001D1F8B" w:rsidRDefault="00000000">
      <w:pPr>
        <w:spacing w:after="100" w:line="324" w:lineRule="auto"/>
        <w:ind w:firstLine="420"/>
        <w:jc w:val="both"/>
        <w:rPr>
          <w:lang w:eastAsia="zh-CN"/>
        </w:rPr>
      </w:pPr>
      <w:r>
        <w:rPr>
          <w:lang w:eastAsia="zh-CN"/>
        </w:rPr>
        <w:t>课程由视频讲解、代码或模型、实验、作业和人工评审组成。视频用于讲清原理和操作，代码和实验用于练习，作业和评审用于确认学员能不能独立完成。</w:t>
      </w:r>
    </w:p>
    <w:p w14:paraId="5012BE24" w14:textId="77777777" w:rsidR="001D1F8B" w:rsidRDefault="00000000">
      <w:pPr>
        <w:spacing w:after="100" w:line="324" w:lineRule="auto"/>
        <w:ind w:firstLine="420"/>
        <w:jc w:val="both"/>
        <w:rPr>
          <w:lang w:eastAsia="zh-CN"/>
        </w:rPr>
      </w:pPr>
      <w:r>
        <w:rPr>
          <w:lang w:eastAsia="zh-CN"/>
        </w:rPr>
        <w:t>每个模块至少包含一项完整任务，例如搭建电流环、完成参数辨识、实现无感切换、标定关节力矩或生成一段生产代码。学习过程通常为：预习、课程学习、代码或模型练习、实验、提交数据、评审、修改和复测。</w:t>
      </w:r>
    </w:p>
    <w:p w14:paraId="7A154E48" w14:textId="77777777" w:rsidR="001D1F8B" w:rsidRDefault="00000000">
      <w:pPr>
        <w:spacing w:after="100" w:line="324" w:lineRule="auto"/>
        <w:ind w:firstLine="420"/>
        <w:jc w:val="both"/>
        <w:rPr>
          <w:lang w:eastAsia="zh-CN"/>
        </w:rPr>
      </w:pPr>
      <w:r>
        <w:rPr>
          <w:lang w:eastAsia="zh-CN"/>
        </w:rPr>
        <w:t>基础作业可以使用自动检查，关键项目由讲师或技术评审人工确认。答疑需要提供代码版本、参数、波形、实验条件和已经检查过的内容，减少只凭一句“为什么不对”反复猜测。</w:t>
      </w:r>
    </w:p>
    <w:p w14:paraId="1E690CE1"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lastRenderedPageBreak/>
        <w:t>3.2 每个模块需要提供的材料</w:t>
      </w:r>
    </w:p>
    <w:tbl>
      <w:tblPr>
        <w:tblStyle w:val="aff1"/>
        <w:tblW w:w="0" w:type="auto"/>
        <w:jc w:val="center"/>
        <w:tblLook w:val="04A0" w:firstRow="1" w:lastRow="0" w:firstColumn="1" w:lastColumn="0" w:noHBand="0" w:noVBand="1"/>
      </w:tblPr>
      <w:tblGrid>
        <w:gridCol w:w="4786"/>
        <w:gridCol w:w="4786"/>
      </w:tblGrid>
      <w:tr w:rsidR="001D1F8B" w14:paraId="201BB292" w14:textId="77777777">
        <w:trPr>
          <w:tblHeader/>
          <w:jc w:val="center"/>
        </w:trPr>
        <w:tc>
          <w:tcPr>
            <w:tcW w:w="4791" w:type="dxa"/>
            <w:shd w:val="clear" w:color="auto" w:fill="24578A"/>
            <w:tcMar>
              <w:top w:w="80" w:type="dxa"/>
              <w:left w:w="100" w:type="dxa"/>
              <w:bottom w:w="80" w:type="dxa"/>
              <w:right w:w="100" w:type="dxa"/>
            </w:tcMar>
            <w:vAlign w:val="center"/>
          </w:tcPr>
          <w:p w14:paraId="3F1FDCCB" w14:textId="77777777" w:rsidR="001D1F8B" w:rsidRDefault="00000000">
            <w:pPr>
              <w:spacing w:line="269" w:lineRule="auto"/>
            </w:pPr>
            <w:r>
              <w:rPr>
                <w:b/>
                <w:color w:val="FFFFFF"/>
                <w:sz w:val="18"/>
              </w:rPr>
              <w:t>材料</w:t>
            </w:r>
          </w:p>
        </w:tc>
        <w:tc>
          <w:tcPr>
            <w:tcW w:w="4791" w:type="dxa"/>
            <w:shd w:val="clear" w:color="auto" w:fill="24578A"/>
            <w:tcMar>
              <w:top w:w="80" w:type="dxa"/>
              <w:left w:w="100" w:type="dxa"/>
              <w:bottom w:w="80" w:type="dxa"/>
              <w:right w:w="100" w:type="dxa"/>
            </w:tcMar>
            <w:vAlign w:val="center"/>
          </w:tcPr>
          <w:p w14:paraId="44663568" w14:textId="77777777" w:rsidR="001D1F8B" w:rsidRDefault="00000000">
            <w:pPr>
              <w:spacing w:line="269" w:lineRule="auto"/>
            </w:pPr>
            <w:r>
              <w:rPr>
                <w:b/>
                <w:color w:val="FFFFFF"/>
                <w:sz w:val="18"/>
              </w:rPr>
              <w:t>基本要求</w:t>
            </w:r>
          </w:p>
        </w:tc>
      </w:tr>
      <w:tr w:rsidR="001D1F8B" w14:paraId="75810BF9" w14:textId="77777777">
        <w:trPr>
          <w:jc w:val="center"/>
        </w:trPr>
        <w:tc>
          <w:tcPr>
            <w:tcW w:w="4791" w:type="dxa"/>
            <w:tcMar>
              <w:top w:w="80" w:type="dxa"/>
              <w:left w:w="100" w:type="dxa"/>
              <w:bottom w:w="80" w:type="dxa"/>
              <w:right w:w="100" w:type="dxa"/>
            </w:tcMar>
            <w:vAlign w:val="center"/>
          </w:tcPr>
          <w:p w14:paraId="619E5212" w14:textId="77777777" w:rsidR="001D1F8B" w:rsidRDefault="00000000">
            <w:pPr>
              <w:spacing w:line="269" w:lineRule="auto"/>
            </w:pPr>
            <w:r>
              <w:rPr>
                <w:sz w:val="18"/>
              </w:rPr>
              <w:t>模块说明</w:t>
            </w:r>
          </w:p>
        </w:tc>
        <w:tc>
          <w:tcPr>
            <w:tcW w:w="4791" w:type="dxa"/>
            <w:tcMar>
              <w:top w:w="80" w:type="dxa"/>
              <w:left w:w="100" w:type="dxa"/>
              <w:bottom w:w="80" w:type="dxa"/>
              <w:right w:w="100" w:type="dxa"/>
            </w:tcMar>
            <w:vAlign w:val="center"/>
          </w:tcPr>
          <w:p w14:paraId="11BF5DE0" w14:textId="77777777" w:rsidR="001D1F8B" w:rsidRDefault="00000000">
            <w:pPr>
              <w:spacing w:line="269" w:lineRule="auto"/>
              <w:rPr>
                <w:lang w:eastAsia="zh-CN"/>
              </w:rPr>
            </w:pPr>
            <w:r>
              <w:rPr>
                <w:sz w:val="18"/>
                <w:lang w:eastAsia="zh-CN"/>
              </w:rPr>
              <w:t>写清适合谁学、需要哪些基础、主要内容和学完能做到什么</w:t>
            </w:r>
          </w:p>
        </w:tc>
      </w:tr>
      <w:tr w:rsidR="001D1F8B" w14:paraId="44C1DBBC" w14:textId="77777777">
        <w:trPr>
          <w:jc w:val="center"/>
        </w:trPr>
        <w:tc>
          <w:tcPr>
            <w:tcW w:w="4791" w:type="dxa"/>
            <w:shd w:val="clear" w:color="auto" w:fill="F5F8FB"/>
            <w:tcMar>
              <w:top w:w="80" w:type="dxa"/>
              <w:left w:w="100" w:type="dxa"/>
              <w:bottom w:w="80" w:type="dxa"/>
              <w:right w:w="100" w:type="dxa"/>
            </w:tcMar>
            <w:vAlign w:val="center"/>
          </w:tcPr>
          <w:p w14:paraId="72B55919" w14:textId="77777777" w:rsidR="001D1F8B" w:rsidRDefault="00000000">
            <w:pPr>
              <w:spacing w:line="269" w:lineRule="auto"/>
            </w:pPr>
            <w:r>
              <w:rPr>
                <w:sz w:val="18"/>
              </w:rPr>
              <w:t>详细目录</w:t>
            </w:r>
          </w:p>
        </w:tc>
        <w:tc>
          <w:tcPr>
            <w:tcW w:w="4791" w:type="dxa"/>
            <w:shd w:val="clear" w:color="auto" w:fill="F5F8FB"/>
            <w:tcMar>
              <w:top w:w="80" w:type="dxa"/>
              <w:left w:w="100" w:type="dxa"/>
              <w:bottom w:w="80" w:type="dxa"/>
              <w:right w:w="100" w:type="dxa"/>
            </w:tcMar>
            <w:vAlign w:val="center"/>
          </w:tcPr>
          <w:p w14:paraId="322807D9" w14:textId="77777777" w:rsidR="001D1F8B" w:rsidRDefault="00000000">
            <w:pPr>
              <w:spacing w:line="269" w:lineRule="auto"/>
              <w:rPr>
                <w:lang w:eastAsia="zh-CN"/>
              </w:rPr>
            </w:pPr>
            <w:r>
              <w:rPr>
                <w:sz w:val="18"/>
                <w:lang w:eastAsia="zh-CN"/>
              </w:rPr>
              <w:t>写清每节课讲什么、做什么实验、怎样检查结果</w:t>
            </w:r>
          </w:p>
        </w:tc>
      </w:tr>
      <w:tr w:rsidR="001D1F8B" w14:paraId="6FD6E63E" w14:textId="77777777">
        <w:trPr>
          <w:jc w:val="center"/>
        </w:trPr>
        <w:tc>
          <w:tcPr>
            <w:tcW w:w="4791" w:type="dxa"/>
            <w:tcMar>
              <w:top w:w="80" w:type="dxa"/>
              <w:left w:w="100" w:type="dxa"/>
              <w:bottom w:w="80" w:type="dxa"/>
              <w:right w:w="100" w:type="dxa"/>
            </w:tcMar>
            <w:vAlign w:val="center"/>
          </w:tcPr>
          <w:p w14:paraId="5C179536" w14:textId="77777777" w:rsidR="001D1F8B" w:rsidRDefault="00000000">
            <w:pPr>
              <w:spacing w:line="269" w:lineRule="auto"/>
            </w:pPr>
            <w:r>
              <w:rPr>
                <w:sz w:val="18"/>
              </w:rPr>
              <w:t>讲稿和 PPT</w:t>
            </w:r>
          </w:p>
        </w:tc>
        <w:tc>
          <w:tcPr>
            <w:tcW w:w="4791" w:type="dxa"/>
            <w:tcMar>
              <w:top w:w="80" w:type="dxa"/>
              <w:left w:w="100" w:type="dxa"/>
              <w:bottom w:w="80" w:type="dxa"/>
              <w:right w:w="100" w:type="dxa"/>
            </w:tcMar>
            <w:vAlign w:val="center"/>
          </w:tcPr>
          <w:p w14:paraId="0FC41143" w14:textId="77777777" w:rsidR="001D1F8B" w:rsidRDefault="00000000">
            <w:pPr>
              <w:spacing w:line="269" w:lineRule="auto"/>
              <w:rPr>
                <w:lang w:eastAsia="zh-CN"/>
              </w:rPr>
            </w:pPr>
            <w:r>
              <w:rPr>
                <w:sz w:val="18"/>
                <w:lang w:eastAsia="zh-CN"/>
              </w:rPr>
              <w:t>公式、变量、代码和图表一致，讲解自然</w:t>
            </w:r>
          </w:p>
        </w:tc>
      </w:tr>
      <w:tr w:rsidR="001D1F8B" w14:paraId="79E9DD2E" w14:textId="77777777">
        <w:trPr>
          <w:jc w:val="center"/>
        </w:trPr>
        <w:tc>
          <w:tcPr>
            <w:tcW w:w="4791" w:type="dxa"/>
            <w:shd w:val="clear" w:color="auto" w:fill="F5F8FB"/>
            <w:tcMar>
              <w:top w:w="80" w:type="dxa"/>
              <w:left w:w="100" w:type="dxa"/>
              <w:bottom w:w="80" w:type="dxa"/>
              <w:right w:w="100" w:type="dxa"/>
            </w:tcMar>
            <w:vAlign w:val="center"/>
          </w:tcPr>
          <w:p w14:paraId="224BCD7D" w14:textId="77777777" w:rsidR="001D1F8B" w:rsidRDefault="00000000">
            <w:pPr>
              <w:spacing w:line="269" w:lineRule="auto"/>
            </w:pPr>
            <w:r>
              <w:rPr>
                <w:sz w:val="18"/>
              </w:rPr>
              <w:t>代码或模型</w:t>
            </w:r>
          </w:p>
        </w:tc>
        <w:tc>
          <w:tcPr>
            <w:tcW w:w="4791" w:type="dxa"/>
            <w:shd w:val="clear" w:color="auto" w:fill="F5F8FB"/>
            <w:tcMar>
              <w:top w:w="80" w:type="dxa"/>
              <w:left w:w="100" w:type="dxa"/>
              <w:bottom w:w="80" w:type="dxa"/>
              <w:right w:w="100" w:type="dxa"/>
            </w:tcMar>
            <w:vAlign w:val="center"/>
          </w:tcPr>
          <w:p w14:paraId="5116FCB7" w14:textId="77777777" w:rsidR="001D1F8B" w:rsidRDefault="00000000">
            <w:pPr>
              <w:spacing w:line="269" w:lineRule="auto"/>
              <w:rPr>
                <w:lang w:eastAsia="zh-CN"/>
              </w:rPr>
            </w:pPr>
            <w:r>
              <w:rPr>
                <w:sz w:val="18"/>
                <w:lang w:eastAsia="zh-CN"/>
              </w:rPr>
              <w:t>能运行，有依赖说明、版本和最小测试</w:t>
            </w:r>
          </w:p>
        </w:tc>
      </w:tr>
      <w:tr w:rsidR="001D1F8B" w14:paraId="73E0B478" w14:textId="77777777">
        <w:trPr>
          <w:jc w:val="center"/>
        </w:trPr>
        <w:tc>
          <w:tcPr>
            <w:tcW w:w="4791" w:type="dxa"/>
            <w:tcMar>
              <w:top w:w="80" w:type="dxa"/>
              <w:left w:w="100" w:type="dxa"/>
              <w:bottom w:w="80" w:type="dxa"/>
              <w:right w:w="100" w:type="dxa"/>
            </w:tcMar>
            <w:vAlign w:val="center"/>
          </w:tcPr>
          <w:p w14:paraId="1BD732B6" w14:textId="77777777" w:rsidR="001D1F8B" w:rsidRDefault="00000000">
            <w:pPr>
              <w:spacing w:line="269" w:lineRule="auto"/>
            </w:pPr>
            <w:r>
              <w:rPr>
                <w:sz w:val="18"/>
              </w:rPr>
              <w:t>实验资料</w:t>
            </w:r>
          </w:p>
        </w:tc>
        <w:tc>
          <w:tcPr>
            <w:tcW w:w="4791" w:type="dxa"/>
            <w:tcMar>
              <w:top w:w="80" w:type="dxa"/>
              <w:left w:w="100" w:type="dxa"/>
              <w:bottom w:w="80" w:type="dxa"/>
              <w:right w:w="100" w:type="dxa"/>
            </w:tcMar>
            <w:vAlign w:val="center"/>
          </w:tcPr>
          <w:p w14:paraId="29C1337B" w14:textId="77777777" w:rsidR="001D1F8B" w:rsidRDefault="00000000">
            <w:pPr>
              <w:spacing w:line="269" w:lineRule="auto"/>
              <w:rPr>
                <w:lang w:eastAsia="zh-CN"/>
              </w:rPr>
            </w:pPr>
            <w:r>
              <w:rPr>
                <w:sz w:val="18"/>
                <w:lang w:eastAsia="zh-CN"/>
              </w:rPr>
              <w:t>包含接线、参数、安全条件、原始数据和处理方法</w:t>
            </w:r>
          </w:p>
        </w:tc>
      </w:tr>
      <w:tr w:rsidR="001D1F8B" w14:paraId="6889BFE3" w14:textId="77777777">
        <w:trPr>
          <w:jc w:val="center"/>
        </w:trPr>
        <w:tc>
          <w:tcPr>
            <w:tcW w:w="4791" w:type="dxa"/>
            <w:shd w:val="clear" w:color="auto" w:fill="F5F8FB"/>
            <w:tcMar>
              <w:top w:w="80" w:type="dxa"/>
              <w:left w:w="100" w:type="dxa"/>
              <w:bottom w:w="80" w:type="dxa"/>
              <w:right w:w="100" w:type="dxa"/>
            </w:tcMar>
            <w:vAlign w:val="center"/>
          </w:tcPr>
          <w:p w14:paraId="0E78680B" w14:textId="77777777" w:rsidR="001D1F8B" w:rsidRDefault="00000000">
            <w:pPr>
              <w:spacing w:line="269" w:lineRule="auto"/>
            </w:pPr>
            <w:r>
              <w:rPr>
                <w:sz w:val="18"/>
              </w:rPr>
              <w:t>作业和答案</w:t>
            </w:r>
          </w:p>
        </w:tc>
        <w:tc>
          <w:tcPr>
            <w:tcW w:w="4791" w:type="dxa"/>
            <w:shd w:val="clear" w:color="auto" w:fill="F5F8FB"/>
            <w:tcMar>
              <w:top w:w="80" w:type="dxa"/>
              <w:left w:w="100" w:type="dxa"/>
              <w:bottom w:w="80" w:type="dxa"/>
              <w:right w:w="100" w:type="dxa"/>
            </w:tcMar>
            <w:vAlign w:val="center"/>
          </w:tcPr>
          <w:p w14:paraId="3C3C18A1" w14:textId="77777777" w:rsidR="001D1F8B" w:rsidRDefault="00000000">
            <w:pPr>
              <w:spacing w:line="269" w:lineRule="auto"/>
              <w:rPr>
                <w:lang w:eastAsia="zh-CN"/>
              </w:rPr>
            </w:pPr>
            <w:r>
              <w:rPr>
                <w:sz w:val="18"/>
                <w:lang w:eastAsia="zh-CN"/>
              </w:rPr>
              <w:t>包含输入条件、提交内容和评分标准</w:t>
            </w:r>
          </w:p>
        </w:tc>
      </w:tr>
      <w:tr w:rsidR="001D1F8B" w14:paraId="34600BF1" w14:textId="77777777">
        <w:trPr>
          <w:jc w:val="center"/>
        </w:trPr>
        <w:tc>
          <w:tcPr>
            <w:tcW w:w="4791" w:type="dxa"/>
            <w:tcMar>
              <w:top w:w="80" w:type="dxa"/>
              <w:left w:w="100" w:type="dxa"/>
              <w:bottom w:w="80" w:type="dxa"/>
              <w:right w:w="100" w:type="dxa"/>
            </w:tcMar>
            <w:vAlign w:val="center"/>
          </w:tcPr>
          <w:p w14:paraId="07935AC9" w14:textId="77777777" w:rsidR="001D1F8B" w:rsidRDefault="00000000">
            <w:pPr>
              <w:spacing w:line="269" w:lineRule="auto"/>
            </w:pPr>
            <w:r>
              <w:rPr>
                <w:sz w:val="18"/>
              </w:rPr>
              <w:t>参考资料</w:t>
            </w:r>
          </w:p>
        </w:tc>
        <w:tc>
          <w:tcPr>
            <w:tcW w:w="4791" w:type="dxa"/>
            <w:tcMar>
              <w:top w:w="80" w:type="dxa"/>
              <w:left w:w="100" w:type="dxa"/>
              <w:bottom w:w="80" w:type="dxa"/>
              <w:right w:w="100" w:type="dxa"/>
            </w:tcMar>
            <w:vAlign w:val="center"/>
          </w:tcPr>
          <w:p w14:paraId="3B0E730A" w14:textId="77777777" w:rsidR="001D1F8B" w:rsidRDefault="00000000">
            <w:pPr>
              <w:spacing w:line="269" w:lineRule="auto"/>
              <w:rPr>
                <w:lang w:eastAsia="zh-CN"/>
              </w:rPr>
            </w:pPr>
            <w:r>
              <w:rPr>
                <w:sz w:val="18"/>
                <w:lang w:eastAsia="zh-CN"/>
              </w:rPr>
              <w:t>论文、手册、标准、开源项目和许可证</w:t>
            </w:r>
          </w:p>
        </w:tc>
      </w:tr>
      <w:tr w:rsidR="001D1F8B" w14:paraId="5D798E67" w14:textId="77777777">
        <w:trPr>
          <w:jc w:val="center"/>
        </w:trPr>
        <w:tc>
          <w:tcPr>
            <w:tcW w:w="4791" w:type="dxa"/>
            <w:shd w:val="clear" w:color="auto" w:fill="F5F8FB"/>
            <w:tcMar>
              <w:top w:w="80" w:type="dxa"/>
              <w:left w:w="100" w:type="dxa"/>
              <w:bottom w:w="80" w:type="dxa"/>
              <w:right w:w="100" w:type="dxa"/>
            </w:tcMar>
            <w:vAlign w:val="center"/>
          </w:tcPr>
          <w:p w14:paraId="63B6F710" w14:textId="77777777" w:rsidR="001D1F8B" w:rsidRDefault="00000000">
            <w:pPr>
              <w:spacing w:line="269" w:lineRule="auto"/>
            </w:pPr>
            <w:r>
              <w:rPr>
                <w:sz w:val="18"/>
              </w:rPr>
              <w:t>更新记录</w:t>
            </w:r>
          </w:p>
        </w:tc>
        <w:tc>
          <w:tcPr>
            <w:tcW w:w="4791" w:type="dxa"/>
            <w:shd w:val="clear" w:color="auto" w:fill="F5F8FB"/>
            <w:tcMar>
              <w:top w:w="80" w:type="dxa"/>
              <w:left w:w="100" w:type="dxa"/>
              <w:bottom w:w="80" w:type="dxa"/>
              <w:right w:w="100" w:type="dxa"/>
            </w:tcMar>
            <w:vAlign w:val="center"/>
          </w:tcPr>
          <w:p w14:paraId="7D310AD5" w14:textId="77777777" w:rsidR="001D1F8B" w:rsidRDefault="00000000">
            <w:pPr>
              <w:spacing w:line="269" w:lineRule="auto"/>
              <w:rPr>
                <w:lang w:eastAsia="zh-CN"/>
              </w:rPr>
            </w:pPr>
            <w:r>
              <w:rPr>
                <w:sz w:val="18"/>
                <w:lang w:eastAsia="zh-CN"/>
              </w:rPr>
              <w:t>记录错误修复、版本兼容和补充内容</w:t>
            </w:r>
          </w:p>
        </w:tc>
      </w:tr>
    </w:tbl>
    <w:p w14:paraId="1B58FD88" w14:textId="77777777" w:rsidR="001D1F8B" w:rsidRDefault="001D1F8B">
      <w:pPr>
        <w:spacing w:after="20"/>
        <w:rPr>
          <w:lang w:eastAsia="zh-CN"/>
        </w:rPr>
      </w:pPr>
    </w:p>
    <w:p w14:paraId="40030467"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3.3 单节课应该讲清哪些内容</w:t>
      </w:r>
    </w:p>
    <w:p w14:paraId="4ECCAD85" w14:textId="77777777" w:rsidR="001D1F8B" w:rsidRDefault="00000000">
      <w:pPr>
        <w:spacing w:after="100" w:line="324" w:lineRule="auto"/>
        <w:ind w:firstLine="420"/>
        <w:jc w:val="both"/>
        <w:rPr>
          <w:lang w:eastAsia="zh-CN"/>
        </w:rPr>
      </w:pPr>
      <w:r>
        <w:rPr>
          <w:lang w:eastAsia="zh-CN"/>
        </w:rPr>
        <w:t>一节课需要自然讲清以下问题：</w:t>
      </w:r>
    </w:p>
    <w:p w14:paraId="1D29B9CF" w14:textId="77777777" w:rsidR="001D1F8B" w:rsidRDefault="00000000">
      <w:pPr>
        <w:pStyle w:val="a0"/>
        <w:spacing w:after="50" w:line="300" w:lineRule="auto"/>
        <w:ind w:left="425" w:hanging="159"/>
        <w:rPr>
          <w:lang w:eastAsia="zh-CN"/>
        </w:rPr>
      </w:pPr>
      <w:r>
        <w:rPr>
          <w:sz w:val="20"/>
          <w:lang w:eastAsia="zh-CN"/>
        </w:rPr>
        <w:t>这个问题在项目里什么时候会遇到；</w:t>
      </w:r>
    </w:p>
    <w:p w14:paraId="64CA02A7" w14:textId="77777777" w:rsidR="001D1F8B" w:rsidRDefault="00000000">
      <w:pPr>
        <w:pStyle w:val="a0"/>
        <w:spacing w:after="50" w:line="300" w:lineRule="auto"/>
        <w:ind w:left="425" w:hanging="159"/>
        <w:rPr>
          <w:lang w:eastAsia="zh-CN"/>
        </w:rPr>
      </w:pPr>
      <w:r>
        <w:rPr>
          <w:sz w:val="20"/>
          <w:lang w:eastAsia="zh-CN"/>
        </w:rPr>
        <w:t>用到哪些输入、输出、参数和运行周期；</w:t>
      </w:r>
    </w:p>
    <w:p w14:paraId="34D4B34F" w14:textId="77777777" w:rsidR="001D1F8B" w:rsidRDefault="00000000">
      <w:pPr>
        <w:pStyle w:val="a0"/>
        <w:spacing w:after="50" w:line="300" w:lineRule="auto"/>
        <w:ind w:left="425" w:hanging="159"/>
        <w:rPr>
          <w:lang w:eastAsia="zh-CN"/>
        </w:rPr>
      </w:pPr>
      <w:r>
        <w:rPr>
          <w:sz w:val="20"/>
          <w:lang w:eastAsia="zh-CN"/>
        </w:rPr>
        <w:t>公式和控制思路怎样对应到代码；</w:t>
      </w:r>
    </w:p>
    <w:p w14:paraId="5EEFB417" w14:textId="77777777" w:rsidR="001D1F8B" w:rsidRDefault="00000000">
      <w:pPr>
        <w:pStyle w:val="a0"/>
        <w:spacing w:after="50" w:line="300" w:lineRule="auto"/>
        <w:ind w:left="425" w:hanging="159"/>
        <w:rPr>
          <w:lang w:eastAsia="zh-CN"/>
        </w:rPr>
      </w:pPr>
      <w:r>
        <w:rPr>
          <w:sz w:val="20"/>
          <w:lang w:eastAsia="zh-CN"/>
        </w:rPr>
        <w:t>最小功能怎样接入现有工程；</w:t>
      </w:r>
    </w:p>
    <w:p w14:paraId="2CDCC0C1" w14:textId="77777777" w:rsidR="001D1F8B" w:rsidRDefault="00000000">
      <w:pPr>
        <w:pStyle w:val="a0"/>
        <w:spacing w:after="50" w:line="300" w:lineRule="auto"/>
        <w:ind w:left="425" w:hanging="159"/>
        <w:rPr>
          <w:lang w:eastAsia="zh-CN"/>
        </w:rPr>
      </w:pPr>
      <w:r>
        <w:rPr>
          <w:sz w:val="20"/>
          <w:lang w:eastAsia="zh-CN"/>
        </w:rPr>
        <w:t>仿真或单元测试怎样检查；</w:t>
      </w:r>
    </w:p>
    <w:p w14:paraId="2BDB8342" w14:textId="77777777" w:rsidR="001D1F8B" w:rsidRDefault="00000000">
      <w:pPr>
        <w:pStyle w:val="a0"/>
        <w:spacing w:after="50" w:line="300" w:lineRule="auto"/>
        <w:ind w:left="425" w:hanging="159"/>
        <w:rPr>
          <w:lang w:eastAsia="zh-CN"/>
        </w:rPr>
      </w:pPr>
      <w:r>
        <w:rPr>
          <w:sz w:val="20"/>
          <w:lang w:eastAsia="zh-CN"/>
        </w:rPr>
        <w:t>实物实验看哪些信号，怎样限制电流和速度；</w:t>
      </w:r>
    </w:p>
    <w:p w14:paraId="1F4737F8" w14:textId="77777777" w:rsidR="001D1F8B" w:rsidRDefault="00000000">
      <w:pPr>
        <w:pStyle w:val="a0"/>
        <w:spacing w:after="50" w:line="300" w:lineRule="auto"/>
        <w:ind w:left="425" w:hanging="159"/>
        <w:rPr>
          <w:lang w:eastAsia="zh-CN"/>
        </w:rPr>
      </w:pPr>
      <w:r>
        <w:rPr>
          <w:sz w:val="20"/>
          <w:lang w:eastAsia="zh-CN"/>
        </w:rPr>
        <w:t>常见错误现象和排查顺序；</w:t>
      </w:r>
    </w:p>
    <w:p w14:paraId="0A3AF964" w14:textId="77777777" w:rsidR="001D1F8B" w:rsidRDefault="00000000">
      <w:pPr>
        <w:pStyle w:val="a0"/>
        <w:spacing w:after="50" w:line="300" w:lineRule="auto"/>
        <w:ind w:left="425" w:hanging="159"/>
        <w:rPr>
          <w:lang w:eastAsia="zh-CN"/>
        </w:rPr>
      </w:pPr>
      <w:r>
        <w:rPr>
          <w:sz w:val="20"/>
          <w:lang w:eastAsia="zh-CN"/>
        </w:rPr>
        <w:t>完成后需要保存哪些代码、数据和说明。</w:t>
      </w:r>
    </w:p>
    <w:p w14:paraId="137E3212"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3.4 技术要求</w:t>
      </w:r>
    </w:p>
    <w:p w14:paraId="6B538D9D" w14:textId="77777777" w:rsidR="001D1F8B" w:rsidRDefault="00000000">
      <w:pPr>
        <w:spacing w:after="50" w:line="300" w:lineRule="auto"/>
        <w:ind w:left="408" w:hanging="255"/>
        <w:rPr>
          <w:lang w:eastAsia="zh-CN"/>
        </w:rPr>
      </w:pPr>
      <w:r>
        <w:rPr>
          <w:sz w:val="20"/>
          <w:lang w:eastAsia="zh-CN"/>
        </w:rPr>
        <w:t>1. 公式、坐标、方向、单位、峰值和 RMS 定义保持一致。</w:t>
      </w:r>
    </w:p>
    <w:p w14:paraId="7F6CBF43" w14:textId="77777777" w:rsidR="001D1F8B" w:rsidRDefault="00000000">
      <w:pPr>
        <w:spacing w:after="50" w:line="300" w:lineRule="auto"/>
        <w:ind w:left="408" w:hanging="255"/>
        <w:rPr>
          <w:lang w:eastAsia="zh-CN"/>
        </w:rPr>
      </w:pPr>
      <w:r>
        <w:rPr>
          <w:sz w:val="20"/>
          <w:lang w:eastAsia="zh-CN"/>
        </w:rPr>
        <w:t>2. 参数要说明来源，区分手册值、计算值、实测值和临时调试值。</w:t>
      </w:r>
    </w:p>
    <w:p w14:paraId="09F257AB" w14:textId="77777777" w:rsidR="001D1F8B" w:rsidRDefault="00000000">
      <w:pPr>
        <w:spacing w:after="50" w:line="300" w:lineRule="auto"/>
        <w:ind w:left="408" w:hanging="255"/>
        <w:rPr>
          <w:lang w:eastAsia="zh-CN"/>
        </w:rPr>
      </w:pPr>
      <w:r>
        <w:rPr>
          <w:sz w:val="20"/>
          <w:lang w:eastAsia="zh-CN"/>
        </w:rPr>
        <w:t>3. 代码必须通过编译和最小测试；模型要写清求解器、采样周期和初始条件。</w:t>
      </w:r>
    </w:p>
    <w:p w14:paraId="3119E502" w14:textId="77777777" w:rsidR="001D1F8B" w:rsidRDefault="00000000">
      <w:pPr>
        <w:spacing w:after="50" w:line="300" w:lineRule="auto"/>
        <w:ind w:left="408" w:hanging="255"/>
        <w:rPr>
          <w:lang w:eastAsia="zh-CN"/>
        </w:rPr>
      </w:pPr>
      <w:r>
        <w:rPr>
          <w:sz w:val="20"/>
          <w:lang w:eastAsia="zh-CN"/>
        </w:rPr>
        <w:t>4. 实验保留原始数据，处理脚本和最终图表能够对应。</w:t>
      </w:r>
    </w:p>
    <w:p w14:paraId="497345CF" w14:textId="77777777" w:rsidR="001D1F8B" w:rsidRDefault="00000000">
      <w:pPr>
        <w:spacing w:after="50" w:line="300" w:lineRule="auto"/>
        <w:ind w:left="408" w:hanging="255"/>
        <w:rPr>
          <w:lang w:eastAsia="zh-CN"/>
        </w:rPr>
      </w:pPr>
      <w:r>
        <w:rPr>
          <w:sz w:val="20"/>
          <w:lang w:eastAsia="zh-CN"/>
        </w:rPr>
        <w:t>5. 论文、数据手册、标准和开源项目能够核验，许可证符合商业使用要求。</w:t>
      </w:r>
    </w:p>
    <w:p w14:paraId="6649E5FF" w14:textId="77777777" w:rsidR="001D1F8B" w:rsidRDefault="00000000">
      <w:pPr>
        <w:spacing w:after="50" w:line="300" w:lineRule="auto"/>
        <w:ind w:left="408" w:hanging="255"/>
        <w:rPr>
          <w:lang w:eastAsia="zh-CN"/>
        </w:rPr>
      </w:pPr>
      <w:r>
        <w:rPr>
          <w:sz w:val="20"/>
          <w:lang w:eastAsia="zh-CN"/>
        </w:rPr>
        <w:t>6. 算法结论写清适用条件、测试条件和增加的计算或硬件代价。</w:t>
      </w:r>
    </w:p>
    <w:p w14:paraId="3C0952A3" w14:textId="77777777" w:rsidR="001D1F8B" w:rsidRDefault="00000000">
      <w:pPr>
        <w:spacing w:after="50" w:line="300" w:lineRule="auto"/>
        <w:ind w:left="408" w:hanging="255"/>
        <w:rPr>
          <w:lang w:eastAsia="zh-CN"/>
        </w:rPr>
      </w:pPr>
      <w:r>
        <w:rPr>
          <w:sz w:val="20"/>
          <w:lang w:eastAsia="zh-CN"/>
        </w:rPr>
        <w:t>7. 企业源码、客户参数和未公开资料未经授权不得进入课程。</w:t>
      </w:r>
    </w:p>
    <w:p w14:paraId="4CB3F960" w14:textId="77777777" w:rsidR="001D1F8B" w:rsidRDefault="00000000">
      <w:pPr>
        <w:pStyle w:val="21"/>
        <w:spacing w:before="220" w:after="100"/>
      </w:pPr>
      <w:r>
        <w:rPr>
          <w:rFonts w:ascii="Noto Sans CJK SC" w:eastAsia="Noto Sans CJK SC" w:hAnsi="Noto Sans CJK SC"/>
          <w:color w:val="173A5E"/>
          <w:sz w:val="29"/>
        </w:rPr>
        <w:t>3.5 录制和课件要求</w:t>
      </w:r>
    </w:p>
    <w:p w14:paraId="2F72C0A0" w14:textId="77777777" w:rsidR="001D1F8B" w:rsidRDefault="00000000">
      <w:pPr>
        <w:pStyle w:val="a0"/>
        <w:spacing w:after="50" w:line="300" w:lineRule="auto"/>
        <w:ind w:left="425" w:hanging="159"/>
        <w:rPr>
          <w:lang w:eastAsia="zh-CN"/>
        </w:rPr>
      </w:pPr>
      <w:r>
        <w:rPr>
          <w:sz w:val="20"/>
          <w:lang w:eastAsia="zh-CN"/>
        </w:rPr>
        <w:t>视频和屏幕录制至少为 1080p，代码、公式和波形能够看清；</w:t>
      </w:r>
    </w:p>
    <w:p w14:paraId="6054916A" w14:textId="77777777" w:rsidR="001D1F8B" w:rsidRDefault="00000000">
      <w:pPr>
        <w:pStyle w:val="a0"/>
        <w:spacing w:after="50" w:line="300" w:lineRule="auto"/>
        <w:ind w:left="425" w:hanging="159"/>
        <w:rPr>
          <w:lang w:eastAsia="zh-CN"/>
        </w:rPr>
      </w:pPr>
      <w:r>
        <w:rPr>
          <w:sz w:val="20"/>
          <w:lang w:eastAsia="zh-CN"/>
        </w:rPr>
        <w:t>音频清晰稳定，控制底噪、回声和键盘噪声；</w:t>
      </w:r>
    </w:p>
    <w:p w14:paraId="275B80CD" w14:textId="77777777" w:rsidR="001D1F8B" w:rsidRDefault="00000000">
      <w:pPr>
        <w:pStyle w:val="a0"/>
        <w:spacing w:after="50" w:line="300" w:lineRule="auto"/>
        <w:ind w:left="425" w:hanging="159"/>
        <w:rPr>
          <w:lang w:eastAsia="zh-CN"/>
        </w:rPr>
      </w:pPr>
      <w:r>
        <w:rPr>
          <w:sz w:val="20"/>
          <w:lang w:eastAsia="zh-CN"/>
        </w:rPr>
        <w:t>PPT 用来组织讲解，不把完整讲稿全部放到页面上；</w:t>
      </w:r>
    </w:p>
    <w:p w14:paraId="7C690486" w14:textId="77777777" w:rsidR="001D1F8B" w:rsidRDefault="00000000">
      <w:pPr>
        <w:pStyle w:val="a0"/>
        <w:spacing w:after="50" w:line="300" w:lineRule="auto"/>
        <w:ind w:left="425" w:hanging="159"/>
        <w:rPr>
          <w:lang w:eastAsia="zh-CN"/>
        </w:rPr>
      </w:pPr>
      <w:r>
        <w:rPr>
          <w:sz w:val="20"/>
          <w:lang w:eastAsia="zh-CN"/>
        </w:rPr>
        <w:t>录制前先完成一节样课和技术检查；</w:t>
      </w:r>
    </w:p>
    <w:p w14:paraId="63DF7087" w14:textId="77777777" w:rsidR="001D1F8B" w:rsidRDefault="00000000">
      <w:pPr>
        <w:pStyle w:val="a0"/>
        <w:spacing w:after="50" w:line="300" w:lineRule="auto"/>
        <w:ind w:left="425" w:hanging="159"/>
        <w:rPr>
          <w:lang w:eastAsia="zh-CN"/>
        </w:rPr>
      </w:pPr>
      <w:r>
        <w:rPr>
          <w:sz w:val="20"/>
          <w:lang w:eastAsia="zh-CN"/>
        </w:rPr>
        <w:t>代码演示提前跑通，保留有教学价值的错误案例；</w:t>
      </w:r>
    </w:p>
    <w:p w14:paraId="0DECE1F5" w14:textId="77777777" w:rsidR="001D1F8B" w:rsidRDefault="00000000">
      <w:pPr>
        <w:pStyle w:val="a0"/>
        <w:spacing w:after="50" w:line="300" w:lineRule="auto"/>
        <w:ind w:left="425" w:hanging="159"/>
        <w:rPr>
          <w:lang w:eastAsia="zh-CN"/>
        </w:rPr>
      </w:pPr>
      <w:r>
        <w:rPr>
          <w:sz w:val="20"/>
          <w:lang w:eastAsia="zh-CN"/>
        </w:rPr>
        <w:t>电机、高压、大电流和高速实验先说明电源、固定、急停和人员距离；</w:t>
      </w:r>
    </w:p>
    <w:p w14:paraId="53A53198" w14:textId="77777777" w:rsidR="001D1F8B" w:rsidRDefault="00000000">
      <w:pPr>
        <w:pStyle w:val="a0"/>
        <w:spacing w:after="50" w:line="300" w:lineRule="auto"/>
        <w:ind w:left="425" w:hanging="159"/>
        <w:rPr>
          <w:lang w:eastAsia="zh-CN"/>
        </w:rPr>
      </w:pPr>
      <w:r>
        <w:rPr>
          <w:sz w:val="20"/>
          <w:lang w:eastAsia="zh-CN"/>
        </w:rPr>
        <w:lastRenderedPageBreak/>
        <w:t>演示步骤、代码版本和课程资料保持一致。</w:t>
      </w:r>
    </w:p>
    <w:p w14:paraId="036C79E7"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3.6 语言和写作要求</w:t>
      </w:r>
    </w:p>
    <w:p w14:paraId="738D32AF" w14:textId="77777777" w:rsidR="001D1F8B" w:rsidRDefault="00000000">
      <w:pPr>
        <w:spacing w:after="100" w:line="324" w:lineRule="auto"/>
        <w:ind w:firstLine="420"/>
        <w:jc w:val="both"/>
        <w:rPr>
          <w:lang w:eastAsia="zh-CN"/>
        </w:rPr>
      </w:pPr>
      <w:r>
        <w:rPr>
          <w:lang w:eastAsia="zh-CN"/>
        </w:rPr>
        <w:t>课程文字和口播直接说明硬件、变量、工况、波形和结果。可以一句话讲清的内容不拆成多句，同一结论不在前后反复重复。</w:t>
      </w:r>
    </w:p>
    <w:p w14:paraId="0ADE6461" w14:textId="77777777" w:rsidR="001D1F8B" w:rsidRDefault="00000000">
      <w:pPr>
        <w:spacing w:after="100" w:line="324" w:lineRule="auto"/>
        <w:ind w:firstLine="420"/>
        <w:jc w:val="both"/>
      </w:pPr>
      <w:r>
        <w:t>需要避免：</w:t>
      </w:r>
    </w:p>
    <w:p w14:paraId="10BD9A02" w14:textId="77777777" w:rsidR="001D1F8B" w:rsidRDefault="00000000">
      <w:pPr>
        <w:pStyle w:val="a0"/>
        <w:spacing w:after="50" w:line="300" w:lineRule="auto"/>
        <w:ind w:left="425" w:hanging="159"/>
        <w:rPr>
          <w:lang w:eastAsia="zh-CN"/>
        </w:rPr>
      </w:pPr>
      <w:r>
        <w:rPr>
          <w:sz w:val="20"/>
          <w:lang w:eastAsia="zh-CN"/>
        </w:rPr>
        <w:t>无法检查的承诺和口号；</w:t>
      </w:r>
    </w:p>
    <w:p w14:paraId="54C9FE1D" w14:textId="77777777" w:rsidR="001D1F8B" w:rsidRDefault="00000000">
      <w:pPr>
        <w:pStyle w:val="a0"/>
        <w:spacing w:after="50" w:line="300" w:lineRule="auto"/>
        <w:ind w:left="425" w:hanging="159"/>
        <w:rPr>
          <w:lang w:eastAsia="zh-CN"/>
        </w:rPr>
      </w:pPr>
      <w:r>
        <w:rPr>
          <w:sz w:val="20"/>
          <w:lang w:eastAsia="zh-CN"/>
        </w:rPr>
        <w:t>只有抽象评价，没有具体条件和数据；</w:t>
      </w:r>
    </w:p>
    <w:p w14:paraId="642691FF" w14:textId="77777777" w:rsidR="001D1F8B" w:rsidRDefault="00000000">
      <w:pPr>
        <w:pStyle w:val="a0"/>
        <w:spacing w:after="50" w:line="300" w:lineRule="auto"/>
        <w:ind w:left="425" w:hanging="159"/>
        <w:rPr>
          <w:lang w:eastAsia="zh-CN"/>
        </w:rPr>
      </w:pPr>
      <w:r>
        <w:rPr>
          <w:sz w:val="20"/>
          <w:lang w:eastAsia="zh-CN"/>
        </w:rPr>
        <w:t>为了显得完整而机械分点；</w:t>
      </w:r>
    </w:p>
    <w:p w14:paraId="36BBE051" w14:textId="77777777" w:rsidR="001D1F8B" w:rsidRDefault="00000000">
      <w:pPr>
        <w:pStyle w:val="a0"/>
        <w:spacing w:after="50" w:line="300" w:lineRule="auto"/>
        <w:ind w:left="425" w:hanging="159"/>
        <w:rPr>
          <w:lang w:eastAsia="zh-CN"/>
        </w:rPr>
      </w:pPr>
      <w:r>
        <w:rPr>
          <w:sz w:val="20"/>
          <w:lang w:eastAsia="zh-CN"/>
        </w:rPr>
        <w:t>用生硬的管理词替代正常工程表达；</w:t>
      </w:r>
    </w:p>
    <w:p w14:paraId="609966DB" w14:textId="77777777" w:rsidR="001D1F8B" w:rsidRDefault="00000000">
      <w:pPr>
        <w:pStyle w:val="a0"/>
        <w:spacing w:after="50" w:line="300" w:lineRule="auto"/>
        <w:ind w:left="425" w:hanging="159"/>
        <w:rPr>
          <w:lang w:eastAsia="zh-CN"/>
        </w:rPr>
      </w:pPr>
      <w:r>
        <w:rPr>
          <w:sz w:val="20"/>
          <w:lang w:eastAsia="zh-CN"/>
        </w:rPr>
        <w:t>只展示成功结果，不说明失败、限制和代价；</w:t>
      </w:r>
    </w:p>
    <w:p w14:paraId="780BBAD1" w14:textId="77777777" w:rsidR="001D1F8B" w:rsidRDefault="00000000">
      <w:pPr>
        <w:pStyle w:val="a0"/>
        <w:spacing w:after="50" w:line="300" w:lineRule="auto"/>
        <w:ind w:left="425" w:hanging="159"/>
        <w:rPr>
          <w:lang w:eastAsia="zh-CN"/>
        </w:rPr>
      </w:pPr>
      <w:r>
        <w:rPr>
          <w:sz w:val="20"/>
          <w:lang w:eastAsia="zh-CN"/>
        </w:rPr>
        <w:t>把常见知识换一个名字包装成新概念。</w:t>
      </w:r>
    </w:p>
    <w:p w14:paraId="750AED44"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3.7 AI 使用要求</w:t>
      </w:r>
    </w:p>
    <w:p w14:paraId="3F3D47F5" w14:textId="77777777" w:rsidR="001D1F8B" w:rsidRDefault="00000000">
      <w:pPr>
        <w:spacing w:after="100" w:line="324" w:lineRule="auto"/>
        <w:ind w:firstLine="420"/>
        <w:jc w:val="both"/>
        <w:rPr>
          <w:lang w:eastAsia="zh-CN"/>
        </w:rPr>
      </w:pPr>
      <w:r>
        <w:rPr>
          <w:lang w:eastAsia="zh-CN"/>
        </w:rPr>
        <w:t>AI 可以用于资料整理、初稿、代码检查、测试脚本和语言修改。内容负责人需要逐项核验：</w:t>
      </w:r>
    </w:p>
    <w:p w14:paraId="2CFE5E64" w14:textId="77777777" w:rsidR="001D1F8B" w:rsidRDefault="00000000">
      <w:pPr>
        <w:pStyle w:val="a0"/>
        <w:spacing w:after="50" w:line="300" w:lineRule="auto"/>
        <w:ind w:left="425" w:hanging="159"/>
        <w:rPr>
          <w:lang w:eastAsia="zh-CN"/>
        </w:rPr>
      </w:pPr>
      <w:r>
        <w:rPr>
          <w:sz w:val="20"/>
          <w:lang w:eastAsia="zh-CN"/>
        </w:rPr>
        <w:t>文献、作者、期刊和 DOI 真实存在；</w:t>
      </w:r>
    </w:p>
    <w:p w14:paraId="3577FABF" w14:textId="77777777" w:rsidR="001D1F8B" w:rsidRDefault="00000000">
      <w:pPr>
        <w:pStyle w:val="a0"/>
        <w:spacing w:after="50" w:line="300" w:lineRule="auto"/>
        <w:ind w:left="425" w:hanging="159"/>
        <w:rPr>
          <w:lang w:eastAsia="zh-CN"/>
        </w:rPr>
      </w:pPr>
      <w:r>
        <w:rPr>
          <w:sz w:val="20"/>
          <w:lang w:eastAsia="zh-CN"/>
        </w:rPr>
        <w:t>公式、模型和代码一致；</w:t>
      </w:r>
    </w:p>
    <w:p w14:paraId="56DB31C0" w14:textId="77777777" w:rsidR="001D1F8B" w:rsidRDefault="00000000">
      <w:pPr>
        <w:pStyle w:val="a0"/>
        <w:spacing w:after="50" w:line="300" w:lineRule="auto"/>
        <w:ind w:left="425" w:hanging="159"/>
        <w:rPr>
          <w:lang w:eastAsia="zh-CN"/>
        </w:rPr>
      </w:pPr>
      <w:r>
        <w:rPr>
          <w:sz w:val="20"/>
          <w:lang w:eastAsia="zh-CN"/>
        </w:rPr>
        <w:t>数据来自真实实验或明确标记的仿真；</w:t>
      </w:r>
    </w:p>
    <w:p w14:paraId="32106DB7" w14:textId="77777777" w:rsidR="001D1F8B" w:rsidRDefault="00000000">
      <w:pPr>
        <w:pStyle w:val="a0"/>
        <w:spacing w:after="50" w:line="300" w:lineRule="auto"/>
        <w:ind w:left="425" w:hanging="159"/>
        <w:rPr>
          <w:lang w:eastAsia="zh-CN"/>
        </w:rPr>
      </w:pPr>
      <w:r>
        <w:rPr>
          <w:sz w:val="20"/>
          <w:lang w:eastAsia="zh-CN"/>
        </w:rPr>
        <w:t>AI 生成代码已经编译并通过测试；</w:t>
      </w:r>
    </w:p>
    <w:p w14:paraId="3B4DCC97" w14:textId="77777777" w:rsidR="001D1F8B" w:rsidRDefault="00000000">
      <w:pPr>
        <w:pStyle w:val="a0"/>
        <w:spacing w:after="50" w:line="300" w:lineRule="auto"/>
        <w:ind w:left="425" w:hanging="159"/>
        <w:rPr>
          <w:lang w:eastAsia="zh-CN"/>
        </w:rPr>
      </w:pPr>
      <w:r>
        <w:rPr>
          <w:sz w:val="20"/>
          <w:lang w:eastAsia="zh-CN"/>
        </w:rPr>
        <w:t>没有把企业源码、学员隐私和合作资料上传到外部模型；</w:t>
      </w:r>
    </w:p>
    <w:p w14:paraId="32AE7ECB" w14:textId="77777777" w:rsidR="001D1F8B" w:rsidRDefault="00000000">
      <w:pPr>
        <w:pStyle w:val="a0"/>
        <w:spacing w:after="50" w:line="300" w:lineRule="auto"/>
        <w:ind w:left="425" w:hanging="159"/>
        <w:rPr>
          <w:lang w:eastAsia="zh-CN"/>
        </w:rPr>
      </w:pPr>
      <w:r>
        <w:rPr>
          <w:sz w:val="20"/>
          <w:lang w:eastAsia="zh-CN"/>
        </w:rPr>
        <w:t>最终讲稿经过人工重写和技术审查。</w:t>
      </w:r>
    </w:p>
    <w:p w14:paraId="6B430597"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3.8 制作和验收</w:t>
      </w:r>
    </w:p>
    <w:p w14:paraId="053A5584" w14:textId="77777777" w:rsidR="001D1F8B" w:rsidRDefault="00000000">
      <w:pPr>
        <w:spacing w:after="100" w:line="324" w:lineRule="auto"/>
        <w:ind w:firstLine="420"/>
        <w:jc w:val="both"/>
        <w:rPr>
          <w:lang w:eastAsia="zh-CN"/>
        </w:rPr>
      </w:pPr>
      <w:r>
        <w:rPr>
          <w:lang w:eastAsia="zh-CN"/>
        </w:rPr>
        <w:t>课程制作通常按照以下顺序进行：</w:t>
      </w:r>
    </w:p>
    <w:p w14:paraId="29EF4C8C" w14:textId="77777777" w:rsidR="001D1F8B" w:rsidRDefault="00000000">
      <w:pPr>
        <w:spacing w:after="50" w:line="300" w:lineRule="auto"/>
        <w:ind w:left="408" w:hanging="255"/>
        <w:rPr>
          <w:lang w:eastAsia="zh-CN"/>
        </w:rPr>
      </w:pPr>
      <w:r>
        <w:rPr>
          <w:sz w:val="20"/>
          <w:lang w:eastAsia="zh-CN"/>
        </w:rPr>
        <w:t>1. 确认模块范围、负责人、材料和时间；</w:t>
      </w:r>
    </w:p>
    <w:p w14:paraId="5C58550C" w14:textId="77777777" w:rsidR="001D1F8B" w:rsidRDefault="00000000">
      <w:pPr>
        <w:spacing w:after="50" w:line="300" w:lineRule="auto"/>
        <w:ind w:left="408" w:hanging="255"/>
        <w:rPr>
          <w:lang w:eastAsia="zh-CN"/>
        </w:rPr>
      </w:pPr>
      <w:r>
        <w:rPr>
          <w:sz w:val="20"/>
          <w:lang w:eastAsia="zh-CN"/>
        </w:rPr>
        <w:t>2. 完成详细目录；</w:t>
      </w:r>
    </w:p>
    <w:p w14:paraId="43C3A46C" w14:textId="77777777" w:rsidR="001D1F8B" w:rsidRDefault="00000000">
      <w:pPr>
        <w:spacing w:after="50" w:line="300" w:lineRule="auto"/>
        <w:ind w:left="408" w:hanging="255"/>
        <w:rPr>
          <w:lang w:eastAsia="zh-CN"/>
        </w:rPr>
      </w:pPr>
      <w:r>
        <w:rPr>
          <w:sz w:val="20"/>
          <w:lang w:eastAsia="zh-CN"/>
        </w:rPr>
        <w:t>3. 制作一节样课；</w:t>
      </w:r>
    </w:p>
    <w:p w14:paraId="43878EC3" w14:textId="77777777" w:rsidR="001D1F8B" w:rsidRDefault="00000000">
      <w:pPr>
        <w:spacing w:after="50" w:line="300" w:lineRule="auto"/>
        <w:ind w:left="408" w:hanging="255"/>
        <w:rPr>
          <w:lang w:eastAsia="zh-CN"/>
        </w:rPr>
      </w:pPr>
      <w:r>
        <w:rPr>
          <w:sz w:val="20"/>
          <w:lang w:eastAsia="zh-CN"/>
        </w:rPr>
        <w:t>4. 检查技术内容和表达；</w:t>
      </w:r>
    </w:p>
    <w:p w14:paraId="427CAC47" w14:textId="77777777" w:rsidR="001D1F8B" w:rsidRDefault="00000000">
      <w:pPr>
        <w:spacing w:after="50" w:line="300" w:lineRule="auto"/>
        <w:ind w:left="408" w:hanging="255"/>
        <w:rPr>
          <w:lang w:eastAsia="zh-CN"/>
        </w:rPr>
      </w:pPr>
      <w:r>
        <w:rPr>
          <w:sz w:val="20"/>
          <w:lang w:eastAsia="zh-CN"/>
        </w:rPr>
        <w:t>5. 完成代码、模型、实验、讲稿和课件；</w:t>
      </w:r>
    </w:p>
    <w:p w14:paraId="43E9E6AD" w14:textId="77777777" w:rsidR="001D1F8B" w:rsidRDefault="00000000">
      <w:pPr>
        <w:spacing w:after="50" w:line="300" w:lineRule="auto"/>
        <w:ind w:left="408" w:hanging="255"/>
        <w:rPr>
          <w:lang w:eastAsia="zh-CN"/>
        </w:rPr>
      </w:pPr>
      <w:r>
        <w:rPr>
          <w:sz w:val="20"/>
          <w:lang w:eastAsia="zh-CN"/>
        </w:rPr>
        <w:t>6. 确认所有实验可以复现；</w:t>
      </w:r>
    </w:p>
    <w:p w14:paraId="7F434E3D" w14:textId="77777777" w:rsidR="001D1F8B" w:rsidRDefault="00000000">
      <w:pPr>
        <w:spacing w:after="50" w:line="300" w:lineRule="auto"/>
        <w:ind w:left="408" w:hanging="255"/>
        <w:rPr>
          <w:lang w:eastAsia="zh-CN"/>
        </w:rPr>
      </w:pPr>
      <w:r>
        <w:rPr>
          <w:sz w:val="20"/>
          <w:lang w:eastAsia="zh-CN"/>
        </w:rPr>
        <w:t>7. 录制、剪辑并安排内部试学；</w:t>
      </w:r>
    </w:p>
    <w:p w14:paraId="541D80BB" w14:textId="77777777" w:rsidR="001D1F8B" w:rsidRDefault="00000000">
      <w:pPr>
        <w:spacing w:after="50" w:line="300" w:lineRule="auto"/>
        <w:ind w:left="408" w:hanging="255"/>
        <w:rPr>
          <w:lang w:eastAsia="zh-CN"/>
        </w:rPr>
      </w:pPr>
      <w:r>
        <w:rPr>
          <w:sz w:val="20"/>
          <w:lang w:eastAsia="zh-CN"/>
        </w:rPr>
        <w:t>8. 根据问题修改后发布；</w:t>
      </w:r>
    </w:p>
    <w:p w14:paraId="0AE06878" w14:textId="77777777" w:rsidR="001D1F8B" w:rsidRDefault="00000000">
      <w:pPr>
        <w:spacing w:after="50" w:line="300" w:lineRule="auto"/>
        <w:ind w:left="408" w:hanging="255"/>
        <w:rPr>
          <w:lang w:eastAsia="zh-CN"/>
        </w:rPr>
      </w:pPr>
      <w:r>
        <w:rPr>
          <w:sz w:val="20"/>
          <w:lang w:eastAsia="zh-CN"/>
        </w:rPr>
        <w:t>9. 发布后处理错误、答疑和版本更新。</w:t>
      </w:r>
    </w:p>
    <w:p w14:paraId="5E147199" w14:textId="77777777" w:rsidR="001D1F8B" w:rsidRDefault="00000000">
      <w:pPr>
        <w:spacing w:after="100" w:line="324" w:lineRule="auto"/>
        <w:ind w:firstLine="420"/>
        <w:jc w:val="both"/>
        <w:rPr>
          <w:lang w:eastAsia="zh-CN"/>
        </w:rPr>
      </w:pPr>
      <w:r>
        <w:rPr>
          <w:lang w:eastAsia="zh-CN"/>
        </w:rPr>
        <w:t>严重技术错误需要优先修复。软件、硬件或工具版本变化时，模块负责人需要检查课程是否仍能按原步骤运行。</w:t>
      </w:r>
    </w:p>
    <w:p w14:paraId="5156E8A7" w14:textId="77777777" w:rsidR="001D1F8B" w:rsidRDefault="00000000">
      <w:pPr>
        <w:pStyle w:val="1"/>
        <w:pBdr>
          <w:bottom w:val="single" w:sz="12" w:space="6" w:color="24578A"/>
        </w:pBdr>
        <w:spacing w:before="0" w:after="220"/>
        <w:rPr>
          <w:lang w:eastAsia="zh-CN"/>
        </w:rPr>
      </w:pPr>
      <w:r>
        <w:rPr>
          <w:rFonts w:ascii="Noto Sans CJK SC" w:eastAsia="Noto Sans CJK SC" w:hAnsi="Noto Sans CJK SC"/>
          <w:color w:val="173A5E"/>
          <w:sz w:val="40"/>
          <w:lang w:eastAsia="zh-CN"/>
        </w:rPr>
        <w:lastRenderedPageBreak/>
        <w:t>四、合作人员与工作分工</w:t>
      </w:r>
    </w:p>
    <w:p w14:paraId="0E2821FE" w14:textId="78C993D0" w:rsidR="001D1F8B" w:rsidRDefault="00000000">
      <w:pPr>
        <w:pStyle w:val="21"/>
        <w:spacing w:before="220" w:after="100"/>
      </w:pPr>
      <w:r>
        <w:rPr>
          <w:rFonts w:ascii="Noto Sans CJK SC" w:eastAsia="Noto Sans CJK SC" w:hAnsi="Noto Sans CJK SC"/>
          <w:color w:val="173A5E"/>
          <w:sz w:val="29"/>
        </w:rPr>
        <w:t>4.1 合作角色</w:t>
      </w:r>
    </w:p>
    <w:tbl>
      <w:tblPr>
        <w:tblStyle w:val="aff1"/>
        <w:tblW w:w="0" w:type="auto"/>
        <w:jc w:val="center"/>
        <w:tblLook w:val="04A0" w:firstRow="1" w:lastRow="0" w:firstColumn="1" w:lastColumn="0" w:noHBand="0" w:noVBand="1"/>
      </w:tblPr>
      <w:tblGrid>
        <w:gridCol w:w="2830"/>
        <w:gridCol w:w="6742"/>
      </w:tblGrid>
      <w:tr w:rsidR="001D1F8B" w14:paraId="58D2547F" w14:textId="77777777" w:rsidTr="00EF7225">
        <w:trPr>
          <w:tblHeader/>
          <w:jc w:val="center"/>
        </w:trPr>
        <w:tc>
          <w:tcPr>
            <w:tcW w:w="2830" w:type="dxa"/>
            <w:shd w:val="clear" w:color="auto" w:fill="24578A"/>
            <w:tcMar>
              <w:top w:w="80" w:type="dxa"/>
              <w:left w:w="100" w:type="dxa"/>
              <w:bottom w:w="80" w:type="dxa"/>
              <w:right w:w="100" w:type="dxa"/>
            </w:tcMar>
            <w:vAlign w:val="center"/>
          </w:tcPr>
          <w:p w14:paraId="34ACC027" w14:textId="77777777" w:rsidR="001D1F8B" w:rsidRDefault="00000000">
            <w:pPr>
              <w:spacing w:line="269" w:lineRule="auto"/>
            </w:pPr>
            <w:r>
              <w:rPr>
                <w:b/>
                <w:color w:val="FFFFFF"/>
                <w:sz w:val="18"/>
              </w:rPr>
              <w:t>角色</w:t>
            </w:r>
          </w:p>
        </w:tc>
        <w:tc>
          <w:tcPr>
            <w:tcW w:w="6742" w:type="dxa"/>
            <w:shd w:val="clear" w:color="auto" w:fill="24578A"/>
            <w:tcMar>
              <w:top w:w="80" w:type="dxa"/>
              <w:left w:w="100" w:type="dxa"/>
              <w:bottom w:w="80" w:type="dxa"/>
              <w:right w:w="100" w:type="dxa"/>
            </w:tcMar>
            <w:vAlign w:val="center"/>
          </w:tcPr>
          <w:p w14:paraId="62545874" w14:textId="77777777" w:rsidR="001D1F8B" w:rsidRDefault="00000000">
            <w:pPr>
              <w:spacing w:line="269" w:lineRule="auto"/>
            </w:pPr>
            <w:r>
              <w:rPr>
                <w:b/>
                <w:color w:val="FFFFFF"/>
                <w:sz w:val="18"/>
              </w:rPr>
              <w:t>主要工作</w:t>
            </w:r>
          </w:p>
        </w:tc>
      </w:tr>
      <w:tr w:rsidR="001D1F8B" w14:paraId="7E254F80" w14:textId="77777777" w:rsidTr="00EF7225">
        <w:trPr>
          <w:jc w:val="center"/>
        </w:trPr>
        <w:tc>
          <w:tcPr>
            <w:tcW w:w="2830" w:type="dxa"/>
            <w:tcMar>
              <w:top w:w="80" w:type="dxa"/>
              <w:left w:w="100" w:type="dxa"/>
              <w:bottom w:w="80" w:type="dxa"/>
              <w:right w:w="100" w:type="dxa"/>
            </w:tcMar>
            <w:vAlign w:val="center"/>
          </w:tcPr>
          <w:p w14:paraId="18007DBB" w14:textId="77777777" w:rsidR="001D1F8B" w:rsidRDefault="00000000">
            <w:pPr>
              <w:spacing w:line="269" w:lineRule="auto"/>
            </w:pPr>
            <w:r>
              <w:rPr>
                <w:sz w:val="18"/>
              </w:rPr>
              <w:t>课程总负责人</w:t>
            </w:r>
          </w:p>
        </w:tc>
        <w:tc>
          <w:tcPr>
            <w:tcW w:w="6742" w:type="dxa"/>
            <w:tcMar>
              <w:top w:w="80" w:type="dxa"/>
              <w:left w:w="100" w:type="dxa"/>
              <w:bottom w:w="80" w:type="dxa"/>
              <w:right w:w="100" w:type="dxa"/>
            </w:tcMar>
            <w:vAlign w:val="center"/>
          </w:tcPr>
          <w:p w14:paraId="65E4307E" w14:textId="77777777" w:rsidR="001D1F8B" w:rsidRDefault="00000000">
            <w:pPr>
              <w:spacing w:line="269" w:lineRule="auto"/>
              <w:rPr>
                <w:lang w:eastAsia="zh-CN"/>
              </w:rPr>
            </w:pPr>
            <w:r>
              <w:rPr>
                <w:sz w:val="18"/>
                <w:lang w:eastAsia="zh-CN"/>
              </w:rPr>
              <w:t>确定课程方向、整体目录、品牌、价格、发布计划、招生、学员服务和最终质量</w:t>
            </w:r>
          </w:p>
        </w:tc>
      </w:tr>
      <w:tr w:rsidR="001D1F8B" w14:paraId="512DAEBD" w14:textId="77777777" w:rsidTr="00EF7225">
        <w:trPr>
          <w:jc w:val="center"/>
        </w:trPr>
        <w:tc>
          <w:tcPr>
            <w:tcW w:w="2830" w:type="dxa"/>
            <w:shd w:val="clear" w:color="auto" w:fill="F5F8FB"/>
            <w:tcMar>
              <w:top w:w="80" w:type="dxa"/>
              <w:left w:w="100" w:type="dxa"/>
              <w:bottom w:w="80" w:type="dxa"/>
              <w:right w:w="100" w:type="dxa"/>
            </w:tcMar>
            <w:vAlign w:val="center"/>
          </w:tcPr>
          <w:p w14:paraId="7867D9C2" w14:textId="77777777" w:rsidR="001D1F8B" w:rsidRPr="00EF7225" w:rsidRDefault="00000000">
            <w:pPr>
              <w:spacing w:line="269" w:lineRule="auto"/>
              <w:rPr>
                <w:b/>
                <w:bCs/>
              </w:rPr>
            </w:pPr>
            <w:r w:rsidRPr="00EF7225">
              <w:rPr>
                <w:b/>
                <w:bCs/>
                <w:sz w:val="18"/>
              </w:rPr>
              <w:t>模块负责人</w:t>
            </w:r>
          </w:p>
        </w:tc>
        <w:tc>
          <w:tcPr>
            <w:tcW w:w="6742" w:type="dxa"/>
            <w:shd w:val="clear" w:color="auto" w:fill="F5F8FB"/>
            <w:tcMar>
              <w:top w:w="80" w:type="dxa"/>
              <w:left w:w="100" w:type="dxa"/>
              <w:bottom w:w="80" w:type="dxa"/>
              <w:right w:w="100" w:type="dxa"/>
            </w:tcMar>
            <w:vAlign w:val="center"/>
          </w:tcPr>
          <w:p w14:paraId="4319D5D9" w14:textId="77777777" w:rsidR="001D1F8B" w:rsidRDefault="00000000">
            <w:pPr>
              <w:spacing w:line="269" w:lineRule="auto"/>
              <w:rPr>
                <w:lang w:eastAsia="zh-CN"/>
              </w:rPr>
            </w:pPr>
            <w:r>
              <w:rPr>
                <w:sz w:val="18"/>
                <w:lang w:eastAsia="zh-CN"/>
              </w:rPr>
              <w:t>完成一个模块的目录、讲稿、PPT、代码或模型、实验、作业、录制、答疑和更新</w:t>
            </w:r>
          </w:p>
        </w:tc>
      </w:tr>
      <w:tr w:rsidR="001D1F8B" w14:paraId="4B358C22" w14:textId="77777777" w:rsidTr="00EF7225">
        <w:trPr>
          <w:jc w:val="center"/>
        </w:trPr>
        <w:tc>
          <w:tcPr>
            <w:tcW w:w="2830" w:type="dxa"/>
            <w:tcMar>
              <w:top w:w="80" w:type="dxa"/>
              <w:left w:w="100" w:type="dxa"/>
              <w:bottom w:w="80" w:type="dxa"/>
              <w:right w:w="100" w:type="dxa"/>
            </w:tcMar>
            <w:vAlign w:val="center"/>
          </w:tcPr>
          <w:p w14:paraId="60955862" w14:textId="77777777" w:rsidR="001D1F8B" w:rsidRDefault="00000000">
            <w:pPr>
              <w:spacing w:line="269" w:lineRule="auto"/>
            </w:pPr>
            <w:r>
              <w:rPr>
                <w:sz w:val="18"/>
              </w:rPr>
              <w:t>联合讲师或技术专家</w:t>
            </w:r>
          </w:p>
        </w:tc>
        <w:tc>
          <w:tcPr>
            <w:tcW w:w="6742" w:type="dxa"/>
            <w:tcMar>
              <w:top w:w="80" w:type="dxa"/>
              <w:left w:w="100" w:type="dxa"/>
              <w:bottom w:w="80" w:type="dxa"/>
              <w:right w:w="100" w:type="dxa"/>
            </w:tcMar>
            <w:vAlign w:val="center"/>
          </w:tcPr>
          <w:p w14:paraId="5C6C8BA1" w14:textId="77777777" w:rsidR="001D1F8B" w:rsidRDefault="00000000">
            <w:pPr>
              <w:spacing w:line="269" w:lineRule="auto"/>
              <w:rPr>
                <w:lang w:eastAsia="zh-CN"/>
              </w:rPr>
            </w:pPr>
            <w:r>
              <w:rPr>
                <w:sz w:val="18"/>
                <w:lang w:eastAsia="zh-CN"/>
              </w:rPr>
              <w:t>完成指定章节、案例、实验或技术审查</w:t>
            </w:r>
          </w:p>
        </w:tc>
      </w:tr>
      <w:tr w:rsidR="001D1F8B" w14:paraId="4110DD23" w14:textId="77777777" w:rsidTr="00EF7225">
        <w:trPr>
          <w:jc w:val="center"/>
        </w:trPr>
        <w:tc>
          <w:tcPr>
            <w:tcW w:w="2830" w:type="dxa"/>
            <w:shd w:val="clear" w:color="auto" w:fill="F5F8FB"/>
            <w:tcMar>
              <w:top w:w="80" w:type="dxa"/>
              <w:left w:w="100" w:type="dxa"/>
              <w:bottom w:w="80" w:type="dxa"/>
              <w:right w:w="100" w:type="dxa"/>
            </w:tcMar>
            <w:vAlign w:val="center"/>
          </w:tcPr>
          <w:p w14:paraId="604DDCBA" w14:textId="77777777" w:rsidR="001D1F8B" w:rsidRPr="00EF7225" w:rsidRDefault="00000000">
            <w:pPr>
              <w:spacing w:line="269" w:lineRule="auto"/>
              <w:rPr>
                <w:b/>
                <w:bCs/>
              </w:rPr>
            </w:pPr>
            <w:r w:rsidRPr="00EF7225">
              <w:rPr>
                <w:b/>
                <w:bCs/>
                <w:sz w:val="18"/>
              </w:rPr>
              <w:t>技术评审</w:t>
            </w:r>
          </w:p>
        </w:tc>
        <w:tc>
          <w:tcPr>
            <w:tcW w:w="6742" w:type="dxa"/>
            <w:shd w:val="clear" w:color="auto" w:fill="F5F8FB"/>
            <w:tcMar>
              <w:top w:w="80" w:type="dxa"/>
              <w:left w:w="100" w:type="dxa"/>
              <w:bottom w:w="80" w:type="dxa"/>
              <w:right w:w="100" w:type="dxa"/>
            </w:tcMar>
            <w:vAlign w:val="center"/>
          </w:tcPr>
          <w:p w14:paraId="2619A663" w14:textId="77777777" w:rsidR="001D1F8B" w:rsidRDefault="00000000">
            <w:pPr>
              <w:spacing w:line="269" w:lineRule="auto"/>
              <w:rPr>
                <w:lang w:eastAsia="zh-CN"/>
              </w:rPr>
            </w:pPr>
            <w:r>
              <w:rPr>
                <w:sz w:val="18"/>
                <w:lang w:eastAsia="zh-CN"/>
              </w:rPr>
              <w:t>独立检查公式、代码、实验、安全和结论，确认问题已经修改</w:t>
            </w:r>
          </w:p>
        </w:tc>
      </w:tr>
      <w:tr w:rsidR="001D1F8B" w14:paraId="1C9C8838" w14:textId="77777777" w:rsidTr="00EF7225">
        <w:trPr>
          <w:jc w:val="center"/>
        </w:trPr>
        <w:tc>
          <w:tcPr>
            <w:tcW w:w="2830" w:type="dxa"/>
            <w:tcMar>
              <w:top w:w="80" w:type="dxa"/>
              <w:left w:w="100" w:type="dxa"/>
              <w:bottom w:w="80" w:type="dxa"/>
              <w:right w:w="100" w:type="dxa"/>
            </w:tcMar>
            <w:vAlign w:val="center"/>
          </w:tcPr>
          <w:p w14:paraId="3F0051E5" w14:textId="77777777" w:rsidR="001D1F8B" w:rsidRPr="00EF7225" w:rsidRDefault="00000000">
            <w:pPr>
              <w:spacing w:line="269" w:lineRule="auto"/>
              <w:rPr>
                <w:b/>
                <w:bCs/>
              </w:rPr>
            </w:pPr>
            <w:r w:rsidRPr="00EF7225">
              <w:rPr>
                <w:b/>
                <w:bCs/>
                <w:sz w:val="18"/>
              </w:rPr>
              <w:t>助教和项目评审</w:t>
            </w:r>
          </w:p>
        </w:tc>
        <w:tc>
          <w:tcPr>
            <w:tcW w:w="6742" w:type="dxa"/>
            <w:tcMar>
              <w:top w:w="80" w:type="dxa"/>
              <w:left w:w="100" w:type="dxa"/>
              <w:bottom w:w="80" w:type="dxa"/>
              <w:right w:w="100" w:type="dxa"/>
            </w:tcMar>
            <w:vAlign w:val="center"/>
          </w:tcPr>
          <w:p w14:paraId="0A52914A" w14:textId="77777777" w:rsidR="001D1F8B" w:rsidRDefault="00000000">
            <w:pPr>
              <w:spacing w:line="269" w:lineRule="auto"/>
              <w:rPr>
                <w:lang w:eastAsia="zh-CN"/>
              </w:rPr>
            </w:pPr>
            <w:r>
              <w:rPr>
                <w:sz w:val="18"/>
                <w:lang w:eastAsia="zh-CN"/>
              </w:rPr>
              <w:t>检查基础作业、整理常见问题、协助实验和项目验收</w:t>
            </w:r>
          </w:p>
        </w:tc>
      </w:tr>
      <w:tr w:rsidR="001D1F8B" w14:paraId="3961EE05" w14:textId="77777777" w:rsidTr="00EF7225">
        <w:trPr>
          <w:jc w:val="center"/>
        </w:trPr>
        <w:tc>
          <w:tcPr>
            <w:tcW w:w="2830" w:type="dxa"/>
            <w:shd w:val="clear" w:color="auto" w:fill="F5F8FB"/>
            <w:tcMar>
              <w:top w:w="80" w:type="dxa"/>
              <w:left w:w="100" w:type="dxa"/>
              <w:bottom w:w="80" w:type="dxa"/>
              <w:right w:w="100" w:type="dxa"/>
            </w:tcMar>
            <w:vAlign w:val="center"/>
          </w:tcPr>
          <w:p w14:paraId="3C2298FF" w14:textId="77777777" w:rsidR="001D1F8B" w:rsidRPr="00EF7225" w:rsidRDefault="00000000">
            <w:pPr>
              <w:spacing w:line="269" w:lineRule="auto"/>
              <w:rPr>
                <w:b/>
                <w:bCs/>
              </w:rPr>
            </w:pPr>
            <w:r w:rsidRPr="00EF7225">
              <w:rPr>
                <w:b/>
                <w:bCs/>
                <w:sz w:val="18"/>
              </w:rPr>
              <w:t>运营和渠道伙伴</w:t>
            </w:r>
          </w:p>
        </w:tc>
        <w:tc>
          <w:tcPr>
            <w:tcW w:w="6742" w:type="dxa"/>
            <w:shd w:val="clear" w:color="auto" w:fill="F5F8FB"/>
            <w:tcMar>
              <w:top w:w="80" w:type="dxa"/>
              <w:left w:w="100" w:type="dxa"/>
              <w:bottom w:w="80" w:type="dxa"/>
              <w:right w:w="100" w:type="dxa"/>
            </w:tcMar>
            <w:vAlign w:val="center"/>
          </w:tcPr>
          <w:p w14:paraId="16544183" w14:textId="77777777" w:rsidR="001D1F8B" w:rsidRDefault="00000000">
            <w:pPr>
              <w:spacing w:line="269" w:lineRule="auto"/>
              <w:rPr>
                <w:lang w:eastAsia="zh-CN"/>
              </w:rPr>
            </w:pPr>
            <w:r>
              <w:rPr>
                <w:sz w:val="18"/>
                <w:lang w:eastAsia="zh-CN"/>
              </w:rPr>
              <w:t>负责推广、支付、活动、社群、平台或客户转化</w:t>
            </w:r>
          </w:p>
        </w:tc>
      </w:tr>
      <w:tr w:rsidR="001D1F8B" w14:paraId="181E530F" w14:textId="77777777" w:rsidTr="00EF7225">
        <w:trPr>
          <w:jc w:val="center"/>
        </w:trPr>
        <w:tc>
          <w:tcPr>
            <w:tcW w:w="2830" w:type="dxa"/>
            <w:tcMar>
              <w:top w:w="80" w:type="dxa"/>
              <w:left w:w="100" w:type="dxa"/>
              <w:bottom w:w="80" w:type="dxa"/>
              <w:right w:w="100" w:type="dxa"/>
            </w:tcMar>
            <w:vAlign w:val="center"/>
          </w:tcPr>
          <w:p w14:paraId="7CF50ED4" w14:textId="77777777" w:rsidR="001D1F8B" w:rsidRDefault="00000000">
            <w:pPr>
              <w:spacing w:line="269" w:lineRule="auto"/>
              <w:rPr>
                <w:lang w:eastAsia="zh-CN"/>
              </w:rPr>
            </w:pPr>
            <w:r>
              <w:rPr>
                <w:sz w:val="18"/>
                <w:lang w:eastAsia="zh-CN"/>
              </w:rPr>
              <w:t>企业、高校和硬件伙伴</w:t>
            </w:r>
          </w:p>
        </w:tc>
        <w:tc>
          <w:tcPr>
            <w:tcW w:w="6742" w:type="dxa"/>
            <w:tcMar>
              <w:top w:w="80" w:type="dxa"/>
              <w:left w:w="100" w:type="dxa"/>
              <w:bottom w:w="80" w:type="dxa"/>
              <w:right w:w="100" w:type="dxa"/>
            </w:tcMar>
            <w:vAlign w:val="center"/>
          </w:tcPr>
          <w:p w14:paraId="6046D320" w14:textId="77777777" w:rsidR="001D1F8B" w:rsidRDefault="00000000">
            <w:pPr>
              <w:spacing w:line="269" w:lineRule="auto"/>
              <w:rPr>
                <w:lang w:eastAsia="zh-CN"/>
              </w:rPr>
            </w:pPr>
            <w:r>
              <w:rPr>
                <w:sz w:val="18"/>
                <w:lang w:eastAsia="zh-CN"/>
              </w:rPr>
              <w:t>提供实际需求、设备、案例、试点班级或实验环境</w:t>
            </w:r>
          </w:p>
        </w:tc>
      </w:tr>
    </w:tbl>
    <w:p w14:paraId="5E653785" w14:textId="77777777" w:rsidR="001D1F8B" w:rsidRDefault="001D1F8B">
      <w:pPr>
        <w:spacing w:after="20"/>
        <w:rPr>
          <w:lang w:eastAsia="zh-CN"/>
        </w:rPr>
      </w:pPr>
    </w:p>
    <w:p w14:paraId="6C0FD7AF"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4.2 各角色的工作边界</w:t>
      </w:r>
    </w:p>
    <w:p w14:paraId="36D243C5"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课程总负责人</w:t>
      </w:r>
    </w:p>
    <w:p w14:paraId="3B7EA553" w14:textId="77777777" w:rsidR="001D1F8B" w:rsidRDefault="00000000">
      <w:pPr>
        <w:spacing w:after="100" w:line="324" w:lineRule="auto"/>
        <w:ind w:firstLine="420"/>
        <w:jc w:val="both"/>
        <w:rPr>
          <w:lang w:eastAsia="zh-CN"/>
        </w:rPr>
      </w:pPr>
      <w:r>
        <w:rPr>
          <w:lang w:eastAsia="zh-CN"/>
        </w:rPr>
        <w:t>负责完整课程的方向和最终质量，统一代码、硬件、模块关系和对外宣传；组织销售、平台、售后和合作；有权退回未达到要求的内容，同时承担整体运营和学员服务责任。</w:t>
      </w:r>
    </w:p>
    <w:p w14:paraId="049922F1"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模块负责人</w:t>
      </w:r>
    </w:p>
    <w:p w14:paraId="01DE3D77" w14:textId="77777777" w:rsidR="001D1F8B" w:rsidRDefault="00000000">
      <w:pPr>
        <w:spacing w:after="100" w:line="324" w:lineRule="auto"/>
        <w:ind w:firstLine="420"/>
        <w:jc w:val="both"/>
        <w:rPr>
          <w:lang w:eastAsia="zh-CN"/>
        </w:rPr>
      </w:pPr>
      <w:r>
        <w:rPr>
          <w:lang w:eastAsia="zh-CN"/>
        </w:rPr>
        <w:t>需要对一个模块从制作到维护负责，包括目录、内容、代码、实验、录制、错误修复、版本更新和主要答疑。长期获得模块分成时，也需要承担长期维护。</w:t>
      </w:r>
    </w:p>
    <w:p w14:paraId="45E89D67"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联合讲师和技术专家</w:t>
      </w:r>
    </w:p>
    <w:p w14:paraId="07EB417B" w14:textId="77777777" w:rsidR="001D1F8B" w:rsidRDefault="00000000">
      <w:pPr>
        <w:spacing w:after="100" w:line="324" w:lineRule="auto"/>
        <w:ind w:firstLine="420"/>
        <w:jc w:val="both"/>
        <w:rPr>
          <w:lang w:eastAsia="zh-CN"/>
        </w:rPr>
      </w:pPr>
      <w:r>
        <w:rPr>
          <w:lang w:eastAsia="zh-CN"/>
        </w:rPr>
        <w:t>工作范围以任务书为准。可以只完成几节课、一个实验或一次技术评审，对应固定费用、奖金或约定期限的销售奖励。参与部分内容不自动获得整套课程的版权和长期分成。</w:t>
      </w:r>
    </w:p>
    <w:p w14:paraId="673BB39E"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技术评审</w:t>
      </w:r>
    </w:p>
    <w:p w14:paraId="7866AD7B" w14:textId="77777777" w:rsidR="001D1F8B" w:rsidRDefault="00000000">
      <w:pPr>
        <w:spacing w:after="100" w:line="324" w:lineRule="auto"/>
        <w:ind w:firstLine="420"/>
        <w:jc w:val="both"/>
        <w:rPr>
          <w:lang w:eastAsia="zh-CN"/>
        </w:rPr>
      </w:pPr>
      <w:r>
        <w:rPr>
          <w:lang w:eastAsia="zh-CN"/>
        </w:rPr>
        <w:t>技术评审独立提交问题清单，重点检查公式、代码、实验条件、安全和结论。原作者修改后，由评审确认是否关闭。评审责任和费用提前约定。</w:t>
      </w:r>
    </w:p>
    <w:p w14:paraId="161A35E8"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助教和项目评审</w:t>
      </w:r>
    </w:p>
    <w:p w14:paraId="0692C041" w14:textId="77777777" w:rsidR="001D1F8B" w:rsidRDefault="00000000">
      <w:pPr>
        <w:spacing w:after="100" w:line="324" w:lineRule="auto"/>
        <w:ind w:firstLine="420"/>
        <w:jc w:val="both"/>
        <w:rPr>
          <w:lang w:eastAsia="zh-CN"/>
        </w:rPr>
      </w:pPr>
      <w:r>
        <w:rPr>
          <w:lang w:eastAsia="zh-CN"/>
        </w:rPr>
        <w:t>助教负责基础检查和学员沟通。涉及危险实验、核心算法判断、毕业项目和就业推荐时，由模块负责人或课程总负责人最终确认。</w:t>
      </w:r>
    </w:p>
    <w:p w14:paraId="46E62F37"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运营和渠道伙伴</w:t>
      </w:r>
    </w:p>
    <w:p w14:paraId="07AE3444" w14:textId="77777777" w:rsidR="001D1F8B" w:rsidRDefault="00000000">
      <w:pPr>
        <w:spacing w:after="100" w:line="324" w:lineRule="auto"/>
        <w:ind w:firstLine="420"/>
        <w:jc w:val="both"/>
        <w:rPr>
          <w:lang w:eastAsia="zh-CN"/>
        </w:rPr>
      </w:pPr>
      <w:r>
        <w:rPr>
          <w:lang w:eastAsia="zh-CN"/>
        </w:rPr>
        <w:t>负责约定的推广和服务，按照订单或项目获得佣金或服务费。课程版权、学员数据和课程修改权不随销售权限一同转移。</w:t>
      </w:r>
    </w:p>
    <w:p w14:paraId="4117BBAB"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企业、高校和硬件伙伴</w:t>
      </w:r>
    </w:p>
    <w:p w14:paraId="468753FB" w14:textId="77777777" w:rsidR="001D1F8B" w:rsidRDefault="00000000">
      <w:pPr>
        <w:spacing w:after="100" w:line="324" w:lineRule="auto"/>
        <w:ind w:firstLine="420"/>
        <w:jc w:val="both"/>
        <w:rPr>
          <w:lang w:eastAsia="zh-CN"/>
        </w:rPr>
      </w:pPr>
      <w:r>
        <w:rPr>
          <w:lang w:eastAsia="zh-CN"/>
        </w:rPr>
        <w:t>合作方提供的源码、参数、设备、照片、数据和案例只按约定范围使用。公开进入课程或宣传材料前，需要得到对应主体确认。</w:t>
      </w:r>
    </w:p>
    <w:p w14:paraId="50AD9B40"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lastRenderedPageBreak/>
        <w:t>4.3 开始合作前需要确认什么</w:t>
      </w:r>
    </w:p>
    <w:p w14:paraId="2F29C2A3" w14:textId="77777777" w:rsidR="001D1F8B" w:rsidRDefault="00000000">
      <w:pPr>
        <w:spacing w:after="100" w:line="324" w:lineRule="auto"/>
        <w:ind w:firstLine="420"/>
        <w:jc w:val="both"/>
        <w:rPr>
          <w:lang w:eastAsia="zh-CN"/>
        </w:rPr>
      </w:pPr>
      <w:r>
        <w:rPr>
          <w:lang w:eastAsia="zh-CN"/>
        </w:rPr>
        <w:t>每个合作项目开始前，双方至少确认：</w:t>
      </w:r>
    </w:p>
    <w:p w14:paraId="701CBFA1" w14:textId="77777777" w:rsidR="001D1F8B" w:rsidRDefault="00000000">
      <w:pPr>
        <w:pStyle w:val="a0"/>
        <w:spacing w:after="50" w:line="300" w:lineRule="auto"/>
        <w:ind w:left="425" w:hanging="159"/>
        <w:rPr>
          <w:lang w:eastAsia="zh-CN"/>
        </w:rPr>
      </w:pPr>
      <w:r>
        <w:rPr>
          <w:sz w:val="20"/>
          <w:lang w:eastAsia="zh-CN"/>
        </w:rPr>
        <w:t>做哪些内容，哪些内容不在本次范围；</w:t>
      </w:r>
    </w:p>
    <w:p w14:paraId="19F06A38" w14:textId="77777777" w:rsidR="001D1F8B" w:rsidRDefault="00000000">
      <w:pPr>
        <w:pStyle w:val="a0"/>
        <w:spacing w:after="50" w:line="300" w:lineRule="auto"/>
        <w:ind w:left="425" w:hanging="159"/>
        <w:rPr>
          <w:lang w:eastAsia="zh-CN"/>
        </w:rPr>
      </w:pPr>
      <w:r>
        <w:rPr>
          <w:sz w:val="20"/>
          <w:lang w:eastAsia="zh-CN"/>
        </w:rPr>
        <w:t>谁负责目录、技术、代码、实验、录制、评审和更新；</w:t>
      </w:r>
    </w:p>
    <w:p w14:paraId="37279B05" w14:textId="77777777" w:rsidR="001D1F8B" w:rsidRDefault="00000000">
      <w:pPr>
        <w:pStyle w:val="a0"/>
        <w:spacing w:after="50" w:line="300" w:lineRule="auto"/>
        <w:ind w:left="425" w:hanging="159"/>
        <w:rPr>
          <w:lang w:eastAsia="zh-CN"/>
        </w:rPr>
      </w:pPr>
      <w:r>
        <w:rPr>
          <w:sz w:val="20"/>
          <w:lang w:eastAsia="zh-CN"/>
        </w:rPr>
        <w:t>需要交付哪些文件，怎样验收；</w:t>
      </w:r>
    </w:p>
    <w:p w14:paraId="0572DCE5" w14:textId="77777777" w:rsidR="001D1F8B" w:rsidRDefault="00000000">
      <w:pPr>
        <w:pStyle w:val="a0"/>
        <w:spacing w:after="50" w:line="300" w:lineRule="auto"/>
        <w:ind w:left="425" w:hanging="159"/>
        <w:rPr>
          <w:lang w:eastAsia="zh-CN"/>
        </w:rPr>
      </w:pPr>
      <w:r>
        <w:rPr>
          <w:sz w:val="20"/>
          <w:lang w:eastAsia="zh-CN"/>
        </w:rPr>
        <w:t>样课、完整材料和发布时间；</w:t>
      </w:r>
    </w:p>
    <w:p w14:paraId="2290FB02" w14:textId="77777777" w:rsidR="001D1F8B" w:rsidRDefault="00000000">
      <w:pPr>
        <w:pStyle w:val="a0"/>
        <w:spacing w:after="50" w:line="300" w:lineRule="auto"/>
        <w:ind w:left="425" w:hanging="159"/>
        <w:rPr>
          <w:lang w:eastAsia="zh-CN"/>
        </w:rPr>
      </w:pPr>
      <w:r>
        <w:rPr>
          <w:sz w:val="20"/>
          <w:lang w:eastAsia="zh-CN"/>
        </w:rPr>
        <w:t>答疑、售后和版本更新由谁负责；</w:t>
      </w:r>
    </w:p>
    <w:p w14:paraId="2EFA4FF3" w14:textId="77777777" w:rsidR="001D1F8B" w:rsidRDefault="00000000">
      <w:pPr>
        <w:pStyle w:val="a0"/>
        <w:spacing w:after="50" w:line="300" w:lineRule="auto"/>
        <w:ind w:left="425" w:hanging="159"/>
        <w:rPr>
          <w:lang w:eastAsia="zh-CN"/>
        </w:rPr>
      </w:pPr>
      <w:r>
        <w:rPr>
          <w:sz w:val="20"/>
          <w:lang w:eastAsia="zh-CN"/>
        </w:rPr>
        <w:t>收益比例、可扣除成本和结算周期；</w:t>
      </w:r>
    </w:p>
    <w:p w14:paraId="53D9D70C" w14:textId="77777777" w:rsidR="001D1F8B" w:rsidRDefault="00000000">
      <w:pPr>
        <w:pStyle w:val="a0"/>
        <w:spacing w:after="50" w:line="300" w:lineRule="auto"/>
        <w:ind w:left="425" w:hanging="159"/>
        <w:rPr>
          <w:lang w:eastAsia="zh-CN"/>
        </w:rPr>
      </w:pPr>
      <w:r>
        <w:rPr>
          <w:sz w:val="20"/>
          <w:lang w:eastAsia="zh-CN"/>
        </w:rPr>
        <w:t>已有资料和新制作资料分别归谁使用；</w:t>
      </w:r>
    </w:p>
    <w:p w14:paraId="671BC2EB" w14:textId="77777777" w:rsidR="001D1F8B" w:rsidRDefault="00000000">
      <w:pPr>
        <w:pStyle w:val="a0"/>
        <w:spacing w:after="50" w:line="300" w:lineRule="auto"/>
        <w:ind w:left="425" w:hanging="159"/>
        <w:rPr>
          <w:lang w:eastAsia="zh-CN"/>
        </w:rPr>
      </w:pPr>
      <w:r>
        <w:rPr>
          <w:sz w:val="20"/>
          <w:lang w:eastAsia="zh-CN"/>
        </w:rPr>
        <w:t>署名、宣传、保密和退出后的处理。</w:t>
      </w:r>
    </w:p>
    <w:p w14:paraId="2F11B03A" w14:textId="77777777" w:rsidR="001D1F8B" w:rsidRDefault="00000000">
      <w:pPr>
        <w:pStyle w:val="1"/>
        <w:pBdr>
          <w:bottom w:val="single" w:sz="12" w:space="6" w:color="24578A"/>
        </w:pBdr>
        <w:spacing w:before="0" w:after="220"/>
        <w:rPr>
          <w:lang w:eastAsia="zh-CN"/>
        </w:rPr>
      </w:pPr>
      <w:r>
        <w:rPr>
          <w:rFonts w:ascii="Noto Sans CJK SC" w:eastAsia="Noto Sans CJK SC" w:hAnsi="Noto Sans CJK SC"/>
          <w:color w:val="173A5E"/>
          <w:sz w:val="40"/>
          <w:lang w:eastAsia="zh-CN"/>
        </w:rPr>
        <w:t>五、收益分配与结算</w:t>
      </w:r>
    </w:p>
    <w:p w14:paraId="54A26867" w14:textId="77777777" w:rsidR="001D1F8B" w:rsidRDefault="00000000">
      <w:pPr>
        <w:spacing w:after="100" w:line="324" w:lineRule="auto"/>
        <w:ind w:firstLine="420"/>
        <w:jc w:val="both"/>
        <w:rPr>
          <w:lang w:eastAsia="zh-CN"/>
        </w:rPr>
      </w:pPr>
      <w:r>
        <w:rPr>
          <w:lang w:eastAsia="zh-CN"/>
        </w:rPr>
        <w:t>以下比例为 Driver Lab 的默认建议，正式合作可以根据内容投入、客户来源、资金、风险和长期维护调整。比例需要在开始制作前写入任务书或协议。</w:t>
      </w:r>
    </w:p>
    <w:p w14:paraId="758C0E42" w14:textId="68387B16" w:rsidR="001D1F8B" w:rsidRDefault="00000000">
      <w:pPr>
        <w:pStyle w:val="21"/>
        <w:spacing w:before="220" w:after="100"/>
        <w:rPr>
          <w:lang w:eastAsia="zh-CN"/>
        </w:rPr>
      </w:pPr>
      <w:r>
        <w:rPr>
          <w:rFonts w:ascii="Noto Sans CJK SC" w:eastAsia="Noto Sans CJK SC" w:hAnsi="Noto Sans CJK SC"/>
          <w:color w:val="173A5E"/>
          <w:sz w:val="29"/>
          <w:lang w:eastAsia="zh-CN"/>
        </w:rPr>
        <w:t>5.1 收入和成本计算</w:t>
      </w:r>
    </w:p>
    <w:p w14:paraId="190BE7D3" w14:textId="77777777" w:rsidR="001D1F8B" w:rsidRDefault="00000000">
      <w:pPr>
        <w:spacing w:after="100" w:line="324" w:lineRule="auto"/>
        <w:ind w:firstLine="420"/>
        <w:jc w:val="both"/>
        <w:rPr>
          <w:lang w:eastAsia="zh-CN"/>
        </w:rPr>
      </w:pPr>
      <w:r>
        <w:rPr>
          <w:b/>
          <w:lang w:eastAsia="zh-CN"/>
        </w:rPr>
        <w:t>实收收入</w:t>
      </w:r>
      <w:r>
        <w:rPr>
          <w:lang w:eastAsia="zh-CN"/>
        </w:rPr>
        <w:t>：学员或客户实际支付并到账的金额，扣除已经发生的退款。</w:t>
      </w:r>
    </w:p>
    <w:p w14:paraId="78C94837" w14:textId="77777777" w:rsidR="001D1F8B" w:rsidRDefault="00000000">
      <w:pPr>
        <w:spacing w:after="100" w:line="324" w:lineRule="auto"/>
        <w:ind w:firstLine="420"/>
        <w:jc w:val="both"/>
        <w:rPr>
          <w:lang w:eastAsia="zh-CN"/>
        </w:rPr>
      </w:pPr>
      <w:r>
        <w:rPr>
          <w:b/>
          <w:lang w:eastAsia="zh-CN"/>
        </w:rPr>
        <w:t>直接成本</w:t>
      </w:r>
      <w:r>
        <w:rPr>
          <w:lang w:eastAsia="zh-CN"/>
        </w:rPr>
        <w:t>：只计算与本项目直接相关并提前确认的费用，例如税费、支付或平台手续费、渠道佣金、可归因广告、外包剪辑、场地、设备租赁、样机、耗材和第三方服务。</w:t>
      </w:r>
    </w:p>
    <w:p w14:paraId="5CE45985" w14:textId="77777777" w:rsidR="001D1F8B" w:rsidRDefault="00000000">
      <w:pPr>
        <w:spacing w:after="100" w:line="324" w:lineRule="auto"/>
        <w:ind w:firstLine="420"/>
        <w:jc w:val="both"/>
        <w:rPr>
          <w:lang w:eastAsia="zh-CN"/>
        </w:rPr>
      </w:pPr>
      <w:r>
        <w:rPr>
          <w:b/>
          <w:lang w:eastAsia="zh-CN"/>
        </w:rPr>
        <w:t>可分配收入</w:t>
      </w:r>
      <w:r>
        <w:rPr>
          <w:lang w:eastAsia="zh-CN"/>
        </w:rPr>
        <w:t>：</w:t>
      </w:r>
    </w:p>
    <w:p w14:paraId="3F4B20C1" w14:textId="77777777" w:rsidR="001D1F8B" w:rsidRDefault="00000000">
      <w:pPr>
        <w:shd w:val="clear" w:color="auto" w:fill="F5F8FB"/>
        <w:spacing w:before="80" w:after="140"/>
        <w:ind w:left="312" w:right="198"/>
        <w:rPr>
          <w:lang w:eastAsia="zh-CN"/>
        </w:rPr>
      </w:pPr>
      <w:r>
        <w:rPr>
          <w:rFonts w:ascii="Noto Sans Mono CJK SC" w:eastAsia="Noto Sans Mono CJK SC" w:hAnsi="Noto Sans Mono CJK SC"/>
          <w:color w:val="173A5E"/>
          <w:sz w:val="18"/>
          <w:lang w:eastAsia="zh-CN"/>
        </w:rPr>
        <w:t>可分配收入</w:t>
      </w:r>
      <w:r>
        <w:rPr>
          <w:rFonts w:ascii="Noto Sans Mono CJK SC" w:eastAsia="Noto Sans Mono CJK SC" w:hAnsi="Noto Sans Mono CJK SC"/>
          <w:color w:val="173A5E"/>
          <w:sz w:val="18"/>
          <w:lang w:eastAsia="zh-CN"/>
        </w:rPr>
        <w:br/>
        <w:t>= 实收收入</w:t>
      </w:r>
      <w:r>
        <w:rPr>
          <w:rFonts w:ascii="Noto Sans Mono CJK SC" w:eastAsia="Noto Sans Mono CJK SC" w:hAnsi="Noto Sans Mono CJK SC"/>
          <w:color w:val="173A5E"/>
          <w:sz w:val="18"/>
          <w:lang w:eastAsia="zh-CN"/>
        </w:rPr>
        <w:br/>
        <w:t>- 退款</w:t>
      </w:r>
      <w:r>
        <w:rPr>
          <w:rFonts w:ascii="Noto Sans Mono CJK SC" w:eastAsia="Noto Sans Mono CJK SC" w:hAnsi="Noto Sans Mono CJK SC"/>
          <w:color w:val="173A5E"/>
          <w:sz w:val="18"/>
          <w:lang w:eastAsia="zh-CN"/>
        </w:rPr>
        <w:br/>
        <w:t>- 税费和支付/平台手续费</w:t>
      </w:r>
      <w:r>
        <w:rPr>
          <w:rFonts w:ascii="Noto Sans Mono CJK SC" w:eastAsia="Noto Sans Mono CJK SC" w:hAnsi="Noto Sans Mono CJK SC"/>
          <w:color w:val="173A5E"/>
          <w:sz w:val="18"/>
          <w:lang w:eastAsia="zh-CN"/>
        </w:rPr>
        <w:br/>
        <w:t>- 已确认的渠道与广告费用</w:t>
      </w:r>
      <w:r>
        <w:rPr>
          <w:rFonts w:ascii="Noto Sans Mono CJK SC" w:eastAsia="Noto Sans Mono CJK SC" w:hAnsi="Noto Sans Mono CJK SC"/>
          <w:color w:val="173A5E"/>
          <w:sz w:val="18"/>
          <w:lang w:eastAsia="zh-CN"/>
        </w:rPr>
        <w:br/>
        <w:t>- 已确认的项目直接成本</w:t>
      </w:r>
    </w:p>
    <w:p w14:paraId="403452FF" w14:textId="77777777" w:rsidR="001D1F8B" w:rsidRDefault="00000000">
      <w:pPr>
        <w:spacing w:after="100" w:line="324" w:lineRule="auto"/>
        <w:ind w:firstLine="420"/>
        <w:jc w:val="both"/>
        <w:rPr>
          <w:lang w:eastAsia="zh-CN"/>
        </w:rPr>
      </w:pPr>
      <w:r>
        <w:rPr>
          <w:lang w:eastAsia="zh-CN"/>
        </w:rPr>
        <w:t>建议从可分配收入中暂留 10% 用于课程更新、错误修复和售后，保留 6-12 个月。到期未使用的部分按原比例结算。</w:t>
      </w:r>
    </w:p>
    <w:p w14:paraId="3260D408"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5.2 常见合作方式和建议比例</w:t>
      </w:r>
    </w:p>
    <w:p w14:paraId="47B3171D"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专题模块联合开发</w:t>
      </w:r>
    </w:p>
    <w:p w14:paraId="3C8A9611" w14:textId="77777777" w:rsidR="001D1F8B" w:rsidRDefault="00000000">
      <w:pPr>
        <w:spacing w:after="100" w:line="324" w:lineRule="auto"/>
        <w:ind w:firstLine="420"/>
        <w:jc w:val="both"/>
        <w:rPr>
          <w:lang w:eastAsia="zh-CN"/>
        </w:rPr>
      </w:pPr>
      <w:r>
        <w:rPr>
          <w:lang w:eastAsia="zh-CN"/>
        </w:rPr>
        <w:t>适合模块负责人完成完整模块，Driver Lab 提供整体课程、品牌、平台、流量、销售、课程集成、助教和售后。</w:t>
      </w:r>
    </w:p>
    <w:p w14:paraId="2BABDE8C" w14:textId="77777777" w:rsidR="001D1F8B" w:rsidRDefault="00000000">
      <w:pPr>
        <w:spacing w:after="100" w:line="324" w:lineRule="auto"/>
        <w:ind w:firstLine="420"/>
        <w:jc w:val="both"/>
      </w:pPr>
      <w:r>
        <w:t>建议分配：</w:t>
      </w:r>
    </w:p>
    <w:p w14:paraId="7B856890" w14:textId="77777777" w:rsidR="001D1F8B" w:rsidRDefault="00000000">
      <w:pPr>
        <w:pStyle w:val="a0"/>
        <w:spacing w:after="50" w:line="300" w:lineRule="auto"/>
        <w:ind w:left="425" w:hanging="159"/>
      </w:pPr>
      <w:r>
        <w:rPr>
          <w:sz w:val="20"/>
        </w:rPr>
        <w:t>Driver Lab：55%；</w:t>
      </w:r>
    </w:p>
    <w:p w14:paraId="480955FF" w14:textId="77777777" w:rsidR="001D1F8B" w:rsidRDefault="00000000">
      <w:pPr>
        <w:pStyle w:val="a0"/>
        <w:spacing w:after="50" w:line="300" w:lineRule="auto"/>
        <w:ind w:left="425" w:hanging="159"/>
      </w:pPr>
      <w:r>
        <w:rPr>
          <w:sz w:val="20"/>
        </w:rPr>
        <w:t>模块内容团队：35%；</w:t>
      </w:r>
    </w:p>
    <w:p w14:paraId="2934F0E1" w14:textId="77777777" w:rsidR="001D1F8B" w:rsidRDefault="00000000">
      <w:pPr>
        <w:pStyle w:val="a0"/>
        <w:spacing w:after="50" w:line="300" w:lineRule="auto"/>
        <w:ind w:left="425" w:hanging="159"/>
        <w:rPr>
          <w:lang w:eastAsia="zh-CN"/>
        </w:rPr>
      </w:pPr>
      <w:r>
        <w:rPr>
          <w:sz w:val="20"/>
          <w:lang w:eastAsia="zh-CN"/>
        </w:rPr>
        <w:t>技术评审、助教和后续维护：10%。</w:t>
      </w:r>
    </w:p>
    <w:p w14:paraId="6F09A806" w14:textId="77777777" w:rsidR="001D1F8B" w:rsidRDefault="00000000">
      <w:pPr>
        <w:spacing w:after="100" w:line="324" w:lineRule="auto"/>
        <w:ind w:firstLine="420"/>
        <w:jc w:val="both"/>
        <w:rPr>
          <w:lang w:eastAsia="zh-CN"/>
        </w:rPr>
      </w:pPr>
      <w:r>
        <w:rPr>
          <w:lang w:eastAsia="zh-CN"/>
        </w:rPr>
        <w:t>模块负责人同时承担主要评审、答疑和更新时，可以获得维护部分中的相应比例。若 Driver Lab 只提供平台和基础运营，双方可以根据实际投入调整为 50%：50%。</w:t>
      </w:r>
    </w:p>
    <w:p w14:paraId="607FE889"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lastRenderedPageBreak/>
        <w:t>专家授课或指定章节</w:t>
      </w:r>
    </w:p>
    <w:p w14:paraId="2608C170" w14:textId="77777777" w:rsidR="001D1F8B" w:rsidRDefault="00000000">
      <w:pPr>
        <w:spacing w:after="100" w:line="324" w:lineRule="auto"/>
        <w:ind w:firstLine="420"/>
        <w:jc w:val="both"/>
        <w:rPr>
          <w:lang w:eastAsia="zh-CN"/>
        </w:rPr>
      </w:pPr>
      <w:r>
        <w:rPr>
          <w:lang w:eastAsia="zh-CN"/>
        </w:rPr>
        <w:t>适合专家根据已有目录完成若干章节，不承担完整模块和长期维护。</w:t>
      </w:r>
    </w:p>
    <w:p w14:paraId="38F1AE38" w14:textId="77777777" w:rsidR="001D1F8B" w:rsidRDefault="00000000">
      <w:pPr>
        <w:spacing w:after="100" w:line="324" w:lineRule="auto"/>
        <w:ind w:firstLine="420"/>
        <w:jc w:val="both"/>
        <w:rPr>
          <w:lang w:eastAsia="zh-CN"/>
        </w:rPr>
      </w:pPr>
      <w:r>
        <w:rPr>
          <w:lang w:eastAsia="zh-CN"/>
        </w:rPr>
        <w:t>建议采用：</w:t>
      </w:r>
    </w:p>
    <w:p w14:paraId="2AB56D97" w14:textId="77777777" w:rsidR="001D1F8B" w:rsidRDefault="00000000">
      <w:pPr>
        <w:shd w:val="clear" w:color="auto" w:fill="F5F8FB"/>
        <w:spacing w:before="80" w:after="140"/>
        <w:ind w:left="312" w:right="198"/>
        <w:rPr>
          <w:lang w:eastAsia="zh-CN"/>
        </w:rPr>
      </w:pPr>
      <w:r>
        <w:rPr>
          <w:rFonts w:ascii="Noto Sans Mono CJK SC" w:eastAsia="Noto Sans Mono CJK SC" w:hAnsi="Noto Sans Mono CJK SC"/>
          <w:color w:val="173A5E"/>
          <w:sz w:val="18"/>
          <w:lang w:eastAsia="zh-CN"/>
        </w:rPr>
        <w:t>固定制作费</w:t>
      </w:r>
      <w:r>
        <w:rPr>
          <w:rFonts w:ascii="Noto Sans Mono CJK SC" w:eastAsia="Noto Sans Mono CJK SC" w:hAnsi="Noto Sans Mono CJK SC"/>
          <w:color w:val="173A5E"/>
          <w:sz w:val="18"/>
          <w:lang w:eastAsia="zh-CN"/>
        </w:rPr>
        <w:br/>
        <w:t>+ 验收奖金</w:t>
      </w:r>
      <w:r>
        <w:rPr>
          <w:rFonts w:ascii="Noto Sans Mono CJK SC" w:eastAsia="Noto Sans Mono CJK SC" w:hAnsi="Noto Sans Mono CJK SC"/>
          <w:color w:val="173A5E"/>
          <w:sz w:val="18"/>
          <w:lang w:eastAsia="zh-CN"/>
        </w:rPr>
        <w:br/>
        <w:t>+ 5%-10% 的限期销售奖励</w:t>
      </w:r>
    </w:p>
    <w:p w14:paraId="0D3A0C21" w14:textId="77777777" w:rsidR="001D1F8B" w:rsidRDefault="00000000">
      <w:pPr>
        <w:spacing w:after="100" w:line="324" w:lineRule="auto"/>
        <w:ind w:firstLine="420"/>
        <w:jc w:val="both"/>
        <w:rPr>
          <w:lang w:eastAsia="zh-CN"/>
        </w:rPr>
      </w:pPr>
      <w:r>
        <w:rPr>
          <w:lang w:eastAsia="zh-CN"/>
        </w:rPr>
        <w:t>销售奖励的期限和计算范围提前写清。后续需要更新、补实验或长期答疑时，另行计算费用。</w:t>
      </w:r>
    </w:p>
    <w:p w14:paraId="06F01267"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完整课程或联合品牌</w:t>
      </w:r>
    </w:p>
    <w:p w14:paraId="42FEA6AD" w14:textId="77777777" w:rsidR="001D1F8B" w:rsidRDefault="00000000">
      <w:pPr>
        <w:spacing w:after="100" w:line="324" w:lineRule="auto"/>
        <w:ind w:firstLine="420"/>
        <w:jc w:val="both"/>
        <w:rPr>
          <w:lang w:eastAsia="zh-CN"/>
        </w:rPr>
      </w:pPr>
      <w:r>
        <w:rPr>
          <w:lang w:eastAsia="zh-CN"/>
        </w:rPr>
        <w:t>双方在课程内容、品牌、流量、资金、运营、售后和长期更新方面投入接近时，可在扣除直接成本和更新费用后按 50%：50% 分配。</w:t>
      </w:r>
    </w:p>
    <w:p w14:paraId="3E4D0999" w14:textId="77777777" w:rsidR="001D1F8B" w:rsidRDefault="00000000">
      <w:pPr>
        <w:spacing w:after="100" w:line="324" w:lineRule="auto"/>
        <w:ind w:firstLine="420"/>
        <w:jc w:val="both"/>
        <w:rPr>
          <w:lang w:eastAsia="zh-CN"/>
        </w:rPr>
      </w:pPr>
      <w:r>
        <w:rPr>
          <w:lang w:eastAsia="zh-CN"/>
        </w:rPr>
        <w:t>投入差异较大时，根据双方实际工作和风险重新确认比例。已有代码、硬件、平台、流量和历史学员服务都属于项目投入。</w:t>
      </w:r>
    </w:p>
    <w:p w14:paraId="2C7608C0"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企业内训、高校课程和定制项目</w:t>
      </w:r>
    </w:p>
    <w:p w14:paraId="473A833E" w14:textId="77777777" w:rsidR="001D1F8B" w:rsidRDefault="00000000">
      <w:pPr>
        <w:spacing w:after="100" w:line="324" w:lineRule="auto"/>
        <w:ind w:firstLine="420"/>
        <w:jc w:val="both"/>
        <w:rPr>
          <w:lang w:eastAsia="zh-CN"/>
        </w:rPr>
      </w:pPr>
      <w:r>
        <w:rPr>
          <w:lang w:eastAsia="zh-CN"/>
        </w:rPr>
        <w:t>先从合同收入中扣除经确认的设备、差旅、耗材、场地、税费和第三方成本，再分配剩余收入。</w:t>
      </w:r>
    </w:p>
    <w:p w14:paraId="2AC9C508" w14:textId="77777777" w:rsidR="001D1F8B" w:rsidRDefault="00000000">
      <w:pPr>
        <w:spacing w:after="100" w:line="324" w:lineRule="auto"/>
        <w:ind w:firstLine="420"/>
        <w:jc w:val="both"/>
      </w:pPr>
      <w:r>
        <w:t>通常建议：</w:t>
      </w:r>
    </w:p>
    <w:p w14:paraId="19987FC7" w14:textId="77777777" w:rsidR="001D1F8B" w:rsidRDefault="00000000">
      <w:pPr>
        <w:pStyle w:val="a0"/>
        <w:spacing w:after="50" w:line="300" w:lineRule="auto"/>
        <w:ind w:left="425" w:hanging="159"/>
        <w:rPr>
          <w:lang w:eastAsia="zh-CN"/>
        </w:rPr>
      </w:pPr>
      <w:r>
        <w:rPr>
          <w:sz w:val="20"/>
          <w:lang w:eastAsia="zh-CN"/>
        </w:rPr>
        <w:t>客户获取、方案、项目管理和总交付方：50%-60%；</w:t>
      </w:r>
    </w:p>
    <w:p w14:paraId="0A6AADCB" w14:textId="77777777" w:rsidR="001D1F8B" w:rsidRDefault="00000000">
      <w:pPr>
        <w:pStyle w:val="a0"/>
        <w:spacing w:after="50" w:line="300" w:lineRule="auto"/>
        <w:ind w:left="425" w:hanging="159"/>
        <w:rPr>
          <w:lang w:eastAsia="zh-CN"/>
        </w:rPr>
      </w:pPr>
      <w:r>
        <w:rPr>
          <w:sz w:val="20"/>
          <w:lang w:eastAsia="zh-CN"/>
        </w:rPr>
        <w:t>核心授课和技术交付方：40%-50%。</w:t>
      </w:r>
    </w:p>
    <w:p w14:paraId="3999F693" w14:textId="77777777" w:rsidR="001D1F8B" w:rsidRDefault="00000000">
      <w:pPr>
        <w:spacing w:after="100" w:line="324" w:lineRule="auto"/>
        <w:ind w:firstLine="420"/>
        <w:jc w:val="both"/>
        <w:rPr>
          <w:lang w:eastAsia="zh-CN"/>
        </w:rPr>
      </w:pPr>
      <w:r>
        <w:rPr>
          <w:lang w:eastAsia="zh-CN"/>
        </w:rPr>
        <w:t>具体比例根据授课天数、定制内容、代码修改、设备提供和售后工作确定。</w:t>
      </w:r>
    </w:p>
    <w:p w14:paraId="62953739"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渠道和平台合作</w:t>
      </w:r>
    </w:p>
    <w:p w14:paraId="11746D09" w14:textId="77777777" w:rsidR="001D1F8B" w:rsidRDefault="00000000">
      <w:pPr>
        <w:spacing w:after="100" w:line="324" w:lineRule="auto"/>
        <w:ind w:firstLine="420"/>
        <w:jc w:val="both"/>
        <w:rPr>
          <w:lang w:eastAsia="zh-CN"/>
        </w:rPr>
      </w:pPr>
      <w:r>
        <w:rPr>
          <w:lang w:eastAsia="zh-CN"/>
        </w:rPr>
        <w:t>渠道伙伴按照可核对的实收订单获得 15%-25% 佣金。比例根据获客成本、售前工作、退款风险和活动投入确定。</w:t>
      </w:r>
    </w:p>
    <w:p w14:paraId="3A87B841" w14:textId="77777777" w:rsidR="001D1F8B" w:rsidRDefault="00000000">
      <w:pPr>
        <w:spacing w:after="100" w:line="324" w:lineRule="auto"/>
        <w:ind w:firstLine="420"/>
        <w:jc w:val="both"/>
        <w:rPr>
          <w:lang w:eastAsia="zh-CN"/>
        </w:rPr>
      </w:pPr>
      <w:r>
        <w:rPr>
          <w:lang w:eastAsia="zh-CN"/>
        </w:rPr>
        <w:t>渠道需要遵守统一价格、宣传和退款规则。渠道佣金不包含课程版权、改编权、学员数据和再次授权权限。</w:t>
      </w:r>
    </w:p>
    <w:p w14:paraId="03B4621E"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硬件和实验平台合作</w:t>
      </w:r>
    </w:p>
    <w:p w14:paraId="3A24DDD5" w14:textId="77777777" w:rsidR="001D1F8B" w:rsidRDefault="00000000">
      <w:pPr>
        <w:spacing w:after="100" w:line="324" w:lineRule="auto"/>
        <w:ind w:firstLine="420"/>
        <w:jc w:val="both"/>
        <w:rPr>
          <w:lang w:eastAsia="zh-CN"/>
        </w:rPr>
      </w:pPr>
      <w:r>
        <w:rPr>
          <w:lang w:eastAsia="zh-CN"/>
        </w:rPr>
        <w:t>硬件销售、课程销售和技术服务分别记账。硬件项目先扣除 BOM、制造、物流、库存、售后和质保成本；课程内容按照课程比例结算；企业适配和技术支持单独报价。</w:t>
      </w:r>
    </w:p>
    <w:p w14:paraId="335F126A" w14:textId="77777777" w:rsidR="001D1F8B" w:rsidRDefault="00000000">
      <w:pPr>
        <w:spacing w:after="100" w:line="324" w:lineRule="auto"/>
        <w:ind w:firstLine="420"/>
        <w:jc w:val="both"/>
        <w:rPr>
          <w:lang w:eastAsia="zh-CN"/>
        </w:rPr>
      </w:pPr>
      <w:r>
        <w:rPr>
          <w:lang w:eastAsia="zh-CN"/>
        </w:rPr>
        <w:t>硬件设计、资金、供应链、库存、销售和售后责任不同，硬件利润需要单独约定，不与课程视频分成自动绑定。</w:t>
      </w:r>
    </w:p>
    <w:p w14:paraId="615244C6"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5.3 多人制作同一模块时怎样分配</w:t>
      </w:r>
    </w:p>
    <w:tbl>
      <w:tblPr>
        <w:tblStyle w:val="aff1"/>
        <w:tblW w:w="0" w:type="auto"/>
        <w:jc w:val="center"/>
        <w:tblLook w:val="04A0" w:firstRow="1" w:lastRow="0" w:firstColumn="1" w:lastColumn="0" w:noHBand="0" w:noVBand="1"/>
      </w:tblPr>
      <w:tblGrid>
        <w:gridCol w:w="4786"/>
        <w:gridCol w:w="4786"/>
      </w:tblGrid>
      <w:tr w:rsidR="001D1F8B" w14:paraId="65D68F14" w14:textId="77777777">
        <w:trPr>
          <w:tblHeader/>
          <w:jc w:val="center"/>
        </w:trPr>
        <w:tc>
          <w:tcPr>
            <w:tcW w:w="4791" w:type="dxa"/>
            <w:shd w:val="clear" w:color="auto" w:fill="24578A"/>
            <w:tcMar>
              <w:top w:w="80" w:type="dxa"/>
              <w:left w:w="100" w:type="dxa"/>
              <w:bottom w:w="80" w:type="dxa"/>
              <w:right w:w="100" w:type="dxa"/>
            </w:tcMar>
            <w:vAlign w:val="center"/>
          </w:tcPr>
          <w:p w14:paraId="2C2538B9" w14:textId="77777777" w:rsidR="001D1F8B" w:rsidRDefault="00000000">
            <w:pPr>
              <w:spacing w:line="269" w:lineRule="auto"/>
            </w:pPr>
            <w:r>
              <w:rPr>
                <w:b/>
                <w:color w:val="FFFFFF"/>
                <w:sz w:val="18"/>
              </w:rPr>
              <w:t>工作内容</w:t>
            </w:r>
          </w:p>
        </w:tc>
        <w:tc>
          <w:tcPr>
            <w:tcW w:w="4791" w:type="dxa"/>
            <w:shd w:val="clear" w:color="auto" w:fill="24578A"/>
            <w:tcMar>
              <w:top w:w="80" w:type="dxa"/>
              <w:left w:w="100" w:type="dxa"/>
              <w:bottom w:w="80" w:type="dxa"/>
              <w:right w:w="100" w:type="dxa"/>
            </w:tcMar>
            <w:vAlign w:val="center"/>
          </w:tcPr>
          <w:p w14:paraId="2AFDCE0D" w14:textId="77777777" w:rsidR="001D1F8B" w:rsidRDefault="00000000">
            <w:pPr>
              <w:spacing w:line="269" w:lineRule="auto"/>
            </w:pPr>
            <w:r>
              <w:rPr>
                <w:b/>
                <w:color w:val="FFFFFF"/>
                <w:sz w:val="18"/>
              </w:rPr>
              <w:t>建议权重</w:t>
            </w:r>
          </w:p>
        </w:tc>
      </w:tr>
      <w:tr w:rsidR="001D1F8B" w14:paraId="658D73C4" w14:textId="77777777">
        <w:trPr>
          <w:jc w:val="center"/>
        </w:trPr>
        <w:tc>
          <w:tcPr>
            <w:tcW w:w="4791" w:type="dxa"/>
            <w:tcMar>
              <w:top w:w="80" w:type="dxa"/>
              <w:left w:w="100" w:type="dxa"/>
              <w:bottom w:w="80" w:type="dxa"/>
              <w:right w:w="100" w:type="dxa"/>
            </w:tcMar>
            <w:vAlign w:val="center"/>
          </w:tcPr>
          <w:p w14:paraId="733BE19B" w14:textId="77777777" w:rsidR="001D1F8B" w:rsidRDefault="00000000">
            <w:pPr>
              <w:spacing w:line="269" w:lineRule="auto"/>
            </w:pPr>
            <w:r>
              <w:rPr>
                <w:sz w:val="18"/>
              </w:rPr>
              <w:t>技术方案和详细目录</w:t>
            </w:r>
          </w:p>
        </w:tc>
        <w:tc>
          <w:tcPr>
            <w:tcW w:w="4791" w:type="dxa"/>
            <w:tcMar>
              <w:top w:w="80" w:type="dxa"/>
              <w:left w:w="100" w:type="dxa"/>
              <w:bottom w:w="80" w:type="dxa"/>
              <w:right w:w="100" w:type="dxa"/>
            </w:tcMar>
            <w:vAlign w:val="center"/>
          </w:tcPr>
          <w:p w14:paraId="5B4AF45D" w14:textId="77777777" w:rsidR="001D1F8B" w:rsidRDefault="00000000">
            <w:pPr>
              <w:spacing w:line="269" w:lineRule="auto"/>
            </w:pPr>
            <w:r>
              <w:rPr>
                <w:sz w:val="18"/>
              </w:rPr>
              <w:t>20%</w:t>
            </w:r>
          </w:p>
        </w:tc>
      </w:tr>
      <w:tr w:rsidR="001D1F8B" w14:paraId="38E7106D" w14:textId="77777777">
        <w:trPr>
          <w:jc w:val="center"/>
        </w:trPr>
        <w:tc>
          <w:tcPr>
            <w:tcW w:w="4791" w:type="dxa"/>
            <w:shd w:val="clear" w:color="auto" w:fill="F5F8FB"/>
            <w:tcMar>
              <w:top w:w="80" w:type="dxa"/>
              <w:left w:w="100" w:type="dxa"/>
              <w:bottom w:w="80" w:type="dxa"/>
              <w:right w:w="100" w:type="dxa"/>
            </w:tcMar>
            <w:vAlign w:val="center"/>
          </w:tcPr>
          <w:p w14:paraId="7E9F1A30" w14:textId="77777777" w:rsidR="001D1F8B" w:rsidRDefault="00000000">
            <w:pPr>
              <w:spacing w:line="269" w:lineRule="auto"/>
              <w:rPr>
                <w:lang w:eastAsia="zh-CN"/>
              </w:rPr>
            </w:pPr>
            <w:r>
              <w:rPr>
                <w:sz w:val="18"/>
                <w:lang w:eastAsia="zh-CN"/>
              </w:rPr>
              <w:t>讲稿、PPT 和课程讲解</w:t>
            </w:r>
          </w:p>
        </w:tc>
        <w:tc>
          <w:tcPr>
            <w:tcW w:w="4791" w:type="dxa"/>
            <w:shd w:val="clear" w:color="auto" w:fill="F5F8FB"/>
            <w:tcMar>
              <w:top w:w="80" w:type="dxa"/>
              <w:left w:w="100" w:type="dxa"/>
              <w:bottom w:w="80" w:type="dxa"/>
              <w:right w:w="100" w:type="dxa"/>
            </w:tcMar>
            <w:vAlign w:val="center"/>
          </w:tcPr>
          <w:p w14:paraId="38BCAA89" w14:textId="77777777" w:rsidR="001D1F8B" w:rsidRDefault="00000000">
            <w:pPr>
              <w:spacing w:line="269" w:lineRule="auto"/>
            </w:pPr>
            <w:r>
              <w:rPr>
                <w:sz w:val="18"/>
              </w:rPr>
              <w:t>20%</w:t>
            </w:r>
          </w:p>
        </w:tc>
      </w:tr>
      <w:tr w:rsidR="001D1F8B" w14:paraId="63C699BD" w14:textId="77777777">
        <w:trPr>
          <w:jc w:val="center"/>
        </w:trPr>
        <w:tc>
          <w:tcPr>
            <w:tcW w:w="4791" w:type="dxa"/>
            <w:tcMar>
              <w:top w:w="80" w:type="dxa"/>
              <w:left w:w="100" w:type="dxa"/>
              <w:bottom w:w="80" w:type="dxa"/>
              <w:right w:w="100" w:type="dxa"/>
            </w:tcMar>
            <w:vAlign w:val="center"/>
          </w:tcPr>
          <w:p w14:paraId="136E0A74" w14:textId="77777777" w:rsidR="001D1F8B" w:rsidRDefault="00000000">
            <w:pPr>
              <w:spacing w:line="269" w:lineRule="auto"/>
            </w:pPr>
            <w:r>
              <w:rPr>
                <w:sz w:val="18"/>
              </w:rPr>
              <w:t>代码、模型和实验</w:t>
            </w:r>
          </w:p>
        </w:tc>
        <w:tc>
          <w:tcPr>
            <w:tcW w:w="4791" w:type="dxa"/>
            <w:tcMar>
              <w:top w:w="80" w:type="dxa"/>
              <w:left w:w="100" w:type="dxa"/>
              <w:bottom w:w="80" w:type="dxa"/>
              <w:right w:w="100" w:type="dxa"/>
            </w:tcMar>
            <w:vAlign w:val="center"/>
          </w:tcPr>
          <w:p w14:paraId="7F93CA58" w14:textId="77777777" w:rsidR="001D1F8B" w:rsidRDefault="00000000">
            <w:pPr>
              <w:spacing w:line="269" w:lineRule="auto"/>
            </w:pPr>
            <w:r>
              <w:rPr>
                <w:sz w:val="18"/>
              </w:rPr>
              <w:t>25%</w:t>
            </w:r>
          </w:p>
        </w:tc>
      </w:tr>
      <w:tr w:rsidR="001D1F8B" w14:paraId="42A01AF0" w14:textId="77777777">
        <w:trPr>
          <w:jc w:val="center"/>
        </w:trPr>
        <w:tc>
          <w:tcPr>
            <w:tcW w:w="4791" w:type="dxa"/>
            <w:shd w:val="clear" w:color="auto" w:fill="F5F8FB"/>
            <w:tcMar>
              <w:top w:w="80" w:type="dxa"/>
              <w:left w:w="100" w:type="dxa"/>
              <w:bottom w:w="80" w:type="dxa"/>
              <w:right w:w="100" w:type="dxa"/>
            </w:tcMar>
            <w:vAlign w:val="center"/>
          </w:tcPr>
          <w:p w14:paraId="5504C698" w14:textId="77777777" w:rsidR="001D1F8B" w:rsidRDefault="00000000">
            <w:pPr>
              <w:spacing w:line="269" w:lineRule="auto"/>
              <w:rPr>
                <w:lang w:eastAsia="zh-CN"/>
              </w:rPr>
            </w:pPr>
            <w:r>
              <w:rPr>
                <w:sz w:val="18"/>
                <w:lang w:eastAsia="zh-CN"/>
              </w:rPr>
              <w:t>录制、修改和完整资料整理</w:t>
            </w:r>
          </w:p>
        </w:tc>
        <w:tc>
          <w:tcPr>
            <w:tcW w:w="4791" w:type="dxa"/>
            <w:shd w:val="clear" w:color="auto" w:fill="F5F8FB"/>
            <w:tcMar>
              <w:top w:w="80" w:type="dxa"/>
              <w:left w:w="100" w:type="dxa"/>
              <w:bottom w:w="80" w:type="dxa"/>
              <w:right w:w="100" w:type="dxa"/>
            </w:tcMar>
            <w:vAlign w:val="center"/>
          </w:tcPr>
          <w:p w14:paraId="33439461" w14:textId="77777777" w:rsidR="001D1F8B" w:rsidRDefault="00000000">
            <w:pPr>
              <w:spacing w:line="269" w:lineRule="auto"/>
            </w:pPr>
            <w:r>
              <w:rPr>
                <w:sz w:val="18"/>
              </w:rPr>
              <w:t>15%</w:t>
            </w:r>
          </w:p>
        </w:tc>
      </w:tr>
      <w:tr w:rsidR="001D1F8B" w14:paraId="5106DE24" w14:textId="77777777">
        <w:trPr>
          <w:jc w:val="center"/>
        </w:trPr>
        <w:tc>
          <w:tcPr>
            <w:tcW w:w="4791" w:type="dxa"/>
            <w:tcMar>
              <w:top w:w="80" w:type="dxa"/>
              <w:left w:w="100" w:type="dxa"/>
              <w:bottom w:w="80" w:type="dxa"/>
              <w:right w:w="100" w:type="dxa"/>
            </w:tcMar>
            <w:vAlign w:val="center"/>
          </w:tcPr>
          <w:p w14:paraId="133650E4" w14:textId="77777777" w:rsidR="001D1F8B" w:rsidRDefault="00000000">
            <w:pPr>
              <w:spacing w:line="269" w:lineRule="auto"/>
            </w:pPr>
            <w:r>
              <w:rPr>
                <w:sz w:val="18"/>
              </w:rPr>
              <w:t>技术评审和问题修改</w:t>
            </w:r>
          </w:p>
        </w:tc>
        <w:tc>
          <w:tcPr>
            <w:tcW w:w="4791" w:type="dxa"/>
            <w:tcMar>
              <w:top w:w="80" w:type="dxa"/>
              <w:left w:w="100" w:type="dxa"/>
              <w:bottom w:w="80" w:type="dxa"/>
              <w:right w:w="100" w:type="dxa"/>
            </w:tcMar>
            <w:vAlign w:val="center"/>
          </w:tcPr>
          <w:p w14:paraId="25C9FD4B" w14:textId="77777777" w:rsidR="001D1F8B" w:rsidRDefault="00000000">
            <w:pPr>
              <w:spacing w:line="269" w:lineRule="auto"/>
            </w:pPr>
            <w:r>
              <w:rPr>
                <w:sz w:val="18"/>
              </w:rPr>
              <w:t>10%</w:t>
            </w:r>
          </w:p>
        </w:tc>
      </w:tr>
      <w:tr w:rsidR="001D1F8B" w14:paraId="2779802E" w14:textId="77777777">
        <w:trPr>
          <w:jc w:val="center"/>
        </w:trPr>
        <w:tc>
          <w:tcPr>
            <w:tcW w:w="4791" w:type="dxa"/>
            <w:shd w:val="clear" w:color="auto" w:fill="F5F8FB"/>
            <w:tcMar>
              <w:top w:w="80" w:type="dxa"/>
              <w:left w:w="100" w:type="dxa"/>
              <w:bottom w:w="80" w:type="dxa"/>
              <w:right w:w="100" w:type="dxa"/>
            </w:tcMar>
            <w:vAlign w:val="center"/>
          </w:tcPr>
          <w:p w14:paraId="0F84F840" w14:textId="77777777" w:rsidR="001D1F8B" w:rsidRDefault="00000000">
            <w:pPr>
              <w:spacing w:line="269" w:lineRule="auto"/>
              <w:rPr>
                <w:lang w:eastAsia="zh-CN"/>
              </w:rPr>
            </w:pPr>
            <w:r>
              <w:rPr>
                <w:sz w:val="18"/>
                <w:lang w:eastAsia="zh-CN"/>
              </w:rPr>
              <w:lastRenderedPageBreak/>
              <w:t>更新、答疑和案例维护</w:t>
            </w:r>
          </w:p>
        </w:tc>
        <w:tc>
          <w:tcPr>
            <w:tcW w:w="4791" w:type="dxa"/>
            <w:shd w:val="clear" w:color="auto" w:fill="F5F8FB"/>
            <w:tcMar>
              <w:top w:w="80" w:type="dxa"/>
              <w:left w:w="100" w:type="dxa"/>
              <w:bottom w:w="80" w:type="dxa"/>
              <w:right w:w="100" w:type="dxa"/>
            </w:tcMar>
            <w:vAlign w:val="center"/>
          </w:tcPr>
          <w:p w14:paraId="7B347BAC" w14:textId="77777777" w:rsidR="001D1F8B" w:rsidRDefault="00000000">
            <w:pPr>
              <w:spacing w:line="269" w:lineRule="auto"/>
            </w:pPr>
            <w:r>
              <w:rPr>
                <w:sz w:val="18"/>
              </w:rPr>
              <w:t>10%</w:t>
            </w:r>
          </w:p>
        </w:tc>
      </w:tr>
    </w:tbl>
    <w:p w14:paraId="7B372093" w14:textId="77777777" w:rsidR="001D1F8B" w:rsidRDefault="001D1F8B">
      <w:pPr>
        <w:spacing w:after="20"/>
      </w:pPr>
    </w:p>
    <w:p w14:paraId="0CE9ACA1" w14:textId="77777777" w:rsidR="001D1F8B" w:rsidRDefault="00000000">
      <w:pPr>
        <w:spacing w:after="100" w:line="324" w:lineRule="auto"/>
        <w:ind w:firstLine="420"/>
        <w:jc w:val="both"/>
        <w:rPr>
          <w:lang w:eastAsia="zh-CN"/>
        </w:rPr>
      </w:pPr>
      <w:r>
        <w:rPr>
          <w:lang w:eastAsia="zh-CN"/>
        </w:rPr>
        <w:t>项目开始前可以调整权重。结算时由负责人提交实际工作记录，参与者确认。只提供资料链接、一次建议或少量讨论，不按完整共建工作计算。</w:t>
      </w:r>
    </w:p>
    <w:p w14:paraId="7B904E76" w14:textId="77777777" w:rsidR="001D1F8B" w:rsidRDefault="00000000">
      <w:pPr>
        <w:pStyle w:val="21"/>
        <w:spacing w:before="220" w:after="100"/>
      </w:pPr>
      <w:r>
        <w:rPr>
          <w:rFonts w:ascii="Noto Sans CJK SC" w:eastAsia="Noto Sans CJK SC" w:hAnsi="Noto Sans CJK SC"/>
          <w:color w:val="173A5E"/>
          <w:sz w:val="29"/>
        </w:rPr>
        <w:t>5.4 结算和退款</w:t>
      </w:r>
    </w:p>
    <w:p w14:paraId="6A1F0AFD" w14:textId="77777777" w:rsidR="001D1F8B" w:rsidRDefault="00000000">
      <w:pPr>
        <w:pStyle w:val="a0"/>
        <w:spacing w:after="50" w:line="300" w:lineRule="auto"/>
        <w:ind w:left="425" w:hanging="159"/>
        <w:rPr>
          <w:lang w:eastAsia="zh-CN"/>
        </w:rPr>
      </w:pPr>
      <w:r>
        <w:rPr>
          <w:sz w:val="20"/>
          <w:lang w:eastAsia="zh-CN"/>
        </w:rPr>
        <w:t>默认按月或按季度结算；</w:t>
      </w:r>
    </w:p>
    <w:p w14:paraId="43F56B25" w14:textId="77777777" w:rsidR="001D1F8B" w:rsidRDefault="00000000">
      <w:pPr>
        <w:pStyle w:val="a0"/>
        <w:spacing w:after="50" w:line="300" w:lineRule="auto"/>
        <w:ind w:left="425" w:hanging="159"/>
        <w:rPr>
          <w:lang w:eastAsia="zh-CN"/>
        </w:rPr>
      </w:pPr>
      <w:r>
        <w:rPr>
          <w:sz w:val="20"/>
          <w:lang w:eastAsia="zh-CN"/>
        </w:rPr>
        <w:t>结算时提供与合作方相关的订单、退款、成本和可分配金额；</w:t>
      </w:r>
    </w:p>
    <w:p w14:paraId="391C3F1C" w14:textId="77777777" w:rsidR="001D1F8B" w:rsidRDefault="00000000">
      <w:pPr>
        <w:pStyle w:val="a0"/>
        <w:spacing w:after="50" w:line="300" w:lineRule="auto"/>
        <w:ind w:left="425" w:hanging="159"/>
        <w:rPr>
          <w:lang w:eastAsia="zh-CN"/>
        </w:rPr>
      </w:pPr>
      <w:r>
        <w:rPr>
          <w:sz w:val="20"/>
          <w:lang w:eastAsia="zh-CN"/>
        </w:rPr>
        <w:t>学员退款按原比例从各方收入中扣回；</w:t>
      </w:r>
    </w:p>
    <w:p w14:paraId="0BADF8C1" w14:textId="77777777" w:rsidR="001D1F8B" w:rsidRDefault="00000000">
      <w:pPr>
        <w:pStyle w:val="a0"/>
        <w:spacing w:after="50" w:line="300" w:lineRule="auto"/>
        <w:ind w:left="425" w:hanging="159"/>
        <w:rPr>
          <w:lang w:eastAsia="zh-CN"/>
        </w:rPr>
      </w:pPr>
      <w:r>
        <w:rPr>
          <w:sz w:val="20"/>
          <w:lang w:eastAsia="zh-CN"/>
        </w:rPr>
        <w:t>未提前确认的广告、设备和外包费用不得单方面扣除；</w:t>
      </w:r>
    </w:p>
    <w:p w14:paraId="2C2CC6F3" w14:textId="77777777" w:rsidR="001D1F8B" w:rsidRDefault="00000000">
      <w:pPr>
        <w:pStyle w:val="a0"/>
        <w:spacing w:after="50" w:line="300" w:lineRule="auto"/>
        <w:ind w:left="425" w:hanging="159"/>
        <w:rPr>
          <w:lang w:eastAsia="zh-CN"/>
        </w:rPr>
      </w:pPr>
      <w:r>
        <w:rPr>
          <w:sz w:val="20"/>
          <w:lang w:eastAsia="zh-CN"/>
        </w:rPr>
        <w:t>课程暂停销售或合作人员退出时，已有订单仍按原约定服务和结算；</w:t>
      </w:r>
    </w:p>
    <w:p w14:paraId="4CD93304" w14:textId="77777777" w:rsidR="001D1F8B" w:rsidRDefault="00000000">
      <w:pPr>
        <w:pStyle w:val="a0"/>
        <w:spacing w:after="50" w:line="300" w:lineRule="auto"/>
        <w:ind w:left="425" w:hanging="159"/>
        <w:rPr>
          <w:lang w:eastAsia="zh-CN"/>
        </w:rPr>
      </w:pPr>
      <w:r>
        <w:rPr>
          <w:sz w:val="20"/>
          <w:lang w:eastAsia="zh-CN"/>
        </w:rPr>
        <w:t>合作方可以核对与自身收入有关的数据，不得获取无关学员隐私和其他业务数据；</w:t>
      </w:r>
    </w:p>
    <w:p w14:paraId="4386F905" w14:textId="77777777" w:rsidR="001D1F8B" w:rsidRDefault="00000000">
      <w:pPr>
        <w:pStyle w:val="a0"/>
        <w:spacing w:after="50" w:line="300" w:lineRule="auto"/>
        <w:ind w:left="425" w:hanging="159"/>
        <w:rPr>
          <w:lang w:eastAsia="zh-CN"/>
        </w:rPr>
      </w:pPr>
      <w:r>
        <w:rPr>
          <w:sz w:val="20"/>
          <w:lang w:eastAsia="zh-CN"/>
        </w:rPr>
        <w:t>发票和纳税按双方主体所在地及正式协议执行。</w:t>
      </w:r>
    </w:p>
    <w:p w14:paraId="2C0C031E"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5.5 长期分成和后续维护</w:t>
      </w:r>
    </w:p>
    <w:p w14:paraId="63E0689E" w14:textId="77777777" w:rsidR="001D1F8B" w:rsidRDefault="00000000">
      <w:pPr>
        <w:spacing w:after="100" w:line="324" w:lineRule="auto"/>
        <w:ind w:firstLine="420"/>
        <w:jc w:val="both"/>
        <w:rPr>
          <w:lang w:eastAsia="zh-CN"/>
        </w:rPr>
      </w:pPr>
      <w:r>
        <w:rPr>
          <w:lang w:eastAsia="zh-CN"/>
        </w:rPr>
        <w:t>长期分成需要配合长期维护。模块负责人持续获得销售分成时，需要处理严重技术错误、重要软件或硬件版本变化、主要答疑和必要补录。</w:t>
      </w:r>
    </w:p>
    <w:p w14:paraId="331A639E" w14:textId="77777777" w:rsidR="001D1F8B" w:rsidRDefault="00000000">
      <w:pPr>
        <w:spacing w:after="100" w:line="324" w:lineRule="auto"/>
        <w:ind w:firstLine="420"/>
        <w:jc w:val="both"/>
        <w:rPr>
          <w:lang w:eastAsia="zh-CN"/>
        </w:rPr>
      </w:pPr>
      <w:r>
        <w:rPr>
          <w:lang w:eastAsia="zh-CN"/>
        </w:rPr>
        <w:t>连续未完成约定维护工作，经书面通知后仍未处理，可以暂停新增销售分成，并把对应维护费用交给接手人员。任何调整都需要提供明确问题、整改期限和结算说明，不能只凭主观评价停止结算。</w:t>
      </w:r>
    </w:p>
    <w:p w14:paraId="166C85A9" w14:textId="77777777" w:rsidR="001D1F8B" w:rsidRDefault="00000000">
      <w:pPr>
        <w:pStyle w:val="1"/>
        <w:pBdr>
          <w:bottom w:val="single" w:sz="12" w:space="6" w:color="24578A"/>
        </w:pBdr>
        <w:spacing w:before="0" w:after="220"/>
        <w:rPr>
          <w:lang w:eastAsia="zh-CN"/>
        </w:rPr>
      </w:pPr>
      <w:r>
        <w:rPr>
          <w:rFonts w:ascii="Noto Sans CJK SC" w:eastAsia="Noto Sans CJK SC" w:hAnsi="Noto Sans CJK SC"/>
          <w:color w:val="173A5E"/>
          <w:sz w:val="40"/>
          <w:lang w:eastAsia="zh-CN"/>
        </w:rPr>
        <w:t>六、版权、保密与资料使用</w:t>
      </w:r>
    </w:p>
    <w:p w14:paraId="5C504F07"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6.1 合作前已有的资料</w:t>
      </w:r>
    </w:p>
    <w:p w14:paraId="0FF4A6F3" w14:textId="77777777" w:rsidR="001D1F8B" w:rsidRDefault="00000000">
      <w:pPr>
        <w:spacing w:after="100" w:line="324" w:lineRule="auto"/>
        <w:ind w:firstLine="420"/>
        <w:jc w:val="both"/>
        <w:rPr>
          <w:lang w:eastAsia="zh-CN"/>
        </w:rPr>
      </w:pPr>
      <w:r>
        <w:rPr>
          <w:lang w:eastAsia="zh-CN"/>
        </w:rPr>
        <w:t>合作前已经拥有的代码、模型、文章、图片、专利、商标、课程和工具，继续归原权利人所有。项目需要使用时，在任务书中写清是否允许修改、商业使用、对外发布，以及合作结束后是否继续使用。</w:t>
      </w:r>
    </w:p>
    <w:p w14:paraId="37B55EDE" w14:textId="77777777" w:rsidR="001D1F8B" w:rsidRDefault="00000000">
      <w:pPr>
        <w:pStyle w:val="21"/>
        <w:spacing w:before="220" w:after="100"/>
      </w:pPr>
      <w:r>
        <w:rPr>
          <w:rFonts w:ascii="Noto Sans CJK SC" w:eastAsia="Noto Sans CJK SC" w:hAnsi="Noto Sans CJK SC"/>
          <w:color w:val="173A5E"/>
          <w:sz w:val="29"/>
        </w:rPr>
        <w:t>6.2 Driver Lab 已有资产</w:t>
      </w:r>
    </w:p>
    <w:p w14:paraId="44053307" w14:textId="77777777" w:rsidR="001D1F8B" w:rsidRDefault="00000000">
      <w:pPr>
        <w:spacing w:after="100" w:line="324" w:lineRule="auto"/>
        <w:ind w:firstLine="420"/>
        <w:jc w:val="both"/>
      </w:pPr>
      <w:r>
        <w:t>以下内容由 Driver Lab 统一管理：</w:t>
      </w:r>
    </w:p>
    <w:p w14:paraId="16837F38" w14:textId="77777777" w:rsidR="001D1F8B" w:rsidRDefault="00000000">
      <w:pPr>
        <w:pStyle w:val="a0"/>
        <w:spacing w:after="50" w:line="300" w:lineRule="auto"/>
        <w:ind w:left="425" w:hanging="159"/>
      </w:pPr>
      <w:r>
        <w:rPr>
          <w:sz w:val="20"/>
        </w:rPr>
        <w:t>Driver Lab 名称、商标、视觉设计和账号；</w:t>
      </w:r>
    </w:p>
    <w:p w14:paraId="4DB43B7E" w14:textId="77777777" w:rsidR="001D1F8B" w:rsidRDefault="00000000">
      <w:pPr>
        <w:pStyle w:val="a0"/>
        <w:spacing w:after="50" w:line="300" w:lineRule="auto"/>
        <w:ind w:left="425" w:hanging="159"/>
        <w:rPr>
          <w:lang w:eastAsia="zh-CN"/>
        </w:rPr>
      </w:pPr>
      <w:r>
        <w:rPr>
          <w:sz w:val="20"/>
          <w:lang w:eastAsia="zh-CN"/>
        </w:rPr>
        <w:t>完整课程结构、制作规则、评审办法和教学流程；</w:t>
      </w:r>
    </w:p>
    <w:p w14:paraId="165B3ACD" w14:textId="77777777" w:rsidR="001D1F8B" w:rsidRDefault="00000000">
      <w:pPr>
        <w:pStyle w:val="a0"/>
        <w:spacing w:after="50" w:line="300" w:lineRule="auto"/>
        <w:ind w:left="425" w:hanging="159"/>
        <w:rPr>
          <w:lang w:eastAsia="zh-CN"/>
        </w:rPr>
      </w:pPr>
      <w:r>
        <w:rPr>
          <w:sz w:val="20"/>
          <w:lang w:eastAsia="zh-CN"/>
        </w:rPr>
        <w:t>已有代码、模型、测试工具、模板和案例；</w:t>
      </w:r>
    </w:p>
    <w:p w14:paraId="44EB7EC6" w14:textId="77777777" w:rsidR="001D1F8B" w:rsidRDefault="00000000">
      <w:pPr>
        <w:pStyle w:val="a0"/>
        <w:spacing w:after="50" w:line="300" w:lineRule="auto"/>
        <w:ind w:left="425" w:hanging="159"/>
        <w:rPr>
          <w:lang w:eastAsia="zh-CN"/>
        </w:rPr>
      </w:pPr>
      <w:r>
        <w:rPr>
          <w:sz w:val="20"/>
          <w:lang w:eastAsia="zh-CN"/>
        </w:rPr>
        <w:t>课程平台、社群、学员服务和运营数据；</w:t>
      </w:r>
    </w:p>
    <w:p w14:paraId="196B4387" w14:textId="77777777" w:rsidR="001D1F8B" w:rsidRDefault="00000000">
      <w:pPr>
        <w:pStyle w:val="a0"/>
        <w:spacing w:after="50" w:line="300" w:lineRule="auto"/>
        <w:ind w:left="425" w:hanging="159"/>
      </w:pPr>
      <w:r>
        <w:rPr>
          <w:sz w:val="20"/>
        </w:rPr>
        <w:t>Driver Lab 独立制作的宣传、招生和售后资料。</w:t>
      </w:r>
    </w:p>
    <w:p w14:paraId="430A6477" w14:textId="77777777" w:rsidR="001D1F8B" w:rsidRDefault="00000000">
      <w:pPr>
        <w:spacing w:after="100" w:line="324" w:lineRule="auto"/>
        <w:ind w:firstLine="420"/>
        <w:jc w:val="both"/>
        <w:rPr>
          <w:lang w:eastAsia="zh-CN"/>
        </w:rPr>
      </w:pPr>
      <w:r>
        <w:rPr>
          <w:lang w:eastAsia="zh-CN"/>
        </w:rPr>
        <w:t>参与一个模块可以获得署名和约定收益，不自动获得上述资产的所有权或对外授权权。</w:t>
      </w:r>
    </w:p>
    <w:p w14:paraId="00BCFB95"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6.3 合作期间制作的课程资料</w:t>
      </w:r>
    </w:p>
    <w:p w14:paraId="6D0C2824" w14:textId="77777777" w:rsidR="001D1F8B" w:rsidRDefault="00000000">
      <w:pPr>
        <w:spacing w:after="100" w:line="324" w:lineRule="auto"/>
        <w:ind w:firstLine="420"/>
        <w:jc w:val="both"/>
        <w:rPr>
          <w:lang w:eastAsia="zh-CN"/>
        </w:rPr>
      </w:pPr>
      <w:r>
        <w:rPr>
          <w:lang w:eastAsia="zh-CN"/>
        </w:rPr>
        <w:t>课程视频、PPT、讲义、讲稿、代码、模型、实验工程、案例、题库、答案、学员资料包、剪辑工程和宣传材料，需要在合作协议中明确权属和使用方式。</w:t>
      </w:r>
    </w:p>
    <w:p w14:paraId="066CE2F2" w14:textId="77777777" w:rsidR="001D1F8B" w:rsidRDefault="00000000">
      <w:pPr>
        <w:spacing w:after="100" w:line="324" w:lineRule="auto"/>
        <w:ind w:firstLine="420"/>
        <w:jc w:val="both"/>
        <w:rPr>
          <w:lang w:eastAsia="zh-CN"/>
        </w:rPr>
      </w:pPr>
      <w:r>
        <w:rPr>
          <w:lang w:eastAsia="zh-CN"/>
        </w:rPr>
        <w:lastRenderedPageBreak/>
        <w:t>默认建议为：Driver Lab 获得在本课程及相关宣传、销售和后续更新中的商业使用权，作者保留署名并按照协议获得收益。课程资料不得未经同意再次销售、转授权、公开上传、拆分出售或包装成高度相似的付费课程。</w:t>
      </w:r>
    </w:p>
    <w:p w14:paraId="1A4B124B" w14:textId="77777777" w:rsidR="001D1F8B" w:rsidRDefault="00000000">
      <w:pPr>
        <w:spacing w:after="100" w:line="324" w:lineRule="auto"/>
        <w:ind w:firstLine="420"/>
        <w:jc w:val="both"/>
        <w:rPr>
          <w:lang w:eastAsia="zh-CN"/>
        </w:rPr>
      </w:pPr>
      <w:r>
        <w:rPr>
          <w:lang w:eastAsia="zh-CN"/>
        </w:rPr>
        <w:t>内部代码仓库、完整课件、实验数据和学员资料不得上传到个人网盘、公开 GitHub、其他知识付费平台或无关第三方服务。</w:t>
      </w:r>
    </w:p>
    <w:p w14:paraId="4D097973"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6.4 合作讲师可以继续讲同一技术主题</w:t>
      </w:r>
    </w:p>
    <w:p w14:paraId="7F84FF13" w14:textId="77777777" w:rsidR="001D1F8B" w:rsidRDefault="00000000">
      <w:pPr>
        <w:spacing w:after="100" w:line="324" w:lineRule="auto"/>
        <w:ind w:firstLine="420"/>
        <w:jc w:val="both"/>
      </w:pPr>
      <w:r>
        <w:rPr>
          <w:lang w:eastAsia="zh-CN"/>
        </w:rPr>
        <w:t>合作讲师可以继续讲授自己掌握的电机控制知识，也可以发表文章、论文和公开演讲。</w:t>
      </w:r>
      <w:r>
        <w:t>使用时需要满足：</w:t>
      </w:r>
    </w:p>
    <w:p w14:paraId="2C3A74FD" w14:textId="77777777" w:rsidR="001D1F8B" w:rsidRDefault="00000000">
      <w:pPr>
        <w:pStyle w:val="a0"/>
        <w:spacing w:after="50" w:line="300" w:lineRule="auto"/>
        <w:ind w:left="425" w:hanging="159"/>
      </w:pPr>
      <w:r>
        <w:rPr>
          <w:sz w:val="20"/>
        </w:rPr>
        <w:t>不直接复用 Driver Lab 课程视频、PPT、讲稿、代码、模型、案例和实验资料；</w:t>
      </w:r>
    </w:p>
    <w:p w14:paraId="59A6D5C4" w14:textId="77777777" w:rsidR="001D1F8B" w:rsidRDefault="00000000">
      <w:pPr>
        <w:pStyle w:val="a0"/>
        <w:spacing w:after="50" w:line="300" w:lineRule="auto"/>
        <w:ind w:left="425" w:hanging="159"/>
      </w:pPr>
      <w:r>
        <w:rPr>
          <w:sz w:val="20"/>
        </w:rPr>
        <w:t>不使用 Driver Lab 名称、课程名称和内部目录进行宣传；</w:t>
      </w:r>
    </w:p>
    <w:p w14:paraId="7063A175" w14:textId="77777777" w:rsidR="001D1F8B" w:rsidRDefault="00000000">
      <w:pPr>
        <w:pStyle w:val="a0"/>
        <w:spacing w:after="50" w:line="300" w:lineRule="auto"/>
        <w:ind w:left="425" w:hanging="159"/>
        <w:rPr>
          <w:lang w:eastAsia="zh-CN"/>
        </w:rPr>
      </w:pPr>
      <w:r>
        <w:rPr>
          <w:sz w:val="20"/>
          <w:lang w:eastAsia="zh-CN"/>
        </w:rPr>
        <w:t>不公开未发布课程内容、销售数据和学员信息；</w:t>
      </w:r>
    </w:p>
    <w:p w14:paraId="3935FCDE" w14:textId="77777777" w:rsidR="001D1F8B" w:rsidRDefault="00000000">
      <w:pPr>
        <w:pStyle w:val="a0"/>
        <w:spacing w:after="50" w:line="300" w:lineRule="auto"/>
        <w:ind w:left="425" w:hanging="159"/>
        <w:rPr>
          <w:lang w:eastAsia="zh-CN"/>
        </w:rPr>
      </w:pPr>
      <w:r>
        <w:rPr>
          <w:sz w:val="20"/>
          <w:lang w:eastAsia="zh-CN"/>
        </w:rPr>
        <w:t>不把共同制作的具体课程资料重新包装出售；</w:t>
      </w:r>
    </w:p>
    <w:p w14:paraId="673291C2" w14:textId="77777777" w:rsidR="001D1F8B" w:rsidRDefault="00000000">
      <w:pPr>
        <w:pStyle w:val="a0"/>
        <w:spacing w:after="50" w:line="300" w:lineRule="auto"/>
        <w:ind w:left="425" w:hanging="159"/>
        <w:rPr>
          <w:lang w:eastAsia="zh-CN"/>
        </w:rPr>
      </w:pPr>
      <w:r>
        <w:rPr>
          <w:sz w:val="20"/>
          <w:lang w:eastAsia="zh-CN"/>
        </w:rPr>
        <w:t>不违反企业、学校和第三方的保密及版权要求。</w:t>
      </w:r>
    </w:p>
    <w:p w14:paraId="1A0EB9C3"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6.5 第三方资料和开源代码</w:t>
      </w:r>
    </w:p>
    <w:p w14:paraId="41F9321A" w14:textId="77777777" w:rsidR="001D1F8B" w:rsidRDefault="00000000">
      <w:pPr>
        <w:spacing w:after="100" w:line="324" w:lineRule="auto"/>
        <w:ind w:firstLine="420"/>
        <w:jc w:val="both"/>
        <w:rPr>
          <w:lang w:eastAsia="zh-CN"/>
        </w:rPr>
      </w:pPr>
      <w:r>
        <w:rPr>
          <w:lang w:eastAsia="zh-CN"/>
        </w:rPr>
        <w:t>第三方图片、论文图表、标准、软件、模型和开源代码需要记录来源和许可证。引用资料和商业分发的权限要分别检查。</w:t>
      </w:r>
    </w:p>
    <w:p w14:paraId="1003D522" w14:textId="77777777" w:rsidR="001D1F8B" w:rsidRDefault="00000000">
      <w:pPr>
        <w:spacing w:after="100" w:line="324" w:lineRule="auto"/>
        <w:ind w:firstLine="420"/>
        <w:jc w:val="both"/>
        <w:rPr>
          <w:lang w:eastAsia="zh-CN"/>
        </w:rPr>
      </w:pPr>
      <w:r>
        <w:rPr>
          <w:lang w:eastAsia="zh-CN"/>
        </w:rPr>
        <w:t>涉及 GPL、商业限制、仅研究使用、禁止再分发或企业保密内容时，需要在进入课程前完成确认。无法确认授权的材料不进入正式课程包。</w:t>
      </w:r>
    </w:p>
    <w:p w14:paraId="7E1429FA"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6.6 学员、企业和合作数据</w:t>
      </w:r>
    </w:p>
    <w:p w14:paraId="669B579A" w14:textId="77777777" w:rsidR="001D1F8B" w:rsidRDefault="00000000">
      <w:pPr>
        <w:spacing w:after="100" w:line="324" w:lineRule="auto"/>
        <w:ind w:firstLine="420"/>
        <w:jc w:val="both"/>
        <w:rPr>
          <w:lang w:eastAsia="zh-CN"/>
        </w:rPr>
      </w:pPr>
      <w:r>
        <w:rPr>
          <w:lang w:eastAsia="zh-CN"/>
        </w:rPr>
        <w:t>学员作业、联系方式、面试信息、企业源码、硬件参数、测试数据和未公开产品信息，只用于约定的教学和项目工作。</w:t>
      </w:r>
    </w:p>
    <w:p w14:paraId="707C8B7B" w14:textId="77777777" w:rsidR="001D1F8B" w:rsidRDefault="00000000">
      <w:pPr>
        <w:spacing w:after="100" w:line="324" w:lineRule="auto"/>
        <w:ind w:firstLine="420"/>
        <w:jc w:val="both"/>
        <w:rPr>
          <w:lang w:eastAsia="zh-CN"/>
        </w:rPr>
      </w:pPr>
      <w:r>
        <w:rPr>
          <w:lang w:eastAsia="zh-CN"/>
        </w:rPr>
        <w:t>未经授权，不得公开展示、用于其他客户、上传到外部 AI 服务或作为宣传案例。使用学员成果、企业名称、Logo、硬件照片和测试数据前，需要得到对应主体确认。</w:t>
      </w:r>
    </w:p>
    <w:p w14:paraId="74FFD408" w14:textId="77777777" w:rsidR="001D1F8B" w:rsidRDefault="00000000">
      <w:pPr>
        <w:pStyle w:val="21"/>
        <w:spacing w:before="220" w:after="100"/>
      </w:pPr>
      <w:r>
        <w:rPr>
          <w:rFonts w:ascii="Noto Sans CJK SC" w:eastAsia="Noto Sans CJK SC" w:hAnsi="Noto Sans CJK SC"/>
          <w:color w:val="173A5E"/>
          <w:sz w:val="29"/>
        </w:rPr>
        <w:t>6.7 合作结束后的处理</w:t>
      </w:r>
    </w:p>
    <w:p w14:paraId="15763BE8" w14:textId="77777777" w:rsidR="001D1F8B" w:rsidRDefault="00000000">
      <w:pPr>
        <w:pStyle w:val="a0"/>
        <w:spacing w:after="50" w:line="300" w:lineRule="auto"/>
        <w:ind w:left="425" w:hanging="159"/>
        <w:rPr>
          <w:lang w:eastAsia="zh-CN"/>
        </w:rPr>
      </w:pPr>
      <w:r>
        <w:rPr>
          <w:sz w:val="20"/>
          <w:lang w:eastAsia="zh-CN"/>
        </w:rPr>
        <w:t>已发布课程继续为已有学员提供约定服务；</w:t>
      </w:r>
    </w:p>
    <w:p w14:paraId="73E4F6A4" w14:textId="77777777" w:rsidR="001D1F8B" w:rsidRDefault="00000000">
      <w:pPr>
        <w:pStyle w:val="a0"/>
        <w:spacing w:after="50" w:line="300" w:lineRule="auto"/>
        <w:ind w:left="425" w:hanging="159"/>
        <w:rPr>
          <w:lang w:eastAsia="zh-CN"/>
        </w:rPr>
      </w:pPr>
      <w:r>
        <w:rPr>
          <w:sz w:val="20"/>
          <w:lang w:eastAsia="zh-CN"/>
        </w:rPr>
        <w:t>已产生订单按照原协议完成结算；</w:t>
      </w:r>
    </w:p>
    <w:p w14:paraId="31D6D6BC" w14:textId="77777777" w:rsidR="001D1F8B" w:rsidRDefault="00000000">
      <w:pPr>
        <w:pStyle w:val="a0"/>
        <w:spacing w:after="50" w:line="300" w:lineRule="auto"/>
        <w:ind w:left="425" w:hanging="159"/>
        <w:rPr>
          <w:lang w:eastAsia="zh-CN"/>
        </w:rPr>
      </w:pPr>
      <w:r>
        <w:rPr>
          <w:sz w:val="20"/>
          <w:lang w:eastAsia="zh-CN"/>
        </w:rPr>
        <w:t>是否继续新增销售、持续多久，由退出协议确定；</w:t>
      </w:r>
    </w:p>
    <w:p w14:paraId="19F8A62B" w14:textId="77777777" w:rsidR="001D1F8B" w:rsidRDefault="00000000">
      <w:pPr>
        <w:pStyle w:val="a0"/>
        <w:spacing w:after="50" w:line="300" w:lineRule="auto"/>
        <w:ind w:left="425" w:hanging="159"/>
        <w:rPr>
          <w:lang w:eastAsia="zh-CN"/>
        </w:rPr>
      </w:pPr>
      <w:r>
        <w:rPr>
          <w:sz w:val="20"/>
          <w:lang w:eastAsia="zh-CN"/>
        </w:rPr>
        <w:t>课程资料继续按照原版权约定使用，不得私自再次销售；</w:t>
      </w:r>
    </w:p>
    <w:p w14:paraId="730B781D" w14:textId="77777777" w:rsidR="001D1F8B" w:rsidRDefault="00000000">
      <w:pPr>
        <w:pStyle w:val="a0"/>
        <w:spacing w:after="50" w:line="300" w:lineRule="auto"/>
        <w:ind w:left="425" w:hanging="159"/>
        <w:rPr>
          <w:lang w:eastAsia="zh-CN"/>
        </w:rPr>
      </w:pPr>
      <w:r>
        <w:rPr>
          <w:sz w:val="20"/>
          <w:lang w:eastAsia="zh-CN"/>
        </w:rPr>
        <w:t>原权利人的已有资料不因合作结束而转移；</w:t>
      </w:r>
    </w:p>
    <w:p w14:paraId="1A0BEF17" w14:textId="77777777" w:rsidR="001D1F8B" w:rsidRDefault="00000000">
      <w:pPr>
        <w:pStyle w:val="a0"/>
        <w:spacing w:after="50" w:line="300" w:lineRule="auto"/>
        <w:ind w:left="425" w:hanging="159"/>
        <w:rPr>
          <w:lang w:eastAsia="zh-CN"/>
        </w:rPr>
      </w:pPr>
      <w:r>
        <w:rPr>
          <w:sz w:val="20"/>
          <w:lang w:eastAsia="zh-CN"/>
        </w:rPr>
        <w:t>接手人员可以在协议允许范围内修改课程，保留原作者署名和历史贡献；</w:t>
      </w:r>
    </w:p>
    <w:p w14:paraId="56E01740" w14:textId="77777777" w:rsidR="001D1F8B" w:rsidRDefault="00000000">
      <w:pPr>
        <w:pStyle w:val="a0"/>
        <w:spacing w:after="50" w:line="300" w:lineRule="auto"/>
        <w:ind w:left="425" w:hanging="159"/>
        <w:rPr>
          <w:lang w:eastAsia="zh-CN"/>
        </w:rPr>
      </w:pPr>
      <w:r>
        <w:rPr>
          <w:sz w:val="20"/>
          <w:lang w:eastAsia="zh-CN"/>
        </w:rPr>
        <w:t>超出保存要求的企业资料、学员数据和内部文件需要归还或删除。</w:t>
      </w:r>
    </w:p>
    <w:p w14:paraId="6DE8E08B" w14:textId="77777777" w:rsidR="001D1F8B" w:rsidRDefault="00000000">
      <w:pPr>
        <w:pStyle w:val="1"/>
        <w:pBdr>
          <w:bottom w:val="single" w:sz="12" w:space="6" w:color="24578A"/>
        </w:pBdr>
        <w:spacing w:before="0" w:after="220"/>
        <w:rPr>
          <w:lang w:eastAsia="zh-CN"/>
        </w:rPr>
      </w:pPr>
      <w:r>
        <w:rPr>
          <w:rFonts w:ascii="Noto Sans CJK SC" w:eastAsia="Noto Sans CJK SC" w:hAnsi="Noto Sans CJK SC"/>
          <w:color w:val="173A5E"/>
          <w:sz w:val="40"/>
          <w:lang w:eastAsia="zh-CN"/>
        </w:rPr>
        <w:lastRenderedPageBreak/>
        <w:t>七、合作流程与确认清单</w:t>
      </w:r>
    </w:p>
    <w:p w14:paraId="19FB1CB9"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7.1 可以开展的合作</w:t>
      </w:r>
    </w:p>
    <w:p w14:paraId="5189B228"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课程模块共建</w:t>
      </w:r>
    </w:p>
    <w:p w14:paraId="2A849747" w14:textId="77777777" w:rsidR="001D1F8B" w:rsidRDefault="00000000">
      <w:pPr>
        <w:spacing w:after="100" w:line="324" w:lineRule="auto"/>
        <w:ind w:firstLine="420"/>
        <w:jc w:val="both"/>
        <w:rPr>
          <w:lang w:eastAsia="zh-CN"/>
        </w:rPr>
      </w:pPr>
      <w:r>
        <w:rPr>
          <w:lang w:eastAsia="zh-CN"/>
        </w:rPr>
        <w:t>邀请在无感、伺服、机器人关节、MBD、科研或硬件方向有实际经验的讲师完成专题模块。Driver Lab 提供完整课程安排、统一项目、制作要求、技术评审、平台、运营和学员服务。</w:t>
      </w:r>
    </w:p>
    <w:p w14:paraId="3BAC441A"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企业内训和研发培训</w:t>
      </w:r>
    </w:p>
    <w:p w14:paraId="5ABD73F5" w14:textId="77777777" w:rsidR="001D1F8B" w:rsidRDefault="00000000">
      <w:pPr>
        <w:spacing w:after="100" w:line="324" w:lineRule="auto"/>
        <w:ind w:firstLine="420"/>
        <w:jc w:val="both"/>
        <w:rPr>
          <w:lang w:eastAsia="zh-CN"/>
        </w:rPr>
      </w:pPr>
      <w:r>
        <w:rPr>
          <w:lang w:eastAsia="zh-CN"/>
        </w:rPr>
        <w:t>根据企业现有代码、硬件和研发问题选择课程内容，也可以增加企业自己的案例。交付可以包含授课、代码审查、测试方法、参数工具、故障案例和人员能力评估。</w:t>
      </w:r>
    </w:p>
    <w:p w14:paraId="31166807"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高校课程和实验室建设</w:t>
      </w:r>
    </w:p>
    <w:p w14:paraId="43A1AF35" w14:textId="77777777" w:rsidR="001D1F8B" w:rsidRDefault="00000000">
      <w:pPr>
        <w:spacing w:after="100" w:line="324" w:lineRule="auto"/>
        <w:ind w:firstLine="420"/>
        <w:jc w:val="both"/>
        <w:rPr>
          <w:lang w:eastAsia="zh-CN"/>
        </w:rPr>
      </w:pPr>
      <w:r>
        <w:rPr>
          <w:lang w:eastAsia="zh-CN"/>
        </w:rPr>
        <w:t>P0-P8 和 Z0-Z8 可以作为电机控制实验与工程课程，M0-M8 可用于课程设计、毕业设计、研究生专题和实验室项目。V/T/D 作为仿真、测试和版本管理方法贯穿其中。合作内容可以包含控制板、代码、仿真、实验指导书、题库和教师培训。</w:t>
      </w:r>
    </w:p>
    <w:p w14:paraId="2CCB55DA"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硬件、芯片和测试设备合作</w:t>
      </w:r>
    </w:p>
    <w:p w14:paraId="0FA95E9F" w14:textId="77777777" w:rsidR="001D1F8B" w:rsidRDefault="00000000">
      <w:pPr>
        <w:spacing w:after="100" w:line="324" w:lineRule="auto"/>
        <w:ind w:firstLine="420"/>
        <w:jc w:val="both"/>
        <w:rPr>
          <w:lang w:eastAsia="zh-CN"/>
        </w:rPr>
      </w:pPr>
      <w:r>
        <w:rPr>
          <w:lang w:eastAsia="zh-CN"/>
        </w:rPr>
        <w:t>将控制板、芯片、编码器、传感器、测功机、HIL 和测试工具接入课程，通过实际配置和实验说明产品能力。宣传内容需要经过真实测试，赞助关系与技术结论分开说明。</w:t>
      </w:r>
    </w:p>
    <w:p w14:paraId="6F9FA5BE"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科研和算法复现</w:t>
      </w:r>
    </w:p>
    <w:p w14:paraId="5AA65BC3" w14:textId="77777777" w:rsidR="001D1F8B" w:rsidRDefault="00000000">
      <w:pPr>
        <w:spacing w:after="100" w:line="324" w:lineRule="auto"/>
        <w:ind w:firstLine="420"/>
        <w:jc w:val="both"/>
        <w:rPr>
          <w:lang w:eastAsia="zh-CN"/>
        </w:rPr>
      </w:pPr>
      <w:r>
        <w:rPr>
          <w:lang w:eastAsia="zh-CN"/>
        </w:rPr>
        <w:t>围绕无感、预测控制、参数辨识、机器人关节、效率和故障诊断等方向共同复现算法，完成代码、数据、论文、专利或企业预研报告。</w:t>
      </w:r>
    </w:p>
    <w:p w14:paraId="3B1B3DDA" w14:textId="77777777" w:rsidR="001D1F8B" w:rsidRDefault="00000000">
      <w:pPr>
        <w:pStyle w:val="31"/>
        <w:spacing w:before="140" w:after="60"/>
        <w:rPr>
          <w:lang w:eastAsia="zh-CN"/>
        </w:rPr>
      </w:pPr>
      <w:r>
        <w:rPr>
          <w:rFonts w:ascii="Noto Sans CJK SC" w:eastAsia="Noto Sans CJK SC" w:hAnsi="Noto Sans CJK SC"/>
          <w:color w:val="24578A"/>
          <w:sz w:val="22"/>
          <w:lang w:eastAsia="zh-CN"/>
        </w:rPr>
        <w:t>内容发行和渠道合作</w:t>
      </w:r>
    </w:p>
    <w:p w14:paraId="1F20B142" w14:textId="77777777" w:rsidR="001D1F8B" w:rsidRDefault="00000000">
      <w:pPr>
        <w:spacing w:after="100" w:line="324" w:lineRule="auto"/>
        <w:ind w:firstLine="420"/>
        <w:jc w:val="both"/>
        <w:rPr>
          <w:lang w:eastAsia="zh-CN"/>
        </w:rPr>
      </w:pPr>
      <w:r>
        <w:rPr>
          <w:lang w:eastAsia="zh-CN"/>
        </w:rPr>
        <w:t>与课程平台、行业媒体、社群和企业服务机构开展课程发行、专题活动和联合推广。合作方遵守统一价格、宣传、退款和用户服务规则。</w:t>
      </w:r>
    </w:p>
    <w:p w14:paraId="443CFB61"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t>7.2 合作步骤</w:t>
      </w:r>
    </w:p>
    <w:p w14:paraId="7284A03C" w14:textId="77777777" w:rsidR="001D1F8B" w:rsidRDefault="00000000">
      <w:pPr>
        <w:spacing w:after="50" w:line="300" w:lineRule="auto"/>
        <w:ind w:left="408" w:hanging="255"/>
        <w:rPr>
          <w:lang w:eastAsia="zh-CN"/>
        </w:rPr>
      </w:pPr>
      <w:r>
        <w:rPr>
          <w:sz w:val="20"/>
          <w:lang w:eastAsia="zh-CN"/>
        </w:rPr>
        <w:t>1. 沟通需求和现有条件；</w:t>
      </w:r>
    </w:p>
    <w:p w14:paraId="6504227E" w14:textId="77777777" w:rsidR="001D1F8B" w:rsidRDefault="00000000">
      <w:pPr>
        <w:spacing w:after="50" w:line="300" w:lineRule="auto"/>
        <w:ind w:left="408" w:hanging="255"/>
        <w:rPr>
          <w:lang w:eastAsia="zh-CN"/>
        </w:rPr>
      </w:pPr>
      <w:r>
        <w:rPr>
          <w:sz w:val="20"/>
          <w:lang w:eastAsia="zh-CN"/>
        </w:rPr>
        <w:t>2. 确认合作内容、负责人、收益和版权；</w:t>
      </w:r>
    </w:p>
    <w:p w14:paraId="6AAC2FFC" w14:textId="77777777" w:rsidR="001D1F8B" w:rsidRDefault="00000000">
      <w:pPr>
        <w:spacing w:after="50" w:line="300" w:lineRule="auto"/>
        <w:ind w:left="408" w:hanging="255"/>
        <w:rPr>
          <w:lang w:eastAsia="zh-CN"/>
        </w:rPr>
      </w:pPr>
      <w:r>
        <w:rPr>
          <w:sz w:val="20"/>
          <w:lang w:eastAsia="zh-CN"/>
        </w:rPr>
        <w:t>3. 完成项目任务书；</w:t>
      </w:r>
    </w:p>
    <w:p w14:paraId="6AB9CC2F" w14:textId="77777777" w:rsidR="001D1F8B" w:rsidRDefault="00000000">
      <w:pPr>
        <w:spacing w:after="50" w:line="300" w:lineRule="auto"/>
        <w:ind w:left="408" w:hanging="255"/>
        <w:rPr>
          <w:lang w:eastAsia="zh-CN"/>
        </w:rPr>
      </w:pPr>
      <w:r>
        <w:rPr>
          <w:sz w:val="20"/>
          <w:lang w:eastAsia="zh-CN"/>
        </w:rPr>
        <w:t>4. 先做一节样课、一个实验或一个小型试点；</w:t>
      </w:r>
    </w:p>
    <w:p w14:paraId="74DB07A7" w14:textId="77777777" w:rsidR="001D1F8B" w:rsidRDefault="00000000">
      <w:pPr>
        <w:spacing w:after="50" w:line="300" w:lineRule="auto"/>
        <w:ind w:left="408" w:hanging="255"/>
        <w:rPr>
          <w:lang w:eastAsia="zh-CN"/>
        </w:rPr>
      </w:pPr>
      <w:r>
        <w:rPr>
          <w:sz w:val="20"/>
          <w:lang w:eastAsia="zh-CN"/>
        </w:rPr>
        <w:t>5. 检查技术内容、制作成本和合作方式；</w:t>
      </w:r>
    </w:p>
    <w:p w14:paraId="11C1970B" w14:textId="77777777" w:rsidR="001D1F8B" w:rsidRDefault="00000000">
      <w:pPr>
        <w:spacing w:after="50" w:line="300" w:lineRule="auto"/>
        <w:ind w:left="408" w:hanging="255"/>
        <w:rPr>
          <w:lang w:eastAsia="zh-CN"/>
        </w:rPr>
      </w:pPr>
      <w:r>
        <w:rPr>
          <w:sz w:val="20"/>
          <w:lang w:eastAsia="zh-CN"/>
        </w:rPr>
        <w:t>6. 完成正式制作和交付；</w:t>
      </w:r>
    </w:p>
    <w:p w14:paraId="4ACC40C2" w14:textId="77777777" w:rsidR="001D1F8B" w:rsidRDefault="00000000">
      <w:pPr>
        <w:spacing w:after="50" w:line="300" w:lineRule="auto"/>
        <w:ind w:left="408" w:hanging="255"/>
        <w:rPr>
          <w:lang w:eastAsia="zh-CN"/>
        </w:rPr>
      </w:pPr>
      <w:r>
        <w:rPr>
          <w:sz w:val="20"/>
          <w:lang w:eastAsia="zh-CN"/>
        </w:rPr>
        <w:t>7. 由试点学员、企业或高校老师实际使用；</w:t>
      </w:r>
    </w:p>
    <w:p w14:paraId="18DD426C" w14:textId="77777777" w:rsidR="001D1F8B" w:rsidRDefault="00000000">
      <w:pPr>
        <w:spacing w:after="50" w:line="300" w:lineRule="auto"/>
        <w:ind w:left="408" w:hanging="255"/>
        <w:rPr>
          <w:lang w:eastAsia="zh-CN"/>
        </w:rPr>
      </w:pPr>
      <w:r>
        <w:rPr>
          <w:sz w:val="20"/>
          <w:lang w:eastAsia="zh-CN"/>
        </w:rPr>
        <w:t>8. 根据反馈修改并发布；</w:t>
      </w:r>
    </w:p>
    <w:p w14:paraId="7B49EAF1" w14:textId="77777777" w:rsidR="001D1F8B" w:rsidRDefault="00000000">
      <w:pPr>
        <w:spacing w:after="50" w:line="300" w:lineRule="auto"/>
        <w:ind w:left="408" w:hanging="255"/>
        <w:rPr>
          <w:lang w:eastAsia="zh-CN"/>
        </w:rPr>
      </w:pPr>
      <w:r>
        <w:rPr>
          <w:sz w:val="20"/>
          <w:lang w:eastAsia="zh-CN"/>
        </w:rPr>
        <w:t>9. 定期结算，安排答疑和版本更新。</w:t>
      </w:r>
    </w:p>
    <w:p w14:paraId="5DC72B37" w14:textId="77777777" w:rsidR="001D1F8B" w:rsidRDefault="00000000">
      <w:pPr>
        <w:spacing w:after="100" w:line="324" w:lineRule="auto"/>
        <w:ind w:firstLine="420"/>
        <w:jc w:val="both"/>
        <w:rPr>
          <w:lang w:eastAsia="zh-CN"/>
        </w:rPr>
      </w:pPr>
      <w:r>
        <w:rPr>
          <w:lang w:eastAsia="zh-CN"/>
        </w:rPr>
        <w:t>合作尽量从一个模块、一个班或一个实验项目开始。试点效果确认后，再扩大到完整课程、企业培训或联合产品。</w:t>
      </w:r>
    </w:p>
    <w:p w14:paraId="3CD1CD00" w14:textId="77777777" w:rsidR="001D1F8B" w:rsidRDefault="00000000">
      <w:pPr>
        <w:pStyle w:val="21"/>
        <w:spacing w:before="220" w:after="100"/>
        <w:rPr>
          <w:lang w:eastAsia="zh-CN"/>
        </w:rPr>
      </w:pPr>
      <w:r>
        <w:rPr>
          <w:rFonts w:ascii="Noto Sans CJK SC" w:eastAsia="Noto Sans CJK SC" w:hAnsi="Noto Sans CJK SC"/>
          <w:color w:val="173A5E"/>
          <w:sz w:val="29"/>
          <w:lang w:eastAsia="zh-CN"/>
        </w:rPr>
        <w:lastRenderedPageBreak/>
        <w:t>7.3 当前进度</w:t>
      </w:r>
    </w:p>
    <w:p w14:paraId="57B241AE" w14:textId="77777777" w:rsidR="001D1F8B" w:rsidRDefault="00000000">
      <w:pPr>
        <w:spacing w:after="100" w:line="324" w:lineRule="auto"/>
        <w:ind w:firstLine="420"/>
        <w:jc w:val="both"/>
      </w:pPr>
      <w:r>
        <w:rPr>
          <w:lang w:eastAsia="zh-CN"/>
        </w:rPr>
        <w:t>Driver Lab 已经完成 P0-P8、Z0-Z8、M0-M8 与 V/T/D 的完整目录，并正在按统一代码架构、资料库和任务清单推进正式开发。</w:t>
      </w:r>
      <w:r>
        <w:t>下一步主要工作包括：</w:t>
      </w:r>
    </w:p>
    <w:p w14:paraId="6C8E9164" w14:textId="77777777" w:rsidR="001D1F8B" w:rsidRDefault="00000000">
      <w:pPr>
        <w:pStyle w:val="a0"/>
        <w:spacing w:after="50" w:line="300" w:lineRule="auto"/>
        <w:ind w:left="425" w:hanging="159"/>
        <w:rPr>
          <w:lang w:eastAsia="zh-CN"/>
        </w:rPr>
      </w:pPr>
      <w:r>
        <w:rPr>
          <w:lang w:eastAsia="zh-CN"/>
        </w:rPr>
        <w:t>冻结 P/Z 主线统一使用的代码架构、硬件、仿真和课程套件版本；</w:t>
      </w:r>
    </w:p>
    <w:p w14:paraId="346C99B9" w14:textId="77777777" w:rsidR="001D1F8B" w:rsidRDefault="00000000">
      <w:pPr>
        <w:pStyle w:val="a0"/>
        <w:spacing w:after="50" w:line="300" w:lineRule="auto"/>
        <w:ind w:left="425" w:hanging="159"/>
        <w:rPr>
          <w:lang w:eastAsia="zh-CN"/>
        </w:rPr>
      </w:pPr>
      <w:r>
        <w:rPr>
          <w:lang w:eastAsia="zh-CN"/>
        </w:rPr>
        <w:t>按模块整理资料缺口，明确 AI、课程负责人和外部协作者的任务，再制作代码、仿真、实验、作业和评审材料；</w:t>
      </w:r>
    </w:p>
    <w:p w14:paraId="4552135E" w14:textId="77777777" w:rsidR="001D1F8B" w:rsidRDefault="00000000">
      <w:pPr>
        <w:pStyle w:val="a0"/>
        <w:spacing w:after="50" w:line="300" w:lineRule="auto"/>
        <w:ind w:left="425" w:hanging="159"/>
        <w:rPr>
          <w:lang w:eastAsia="zh-CN"/>
        </w:rPr>
      </w:pPr>
      <w:r>
        <w:rPr>
          <w:lang w:eastAsia="zh-CN"/>
        </w:rPr>
        <w:t>优先完成 P/Z 工程主线和三类样课，稳定后再逐步开发测试、参数辨识、无感、伺服、关节和 MBD 等进阶模块；</w:t>
      </w:r>
    </w:p>
    <w:p w14:paraId="78BDC9B9" w14:textId="77777777" w:rsidR="001D1F8B" w:rsidRDefault="00000000">
      <w:pPr>
        <w:pStyle w:val="a0"/>
        <w:spacing w:after="50" w:line="300" w:lineRule="auto"/>
        <w:ind w:left="425" w:hanging="159"/>
        <w:rPr>
          <w:lang w:eastAsia="zh-CN"/>
        </w:rPr>
      </w:pPr>
      <w:r>
        <w:rPr>
          <w:sz w:val="20"/>
          <w:lang w:eastAsia="zh-CN"/>
        </w:rPr>
        <w:t>确认讲师任务书、收益台账、版权附件和验收表；</w:t>
      </w:r>
    </w:p>
    <w:p w14:paraId="23F0B07A" w14:textId="77777777" w:rsidR="001D1F8B" w:rsidRDefault="00000000">
      <w:pPr>
        <w:pStyle w:val="a0"/>
        <w:spacing w:after="50" w:line="300" w:lineRule="auto"/>
        <w:ind w:left="425" w:hanging="159"/>
        <w:rPr>
          <w:lang w:eastAsia="zh-CN"/>
        </w:rPr>
      </w:pPr>
      <w:r>
        <w:rPr>
          <w:sz w:val="20"/>
          <w:lang w:eastAsia="zh-CN"/>
        </w:rPr>
        <w:t>通过首批学员、企业和高校试点调整课程难度、时长、价格和服务范围；</w:t>
      </w:r>
    </w:p>
    <w:p w14:paraId="63AEEBF2" w14:textId="77777777" w:rsidR="001D1F8B" w:rsidRDefault="00000000">
      <w:pPr>
        <w:pStyle w:val="a0"/>
        <w:spacing w:after="50" w:line="300" w:lineRule="auto"/>
        <w:ind w:left="425" w:hanging="159"/>
        <w:rPr>
          <w:lang w:eastAsia="zh-CN"/>
        </w:rPr>
      </w:pPr>
      <w:r>
        <w:rPr>
          <w:sz w:val="20"/>
          <w:lang w:eastAsia="zh-CN"/>
        </w:rPr>
        <w:t>建立稳定的更新、助教、就业推荐和合作伙伴安排。</w:t>
      </w:r>
    </w:p>
    <w:p w14:paraId="489E8286" w14:textId="77777777" w:rsidR="001D1F8B" w:rsidRDefault="00000000">
      <w:pPr>
        <w:pStyle w:val="21"/>
        <w:spacing w:before="220" w:after="100"/>
      </w:pPr>
      <w:r>
        <w:rPr>
          <w:rFonts w:ascii="Noto Sans CJK SC" w:eastAsia="Noto Sans CJK SC" w:hAnsi="Noto Sans CJK SC"/>
          <w:color w:val="173A5E"/>
          <w:sz w:val="29"/>
        </w:rPr>
        <w:t>7.4 模块交付检查表</w:t>
      </w:r>
    </w:p>
    <w:p w14:paraId="04021FD5" w14:textId="77777777" w:rsidR="001D1F8B" w:rsidRDefault="00000000">
      <w:pPr>
        <w:pStyle w:val="a0"/>
        <w:spacing w:after="50" w:line="300" w:lineRule="auto"/>
        <w:ind w:left="425" w:hanging="159"/>
        <w:rPr>
          <w:lang w:eastAsia="zh-CN"/>
        </w:rPr>
      </w:pPr>
      <w:r>
        <w:rPr>
          <w:sz w:val="20"/>
          <w:lang w:eastAsia="zh-CN"/>
        </w:rPr>
        <w:t>□ 模块适合的学员和前置基础已经写清；</w:t>
      </w:r>
    </w:p>
    <w:p w14:paraId="608BD6FD" w14:textId="77777777" w:rsidR="001D1F8B" w:rsidRDefault="00000000">
      <w:pPr>
        <w:pStyle w:val="a0"/>
        <w:spacing w:after="50" w:line="300" w:lineRule="auto"/>
        <w:ind w:left="425" w:hanging="159"/>
        <w:rPr>
          <w:lang w:eastAsia="zh-CN"/>
        </w:rPr>
      </w:pPr>
      <w:r>
        <w:rPr>
          <w:sz w:val="20"/>
          <w:lang w:eastAsia="zh-CN"/>
        </w:rPr>
        <w:t>□ 详细目录已经通过检查；</w:t>
      </w:r>
    </w:p>
    <w:p w14:paraId="6FC392FB" w14:textId="77777777" w:rsidR="001D1F8B" w:rsidRDefault="00000000">
      <w:pPr>
        <w:pStyle w:val="a0"/>
        <w:spacing w:after="50" w:line="300" w:lineRule="auto"/>
        <w:ind w:left="425" w:hanging="159"/>
        <w:rPr>
          <w:lang w:eastAsia="zh-CN"/>
        </w:rPr>
      </w:pPr>
      <w:r>
        <w:rPr>
          <w:sz w:val="20"/>
          <w:lang w:eastAsia="zh-CN"/>
        </w:rPr>
        <w:t>□ 样课的技术内容和表达已经确认；</w:t>
      </w:r>
    </w:p>
    <w:p w14:paraId="3CEA96AD" w14:textId="77777777" w:rsidR="001D1F8B" w:rsidRDefault="00000000">
      <w:pPr>
        <w:pStyle w:val="a0"/>
        <w:spacing w:after="50" w:line="300" w:lineRule="auto"/>
        <w:ind w:left="425" w:hanging="159"/>
        <w:rPr>
          <w:lang w:eastAsia="zh-CN"/>
        </w:rPr>
      </w:pPr>
      <w:r>
        <w:rPr>
          <w:sz w:val="20"/>
          <w:lang w:eastAsia="zh-CN"/>
        </w:rPr>
        <w:t>□ 讲稿、PPT 和视频完整；</w:t>
      </w:r>
    </w:p>
    <w:p w14:paraId="0EA34F7B" w14:textId="77777777" w:rsidR="001D1F8B" w:rsidRDefault="00000000">
      <w:pPr>
        <w:pStyle w:val="a0"/>
        <w:spacing w:after="50" w:line="300" w:lineRule="auto"/>
        <w:ind w:left="425" w:hanging="159"/>
        <w:rPr>
          <w:lang w:eastAsia="zh-CN"/>
        </w:rPr>
      </w:pPr>
      <w:r>
        <w:rPr>
          <w:sz w:val="20"/>
          <w:lang w:eastAsia="zh-CN"/>
        </w:rPr>
        <w:t>□ 代码或模型能够运行并有版本记录；</w:t>
      </w:r>
    </w:p>
    <w:p w14:paraId="2A2CD2FD" w14:textId="77777777" w:rsidR="001D1F8B" w:rsidRDefault="00000000">
      <w:pPr>
        <w:pStyle w:val="a0"/>
        <w:spacing w:after="50" w:line="300" w:lineRule="auto"/>
        <w:ind w:left="425" w:hanging="159"/>
        <w:rPr>
          <w:lang w:eastAsia="zh-CN"/>
        </w:rPr>
      </w:pPr>
      <w:r>
        <w:rPr>
          <w:sz w:val="20"/>
          <w:lang w:eastAsia="zh-CN"/>
        </w:rPr>
        <w:t>□ 实验包含接线、参数、安全和原始数据；</w:t>
      </w:r>
    </w:p>
    <w:p w14:paraId="14A6FB52" w14:textId="77777777" w:rsidR="001D1F8B" w:rsidRDefault="00000000">
      <w:pPr>
        <w:pStyle w:val="a0"/>
        <w:spacing w:after="50" w:line="300" w:lineRule="auto"/>
        <w:ind w:left="425" w:hanging="159"/>
        <w:rPr>
          <w:lang w:eastAsia="zh-CN"/>
        </w:rPr>
      </w:pPr>
      <w:r>
        <w:rPr>
          <w:sz w:val="20"/>
          <w:lang w:eastAsia="zh-CN"/>
        </w:rPr>
        <w:t>□ 作业、答案和评分标准完整；</w:t>
      </w:r>
    </w:p>
    <w:p w14:paraId="6504303C" w14:textId="77777777" w:rsidR="001D1F8B" w:rsidRDefault="00000000">
      <w:pPr>
        <w:pStyle w:val="a0"/>
        <w:spacing w:after="50" w:line="300" w:lineRule="auto"/>
        <w:ind w:left="425" w:hanging="159"/>
        <w:rPr>
          <w:lang w:eastAsia="zh-CN"/>
        </w:rPr>
      </w:pPr>
      <w:r>
        <w:rPr>
          <w:sz w:val="20"/>
          <w:lang w:eastAsia="zh-CN"/>
        </w:rPr>
        <w:t>□ 引用和第三方许可证已经检查；</w:t>
      </w:r>
    </w:p>
    <w:p w14:paraId="6CBB5785" w14:textId="77777777" w:rsidR="001D1F8B" w:rsidRDefault="00000000">
      <w:pPr>
        <w:pStyle w:val="a0"/>
        <w:spacing w:after="50" w:line="300" w:lineRule="auto"/>
        <w:ind w:left="425" w:hanging="159"/>
        <w:rPr>
          <w:lang w:eastAsia="zh-CN"/>
        </w:rPr>
      </w:pPr>
      <w:r>
        <w:rPr>
          <w:sz w:val="20"/>
          <w:lang w:eastAsia="zh-CN"/>
        </w:rPr>
        <w:t>□ 常见问题、限制和错误处理已经说明；</w:t>
      </w:r>
    </w:p>
    <w:p w14:paraId="6A196E78" w14:textId="77777777" w:rsidR="001D1F8B" w:rsidRDefault="00000000">
      <w:pPr>
        <w:pStyle w:val="a0"/>
        <w:spacing w:after="50" w:line="300" w:lineRule="auto"/>
        <w:ind w:left="425" w:hanging="159"/>
        <w:rPr>
          <w:lang w:eastAsia="zh-CN"/>
        </w:rPr>
      </w:pPr>
      <w:r>
        <w:rPr>
          <w:sz w:val="20"/>
          <w:lang w:eastAsia="zh-CN"/>
        </w:rPr>
        <w:t>□ 答疑、更新和维护责任已经确认；</w:t>
      </w:r>
    </w:p>
    <w:p w14:paraId="6CAFD3D3" w14:textId="77777777" w:rsidR="001D1F8B" w:rsidRDefault="00000000">
      <w:pPr>
        <w:pStyle w:val="a0"/>
        <w:spacing w:after="50" w:line="300" w:lineRule="auto"/>
        <w:ind w:left="425" w:hanging="159"/>
        <w:rPr>
          <w:lang w:eastAsia="zh-CN"/>
        </w:rPr>
      </w:pPr>
      <w:r>
        <w:rPr>
          <w:sz w:val="20"/>
          <w:lang w:eastAsia="zh-CN"/>
        </w:rPr>
        <w:t>□ 版权、署名和收益比例已经写入附件；</w:t>
      </w:r>
    </w:p>
    <w:p w14:paraId="305E2483" w14:textId="77777777" w:rsidR="001D1F8B" w:rsidRDefault="00000000">
      <w:pPr>
        <w:pStyle w:val="a0"/>
        <w:spacing w:after="50" w:line="300" w:lineRule="auto"/>
        <w:ind w:left="425" w:hanging="159"/>
        <w:rPr>
          <w:lang w:eastAsia="zh-CN"/>
        </w:rPr>
      </w:pPr>
      <w:r>
        <w:rPr>
          <w:sz w:val="20"/>
          <w:lang w:eastAsia="zh-CN"/>
        </w:rPr>
        <w:t>□ 内部试学提出的问题已经修改。</w:t>
      </w:r>
    </w:p>
    <w:p w14:paraId="26AB8DEF" w14:textId="77777777" w:rsidR="001D1F8B" w:rsidRDefault="00000000">
      <w:pPr>
        <w:pStyle w:val="21"/>
        <w:spacing w:before="220" w:after="100"/>
      </w:pPr>
      <w:r>
        <w:rPr>
          <w:rFonts w:ascii="Noto Sans CJK SC" w:eastAsia="Noto Sans CJK SC" w:hAnsi="Noto Sans CJK SC"/>
          <w:color w:val="173A5E"/>
          <w:sz w:val="29"/>
        </w:rPr>
        <w:t>7.5 合作项目确认表</w:t>
      </w:r>
    </w:p>
    <w:tbl>
      <w:tblPr>
        <w:tblStyle w:val="aff1"/>
        <w:tblW w:w="0" w:type="auto"/>
        <w:jc w:val="center"/>
        <w:tblLook w:val="04A0" w:firstRow="1" w:lastRow="0" w:firstColumn="1" w:lastColumn="0" w:noHBand="0" w:noVBand="1"/>
      </w:tblPr>
      <w:tblGrid>
        <w:gridCol w:w="4786"/>
        <w:gridCol w:w="4786"/>
      </w:tblGrid>
      <w:tr w:rsidR="001D1F8B" w14:paraId="3D48B4B2" w14:textId="77777777">
        <w:trPr>
          <w:tblHeader/>
          <w:jc w:val="center"/>
        </w:trPr>
        <w:tc>
          <w:tcPr>
            <w:tcW w:w="4791" w:type="dxa"/>
            <w:shd w:val="clear" w:color="auto" w:fill="24578A"/>
            <w:tcMar>
              <w:top w:w="80" w:type="dxa"/>
              <w:left w:w="100" w:type="dxa"/>
              <w:bottom w:w="80" w:type="dxa"/>
              <w:right w:w="100" w:type="dxa"/>
            </w:tcMar>
            <w:vAlign w:val="center"/>
          </w:tcPr>
          <w:p w14:paraId="1E70C339" w14:textId="77777777" w:rsidR="001D1F8B" w:rsidRDefault="00000000">
            <w:pPr>
              <w:spacing w:line="269" w:lineRule="auto"/>
            </w:pPr>
            <w:r>
              <w:rPr>
                <w:b/>
                <w:color w:val="FFFFFF"/>
                <w:sz w:val="18"/>
              </w:rPr>
              <w:t>项目</w:t>
            </w:r>
          </w:p>
        </w:tc>
        <w:tc>
          <w:tcPr>
            <w:tcW w:w="4791" w:type="dxa"/>
            <w:shd w:val="clear" w:color="auto" w:fill="24578A"/>
            <w:tcMar>
              <w:top w:w="80" w:type="dxa"/>
              <w:left w:w="100" w:type="dxa"/>
              <w:bottom w:w="80" w:type="dxa"/>
              <w:right w:w="100" w:type="dxa"/>
            </w:tcMar>
            <w:vAlign w:val="center"/>
          </w:tcPr>
          <w:p w14:paraId="66FE1A6D" w14:textId="77777777" w:rsidR="001D1F8B" w:rsidRDefault="00000000">
            <w:pPr>
              <w:spacing w:line="269" w:lineRule="auto"/>
            </w:pPr>
            <w:r>
              <w:rPr>
                <w:b/>
                <w:color w:val="FFFFFF"/>
                <w:sz w:val="18"/>
              </w:rPr>
              <w:t>确认内容</w:t>
            </w:r>
          </w:p>
        </w:tc>
      </w:tr>
      <w:tr w:rsidR="001D1F8B" w14:paraId="65A466E6" w14:textId="77777777">
        <w:trPr>
          <w:jc w:val="center"/>
        </w:trPr>
        <w:tc>
          <w:tcPr>
            <w:tcW w:w="4791" w:type="dxa"/>
            <w:tcMar>
              <w:top w:w="80" w:type="dxa"/>
              <w:left w:w="100" w:type="dxa"/>
              <w:bottom w:w="80" w:type="dxa"/>
              <w:right w:w="100" w:type="dxa"/>
            </w:tcMar>
            <w:vAlign w:val="center"/>
          </w:tcPr>
          <w:p w14:paraId="2948D620" w14:textId="77777777" w:rsidR="001D1F8B" w:rsidRDefault="00000000">
            <w:pPr>
              <w:spacing w:line="269" w:lineRule="auto"/>
            </w:pPr>
            <w:r>
              <w:rPr>
                <w:sz w:val="18"/>
              </w:rPr>
              <w:t>合作名称</w:t>
            </w:r>
          </w:p>
        </w:tc>
        <w:tc>
          <w:tcPr>
            <w:tcW w:w="4791" w:type="dxa"/>
            <w:tcMar>
              <w:top w:w="80" w:type="dxa"/>
              <w:left w:w="100" w:type="dxa"/>
              <w:bottom w:w="80" w:type="dxa"/>
              <w:right w:w="100" w:type="dxa"/>
            </w:tcMar>
            <w:vAlign w:val="center"/>
          </w:tcPr>
          <w:p w14:paraId="6A4B4BB6" w14:textId="77777777" w:rsidR="001D1F8B" w:rsidRDefault="001D1F8B">
            <w:pPr>
              <w:spacing w:line="269" w:lineRule="auto"/>
            </w:pPr>
          </w:p>
        </w:tc>
      </w:tr>
      <w:tr w:rsidR="001D1F8B" w14:paraId="5A1AB3F4" w14:textId="77777777">
        <w:trPr>
          <w:jc w:val="center"/>
        </w:trPr>
        <w:tc>
          <w:tcPr>
            <w:tcW w:w="4791" w:type="dxa"/>
            <w:shd w:val="clear" w:color="auto" w:fill="F5F8FB"/>
            <w:tcMar>
              <w:top w:w="80" w:type="dxa"/>
              <w:left w:w="100" w:type="dxa"/>
              <w:bottom w:w="80" w:type="dxa"/>
              <w:right w:w="100" w:type="dxa"/>
            </w:tcMar>
            <w:vAlign w:val="center"/>
          </w:tcPr>
          <w:p w14:paraId="6F0C60F7" w14:textId="77777777" w:rsidR="001D1F8B" w:rsidRDefault="00000000">
            <w:pPr>
              <w:spacing w:line="269" w:lineRule="auto"/>
            </w:pPr>
            <w:r>
              <w:rPr>
                <w:sz w:val="18"/>
              </w:rPr>
              <w:t>合作类型</w:t>
            </w:r>
          </w:p>
        </w:tc>
        <w:tc>
          <w:tcPr>
            <w:tcW w:w="4791" w:type="dxa"/>
            <w:shd w:val="clear" w:color="auto" w:fill="F5F8FB"/>
            <w:tcMar>
              <w:top w:w="80" w:type="dxa"/>
              <w:left w:w="100" w:type="dxa"/>
              <w:bottom w:w="80" w:type="dxa"/>
              <w:right w:w="100" w:type="dxa"/>
            </w:tcMar>
            <w:vAlign w:val="center"/>
          </w:tcPr>
          <w:p w14:paraId="48F0D4A6" w14:textId="77777777" w:rsidR="001D1F8B" w:rsidRDefault="00000000">
            <w:pPr>
              <w:spacing w:line="269" w:lineRule="auto"/>
              <w:rPr>
                <w:lang w:eastAsia="zh-CN"/>
              </w:rPr>
            </w:pPr>
            <w:r>
              <w:rPr>
                <w:sz w:val="18"/>
                <w:lang w:eastAsia="zh-CN"/>
              </w:rPr>
              <w:t>模块共建 / 专家授课 / 企业内训 / 高校共建 / 渠道 / 硬件 / 科研</w:t>
            </w:r>
          </w:p>
        </w:tc>
      </w:tr>
      <w:tr w:rsidR="001D1F8B" w14:paraId="31343EBF" w14:textId="77777777">
        <w:trPr>
          <w:jc w:val="center"/>
        </w:trPr>
        <w:tc>
          <w:tcPr>
            <w:tcW w:w="4791" w:type="dxa"/>
            <w:tcMar>
              <w:top w:w="80" w:type="dxa"/>
              <w:left w:w="100" w:type="dxa"/>
              <w:bottom w:w="80" w:type="dxa"/>
              <w:right w:w="100" w:type="dxa"/>
            </w:tcMar>
            <w:vAlign w:val="center"/>
          </w:tcPr>
          <w:p w14:paraId="4D7674B3" w14:textId="77777777" w:rsidR="001D1F8B" w:rsidRDefault="00000000">
            <w:pPr>
              <w:spacing w:line="269" w:lineRule="auto"/>
            </w:pPr>
            <w:r>
              <w:rPr>
                <w:sz w:val="18"/>
              </w:rPr>
              <w:t>负责人</w:t>
            </w:r>
          </w:p>
        </w:tc>
        <w:tc>
          <w:tcPr>
            <w:tcW w:w="4791" w:type="dxa"/>
            <w:tcMar>
              <w:top w:w="80" w:type="dxa"/>
              <w:left w:w="100" w:type="dxa"/>
              <w:bottom w:w="80" w:type="dxa"/>
              <w:right w:w="100" w:type="dxa"/>
            </w:tcMar>
            <w:vAlign w:val="center"/>
          </w:tcPr>
          <w:p w14:paraId="5467E7CB" w14:textId="77777777" w:rsidR="001D1F8B" w:rsidRDefault="001D1F8B">
            <w:pPr>
              <w:spacing w:line="269" w:lineRule="auto"/>
            </w:pPr>
          </w:p>
        </w:tc>
      </w:tr>
      <w:tr w:rsidR="001D1F8B" w14:paraId="152094DB" w14:textId="77777777">
        <w:trPr>
          <w:jc w:val="center"/>
        </w:trPr>
        <w:tc>
          <w:tcPr>
            <w:tcW w:w="4791" w:type="dxa"/>
            <w:shd w:val="clear" w:color="auto" w:fill="F5F8FB"/>
            <w:tcMar>
              <w:top w:w="80" w:type="dxa"/>
              <w:left w:w="100" w:type="dxa"/>
              <w:bottom w:w="80" w:type="dxa"/>
              <w:right w:w="100" w:type="dxa"/>
            </w:tcMar>
            <w:vAlign w:val="center"/>
          </w:tcPr>
          <w:p w14:paraId="3C5803B9" w14:textId="77777777" w:rsidR="001D1F8B" w:rsidRDefault="00000000">
            <w:pPr>
              <w:spacing w:line="269" w:lineRule="auto"/>
            </w:pPr>
            <w:r>
              <w:rPr>
                <w:sz w:val="18"/>
              </w:rPr>
              <w:t>参与人员和评审</w:t>
            </w:r>
          </w:p>
        </w:tc>
        <w:tc>
          <w:tcPr>
            <w:tcW w:w="4791" w:type="dxa"/>
            <w:shd w:val="clear" w:color="auto" w:fill="F5F8FB"/>
            <w:tcMar>
              <w:top w:w="80" w:type="dxa"/>
              <w:left w:w="100" w:type="dxa"/>
              <w:bottom w:w="80" w:type="dxa"/>
              <w:right w:w="100" w:type="dxa"/>
            </w:tcMar>
            <w:vAlign w:val="center"/>
          </w:tcPr>
          <w:p w14:paraId="17939DFC" w14:textId="77777777" w:rsidR="001D1F8B" w:rsidRDefault="001D1F8B">
            <w:pPr>
              <w:spacing w:line="269" w:lineRule="auto"/>
            </w:pPr>
          </w:p>
        </w:tc>
      </w:tr>
      <w:tr w:rsidR="001D1F8B" w14:paraId="05A58417" w14:textId="77777777">
        <w:trPr>
          <w:jc w:val="center"/>
        </w:trPr>
        <w:tc>
          <w:tcPr>
            <w:tcW w:w="4791" w:type="dxa"/>
            <w:tcMar>
              <w:top w:w="80" w:type="dxa"/>
              <w:left w:w="100" w:type="dxa"/>
              <w:bottom w:w="80" w:type="dxa"/>
              <w:right w:w="100" w:type="dxa"/>
            </w:tcMar>
            <w:vAlign w:val="center"/>
          </w:tcPr>
          <w:p w14:paraId="1DFB53E7" w14:textId="77777777" w:rsidR="001D1F8B" w:rsidRDefault="00000000">
            <w:pPr>
              <w:spacing w:line="269" w:lineRule="auto"/>
            </w:pPr>
            <w:r>
              <w:rPr>
                <w:sz w:val="18"/>
              </w:rPr>
              <w:t>具体内容</w:t>
            </w:r>
          </w:p>
        </w:tc>
        <w:tc>
          <w:tcPr>
            <w:tcW w:w="4791" w:type="dxa"/>
            <w:tcMar>
              <w:top w:w="80" w:type="dxa"/>
              <w:left w:w="100" w:type="dxa"/>
              <w:bottom w:w="80" w:type="dxa"/>
              <w:right w:w="100" w:type="dxa"/>
            </w:tcMar>
            <w:vAlign w:val="center"/>
          </w:tcPr>
          <w:p w14:paraId="4DCE7D30" w14:textId="77777777" w:rsidR="001D1F8B" w:rsidRDefault="001D1F8B">
            <w:pPr>
              <w:spacing w:line="269" w:lineRule="auto"/>
            </w:pPr>
          </w:p>
        </w:tc>
      </w:tr>
      <w:tr w:rsidR="001D1F8B" w14:paraId="17AB13C6" w14:textId="77777777">
        <w:trPr>
          <w:jc w:val="center"/>
        </w:trPr>
        <w:tc>
          <w:tcPr>
            <w:tcW w:w="4791" w:type="dxa"/>
            <w:shd w:val="clear" w:color="auto" w:fill="F5F8FB"/>
            <w:tcMar>
              <w:top w:w="80" w:type="dxa"/>
              <w:left w:w="100" w:type="dxa"/>
              <w:bottom w:w="80" w:type="dxa"/>
              <w:right w:w="100" w:type="dxa"/>
            </w:tcMar>
            <w:vAlign w:val="center"/>
          </w:tcPr>
          <w:p w14:paraId="39C91E2E" w14:textId="77777777" w:rsidR="001D1F8B" w:rsidRDefault="00000000">
            <w:pPr>
              <w:spacing w:line="269" w:lineRule="auto"/>
            </w:pPr>
            <w:r>
              <w:rPr>
                <w:sz w:val="18"/>
              </w:rPr>
              <w:t>不包含内容</w:t>
            </w:r>
          </w:p>
        </w:tc>
        <w:tc>
          <w:tcPr>
            <w:tcW w:w="4791" w:type="dxa"/>
            <w:shd w:val="clear" w:color="auto" w:fill="F5F8FB"/>
            <w:tcMar>
              <w:top w:w="80" w:type="dxa"/>
              <w:left w:w="100" w:type="dxa"/>
              <w:bottom w:w="80" w:type="dxa"/>
              <w:right w:w="100" w:type="dxa"/>
            </w:tcMar>
            <w:vAlign w:val="center"/>
          </w:tcPr>
          <w:p w14:paraId="73978A8C" w14:textId="77777777" w:rsidR="001D1F8B" w:rsidRDefault="001D1F8B">
            <w:pPr>
              <w:spacing w:line="269" w:lineRule="auto"/>
            </w:pPr>
          </w:p>
        </w:tc>
      </w:tr>
      <w:tr w:rsidR="001D1F8B" w14:paraId="04B8DDAA" w14:textId="77777777">
        <w:trPr>
          <w:jc w:val="center"/>
        </w:trPr>
        <w:tc>
          <w:tcPr>
            <w:tcW w:w="4791" w:type="dxa"/>
            <w:tcMar>
              <w:top w:w="80" w:type="dxa"/>
              <w:left w:w="100" w:type="dxa"/>
              <w:bottom w:w="80" w:type="dxa"/>
              <w:right w:w="100" w:type="dxa"/>
            </w:tcMar>
            <w:vAlign w:val="center"/>
          </w:tcPr>
          <w:p w14:paraId="19225099" w14:textId="77777777" w:rsidR="001D1F8B" w:rsidRDefault="00000000">
            <w:pPr>
              <w:spacing w:line="269" w:lineRule="auto"/>
            </w:pPr>
            <w:r>
              <w:rPr>
                <w:sz w:val="18"/>
              </w:rPr>
              <w:t>时间安排</w:t>
            </w:r>
          </w:p>
        </w:tc>
        <w:tc>
          <w:tcPr>
            <w:tcW w:w="4791" w:type="dxa"/>
            <w:tcMar>
              <w:top w:w="80" w:type="dxa"/>
              <w:left w:w="100" w:type="dxa"/>
              <w:bottom w:w="80" w:type="dxa"/>
              <w:right w:w="100" w:type="dxa"/>
            </w:tcMar>
            <w:vAlign w:val="center"/>
          </w:tcPr>
          <w:p w14:paraId="547AC3DD" w14:textId="77777777" w:rsidR="001D1F8B" w:rsidRDefault="001D1F8B">
            <w:pPr>
              <w:spacing w:line="269" w:lineRule="auto"/>
            </w:pPr>
          </w:p>
        </w:tc>
      </w:tr>
      <w:tr w:rsidR="001D1F8B" w14:paraId="06CF0E91" w14:textId="77777777">
        <w:trPr>
          <w:jc w:val="center"/>
        </w:trPr>
        <w:tc>
          <w:tcPr>
            <w:tcW w:w="4791" w:type="dxa"/>
            <w:shd w:val="clear" w:color="auto" w:fill="F5F8FB"/>
            <w:tcMar>
              <w:top w:w="80" w:type="dxa"/>
              <w:left w:w="100" w:type="dxa"/>
              <w:bottom w:w="80" w:type="dxa"/>
              <w:right w:w="100" w:type="dxa"/>
            </w:tcMar>
            <w:vAlign w:val="center"/>
          </w:tcPr>
          <w:p w14:paraId="431C7735" w14:textId="77777777" w:rsidR="001D1F8B" w:rsidRDefault="00000000">
            <w:pPr>
              <w:spacing w:line="269" w:lineRule="auto"/>
            </w:pPr>
            <w:r>
              <w:rPr>
                <w:sz w:val="18"/>
              </w:rPr>
              <w:t>收益方式和比例</w:t>
            </w:r>
          </w:p>
        </w:tc>
        <w:tc>
          <w:tcPr>
            <w:tcW w:w="4791" w:type="dxa"/>
            <w:shd w:val="clear" w:color="auto" w:fill="F5F8FB"/>
            <w:tcMar>
              <w:top w:w="80" w:type="dxa"/>
              <w:left w:w="100" w:type="dxa"/>
              <w:bottom w:w="80" w:type="dxa"/>
              <w:right w:w="100" w:type="dxa"/>
            </w:tcMar>
            <w:vAlign w:val="center"/>
          </w:tcPr>
          <w:p w14:paraId="36160BCA" w14:textId="77777777" w:rsidR="001D1F8B" w:rsidRDefault="001D1F8B">
            <w:pPr>
              <w:spacing w:line="269" w:lineRule="auto"/>
            </w:pPr>
          </w:p>
        </w:tc>
      </w:tr>
      <w:tr w:rsidR="001D1F8B" w14:paraId="2B82E056" w14:textId="77777777">
        <w:trPr>
          <w:jc w:val="center"/>
        </w:trPr>
        <w:tc>
          <w:tcPr>
            <w:tcW w:w="4791" w:type="dxa"/>
            <w:tcMar>
              <w:top w:w="80" w:type="dxa"/>
              <w:left w:w="100" w:type="dxa"/>
              <w:bottom w:w="80" w:type="dxa"/>
              <w:right w:w="100" w:type="dxa"/>
            </w:tcMar>
            <w:vAlign w:val="center"/>
          </w:tcPr>
          <w:p w14:paraId="506E7D68" w14:textId="77777777" w:rsidR="001D1F8B" w:rsidRDefault="00000000">
            <w:pPr>
              <w:spacing w:line="269" w:lineRule="auto"/>
            </w:pPr>
            <w:r>
              <w:rPr>
                <w:sz w:val="18"/>
              </w:rPr>
              <w:t>可以扣除的直接成本</w:t>
            </w:r>
          </w:p>
        </w:tc>
        <w:tc>
          <w:tcPr>
            <w:tcW w:w="4791" w:type="dxa"/>
            <w:tcMar>
              <w:top w:w="80" w:type="dxa"/>
              <w:left w:w="100" w:type="dxa"/>
              <w:bottom w:w="80" w:type="dxa"/>
              <w:right w:w="100" w:type="dxa"/>
            </w:tcMar>
            <w:vAlign w:val="center"/>
          </w:tcPr>
          <w:p w14:paraId="39CDE97B" w14:textId="77777777" w:rsidR="001D1F8B" w:rsidRDefault="001D1F8B">
            <w:pPr>
              <w:spacing w:line="269" w:lineRule="auto"/>
            </w:pPr>
          </w:p>
        </w:tc>
      </w:tr>
      <w:tr w:rsidR="001D1F8B" w14:paraId="42476B88" w14:textId="77777777">
        <w:trPr>
          <w:jc w:val="center"/>
        </w:trPr>
        <w:tc>
          <w:tcPr>
            <w:tcW w:w="4791" w:type="dxa"/>
            <w:shd w:val="clear" w:color="auto" w:fill="F5F8FB"/>
            <w:tcMar>
              <w:top w:w="80" w:type="dxa"/>
              <w:left w:w="100" w:type="dxa"/>
              <w:bottom w:w="80" w:type="dxa"/>
              <w:right w:w="100" w:type="dxa"/>
            </w:tcMar>
            <w:vAlign w:val="center"/>
          </w:tcPr>
          <w:p w14:paraId="56E5161D" w14:textId="77777777" w:rsidR="001D1F8B" w:rsidRDefault="00000000">
            <w:pPr>
              <w:spacing w:line="269" w:lineRule="auto"/>
            </w:pPr>
            <w:r>
              <w:rPr>
                <w:sz w:val="18"/>
              </w:rPr>
              <w:t>结算周期</w:t>
            </w:r>
          </w:p>
        </w:tc>
        <w:tc>
          <w:tcPr>
            <w:tcW w:w="4791" w:type="dxa"/>
            <w:shd w:val="clear" w:color="auto" w:fill="F5F8FB"/>
            <w:tcMar>
              <w:top w:w="80" w:type="dxa"/>
              <w:left w:w="100" w:type="dxa"/>
              <w:bottom w:w="80" w:type="dxa"/>
              <w:right w:w="100" w:type="dxa"/>
            </w:tcMar>
            <w:vAlign w:val="center"/>
          </w:tcPr>
          <w:p w14:paraId="2D8E2C54" w14:textId="77777777" w:rsidR="001D1F8B" w:rsidRDefault="001D1F8B">
            <w:pPr>
              <w:spacing w:line="269" w:lineRule="auto"/>
            </w:pPr>
          </w:p>
        </w:tc>
      </w:tr>
      <w:tr w:rsidR="001D1F8B" w14:paraId="5CF2FF25" w14:textId="77777777">
        <w:trPr>
          <w:jc w:val="center"/>
        </w:trPr>
        <w:tc>
          <w:tcPr>
            <w:tcW w:w="4791" w:type="dxa"/>
            <w:tcMar>
              <w:top w:w="80" w:type="dxa"/>
              <w:left w:w="100" w:type="dxa"/>
              <w:bottom w:w="80" w:type="dxa"/>
              <w:right w:w="100" w:type="dxa"/>
            </w:tcMar>
            <w:vAlign w:val="center"/>
          </w:tcPr>
          <w:p w14:paraId="48F51227" w14:textId="77777777" w:rsidR="001D1F8B" w:rsidRDefault="00000000">
            <w:pPr>
              <w:spacing w:line="269" w:lineRule="auto"/>
            </w:pPr>
            <w:r>
              <w:rPr>
                <w:sz w:val="18"/>
              </w:rPr>
              <w:lastRenderedPageBreak/>
              <w:t>答疑和更新责任</w:t>
            </w:r>
          </w:p>
        </w:tc>
        <w:tc>
          <w:tcPr>
            <w:tcW w:w="4791" w:type="dxa"/>
            <w:tcMar>
              <w:top w:w="80" w:type="dxa"/>
              <w:left w:w="100" w:type="dxa"/>
              <w:bottom w:w="80" w:type="dxa"/>
              <w:right w:w="100" w:type="dxa"/>
            </w:tcMar>
            <w:vAlign w:val="center"/>
          </w:tcPr>
          <w:p w14:paraId="7CC64286" w14:textId="77777777" w:rsidR="001D1F8B" w:rsidRDefault="001D1F8B">
            <w:pPr>
              <w:spacing w:line="269" w:lineRule="auto"/>
            </w:pPr>
          </w:p>
        </w:tc>
      </w:tr>
      <w:tr w:rsidR="001D1F8B" w14:paraId="207FB553" w14:textId="77777777">
        <w:trPr>
          <w:jc w:val="center"/>
        </w:trPr>
        <w:tc>
          <w:tcPr>
            <w:tcW w:w="4791" w:type="dxa"/>
            <w:shd w:val="clear" w:color="auto" w:fill="F5F8FB"/>
            <w:tcMar>
              <w:top w:w="80" w:type="dxa"/>
              <w:left w:w="100" w:type="dxa"/>
              <w:bottom w:w="80" w:type="dxa"/>
              <w:right w:w="100" w:type="dxa"/>
            </w:tcMar>
            <w:vAlign w:val="center"/>
          </w:tcPr>
          <w:p w14:paraId="71332101" w14:textId="77777777" w:rsidR="001D1F8B" w:rsidRDefault="00000000">
            <w:pPr>
              <w:spacing w:line="269" w:lineRule="auto"/>
            </w:pPr>
            <w:r>
              <w:rPr>
                <w:sz w:val="18"/>
              </w:rPr>
              <w:t>合作前已有资料</w:t>
            </w:r>
          </w:p>
        </w:tc>
        <w:tc>
          <w:tcPr>
            <w:tcW w:w="4791" w:type="dxa"/>
            <w:shd w:val="clear" w:color="auto" w:fill="F5F8FB"/>
            <w:tcMar>
              <w:top w:w="80" w:type="dxa"/>
              <w:left w:w="100" w:type="dxa"/>
              <w:bottom w:w="80" w:type="dxa"/>
              <w:right w:w="100" w:type="dxa"/>
            </w:tcMar>
            <w:vAlign w:val="center"/>
          </w:tcPr>
          <w:p w14:paraId="51861926" w14:textId="77777777" w:rsidR="001D1F8B" w:rsidRDefault="001D1F8B">
            <w:pPr>
              <w:spacing w:line="269" w:lineRule="auto"/>
            </w:pPr>
          </w:p>
        </w:tc>
      </w:tr>
      <w:tr w:rsidR="001D1F8B" w14:paraId="6071BEC9" w14:textId="77777777">
        <w:trPr>
          <w:jc w:val="center"/>
        </w:trPr>
        <w:tc>
          <w:tcPr>
            <w:tcW w:w="4791" w:type="dxa"/>
            <w:tcMar>
              <w:top w:w="80" w:type="dxa"/>
              <w:left w:w="100" w:type="dxa"/>
              <w:bottom w:w="80" w:type="dxa"/>
              <w:right w:w="100" w:type="dxa"/>
            </w:tcMar>
            <w:vAlign w:val="center"/>
          </w:tcPr>
          <w:p w14:paraId="5E5C07EB" w14:textId="77777777" w:rsidR="001D1F8B" w:rsidRDefault="00000000">
            <w:pPr>
              <w:spacing w:line="269" w:lineRule="auto"/>
              <w:rPr>
                <w:lang w:eastAsia="zh-CN"/>
              </w:rPr>
            </w:pPr>
            <w:r>
              <w:rPr>
                <w:sz w:val="18"/>
                <w:lang w:eastAsia="zh-CN"/>
              </w:rPr>
              <w:t>新制作资料的使用方式</w:t>
            </w:r>
          </w:p>
        </w:tc>
        <w:tc>
          <w:tcPr>
            <w:tcW w:w="4791" w:type="dxa"/>
            <w:tcMar>
              <w:top w:w="80" w:type="dxa"/>
              <w:left w:w="100" w:type="dxa"/>
              <w:bottom w:w="80" w:type="dxa"/>
              <w:right w:w="100" w:type="dxa"/>
            </w:tcMar>
            <w:vAlign w:val="center"/>
          </w:tcPr>
          <w:p w14:paraId="0BA8A940" w14:textId="77777777" w:rsidR="001D1F8B" w:rsidRDefault="001D1F8B">
            <w:pPr>
              <w:spacing w:line="269" w:lineRule="auto"/>
              <w:rPr>
                <w:lang w:eastAsia="zh-CN"/>
              </w:rPr>
            </w:pPr>
          </w:p>
        </w:tc>
      </w:tr>
      <w:tr w:rsidR="001D1F8B" w14:paraId="2EE7F2FE" w14:textId="77777777">
        <w:trPr>
          <w:jc w:val="center"/>
        </w:trPr>
        <w:tc>
          <w:tcPr>
            <w:tcW w:w="4791" w:type="dxa"/>
            <w:shd w:val="clear" w:color="auto" w:fill="F5F8FB"/>
            <w:tcMar>
              <w:top w:w="80" w:type="dxa"/>
              <w:left w:w="100" w:type="dxa"/>
              <w:bottom w:w="80" w:type="dxa"/>
              <w:right w:w="100" w:type="dxa"/>
            </w:tcMar>
            <w:vAlign w:val="center"/>
          </w:tcPr>
          <w:p w14:paraId="06B10A40" w14:textId="77777777" w:rsidR="001D1F8B" w:rsidRDefault="00000000">
            <w:pPr>
              <w:spacing w:line="269" w:lineRule="auto"/>
            </w:pPr>
            <w:r>
              <w:rPr>
                <w:sz w:val="18"/>
              </w:rPr>
              <w:t>保密内容</w:t>
            </w:r>
          </w:p>
        </w:tc>
        <w:tc>
          <w:tcPr>
            <w:tcW w:w="4791" w:type="dxa"/>
            <w:shd w:val="clear" w:color="auto" w:fill="F5F8FB"/>
            <w:tcMar>
              <w:top w:w="80" w:type="dxa"/>
              <w:left w:w="100" w:type="dxa"/>
              <w:bottom w:w="80" w:type="dxa"/>
              <w:right w:w="100" w:type="dxa"/>
            </w:tcMar>
            <w:vAlign w:val="center"/>
          </w:tcPr>
          <w:p w14:paraId="50E2FBEF" w14:textId="77777777" w:rsidR="001D1F8B" w:rsidRDefault="001D1F8B">
            <w:pPr>
              <w:spacing w:line="269" w:lineRule="auto"/>
            </w:pPr>
          </w:p>
        </w:tc>
      </w:tr>
      <w:tr w:rsidR="001D1F8B" w14:paraId="1CA13075" w14:textId="77777777">
        <w:trPr>
          <w:jc w:val="center"/>
        </w:trPr>
        <w:tc>
          <w:tcPr>
            <w:tcW w:w="4791" w:type="dxa"/>
            <w:tcMar>
              <w:top w:w="80" w:type="dxa"/>
              <w:left w:w="100" w:type="dxa"/>
              <w:bottom w:w="80" w:type="dxa"/>
              <w:right w:w="100" w:type="dxa"/>
            </w:tcMar>
            <w:vAlign w:val="center"/>
          </w:tcPr>
          <w:p w14:paraId="1361B4B8" w14:textId="77777777" w:rsidR="001D1F8B" w:rsidRDefault="00000000">
            <w:pPr>
              <w:spacing w:line="269" w:lineRule="auto"/>
            </w:pPr>
            <w:r>
              <w:rPr>
                <w:sz w:val="18"/>
              </w:rPr>
              <w:t>署名方式</w:t>
            </w:r>
          </w:p>
        </w:tc>
        <w:tc>
          <w:tcPr>
            <w:tcW w:w="4791" w:type="dxa"/>
            <w:tcMar>
              <w:top w:w="80" w:type="dxa"/>
              <w:left w:w="100" w:type="dxa"/>
              <w:bottom w:w="80" w:type="dxa"/>
              <w:right w:w="100" w:type="dxa"/>
            </w:tcMar>
            <w:vAlign w:val="center"/>
          </w:tcPr>
          <w:p w14:paraId="265EC465" w14:textId="77777777" w:rsidR="001D1F8B" w:rsidRDefault="001D1F8B">
            <w:pPr>
              <w:spacing w:line="269" w:lineRule="auto"/>
            </w:pPr>
          </w:p>
        </w:tc>
      </w:tr>
      <w:tr w:rsidR="001D1F8B" w14:paraId="30091E0E" w14:textId="77777777">
        <w:trPr>
          <w:jc w:val="center"/>
        </w:trPr>
        <w:tc>
          <w:tcPr>
            <w:tcW w:w="4791" w:type="dxa"/>
            <w:shd w:val="clear" w:color="auto" w:fill="F5F8FB"/>
            <w:tcMar>
              <w:top w:w="80" w:type="dxa"/>
              <w:left w:w="100" w:type="dxa"/>
              <w:bottom w:w="80" w:type="dxa"/>
              <w:right w:w="100" w:type="dxa"/>
            </w:tcMar>
            <w:vAlign w:val="center"/>
          </w:tcPr>
          <w:p w14:paraId="6ECCC334" w14:textId="77777777" w:rsidR="001D1F8B" w:rsidRDefault="00000000">
            <w:pPr>
              <w:spacing w:line="269" w:lineRule="auto"/>
            </w:pPr>
            <w:r>
              <w:rPr>
                <w:sz w:val="18"/>
              </w:rPr>
              <w:t>退出和停售处理</w:t>
            </w:r>
          </w:p>
        </w:tc>
        <w:tc>
          <w:tcPr>
            <w:tcW w:w="4791" w:type="dxa"/>
            <w:shd w:val="clear" w:color="auto" w:fill="F5F8FB"/>
            <w:tcMar>
              <w:top w:w="80" w:type="dxa"/>
              <w:left w:w="100" w:type="dxa"/>
              <w:bottom w:w="80" w:type="dxa"/>
              <w:right w:w="100" w:type="dxa"/>
            </w:tcMar>
            <w:vAlign w:val="center"/>
          </w:tcPr>
          <w:p w14:paraId="4069A5C4" w14:textId="77777777" w:rsidR="001D1F8B" w:rsidRDefault="001D1F8B">
            <w:pPr>
              <w:spacing w:line="269" w:lineRule="auto"/>
            </w:pPr>
          </w:p>
        </w:tc>
      </w:tr>
    </w:tbl>
    <w:p w14:paraId="68D2CE5C" w14:textId="77777777" w:rsidR="001D1F8B" w:rsidRDefault="001D1F8B">
      <w:pPr>
        <w:spacing w:after="20"/>
      </w:pPr>
    </w:p>
    <w:p w14:paraId="7A438000" w14:textId="77777777" w:rsidR="001D1F8B" w:rsidRDefault="00000000">
      <w:pPr>
        <w:pStyle w:val="21"/>
        <w:spacing w:before="220" w:after="100"/>
      </w:pPr>
      <w:r>
        <w:rPr>
          <w:rFonts w:ascii="Noto Sans CJK SC" w:eastAsia="Noto Sans CJK SC" w:hAnsi="Noto Sans CJK SC"/>
          <w:color w:val="173A5E"/>
          <w:sz w:val="29"/>
        </w:rPr>
        <w:t>7.6 合作时遵守的基本规则</w:t>
      </w:r>
    </w:p>
    <w:p w14:paraId="0A928560" w14:textId="77777777" w:rsidR="001D1F8B" w:rsidRDefault="00000000">
      <w:pPr>
        <w:pStyle w:val="a0"/>
        <w:spacing w:after="50" w:line="300" w:lineRule="auto"/>
        <w:ind w:left="425" w:hanging="159"/>
        <w:rPr>
          <w:lang w:eastAsia="zh-CN"/>
        </w:rPr>
      </w:pPr>
      <w:r>
        <w:rPr>
          <w:sz w:val="20"/>
          <w:lang w:eastAsia="zh-CN"/>
        </w:rPr>
        <w:t>先确认内容、责任、收益和版权，再开始制作；</w:t>
      </w:r>
    </w:p>
    <w:p w14:paraId="321373A4" w14:textId="77777777" w:rsidR="001D1F8B" w:rsidRDefault="00000000">
      <w:pPr>
        <w:pStyle w:val="a0"/>
        <w:spacing w:after="50" w:line="300" w:lineRule="auto"/>
        <w:ind w:left="425" w:hanging="159"/>
        <w:rPr>
          <w:lang w:eastAsia="zh-CN"/>
        </w:rPr>
      </w:pPr>
      <w:r>
        <w:rPr>
          <w:sz w:val="20"/>
          <w:lang w:eastAsia="zh-CN"/>
        </w:rPr>
        <w:t>先做样课或小型试点，再扩大投入；</w:t>
      </w:r>
    </w:p>
    <w:p w14:paraId="2F482429" w14:textId="77777777" w:rsidR="001D1F8B" w:rsidRDefault="00000000">
      <w:pPr>
        <w:pStyle w:val="a0"/>
        <w:spacing w:after="50" w:line="300" w:lineRule="auto"/>
        <w:ind w:left="425" w:hanging="159"/>
        <w:rPr>
          <w:lang w:eastAsia="zh-CN"/>
        </w:rPr>
      </w:pPr>
      <w:r>
        <w:rPr>
          <w:sz w:val="20"/>
          <w:lang w:eastAsia="zh-CN"/>
        </w:rPr>
        <w:t>宣传中使用的数据和效果能够通过测试说明；</w:t>
      </w:r>
    </w:p>
    <w:p w14:paraId="7D9FFA9A" w14:textId="77777777" w:rsidR="001D1F8B" w:rsidRDefault="00000000">
      <w:pPr>
        <w:pStyle w:val="a0"/>
        <w:spacing w:after="50" w:line="300" w:lineRule="auto"/>
        <w:ind w:left="425" w:hanging="159"/>
        <w:rPr>
          <w:lang w:eastAsia="zh-CN"/>
        </w:rPr>
      </w:pPr>
      <w:r>
        <w:rPr>
          <w:sz w:val="20"/>
          <w:lang w:eastAsia="zh-CN"/>
        </w:rPr>
        <w:t>长期分成需要配合长期更新、答疑和售后；</w:t>
      </w:r>
    </w:p>
    <w:p w14:paraId="7D5DF19C" w14:textId="77777777" w:rsidR="001D1F8B" w:rsidRDefault="00000000">
      <w:pPr>
        <w:pStyle w:val="a0"/>
        <w:spacing w:after="50" w:line="300" w:lineRule="auto"/>
        <w:ind w:left="425" w:hanging="159"/>
        <w:rPr>
          <w:lang w:eastAsia="zh-CN"/>
        </w:rPr>
      </w:pPr>
      <w:r>
        <w:rPr>
          <w:sz w:val="20"/>
          <w:lang w:eastAsia="zh-CN"/>
        </w:rPr>
        <w:t>合作讲师保留专业独立性，课程具体资料不得重复销售；</w:t>
      </w:r>
    </w:p>
    <w:p w14:paraId="180ADDB1" w14:textId="77777777" w:rsidR="001D1F8B" w:rsidRDefault="00000000">
      <w:pPr>
        <w:pStyle w:val="a0"/>
        <w:spacing w:after="50" w:line="300" w:lineRule="auto"/>
        <w:ind w:left="425" w:hanging="159"/>
        <w:rPr>
          <w:lang w:eastAsia="zh-CN"/>
        </w:rPr>
      </w:pPr>
      <w:r>
        <w:rPr>
          <w:sz w:val="20"/>
          <w:lang w:eastAsia="zh-CN"/>
        </w:rPr>
        <w:t>企业、高校、学员和第三方资料按授权范围使用；</w:t>
      </w:r>
    </w:p>
    <w:p w14:paraId="73E7980E" w14:textId="77777777" w:rsidR="001D1F8B" w:rsidRDefault="00000000">
      <w:pPr>
        <w:pStyle w:val="a0"/>
        <w:spacing w:after="50" w:line="300" w:lineRule="auto"/>
        <w:ind w:left="425" w:hanging="159"/>
        <w:rPr>
          <w:lang w:eastAsia="zh-CN"/>
        </w:rPr>
      </w:pPr>
      <w:r>
        <w:rPr>
          <w:sz w:val="20"/>
          <w:lang w:eastAsia="zh-CN"/>
        </w:rPr>
        <w:t>出现分歧时，以任务书、版本记录、验收记录和结算明细为依据。</w:t>
      </w:r>
    </w:p>
    <w:p w14:paraId="16C1393D" w14:textId="77777777" w:rsidR="001D1F8B" w:rsidRDefault="00000000">
      <w:pPr>
        <w:spacing w:after="100" w:line="324" w:lineRule="auto"/>
        <w:ind w:firstLine="420"/>
        <w:jc w:val="both"/>
        <w:rPr>
          <w:lang w:eastAsia="zh-CN"/>
        </w:rPr>
      </w:pPr>
      <w:r>
        <w:rPr>
          <w:b/>
          <w:lang w:eastAsia="zh-CN"/>
        </w:rPr>
        <w:t>Driver Lab 电机控制工程课程</w:t>
      </w:r>
    </w:p>
    <w:p w14:paraId="0DBD9F39" w14:textId="77777777" w:rsidR="001D1F8B" w:rsidRDefault="00000000">
      <w:pPr>
        <w:spacing w:after="100" w:line="324" w:lineRule="auto"/>
        <w:ind w:firstLine="420"/>
        <w:jc w:val="both"/>
        <w:rPr>
          <w:lang w:eastAsia="zh-CN"/>
        </w:rPr>
      </w:pPr>
      <w:r>
        <w:rPr>
          <w:lang w:eastAsia="zh-CN"/>
        </w:rPr>
        <w:t>从底层驱动和有感 FOC 开始，逐步做到测试、参数辨识、无感、伺服、机器人关节、高速性能、MBD、科研和控制器硬件。学员完成课程后，能够独立开发、测试和整理一套可继续迭代的电机控制项目。</w:t>
      </w:r>
    </w:p>
    <w:sectPr w:rsidR="001D1F8B" w:rsidSect="00034616">
      <w:headerReference w:type="default" r:id="rId8"/>
      <w:footerReference w:type="default" r:id="rId9"/>
      <w:pgSz w:w="11906" w:h="16838"/>
      <w:pgMar w:top="1020" w:right="1162" w:bottom="935" w:left="1162"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B32F1" w14:textId="77777777" w:rsidR="00FF70F7" w:rsidRDefault="00FF70F7">
      <w:pPr>
        <w:spacing w:after="0" w:line="240" w:lineRule="auto"/>
      </w:pPr>
      <w:r>
        <w:separator/>
      </w:r>
    </w:p>
  </w:endnote>
  <w:endnote w:type="continuationSeparator" w:id="0">
    <w:p w14:paraId="2481ADFA" w14:textId="77777777" w:rsidR="00FF70F7" w:rsidRDefault="00FF70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Noto Sans Mono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75786" w14:textId="77777777" w:rsidR="001D1F8B" w:rsidRDefault="00000000">
    <w:pPr>
      <w:pStyle w:val="a7"/>
      <w:jc w:val="center"/>
    </w:pPr>
    <w:r>
      <w:rPr>
        <w:color w:val="5B6573"/>
        <w:sz w:val="18"/>
      </w:rPr>
      <w:fldChar w:fldCharType="begin"/>
    </w:r>
    <w:r>
      <w:rPr>
        <w:color w:val="5B6573"/>
        <w:sz w:val="18"/>
      </w:rPr>
      <w:instrText xml:space="preserve"> PAGE </w:instrText>
    </w:r>
    <w:r>
      <w:rPr>
        <w:color w:val="5B6573"/>
        <w:sz w:val="18"/>
      </w:rPr>
      <w:fldChar w:fldCharType="separate"/>
    </w:r>
    <w:r w:rsidR="00ED6A6C">
      <w:rPr>
        <w:noProof/>
        <w:color w:val="5B6573"/>
        <w:sz w:val="18"/>
      </w:rPr>
      <w:t>2</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739AD" w14:textId="77777777" w:rsidR="00FF70F7" w:rsidRDefault="00FF70F7">
      <w:pPr>
        <w:spacing w:after="0" w:line="240" w:lineRule="auto"/>
      </w:pPr>
      <w:r>
        <w:separator/>
      </w:r>
    </w:p>
  </w:footnote>
  <w:footnote w:type="continuationSeparator" w:id="0">
    <w:p w14:paraId="6B512A10" w14:textId="77777777" w:rsidR="00FF70F7" w:rsidRDefault="00FF70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12E88" w14:textId="77777777" w:rsidR="001D1F8B" w:rsidRDefault="00000000">
    <w:pPr>
      <w:pStyle w:val="a5"/>
      <w:pBdr>
        <w:bottom w:val="single" w:sz="4" w:space="3" w:color="E6E9ED"/>
      </w:pBdr>
      <w:jc w:val="right"/>
    </w:pPr>
    <w:r>
      <w:rPr>
        <w:color w:val="5B6573"/>
        <w:sz w:val="17"/>
      </w:rPr>
      <w:t>Driver Lab 电机控制工程课程  |  V4.2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738662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12F06B4"/>
    <w:multiLevelType w:val="hybridMultilevel"/>
    <w:tmpl w:val="F9AA8E52"/>
    <w:lvl w:ilvl="0" w:tplc="E08C001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433789315">
    <w:abstractNumId w:val="8"/>
  </w:num>
  <w:num w:numId="2" w16cid:durableId="1882669273">
    <w:abstractNumId w:val="6"/>
  </w:num>
  <w:num w:numId="3" w16cid:durableId="781652473">
    <w:abstractNumId w:val="5"/>
  </w:num>
  <w:num w:numId="4" w16cid:durableId="1825394865">
    <w:abstractNumId w:val="4"/>
  </w:num>
  <w:num w:numId="5" w16cid:durableId="1551726766">
    <w:abstractNumId w:val="7"/>
  </w:num>
  <w:num w:numId="6" w16cid:durableId="1082751658">
    <w:abstractNumId w:val="3"/>
  </w:num>
  <w:num w:numId="7" w16cid:durableId="689063397">
    <w:abstractNumId w:val="2"/>
  </w:num>
  <w:num w:numId="8" w16cid:durableId="254292848">
    <w:abstractNumId w:val="1"/>
  </w:num>
  <w:num w:numId="9" w16cid:durableId="2023891610">
    <w:abstractNumId w:val="0"/>
  </w:num>
  <w:num w:numId="10" w16cid:durableId="10373942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D6"/>
    <w:rsid w:val="000269D9"/>
    <w:rsid w:val="00034616"/>
    <w:rsid w:val="0006063C"/>
    <w:rsid w:val="00094998"/>
    <w:rsid w:val="0015074B"/>
    <w:rsid w:val="001D1F8B"/>
    <w:rsid w:val="00267DAB"/>
    <w:rsid w:val="0029639D"/>
    <w:rsid w:val="00326F90"/>
    <w:rsid w:val="00431FA4"/>
    <w:rsid w:val="00487DAC"/>
    <w:rsid w:val="004E5EC3"/>
    <w:rsid w:val="004F3C35"/>
    <w:rsid w:val="00580DF4"/>
    <w:rsid w:val="00581C0B"/>
    <w:rsid w:val="00686071"/>
    <w:rsid w:val="00717451"/>
    <w:rsid w:val="008645ED"/>
    <w:rsid w:val="008B4709"/>
    <w:rsid w:val="00937BF8"/>
    <w:rsid w:val="009C254C"/>
    <w:rsid w:val="009C6E84"/>
    <w:rsid w:val="00AA1D8D"/>
    <w:rsid w:val="00AA71B4"/>
    <w:rsid w:val="00B40D2B"/>
    <w:rsid w:val="00B47730"/>
    <w:rsid w:val="00BC0EC3"/>
    <w:rsid w:val="00BE2B9C"/>
    <w:rsid w:val="00C54D42"/>
    <w:rsid w:val="00CA4DE1"/>
    <w:rsid w:val="00CB0664"/>
    <w:rsid w:val="00CB7040"/>
    <w:rsid w:val="00CE79D3"/>
    <w:rsid w:val="00E17365"/>
    <w:rsid w:val="00ED6A6C"/>
    <w:rsid w:val="00EE2C32"/>
    <w:rsid w:val="00EF1DE7"/>
    <w:rsid w:val="00EF7225"/>
    <w:rsid w:val="00FC693F"/>
    <w:rsid w:val="00FF70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AD39A7"/>
  <w14:defaultImageDpi w14:val="300"/>
  <w15:docId w15:val="{F4E0366D-5108-4F6A-AE31-699B3002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color w:val="222222"/>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riesTitle">
    <w:name w:val="Series Title"/>
    <w:basedOn w:val="21"/>
    <w:pPr>
      <w:spacing w:before="400" w:after="120"/>
    </w:pPr>
    <w:rPr>
      <w:rFonts w:ascii="Noto Sans CJK SC" w:eastAsia="Noto Sans CJK SC" w:hAnsi="Noto Sans CJK SC"/>
      <w:color w:val="365F91"/>
      <w:sz w:val="28"/>
    </w:rPr>
  </w:style>
  <w:style w:type="paragraph" w:customStyle="1" w:styleId="CourseChapter">
    <w:name w:val="Course Chapter"/>
    <w:basedOn w:val="a1"/>
    <w:pPr>
      <w:keepNext/>
      <w:spacing w:before="140" w:after="20"/>
    </w:pPr>
    <w:rPr>
      <w:b/>
      <w:color w:val="4F81BD"/>
    </w:rPr>
  </w:style>
  <w:style w:type="paragraph" w:customStyle="1" w:styleId="CourseLabel">
    <w:name w:val="Course Label"/>
    <w:basedOn w:val="31"/>
    <w:pPr>
      <w:spacing w:before="160" w:after="40"/>
    </w:pPr>
    <w:rPr>
      <w:rFonts w:ascii="Noto Sans CJK SC" w:eastAsia="Noto Sans CJK SC" w:hAnsi="Noto Sans CJK SC"/>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5570</TotalTime>
  <Pages>34</Pages>
  <Words>11403</Words>
  <Characters>12431</Characters>
  <Application>Microsoft Office Word</Application>
  <DocSecurity>0</DocSecurity>
  <Lines>654</Lines>
  <Paragraphs>953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课程介绍、共建要求与合作规则 V4.2</dc:title>
  <dc:subject>P/Z/M总目录同步版</dc:subject>
  <dc:creator>Driver Lab</dc:creator>
  <cp:keywords>电机控制, FOC, 伺服, 机器人关节, MBD, 课程合作</cp:keywords>
  <dc:description/>
  <cp:lastModifiedBy>R 袁</cp:lastModifiedBy>
  <cp:revision>2</cp:revision>
  <dcterms:created xsi:type="dcterms:W3CDTF">2026-08-08T03:03:00Z</dcterms:created>
  <dcterms:modified xsi:type="dcterms:W3CDTF">2026-08-14T01:34:00Z</dcterms:modified>
  <cp:category/>
</cp:coreProperties>
</file>