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B9F58">
      <w:pPr>
        <w:pStyle w:val="3"/>
      </w:pPr>
      <w:r>
        <w:t>Week 3：历史年份扩展与组内互查报告</w:t>
      </w:r>
    </w:p>
    <w:p w14:paraId="1BAA19EB">
      <w:r>
        <w:rPr>
          <w:rFonts w:ascii="宋体" w:hAnsi="宋体" w:eastAsia="宋体"/>
          <w:b w:val="0"/>
          <w:sz w:val="20"/>
        </w:rPr>
        <w:t>姓名：霍泓锟 | 小组：D组（北交所） | 日期：2026-06-18</w:t>
      </w:r>
    </w:p>
    <w:p w14:paraId="790FBAD5">
      <w:r>
        <w:rPr>
          <w:rFonts w:ascii="宋体" w:hAnsi="宋体" w:eastAsia="宋体"/>
          <w:b w:val="0"/>
          <w:sz w:val="20"/>
        </w:rPr>
        <w:t>GitHub地址：https://github.com/HHK-boop/-?open_in_browser=true</w:t>
      </w:r>
    </w:p>
    <w:p w14:paraId="6F1CD973">
      <w:pPr>
        <w:pStyle w:val="4"/>
      </w:pPr>
      <w:r>
        <w:t>1. 本周目标</w:t>
      </w:r>
    </w:p>
    <w:p w14:paraId="6A94ACCF">
      <w:r>
        <w:rPr>
          <w:rFonts w:ascii="宋体" w:hAnsi="宋体" w:eastAsia="宋体"/>
          <w:b w:val="0"/>
          <w:sz w:val="20"/>
        </w:rPr>
        <w:t>按照任务书Week 3要求，从2025年</w:t>
      </w:r>
      <w:r>
        <w:rPr>
          <w:rFonts w:hint="eastAsia"/>
          <w:b w:val="0"/>
          <w:sz w:val="20"/>
          <w:lang w:val="en-US" w:eastAsia="zh-CN"/>
        </w:rPr>
        <w:t>北交所</w:t>
      </w:r>
      <w:r>
        <w:rPr>
          <w:rFonts w:ascii="宋体" w:hAnsi="宋体" w:eastAsia="宋体"/>
          <w:b w:val="0"/>
          <w:sz w:val="20"/>
        </w:rPr>
        <w:t>市场级流程向前迁移到2024年和2023年，重点不是追求最终PE/VC数据库完整，而是检验企业清单构建、PDF获取、解析、章节定位、候选抽取和字段校验流程能否扩展，并完成组内互查。</w:t>
      </w:r>
    </w:p>
    <w:p w14:paraId="1331CC13">
      <w:pPr>
        <w:pStyle w:val="4"/>
      </w:pPr>
      <w:r>
        <w:t>2. 扩展样本处理情况</w:t>
      </w:r>
    </w:p>
    <w:p w14:paraId="1440E377">
      <w:r>
        <w:rPr>
          <w:rFonts w:ascii="宋体" w:hAnsi="宋体" w:eastAsia="宋体"/>
          <w:b w:val="0"/>
          <w:sz w:val="20"/>
        </w:rPr>
        <w:t>本周共处理33家北交所公司，其中2024年23家为全量样本，2023年从77家北交所上市样本中按上市日期等距抽样10家。PDF准备、解析、定位、抽取和结构校验均完成，但其中存在低置信度和噪声样本。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 w14:paraId="1E23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  <w:shd w:val="clear" w:color="auto" w:fill="D9EAF7"/>
          </w:tcPr>
          <w:p w14:paraId="570E3F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sample_id</w:t>
            </w:r>
          </w:p>
        </w:tc>
        <w:tc>
          <w:tcPr>
            <w:tcW w:w="1584" w:type="dxa"/>
            <w:shd w:val="clear" w:color="auto" w:fill="D9EAF7"/>
          </w:tcPr>
          <w:p w14:paraId="52D8EF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公司</w:t>
            </w:r>
          </w:p>
        </w:tc>
        <w:tc>
          <w:tcPr>
            <w:tcW w:w="1584" w:type="dxa"/>
            <w:shd w:val="clear" w:color="auto" w:fill="D9EAF7"/>
          </w:tcPr>
          <w:p w14:paraId="7CE270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代码</w:t>
            </w:r>
          </w:p>
        </w:tc>
        <w:tc>
          <w:tcPr>
            <w:tcW w:w="1584" w:type="dxa"/>
            <w:shd w:val="clear" w:color="auto" w:fill="D9EAF7"/>
          </w:tcPr>
          <w:p w14:paraId="4A7512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年份</w:t>
            </w:r>
          </w:p>
        </w:tc>
        <w:tc>
          <w:tcPr>
            <w:tcW w:w="1584" w:type="dxa"/>
            <w:shd w:val="clear" w:color="auto" w:fill="D9EAF7"/>
          </w:tcPr>
          <w:p w14:paraId="6204EF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页数</w:t>
            </w:r>
          </w:p>
        </w:tc>
        <w:tc>
          <w:tcPr>
            <w:tcW w:w="1584" w:type="dxa"/>
            <w:shd w:val="clear" w:color="auto" w:fill="D9EAF7"/>
          </w:tcPr>
          <w:p w14:paraId="5F16F4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事件</w:t>
            </w:r>
          </w:p>
        </w:tc>
        <w:tc>
          <w:tcPr>
            <w:tcW w:w="1584" w:type="dxa"/>
            <w:shd w:val="clear" w:color="auto" w:fill="D9EAF7"/>
          </w:tcPr>
          <w:p w14:paraId="07062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投资方候选</w:t>
            </w:r>
          </w:p>
        </w:tc>
        <w:tc>
          <w:tcPr>
            <w:tcW w:w="1584" w:type="dxa"/>
            <w:shd w:val="clear" w:color="auto" w:fill="D9EAF7"/>
          </w:tcPr>
          <w:p w14:paraId="381985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校验</w:t>
            </w:r>
          </w:p>
        </w:tc>
        <w:tc>
          <w:tcPr>
            <w:tcW w:w="1584" w:type="dxa"/>
            <w:shd w:val="clear" w:color="auto" w:fill="D9EAF7"/>
          </w:tcPr>
          <w:p w14:paraId="0F273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2"/>
              </w:rPr>
              <w:t>备注</w:t>
            </w:r>
          </w:p>
        </w:tc>
      </w:tr>
      <w:tr w14:paraId="1DD5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62A35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W3-2024-BSE001</w:t>
            </w:r>
          </w:p>
        </w:tc>
        <w:tc>
          <w:tcPr>
            <w:tcW w:w="1584" w:type="dxa"/>
          </w:tcPr>
          <w:p w14:paraId="1430D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捷众科技</w:t>
            </w:r>
          </w:p>
        </w:tc>
        <w:tc>
          <w:tcPr>
            <w:tcW w:w="1584" w:type="dxa"/>
          </w:tcPr>
          <w:p w14:paraId="4B960C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920690</w:t>
            </w:r>
          </w:p>
        </w:tc>
        <w:tc>
          <w:tcPr>
            <w:tcW w:w="1584" w:type="dxa"/>
          </w:tcPr>
          <w:p w14:paraId="7B031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17793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253</w:t>
            </w:r>
          </w:p>
        </w:tc>
        <w:tc>
          <w:tcPr>
            <w:tcW w:w="1584" w:type="dxa"/>
          </w:tcPr>
          <w:p w14:paraId="5648E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</w:t>
            </w:r>
          </w:p>
        </w:tc>
        <w:tc>
          <w:tcPr>
            <w:tcW w:w="1584" w:type="dxa"/>
          </w:tcPr>
          <w:p w14:paraId="011D6C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13</w:t>
            </w:r>
          </w:p>
        </w:tc>
        <w:tc>
          <w:tcPr>
            <w:tcW w:w="1584" w:type="dxa"/>
          </w:tcPr>
          <w:p w14:paraId="08E16C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6EE3F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2915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913A6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W3-2024-BSE002</w:t>
            </w:r>
          </w:p>
        </w:tc>
        <w:tc>
          <w:tcPr>
            <w:tcW w:w="1584" w:type="dxa"/>
          </w:tcPr>
          <w:p w14:paraId="7DA3C6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云星宇</w:t>
            </w:r>
          </w:p>
        </w:tc>
        <w:tc>
          <w:tcPr>
            <w:tcW w:w="1584" w:type="dxa"/>
          </w:tcPr>
          <w:p w14:paraId="10FF4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920806</w:t>
            </w:r>
          </w:p>
        </w:tc>
        <w:tc>
          <w:tcPr>
            <w:tcW w:w="1584" w:type="dxa"/>
          </w:tcPr>
          <w:p w14:paraId="6C321D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1E15A6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433</w:t>
            </w:r>
          </w:p>
        </w:tc>
        <w:tc>
          <w:tcPr>
            <w:tcW w:w="1584" w:type="dxa"/>
          </w:tcPr>
          <w:p w14:paraId="74A178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6DCC55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</w:t>
            </w:r>
          </w:p>
        </w:tc>
        <w:tc>
          <w:tcPr>
            <w:tcW w:w="1584" w:type="dxa"/>
          </w:tcPr>
          <w:p w14:paraId="3BF7EC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159D5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0849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12BEE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W3-2024-BSE003</w:t>
            </w:r>
          </w:p>
        </w:tc>
        <w:tc>
          <w:tcPr>
            <w:tcW w:w="1584" w:type="dxa"/>
          </w:tcPr>
          <w:p w14:paraId="31C8E3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康农种业</w:t>
            </w:r>
          </w:p>
        </w:tc>
        <w:tc>
          <w:tcPr>
            <w:tcW w:w="1584" w:type="dxa"/>
          </w:tcPr>
          <w:p w14:paraId="763FF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920403</w:t>
            </w:r>
          </w:p>
        </w:tc>
        <w:tc>
          <w:tcPr>
            <w:tcW w:w="1584" w:type="dxa"/>
          </w:tcPr>
          <w:p w14:paraId="264ACC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47C9B2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339</w:t>
            </w:r>
          </w:p>
        </w:tc>
        <w:tc>
          <w:tcPr>
            <w:tcW w:w="1584" w:type="dxa"/>
          </w:tcPr>
          <w:p w14:paraId="3DFA6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57CE2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27</w:t>
            </w:r>
          </w:p>
        </w:tc>
        <w:tc>
          <w:tcPr>
            <w:tcW w:w="1584" w:type="dxa"/>
          </w:tcPr>
          <w:p w14:paraId="51E2D5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5959FE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1190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436EA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W3-2024-BSE004</w:t>
            </w:r>
          </w:p>
        </w:tc>
        <w:tc>
          <w:tcPr>
            <w:tcW w:w="1584" w:type="dxa"/>
          </w:tcPr>
          <w:p w14:paraId="42BDD2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许昌智能</w:t>
            </w:r>
          </w:p>
        </w:tc>
        <w:tc>
          <w:tcPr>
            <w:tcW w:w="1584" w:type="dxa"/>
          </w:tcPr>
          <w:p w14:paraId="2BDF03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920496</w:t>
            </w:r>
          </w:p>
        </w:tc>
        <w:tc>
          <w:tcPr>
            <w:tcW w:w="1584" w:type="dxa"/>
          </w:tcPr>
          <w:p w14:paraId="652334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114838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359</w:t>
            </w:r>
          </w:p>
        </w:tc>
        <w:tc>
          <w:tcPr>
            <w:tcW w:w="1584" w:type="dxa"/>
          </w:tcPr>
          <w:p w14:paraId="15EDB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162D40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19</w:t>
            </w:r>
          </w:p>
        </w:tc>
        <w:tc>
          <w:tcPr>
            <w:tcW w:w="1584" w:type="dxa"/>
          </w:tcPr>
          <w:p w14:paraId="1C3A79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308FA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391D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64D07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W3-2024-BSE005</w:t>
            </w:r>
          </w:p>
        </w:tc>
        <w:tc>
          <w:tcPr>
            <w:tcW w:w="1584" w:type="dxa"/>
          </w:tcPr>
          <w:p w14:paraId="421282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海昇药业</w:t>
            </w:r>
          </w:p>
        </w:tc>
        <w:tc>
          <w:tcPr>
            <w:tcW w:w="1584" w:type="dxa"/>
          </w:tcPr>
          <w:p w14:paraId="667B3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920656</w:t>
            </w:r>
          </w:p>
        </w:tc>
        <w:tc>
          <w:tcPr>
            <w:tcW w:w="1584" w:type="dxa"/>
          </w:tcPr>
          <w:p w14:paraId="7103AF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574502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297</w:t>
            </w:r>
          </w:p>
        </w:tc>
        <w:tc>
          <w:tcPr>
            <w:tcW w:w="1584" w:type="dxa"/>
          </w:tcPr>
          <w:p w14:paraId="034F12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</w:t>
            </w:r>
          </w:p>
        </w:tc>
        <w:tc>
          <w:tcPr>
            <w:tcW w:w="1584" w:type="dxa"/>
          </w:tcPr>
          <w:p w14:paraId="7DC41D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13</w:t>
            </w:r>
          </w:p>
        </w:tc>
        <w:tc>
          <w:tcPr>
            <w:tcW w:w="1584" w:type="dxa"/>
          </w:tcPr>
          <w:p w14:paraId="5A2B3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5B62B3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479A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7FC753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W3-2024-BSE006</w:t>
            </w:r>
          </w:p>
        </w:tc>
        <w:tc>
          <w:tcPr>
            <w:tcW w:w="1584" w:type="dxa"/>
          </w:tcPr>
          <w:p w14:paraId="00206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铁拓机械</w:t>
            </w:r>
          </w:p>
        </w:tc>
        <w:tc>
          <w:tcPr>
            <w:tcW w:w="1584" w:type="dxa"/>
          </w:tcPr>
          <w:p w14:paraId="605765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920706</w:t>
            </w:r>
          </w:p>
        </w:tc>
        <w:tc>
          <w:tcPr>
            <w:tcW w:w="1584" w:type="dxa"/>
          </w:tcPr>
          <w:p w14:paraId="7EB5C7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71D73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403</w:t>
            </w:r>
          </w:p>
        </w:tc>
        <w:tc>
          <w:tcPr>
            <w:tcW w:w="1584" w:type="dxa"/>
          </w:tcPr>
          <w:p w14:paraId="15A600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015916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7</w:t>
            </w:r>
          </w:p>
        </w:tc>
        <w:tc>
          <w:tcPr>
            <w:tcW w:w="1584" w:type="dxa"/>
          </w:tcPr>
          <w:p w14:paraId="509A35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54C72E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6275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23F2A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W3-2024-BSE007</w:t>
            </w:r>
          </w:p>
        </w:tc>
        <w:tc>
          <w:tcPr>
            <w:tcW w:w="1584" w:type="dxa"/>
          </w:tcPr>
          <w:p w14:paraId="6C8995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戈碧迦</w:t>
            </w:r>
          </w:p>
        </w:tc>
        <w:tc>
          <w:tcPr>
            <w:tcW w:w="1584" w:type="dxa"/>
          </w:tcPr>
          <w:p w14:paraId="3428F9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920438</w:t>
            </w:r>
          </w:p>
        </w:tc>
        <w:tc>
          <w:tcPr>
            <w:tcW w:w="1584" w:type="dxa"/>
          </w:tcPr>
          <w:p w14:paraId="7C20A4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50C24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450</w:t>
            </w:r>
          </w:p>
        </w:tc>
        <w:tc>
          <w:tcPr>
            <w:tcW w:w="1584" w:type="dxa"/>
          </w:tcPr>
          <w:p w14:paraId="624489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4A63E1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23</w:t>
            </w:r>
          </w:p>
        </w:tc>
        <w:tc>
          <w:tcPr>
            <w:tcW w:w="1584" w:type="dxa"/>
          </w:tcPr>
          <w:p w14:paraId="2CC84D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706FFD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547BB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0CF852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W3-2024-BSE008</w:t>
            </w:r>
          </w:p>
        </w:tc>
        <w:tc>
          <w:tcPr>
            <w:tcW w:w="1584" w:type="dxa"/>
          </w:tcPr>
          <w:p w14:paraId="1AA06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芭薇股份</w:t>
            </w:r>
          </w:p>
        </w:tc>
        <w:tc>
          <w:tcPr>
            <w:tcW w:w="1584" w:type="dxa"/>
          </w:tcPr>
          <w:p w14:paraId="3B3446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920123</w:t>
            </w:r>
          </w:p>
        </w:tc>
        <w:tc>
          <w:tcPr>
            <w:tcW w:w="1584" w:type="dxa"/>
          </w:tcPr>
          <w:p w14:paraId="690091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7B007D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468</w:t>
            </w:r>
          </w:p>
        </w:tc>
        <w:tc>
          <w:tcPr>
            <w:tcW w:w="1584" w:type="dxa"/>
          </w:tcPr>
          <w:p w14:paraId="42E77A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3B4C4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27</w:t>
            </w:r>
          </w:p>
        </w:tc>
        <w:tc>
          <w:tcPr>
            <w:tcW w:w="1584" w:type="dxa"/>
          </w:tcPr>
          <w:p w14:paraId="52E49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466169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2856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132D4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W3-2024-BSE009</w:t>
            </w:r>
          </w:p>
        </w:tc>
        <w:tc>
          <w:tcPr>
            <w:tcW w:w="1584" w:type="dxa"/>
          </w:tcPr>
          <w:p w14:paraId="3129E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无锡鼎邦</w:t>
            </w:r>
          </w:p>
        </w:tc>
        <w:tc>
          <w:tcPr>
            <w:tcW w:w="1584" w:type="dxa"/>
          </w:tcPr>
          <w:p w14:paraId="0A4094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920931</w:t>
            </w:r>
          </w:p>
        </w:tc>
        <w:tc>
          <w:tcPr>
            <w:tcW w:w="1584" w:type="dxa"/>
          </w:tcPr>
          <w:p w14:paraId="4819C7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6E1EB3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299</w:t>
            </w:r>
          </w:p>
        </w:tc>
        <w:tc>
          <w:tcPr>
            <w:tcW w:w="1584" w:type="dxa"/>
          </w:tcPr>
          <w:p w14:paraId="5C854D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</w:t>
            </w:r>
          </w:p>
        </w:tc>
        <w:tc>
          <w:tcPr>
            <w:tcW w:w="1584" w:type="dxa"/>
          </w:tcPr>
          <w:p w14:paraId="1A64FE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</w:t>
            </w:r>
          </w:p>
        </w:tc>
        <w:tc>
          <w:tcPr>
            <w:tcW w:w="1584" w:type="dxa"/>
          </w:tcPr>
          <w:p w14:paraId="46C5FB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58AB63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未识别出投资方</w:t>
            </w:r>
          </w:p>
        </w:tc>
      </w:tr>
      <w:tr w14:paraId="25E2E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099302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W3-2024-BSE010</w:t>
            </w:r>
          </w:p>
        </w:tc>
        <w:tc>
          <w:tcPr>
            <w:tcW w:w="1584" w:type="dxa"/>
          </w:tcPr>
          <w:p w14:paraId="3B0C76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万达轴承</w:t>
            </w:r>
          </w:p>
        </w:tc>
        <w:tc>
          <w:tcPr>
            <w:tcW w:w="1584" w:type="dxa"/>
          </w:tcPr>
          <w:p w14:paraId="5D7527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920002</w:t>
            </w:r>
          </w:p>
        </w:tc>
        <w:tc>
          <w:tcPr>
            <w:tcW w:w="1584" w:type="dxa"/>
          </w:tcPr>
          <w:p w14:paraId="4CCB0C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1B6F08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377</w:t>
            </w:r>
          </w:p>
        </w:tc>
        <w:tc>
          <w:tcPr>
            <w:tcW w:w="1584" w:type="dxa"/>
          </w:tcPr>
          <w:p w14:paraId="0B5670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584" w:type="dxa"/>
          </w:tcPr>
          <w:p w14:paraId="2D9937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</w:t>
            </w:r>
          </w:p>
        </w:tc>
        <w:tc>
          <w:tcPr>
            <w:tcW w:w="1584" w:type="dxa"/>
          </w:tcPr>
          <w:p w14:paraId="5C5459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778B91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01B92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4EAB1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W3-2024-BSE011</w:t>
            </w:r>
          </w:p>
        </w:tc>
        <w:tc>
          <w:tcPr>
            <w:tcW w:w="1584" w:type="dxa"/>
          </w:tcPr>
          <w:p w14:paraId="52FB56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太湖远大</w:t>
            </w:r>
          </w:p>
        </w:tc>
        <w:tc>
          <w:tcPr>
            <w:tcW w:w="1584" w:type="dxa"/>
          </w:tcPr>
          <w:p w14:paraId="05D9F7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920118</w:t>
            </w:r>
          </w:p>
        </w:tc>
        <w:tc>
          <w:tcPr>
            <w:tcW w:w="1584" w:type="dxa"/>
          </w:tcPr>
          <w:p w14:paraId="3E3ED6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2BFF23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336</w:t>
            </w:r>
          </w:p>
        </w:tc>
        <w:tc>
          <w:tcPr>
            <w:tcW w:w="1584" w:type="dxa"/>
          </w:tcPr>
          <w:p w14:paraId="56A6E6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657C6A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25</w:t>
            </w:r>
          </w:p>
        </w:tc>
        <w:tc>
          <w:tcPr>
            <w:tcW w:w="1584" w:type="dxa"/>
          </w:tcPr>
          <w:p w14:paraId="45B616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5A35DD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1D3B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76F63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W3-2024-BSE012</w:t>
            </w:r>
          </w:p>
        </w:tc>
        <w:tc>
          <w:tcPr>
            <w:tcW w:w="1584" w:type="dxa"/>
          </w:tcPr>
          <w:p w14:paraId="316430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成电光信</w:t>
            </w:r>
          </w:p>
        </w:tc>
        <w:tc>
          <w:tcPr>
            <w:tcW w:w="1584" w:type="dxa"/>
          </w:tcPr>
          <w:p w14:paraId="3A8CD2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920008</w:t>
            </w:r>
          </w:p>
        </w:tc>
        <w:tc>
          <w:tcPr>
            <w:tcW w:w="1584" w:type="dxa"/>
          </w:tcPr>
          <w:p w14:paraId="6B06FF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636876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300</w:t>
            </w:r>
          </w:p>
        </w:tc>
        <w:tc>
          <w:tcPr>
            <w:tcW w:w="1584" w:type="dxa"/>
          </w:tcPr>
          <w:p w14:paraId="4C2F0A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1E539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15</w:t>
            </w:r>
          </w:p>
        </w:tc>
        <w:tc>
          <w:tcPr>
            <w:tcW w:w="1584" w:type="dxa"/>
          </w:tcPr>
          <w:p w14:paraId="2FF7B9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4D0F72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3175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13586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W3-2024-BSE013</w:t>
            </w:r>
          </w:p>
        </w:tc>
        <w:tc>
          <w:tcPr>
            <w:tcW w:w="1584" w:type="dxa"/>
          </w:tcPr>
          <w:p w14:paraId="7A8320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中草香料</w:t>
            </w:r>
          </w:p>
        </w:tc>
        <w:tc>
          <w:tcPr>
            <w:tcW w:w="1584" w:type="dxa"/>
          </w:tcPr>
          <w:p w14:paraId="3DA6D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920016</w:t>
            </w:r>
          </w:p>
        </w:tc>
        <w:tc>
          <w:tcPr>
            <w:tcW w:w="1584" w:type="dxa"/>
          </w:tcPr>
          <w:p w14:paraId="65619A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7825D8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298</w:t>
            </w:r>
          </w:p>
        </w:tc>
        <w:tc>
          <w:tcPr>
            <w:tcW w:w="1584" w:type="dxa"/>
          </w:tcPr>
          <w:p w14:paraId="716F3A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342198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24</w:t>
            </w:r>
          </w:p>
        </w:tc>
        <w:tc>
          <w:tcPr>
            <w:tcW w:w="1584" w:type="dxa"/>
          </w:tcPr>
          <w:p w14:paraId="48395A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40C959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4CC6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9601D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W3-2024-BSE014</w:t>
            </w:r>
          </w:p>
        </w:tc>
        <w:tc>
          <w:tcPr>
            <w:tcW w:w="1584" w:type="dxa"/>
          </w:tcPr>
          <w:p w14:paraId="3132DE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瑞华技术</w:t>
            </w:r>
          </w:p>
        </w:tc>
        <w:tc>
          <w:tcPr>
            <w:tcW w:w="1584" w:type="dxa"/>
          </w:tcPr>
          <w:p w14:paraId="2F6CBD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920099</w:t>
            </w:r>
          </w:p>
        </w:tc>
        <w:tc>
          <w:tcPr>
            <w:tcW w:w="1584" w:type="dxa"/>
          </w:tcPr>
          <w:p w14:paraId="692EC8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6FD82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382</w:t>
            </w:r>
          </w:p>
        </w:tc>
        <w:tc>
          <w:tcPr>
            <w:tcW w:w="1584" w:type="dxa"/>
          </w:tcPr>
          <w:p w14:paraId="096CE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2EED4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37</w:t>
            </w:r>
          </w:p>
        </w:tc>
        <w:tc>
          <w:tcPr>
            <w:tcW w:w="1584" w:type="dxa"/>
          </w:tcPr>
          <w:p w14:paraId="28A9BD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221CD1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投资方候选较多，可能含噪声</w:t>
            </w:r>
          </w:p>
        </w:tc>
      </w:tr>
      <w:tr w14:paraId="4CB2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8CD0A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W3-2024-BSE015</w:t>
            </w:r>
          </w:p>
        </w:tc>
        <w:tc>
          <w:tcPr>
            <w:tcW w:w="1584" w:type="dxa"/>
          </w:tcPr>
          <w:p w14:paraId="491FC9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铜冠矿建</w:t>
            </w:r>
          </w:p>
        </w:tc>
        <w:tc>
          <w:tcPr>
            <w:tcW w:w="1584" w:type="dxa"/>
          </w:tcPr>
          <w:p w14:paraId="1441AD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920019</w:t>
            </w:r>
          </w:p>
        </w:tc>
        <w:tc>
          <w:tcPr>
            <w:tcW w:w="1584" w:type="dxa"/>
          </w:tcPr>
          <w:p w14:paraId="31341B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47FB5A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395</w:t>
            </w:r>
          </w:p>
        </w:tc>
        <w:tc>
          <w:tcPr>
            <w:tcW w:w="1584" w:type="dxa"/>
          </w:tcPr>
          <w:p w14:paraId="6B023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</w:t>
            </w:r>
          </w:p>
        </w:tc>
        <w:tc>
          <w:tcPr>
            <w:tcW w:w="1584" w:type="dxa"/>
          </w:tcPr>
          <w:p w14:paraId="5E733C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17C737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092A69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4168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65472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W3-2024-BSE016</w:t>
            </w:r>
          </w:p>
        </w:tc>
        <w:tc>
          <w:tcPr>
            <w:tcW w:w="1584" w:type="dxa"/>
          </w:tcPr>
          <w:p w14:paraId="20DD03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科力股份</w:t>
            </w:r>
          </w:p>
        </w:tc>
        <w:tc>
          <w:tcPr>
            <w:tcW w:w="1584" w:type="dxa"/>
          </w:tcPr>
          <w:p w14:paraId="5DF666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920088</w:t>
            </w:r>
          </w:p>
        </w:tc>
        <w:tc>
          <w:tcPr>
            <w:tcW w:w="1584" w:type="dxa"/>
          </w:tcPr>
          <w:p w14:paraId="29390C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72CC0D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381</w:t>
            </w:r>
          </w:p>
        </w:tc>
        <w:tc>
          <w:tcPr>
            <w:tcW w:w="1584" w:type="dxa"/>
          </w:tcPr>
          <w:p w14:paraId="3B7D7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0181E7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0</w:t>
            </w:r>
          </w:p>
        </w:tc>
        <w:tc>
          <w:tcPr>
            <w:tcW w:w="1584" w:type="dxa"/>
          </w:tcPr>
          <w:p w14:paraId="28005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6690B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未识别出投资方</w:t>
            </w:r>
          </w:p>
        </w:tc>
      </w:tr>
      <w:tr w14:paraId="33654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0B4951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W3-2024-BSE017</w:t>
            </w:r>
          </w:p>
        </w:tc>
        <w:tc>
          <w:tcPr>
            <w:tcW w:w="1584" w:type="dxa"/>
          </w:tcPr>
          <w:p w14:paraId="78CE61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科拜尔</w:t>
            </w:r>
          </w:p>
        </w:tc>
        <w:tc>
          <w:tcPr>
            <w:tcW w:w="1584" w:type="dxa"/>
          </w:tcPr>
          <w:p w14:paraId="462351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920066</w:t>
            </w:r>
          </w:p>
        </w:tc>
        <w:tc>
          <w:tcPr>
            <w:tcW w:w="1584" w:type="dxa"/>
          </w:tcPr>
          <w:p w14:paraId="7F0E14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2C5F5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300</w:t>
            </w:r>
          </w:p>
        </w:tc>
        <w:tc>
          <w:tcPr>
            <w:tcW w:w="1584" w:type="dxa"/>
          </w:tcPr>
          <w:p w14:paraId="6E583F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39DFED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16</w:t>
            </w:r>
          </w:p>
        </w:tc>
        <w:tc>
          <w:tcPr>
            <w:tcW w:w="1584" w:type="dxa"/>
          </w:tcPr>
          <w:p w14:paraId="639A8C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268BE8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71578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0E40B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W3-2024-BSE018</w:t>
            </w:r>
          </w:p>
        </w:tc>
        <w:tc>
          <w:tcPr>
            <w:tcW w:w="1584" w:type="dxa"/>
          </w:tcPr>
          <w:p w14:paraId="5B4211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聚星科技</w:t>
            </w:r>
          </w:p>
        </w:tc>
        <w:tc>
          <w:tcPr>
            <w:tcW w:w="1584" w:type="dxa"/>
          </w:tcPr>
          <w:p w14:paraId="6B6E20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920111</w:t>
            </w:r>
          </w:p>
        </w:tc>
        <w:tc>
          <w:tcPr>
            <w:tcW w:w="1584" w:type="dxa"/>
          </w:tcPr>
          <w:p w14:paraId="1B7C97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09024D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334</w:t>
            </w:r>
          </w:p>
        </w:tc>
        <w:tc>
          <w:tcPr>
            <w:tcW w:w="1584" w:type="dxa"/>
          </w:tcPr>
          <w:p w14:paraId="01F58F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584" w:type="dxa"/>
          </w:tcPr>
          <w:p w14:paraId="25EE01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6</w:t>
            </w:r>
          </w:p>
        </w:tc>
        <w:tc>
          <w:tcPr>
            <w:tcW w:w="1584" w:type="dxa"/>
          </w:tcPr>
          <w:p w14:paraId="24757B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1CE138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2B74F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CF895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W3-2024-BSE019</w:t>
            </w:r>
          </w:p>
        </w:tc>
        <w:tc>
          <w:tcPr>
            <w:tcW w:w="1584" w:type="dxa"/>
          </w:tcPr>
          <w:p w14:paraId="6DC16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万源通</w:t>
            </w:r>
          </w:p>
        </w:tc>
        <w:tc>
          <w:tcPr>
            <w:tcW w:w="1584" w:type="dxa"/>
          </w:tcPr>
          <w:p w14:paraId="1D208D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920060</w:t>
            </w:r>
          </w:p>
        </w:tc>
        <w:tc>
          <w:tcPr>
            <w:tcW w:w="1584" w:type="dxa"/>
          </w:tcPr>
          <w:p w14:paraId="1931B8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1E2524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347</w:t>
            </w:r>
          </w:p>
        </w:tc>
        <w:tc>
          <w:tcPr>
            <w:tcW w:w="1584" w:type="dxa"/>
          </w:tcPr>
          <w:p w14:paraId="2197CB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584" w:type="dxa"/>
          </w:tcPr>
          <w:p w14:paraId="712921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19</w:t>
            </w:r>
          </w:p>
        </w:tc>
        <w:tc>
          <w:tcPr>
            <w:tcW w:w="1584" w:type="dxa"/>
          </w:tcPr>
          <w:p w14:paraId="6E1C9A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1770BA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4C9A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45F9AC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W3-2024-BSE020</w:t>
            </w:r>
          </w:p>
        </w:tc>
        <w:tc>
          <w:tcPr>
            <w:tcW w:w="1584" w:type="dxa"/>
          </w:tcPr>
          <w:p w14:paraId="112671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XD胜业电</w:t>
            </w:r>
          </w:p>
        </w:tc>
        <w:tc>
          <w:tcPr>
            <w:tcW w:w="1584" w:type="dxa"/>
          </w:tcPr>
          <w:p w14:paraId="10EA56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920128</w:t>
            </w:r>
          </w:p>
        </w:tc>
        <w:tc>
          <w:tcPr>
            <w:tcW w:w="1584" w:type="dxa"/>
          </w:tcPr>
          <w:p w14:paraId="616FF4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2A83F8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388</w:t>
            </w:r>
          </w:p>
        </w:tc>
        <w:tc>
          <w:tcPr>
            <w:tcW w:w="1584" w:type="dxa"/>
          </w:tcPr>
          <w:p w14:paraId="0D9B1E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36CCF0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14</w:t>
            </w:r>
          </w:p>
        </w:tc>
        <w:tc>
          <w:tcPr>
            <w:tcW w:w="1584" w:type="dxa"/>
          </w:tcPr>
          <w:p w14:paraId="6C0F8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6D9502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61FD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21482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W3-2024-BSE021</w:t>
            </w:r>
          </w:p>
        </w:tc>
        <w:tc>
          <w:tcPr>
            <w:tcW w:w="1584" w:type="dxa"/>
          </w:tcPr>
          <w:p w14:paraId="090B47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科隆新材</w:t>
            </w:r>
          </w:p>
        </w:tc>
        <w:tc>
          <w:tcPr>
            <w:tcW w:w="1584" w:type="dxa"/>
          </w:tcPr>
          <w:p w14:paraId="17E3C6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920098</w:t>
            </w:r>
          </w:p>
        </w:tc>
        <w:tc>
          <w:tcPr>
            <w:tcW w:w="1584" w:type="dxa"/>
          </w:tcPr>
          <w:p w14:paraId="7572F2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68C890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360</w:t>
            </w:r>
          </w:p>
        </w:tc>
        <w:tc>
          <w:tcPr>
            <w:tcW w:w="1584" w:type="dxa"/>
          </w:tcPr>
          <w:p w14:paraId="2CF380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044618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22</w:t>
            </w:r>
          </w:p>
        </w:tc>
        <w:tc>
          <w:tcPr>
            <w:tcW w:w="1584" w:type="dxa"/>
          </w:tcPr>
          <w:p w14:paraId="58B8B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243239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2B43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86839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W3-2024-BSE022</w:t>
            </w:r>
          </w:p>
        </w:tc>
        <w:tc>
          <w:tcPr>
            <w:tcW w:w="1584" w:type="dxa"/>
          </w:tcPr>
          <w:p w14:paraId="00542C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林泰新材</w:t>
            </w:r>
          </w:p>
        </w:tc>
        <w:tc>
          <w:tcPr>
            <w:tcW w:w="1584" w:type="dxa"/>
          </w:tcPr>
          <w:p w14:paraId="0BCEBB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920106</w:t>
            </w:r>
          </w:p>
        </w:tc>
        <w:tc>
          <w:tcPr>
            <w:tcW w:w="1584" w:type="dxa"/>
          </w:tcPr>
          <w:p w14:paraId="37BF59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132D32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324</w:t>
            </w:r>
          </w:p>
        </w:tc>
        <w:tc>
          <w:tcPr>
            <w:tcW w:w="1584" w:type="dxa"/>
          </w:tcPr>
          <w:p w14:paraId="5AB2E3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2542B1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42</w:t>
            </w:r>
          </w:p>
        </w:tc>
        <w:tc>
          <w:tcPr>
            <w:tcW w:w="1584" w:type="dxa"/>
          </w:tcPr>
          <w:p w14:paraId="318F8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5795F0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投资方候选较多，可能含噪声</w:t>
            </w:r>
          </w:p>
        </w:tc>
      </w:tr>
      <w:tr w14:paraId="7D07E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E244B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W3-2024-BSE023</w:t>
            </w:r>
          </w:p>
        </w:tc>
        <w:tc>
          <w:tcPr>
            <w:tcW w:w="1584" w:type="dxa"/>
          </w:tcPr>
          <w:p w14:paraId="019E3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方正阀门</w:t>
            </w:r>
          </w:p>
        </w:tc>
        <w:tc>
          <w:tcPr>
            <w:tcW w:w="1584" w:type="dxa"/>
          </w:tcPr>
          <w:p w14:paraId="55E7ED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920082</w:t>
            </w:r>
          </w:p>
        </w:tc>
        <w:tc>
          <w:tcPr>
            <w:tcW w:w="1584" w:type="dxa"/>
          </w:tcPr>
          <w:p w14:paraId="4F574C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2024</w:t>
            </w:r>
          </w:p>
        </w:tc>
        <w:tc>
          <w:tcPr>
            <w:tcW w:w="1584" w:type="dxa"/>
          </w:tcPr>
          <w:p w14:paraId="09C7C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381</w:t>
            </w:r>
          </w:p>
        </w:tc>
        <w:tc>
          <w:tcPr>
            <w:tcW w:w="1584" w:type="dxa"/>
          </w:tcPr>
          <w:p w14:paraId="6816C6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0AA886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584" w:type="dxa"/>
          </w:tcPr>
          <w:p w14:paraId="10B827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1F572F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58510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25027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W3-2023-BSE001</w:t>
            </w:r>
          </w:p>
        </w:tc>
        <w:tc>
          <w:tcPr>
            <w:tcW w:w="1584" w:type="dxa"/>
          </w:tcPr>
          <w:p w14:paraId="0C0463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迅安科技</w:t>
            </w:r>
          </w:p>
        </w:tc>
        <w:tc>
          <w:tcPr>
            <w:tcW w:w="1584" w:type="dxa"/>
          </w:tcPr>
          <w:p w14:paraId="79E26C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920950</w:t>
            </w:r>
          </w:p>
        </w:tc>
        <w:tc>
          <w:tcPr>
            <w:tcW w:w="1584" w:type="dxa"/>
          </w:tcPr>
          <w:p w14:paraId="5FE3F7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7442F7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459</w:t>
            </w:r>
          </w:p>
        </w:tc>
        <w:tc>
          <w:tcPr>
            <w:tcW w:w="1584" w:type="dxa"/>
          </w:tcPr>
          <w:p w14:paraId="587CEC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60A605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25</w:t>
            </w:r>
          </w:p>
        </w:tc>
        <w:tc>
          <w:tcPr>
            <w:tcW w:w="1584" w:type="dxa"/>
          </w:tcPr>
          <w:p w14:paraId="2D3C82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7AEBAF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1609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0A7E9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W3-2023-BSE002</w:t>
            </w:r>
          </w:p>
        </w:tc>
        <w:tc>
          <w:tcPr>
            <w:tcW w:w="1584" w:type="dxa"/>
          </w:tcPr>
          <w:p w14:paraId="4C8815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利尔达</w:t>
            </w:r>
          </w:p>
        </w:tc>
        <w:tc>
          <w:tcPr>
            <w:tcW w:w="1584" w:type="dxa"/>
          </w:tcPr>
          <w:p w14:paraId="78615E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920249</w:t>
            </w:r>
          </w:p>
        </w:tc>
        <w:tc>
          <w:tcPr>
            <w:tcW w:w="1584" w:type="dxa"/>
          </w:tcPr>
          <w:p w14:paraId="761D92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30B1FF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642</w:t>
            </w:r>
          </w:p>
        </w:tc>
        <w:tc>
          <w:tcPr>
            <w:tcW w:w="1584" w:type="dxa"/>
          </w:tcPr>
          <w:p w14:paraId="4AA932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630E0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4</w:t>
            </w:r>
          </w:p>
        </w:tc>
        <w:tc>
          <w:tcPr>
            <w:tcW w:w="1584" w:type="dxa"/>
          </w:tcPr>
          <w:p w14:paraId="2C5963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66D44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3490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7C869E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W3-2023-BSE003</w:t>
            </w:r>
          </w:p>
        </w:tc>
        <w:tc>
          <w:tcPr>
            <w:tcW w:w="1584" w:type="dxa"/>
          </w:tcPr>
          <w:p w14:paraId="53F5D3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*ST康乐</w:t>
            </w:r>
          </w:p>
        </w:tc>
        <w:tc>
          <w:tcPr>
            <w:tcW w:w="1584" w:type="dxa"/>
          </w:tcPr>
          <w:p w14:paraId="365B75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920575</w:t>
            </w:r>
          </w:p>
        </w:tc>
        <w:tc>
          <w:tcPr>
            <w:tcW w:w="1584" w:type="dxa"/>
          </w:tcPr>
          <w:p w14:paraId="387EFB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74B0A9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505</w:t>
            </w:r>
          </w:p>
        </w:tc>
        <w:tc>
          <w:tcPr>
            <w:tcW w:w="1584" w:type="dxa"/>
          </w:tcPr>
          <w:p w14:paraId="66B3BC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61FB19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</w:t>
            </w:r>
          </w:p>
        </w:tc>
        <w:tc>
          <w:tcPr>
            <w:tcW w:w="1584" w:type="dxa"/>
          </w:tcPr>
          <w:p w14:paraId="341B98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77C9AD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5E38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2D7614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W3-2023-BSE004</w:t>
            </w:r>
          </w:p>
        </w:tc>
        <w:tc>
          <w:tcPr>
            <w:tcW w:w="1584" w:type="dxa"/>
          </w:tcPr>
          <w:p w14:paraId="708A6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迪尔化工</w:t>
            </w:r>
          </w:p>
        </w:tc>
        <w:tc>
          <w:tcPr>
            <w:tcW w:w="1584" w:type="dxa"/>
          </w:tcPr>
          <w:p w14:paraId="3C6C28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920304</w:t>
            </w:r>
          </w:p>
        </w:tc>
        <w:tc>
          <w:tcPr>
            <w:tcW w:w="1584" w:type="dxa"/>
          </w:tcPr>
          <w:p w14:paraId="4B6998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4ADE80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335</w:t>
            </w:r>
          </w:p>
        </w:tc>
        <w:tc>
          <w:tcPr>
            <w:tcW w:w="1584" w:type="dxa"/>
          </w:tcPr>
          <w:p w14:paraId="660A5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584" w:type="dxa"/>
          </w:tcPr>
          <w:p w14:paraId="0BF8E3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</w:t>
            </w:r>
          </w:p>
        </w:tc>
        <w:tc>
          <w:tcPr>
            <w:tcW w:w="1584" w:type="dxa"/>
          </w:tcPr>
          <w:p w14:paraId="0FCC6E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0D6988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024D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33B216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W3-2023-BSE005</w:t>
            </w:r>
          </w:p>
        </w:tc>
        <w:tc>
          <w:tcPr>
            <w:tcW w:w="1584" w:type="dxa"/>
          </w:tcPr>
          <w:p w14:paraId="48C982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宁新新材</w:t>
            </w:r>
          </w:p>
        </w:tc>
        <w:tc>
          <w:tcPr>
            <w:tcW w:w="1584" w:type="dxa"/>
          </w:tcPr>
          <w:p w14:paraId="776D1A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920719</w:t>
            </w:r>
          </w:p>
        </w:tc>
        <w:tc>
          <w:tcPr>
            <w:tcW w:w="1584" w:type="dxa"/>
          </w:tcPr>
          <w:p w14:paraId="6314A6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4E4C34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376</w:t>
            </w:r>
          </w:p>
        </w:tc>
        <w:tc>
          <w:tcPr>
            <w:tcW w:w="1584" w:type="dxa"/>
          </w:tcPr>
          <w:p w14:paraId="547224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13385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28</w:t>
            </w:r>
          </w:p>
        </w:tc>
        <w:tc>
          <w:tcPr>
            <w:tcW w:w="1584" w:type="dxa"/>
          </w:tcPr>
          <w:p w14:paraId="3C3AFA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4744EC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4C43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002DDB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W3-2023-BSE006</w:t>
            </w:r>
          </w:p>
        </w:tc>
        <w:tc>
          <w:tcPr>
            <w:tcW w:w="1584" w:type="dxa"/>
          </w:tcPr>
          <w:p w14:paraId="6CF61A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瑞星股份</w:t>
            </w:r>
          </w:p>
        </w:tc>
        <w:tc>
          <w:tcPr>
            <w:tcW w:w="1584" w:type="dxa"/>
          </w:tcPr>
          <w:p w14:paraId="5F2DB5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920717</w:t>
            </w:r>
          </w:p>
        </w:tc>
        <w:tc>
          <w:tcPr>
            <w:tcW w:w="1584" w:type="dxa"/>
          </w:tcPr>
          <w:p w14:paraId="23BDDC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7A2BB5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324</w:t>
            </w:r>
          </w:p>
        </w:tc>
        <w:tc>
          <w:tcPr>
            <w:tcW w:w="1584" w:type="dxa"/>
          </w:tcPr>
          <w:p w14:paraId="51C30E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</w:t>
            </w:r>
          </w:p>
        </w:tc>
        <w:tc>
          <w:tcPr>
            <w:tcW w:w="1584" w:type="dxa"/>
          </w:tcPr>
          <w:p w14:paraId="578B2F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</w:t>
            </w:r>
          </w:p>
        </w:tc>
        <w:tc>
          <w:tcPr>
            <w:tcW w:w="1584" w:type="dxa"/>
          </w:tcPr>
          <w:p w14:paraId="05FEE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04A725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571A5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1741E6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W3-2023-BSE007</w:t>
            </w:r>
          </w:p>
        </w:tc>
        <w:tc>
          <w:tcPr>
            <w:tcW w:w="1584" w:type="dxa"/>
          </w:tcPr>
          <w:p w14:paraId="1EFF74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博迅生物</w:t>
            </w:r>
          </w:p>
        </w:tc>
        <w:tc>
          <w:tcPr>
            <w:tcW w:w="1584" w:type="dxa"/>
          </w:tcPr>
          <w:p w14:paraId="72FA70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920504</w:t>
            </w:r>
          </w:p>
        </w:tc>
        <w:tc>
          <w:tcPr>
            <w:tcW w:w="1584" w:type="dxa"/>
          </w:tcPr>
          <w:p w14:paraId="3A0D03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5BF9E6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308</w:t>
            </w:r>
          </w:p>
        </w:tc>
        <w:tc>
          <w:tcPr>
            <w:tcW w:w="1584" w:type="dxa"/>
          </w:tcPr>
          <w:p w14:paraId="61CC42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</w:t>
            </w:r>
          </w:p>
        </w:tc>
        <w:tc>
          <w:tcPr>
            <w:tcW w:w="1584" w:type="dxa"/>
          </w:tcPr>
          <w:p w14:paraId="6F44BE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</w:t>
            </w:r>
          </w:p>
        </w:tc>
        <w:tc>
          <w:tcPr>
            <w:tcW w:w="1584" w:type="dxa"/>
          </w:tcPr>
          <w:p w14:paraId="449B5D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017053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2808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FE660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W3-2023-BSE008</w:t>
            </w:r>
          </w:p>
        </w:tc>
        <w:tc>
          <w:tcPr>
            <w:tcW w:w="1584" w:type="dxa"/>
          </w:tcPr>
          <w:p w14:paraId="52887B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开特股份</w:t>
            </w:r>
          </w:p>
        </w:tc>
        <w:tc>
          <w:tcPr>
            <w:tcW w:w="1584" w:type="dxa"/>
          </w:tcPr>
          <w:p w14:paraId="4216DD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920978</w:t>
            </w:r>
          </w:p>
        </w:tc>
        <w:tc>
          <w:tcPr>
            <w:tcW w:w="1584" w:type="dxa"/>
          </w:tcPr>
          <w:p w14:paraId="689C5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7CEF6B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391</w:t>
            </w:r>
          </w:p>
        </w:tc>
        <w:tc>
          <w:tcPr>
            <w:tcW w:w="1584" w:type="dxa"/>
          </w:tcPr>
          <w:p w14:paraId="70BAD1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3B4F88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31</w:t>
            </w:r>
          </w:p>
        </w:tc>
        <w:tc>
          <w:tcPr>
            <w:tcW w:w="1584" w:type="dxa"/>
          </w:tcPr>
          <w:p w14:paraId="663C15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4F5F8A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投资方候选较多，可能含噪声</w:t>
            </w:r>
          </w:p>
        </w:tc>
      </w:tr>
      <w:tr w14:paraId="1262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18EA54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W3-2023-BSE009</w:t>
            </w:r>
          </w:p>
        </w:tc>
        <w:tc>
          <w:tcPr>
            <w:tcW w:w="1584" w:type="dxa"/>
          </w:tcPr>
          <w:p w14:paraId="0D5FA1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纳科诺尔</w:t>
            </w:r>
          </w:p>
        </w:tc>
        <w:tc>
          <w:tcPr>
            <w:tcW w:w="1584" w:type="dxa"/>
          </w:tcPr>
          <w:p w14:paraId="53A48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920522</w:t>
            </w:r>
          </w:p>
        </w:tc>
        <w:tc>
          <w:tcPr>
            <w:tcW w:w="1584" w:type="dxa"/>
          </w:tcPr>
          <w:p w14:paraId="44A6A0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4C9903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322</w:t>
            </w:r>
          </w:p>
        </w:tc>
        <w:tc>
          <w:tcPr>
            <w:tcW w:w="1584" w:type="dxa"/>
          </w:tcPr>
          <w:p w14:paraId="23B77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5</w:t>
            </w:r>
          </w:p>
        </w:tc>
        <w:tc>
          <w:tcPr>
            <w:tcW w:w="1584" w:type="dxa"/>
          </w:tcPr>
          <w:p w14:paraId="3CEB8C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6</w:t>
            </w:r>
          </w:p>
        </w:tc>
        <w:tc>
          <w:tcPr>
            <w:tcW w:w="1584" w:type="dxa"/>
          </w:tcPr>
          <w:p w14:paraId="643F45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03426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  <w:tr w14:paraId="426D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012833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W3-2023-BSE010</w:t>
            </w:r>
          </w:p>
        </w:tc>
        <w:tc>
          <w:tcPr>
            <w:tcW w:w="1584" w:type="dxa"/>
          </w:tcPr>
          <w:p w14:paraId="46134D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莱赛激光</w:t>
            </w:r>
          </w:p>
        </w:tc>
        <w:tc>
          <w:tcPr>
            <w:tcW w:w="1584" w:type="dxa"/>
          </w:tcPr>
          <w:p w14:paraId="76351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920363</w:t>
            </w:r>
          </w:p>
        </w:tc>
        <w:tc>
          <w:tcPr>
            <w:tcW w:w="1584" w:type="dxa"/>
          </w:tcPr>
          <w:p w14:paraId="1A5FF4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2023</w:t>
            </w:r>
          </w:p>
        </w:tc>
        <w:tc>
          <w:tcPr>
            <w:tcW w:w="1584" w:type="dxa"/>
          </w:tcPr>
          <w:p w14:paraId="2850C4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298</w:t>
            </w:r>
          </w:p>
        </w:tc>
        <w:tc>
          <w:tcPr>
            <w:tcW w:w="1584" w:type="dxa"/>
          </w:tcPr>
          <w:p w14:paraId="508659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</w:t>
            </w:r>
          </w:p>
        </w:tc>
        <w:tc>
          <w:tcPr>
            <w:tcW w:w="1584" w:type="dxa"/>
          </w:tcPr>
          <w:p w14:paraId="4C521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1</w:t>
            </w:r>
          </w:p>
        </w:tc>
        <w:tc>
          <w:tcPr>
            <w:tcW w:w="1584" w:type="dxa"/>
          </w:tcPr>
          <w:p w14:paraId="436C00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pass</w:t>
            </w:r>
          </w:p>
        </w:tc>
        <w:tc>
          <w:tcPr>
            <w:tcW w:w="1584" w:type="dxa"/>
          </w:tcPr>
          <w:p w14:paraId="08CFDE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2"/>
              </w:rPr>
              <w:t>候选级通过</w:t>
            </w:r>
          </w:p>
        </w:tc>
      </w:tr>
    </w:tbl>
    <w:p w14:paraId="31BE56E4">
      <w:pPr>
        <w:pStyle w:val="4"/>
      </w:pPr>
      <w:r>
        <w:t>3. 老师示范数据与</w:t>
      </w:r>
      <w:bookmarkStart w:id="0" w:name="_GoBack"/>
      <w:bookmarkEnd w:id="0"/>
      <w:r>
        <w:t>报告结构对照</w:t>
      </w:r>
    </w:p>
    <w:p w14:paraId="2228547A">
      <w:r>
        <w:rPr>
          <w:rFonts w:hint="eastAsia"/>
          <w:b w:val="0"/>
          <w:sz w:val="20"/>
          <w:lang w:val="en-US" w:eastAsia="zh-CN"/>
        </w:rPr>
        <w:t>本周通过Al运作及人工处理，</w:t>
      </w:r>
      <w:r>
        <w:rPr>
          <w:rFonts w:ascii="宋体" w:hAnsi="宋体" w:eastAsia="宋体"/>
          <w:b w:val="0"/>
          <w:sz w:val="20"/>
        </w:rPr>
        <w:t>把能验证的事实、未闭合的字段和失败案例分开呈现。因此本周报告保留候选级表述，并把与老师示范</w:t>
      </w:r>
      <w:r>
        <w:rPr>
          <w:rFonts w:hint="eastAsia"/>
          <w:b w:val="0"/>
          <w:sz w:val="20"/>
          <w:lang w:val="en-US" w:eastAsia="zh-CN"/>
        </w:rPr>
        <w:t>excel</w:t>
      </w:r>
      <w:r>
        <w:rPr>
          <w:rFonts w:ascii="宋体" w:hAnsi="宋体" w:eastAsia="宋体"/>
          <w:b w:val="0"/>
          <w:sz w:val="20"/>
        </w:rPr>
        <w:t>三表之间的差距写清楚。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4"/>
        <w:gridCol w:w="3564"/>
        <w:gridCol w:w="3564"/>
        <w:gridCol w:w="3564"/>
      </w:tblGrid>
      <w:tr w14:paraId="348E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  <w:shd w:val="clear" w:color="auto" w:fill="D9EAF7"/>
          </w:tcPr>
          <w:p w14:paraId="09FFD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对照维度</w:t>
            </w:r>
          </w:p>
        </w:tc>
        <w:tc>
          <w:tcPr>
            <w:tcW w:w="3564" w:type="dxa"/>
            <w:shd w:val="clear" w:color="auto" w:fill="D9EAF7"/>
          </w:tcPr>
          <w:p w14:paraId="59893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Week2/老师示范做法</w:t>
            </w:r>
          </w:p>
        </w:tc>
        <w:tc>
          <w:tcPr>
            <w:tcW w:w="3564" w:type="dxa"/>
            <w:shd w:val="clear" w:color="auto" w:fill="D9EAF7"/>
          </w:tcPr>
          <w:p w14:paraId="6AEF0B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本周落实情况</w:t>
            </w:r>
          </w:p>
        </w:tc>
        <w:tc>
          <w:tcPr>
            <w:tcW w:w="3564" w:type="dxa"/>
            <w:shd w:val="clear" w:color="auto" w:fill="D9EAF7"/>
          </w:tcPr>
          <w:p w14:paraId="44B096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后续处理</w:t>
            </w:r>
          </w:p>
        </w:tc>
      </w:tr>
      <w:tr w14:paraId="3D91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636D89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记录粒度</w:t>
            </w:r>
          </w:p>
        </w:tc>
        <w:tc>
          <w:tcPr>
            <w:tcW w:w="3564" w:type="dxa"/>
          </w:tcPr>
          <w:p w14:paraId="66449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以友升股份为例，将每一次增资、转让或股权结构时点拆成事实记录</w:t>
            </w:r>
          </w:p>
        </w:tc>
        <w:tc>
          <w:tcPr>
            <w:tcW w:w="3564" w:type="dxa"/>
          </w:tcPr>
          <w:p w14:paraId="09DD2C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33家北交所公司先形成候选事件和候选投资方JSON，尚未逐条拆成最终事实表</w:t>
            </w:r>
          </w:p>
        </w:tc>
        <w:tc>
          <w:tcPr>
            <w:tcW w:w="3564" w:type="dxa"/>
          </w:tcPr>
          <w:p w14:paraId="1513CB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优先选择候选质量较高的样本补做subscription_flow和equity_snapshot</w:t>
            </w:r>
          </w:p>
        </w:tc>
      </w:tr>
      <w:tr w14:paraId="226C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046253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证据链</w:t>
            </w:r>
          </w:p>
        </w:tc>
        <w:tc>
          <w:tcPr>
            <w:tcW w:w="3564" w:type="dxa"/>
          </w:tcPr>
          <w:p w14:paraId="18C563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每条记录保留PDF页码、原文依据和字段来源</w:t>
            </w:r>
          </w:p>
        </w:tc>
        <w:tc>
          <w:tcPr>
            <w:tcW w:w="3564" w:type="dxa"/>
          </w:tcPr>
          <w:p w14:paraId="61604C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sample_json已保留source_page、evidence_text和manual_review_required</w:t>
            </w:r>
          </w:p>
        </w:tc>
        <w:tc>
          <w:tcPr>
            <w:tcW w:w="3564" w:type="dxa"/>
          </w:tcPr>
          <w:p w14:paraId="371C37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人工复核时把证据文本对应到招股书原页截图或表格页</w:t>
            </w:r>
          </w:p>
        </w:tc>
      </w:tr>
      <w:tr w14:paraId="3C82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6EE20A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数值闭合</w:t>
            </w:r>
          </w:p>
        </w:tc>
        <w:tc>
          <w:tcPr>
            <w:tcW w:w="3564" w:type="dxa"/>
          </w:tcPr>
          <w:p w14:paraId="38F3A0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用t0股本、新增认缴、t1股本做数值交叉校验</w:t>
            </w:r>
          </w:p>
        </w:tc>
        <w:tc>
          <w:tcPr>
            <w:tcW w:w="3564" w:type="dxa"/>
          </w:tcPr>
          <w:p w14:paraId="7B7FFB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完成Schema层面的字段校验，但多数公司尚未完成金额、股份数和比例闭合</w:t>
            </w:r>
          </w:p>
        </w:tc>
        <w:tc>
          <w:tcPr>
            <w:tcW w:w="3564" w:type="dxa"/>
          </w:tcPr>
          <w:p w14:paraId="33FD41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将增资金额、认购股数、持股比例设为重点人工补全字段</w:t>
            </w:r>
          </w:p>
        </w:tc>
      </w:tr>
      <w:tr w14:paraId="7805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48A3FD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异常呈现</w:t>
            </w:r>
          </w:p>
        </w:tc>
        <w:tc>
          <w:tcPr>
            <w:tcW w:w="3564" w:type="dxa"/>
          </w:tcPr>
          <w:p w14:paraId="296322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明确写出三联锻造解析失败等问题</w:t>
            </w:r>
          </w:p>
        </w:tc>
        <w:tc>
          <w:tcPr>
            <w:tcW w:w="3564" w:type="dxa"/>
          </w:tcPr>
          <w:p w14:paraId="316D6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报告列出投资方为0、投资方候选过多、长PDF截断、北交所下载防护等失败/异常案例</w:t>
            </w:r>
          </w:p>
        </w:tc>
        <w:tc>
          <w:tcPr>
            <w:tcW w:w="3564" w:type="dxa"/>
          </w:tcPr>
          <w:p w14:paraId="07F4A4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保留失败样本，不在正式库中直接使用，作为下周修正规则的样本</w:t>
            </w:r>
          </w:p>
        </w:tc>
      </w:tr>
    </w:tbl>
    <w:p w14:paraId="175CF9F6">
      <w:pPr>
        <w:pStyle w:val="4"/>
      </w:pPr>
      <w:r>
        <w:t>4. 代码与工具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2"/>
        <w:gridCol w:w="4752"/>
        <w:gridCol w:w="4752"/>
      </w:tblGrid>
      <w:tr w14:paraId="436E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2" w:type="dxa"/>
            <w:shd w:val="clear" w:color="auto" w:fill="D9EAF7"/>
          </w:tcPr>
          <w:p w14:paraId="2F8C0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组件</w:t>
            </w:r>
          </w:p>
        </w:tc>
        <w:tc>
          <w:tcPr>
            <w:tcW w:w="4752" w:type="dxa"/>
            <w:shd w:val="clear" w:color="auto" w:fill="D9EAF7"/>
          </w:tcPr>
          <w:p w14:paraId="729957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路径</w:t>
            </w:r>
          </w:p>
        </w:tc>
        <w:tc>
          <w:tcPr>
            <w:tcW w:w="4752" w:type="dxa"/>
            <w:shd w:val="clear" w:color="auto" w:fill="D9EAF7"/>
          </w:tcPr>
          <w:p w14:paraId="193FE8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功能</w:t>
            </w:r>
          </w:p>
        </w:tc>
      </w:tr>
      <w:tr w14:paraId="05DF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38AD0C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清单构建</w:t>
            </w:r>
          </w:p>
        </w:tc>
        <w:tc>
          <w:tcPr>
            <w:tcW w:w="4752" w:type="dxa"/>
          </w:tcPr>
          <w:p w14:paraId="268EE2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code/01_build_company_list/build_week3_bse_company_list.js</w:t>
            </w:r>
          </w:p>
        </w:tc>
        <w:tc>
          <w:tcPr>
            <w:tcW w:w="4752" w:type="dxa"/>
          </w:tcPr>
          <w:p w14:paraId="5C209E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从北交所在线上市公司清单筛选2024全量和2023等距抽样样本，并匹配招股说明书链接</w:t>
            </w:r>
          </w:p>
        </w:tc>
      </w:tr>
      <w:tr w14:paraId="23B6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687A6C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PDF准备</w:t>
            </w:r>
          </w:p>
        </w:tc>
        <w:tc>
          <w:tcPr>
            <w:tcW w:w="4752" w:type="dxa"/>
          </w:tcPr>
          <w:p w14:paraId="76BC9D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code/03_download_pdfs/prepare_week3_pdfs.py</w:t>
            </w:r>
          </w:p>
        </w:tc>
        <w:tc>
          <w:tcPr>
            <w:tcW w:w="4752" w:type="dxa"/>
          </w:tcPr>
          <w:p w14:paraId="597900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优先复用本地PDF，缺失时按巨潮URL下载</w:t>
            </w:r>
          </w:p>
        </w:tc>
      </w:tr>
      <w:tr w14:paraId="3FA7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48C8EA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PDF解析</w:t>
            </w:r>
          </w:p>
        </w:tc>
        <w:tc>
          <w:tcPr>
            <w:tcW w:w="4752" w:type="dxa"/>
          </w:tcPr>
          <w:p w14:paraId="0B17F6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code/04_parse_pdf_to_markdown/parse_week3_pdfs.py</w:t>
            </w:r>
          </w:p>
        </w:tc>
        <w:tc>
          <w:tcPr>
            <w:tcW w:w="4752" w:type="dxa"/>
          </w:tcPr>
          <w:p w14:paraId="019649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用pypdf抽取前180页文本并记录页数</w:t>
            </w:r>
          </w:p>
        </w:tc>
      </w:tr>
      <w:tr w14:paraId="7794A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64E06C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章节定位</w:t>
            </w:r>
          </w:p>
        </w:tc>
        <w:tc>
          <w:tcPr>
            <w:tcW w:w="4752" w:type="dxa"/>
          </w:tcPr>
          <w:p w14:paraId="130C9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code/05_locate_relevant_sections/locate_week3_sections.py</w:t>
            </w:r>
          </w:p>
        </w:tc>
        <w:tc>
          <w:tcPr>
            <w:tcW w:w="4752" w:type="dxa"/>
          </w:tcPr>
          <w:p w14:paraId="026001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按历史沿革、股权转让、增资、私募基金等关键词截取候选页</w:t>
            </w:r>
          </w:p>
        </w:tc>
      </w:tr>
      <w:tr w14:paraId="0A98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5D0614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候选抽取</w:t>
            </w:r>
          </w:p>
        </w:tc>
        <w:tc>
          <w:tcPr>
            <w:tcW w:w="4752" w:type="dxa"/>
          </w:tcPr>
          <w:p w14:paraId="08C30F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code/06_extract_pevc_info/extract_week3_pevc_info.py</w:t>
            </w:r>
          </w:p>
        </w:tc>
        <w:tc>
          <w:tcPr>
            <w:tcW w:w="4752" w:type="dxa"/>
          </w:tcPr>
          <w:p w14:paraId="229BE3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规则抽取候选事件和投资方名称，输出候选JSON</w:t>
            </w:r>
          </w:p>
        </w:tc>
      </w:tr>
      <w:tr w14:paraId="3968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6F81B6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字段校验</w:t>
            </w:r>
          </w:p>
        </w:tc>
        <w:tc>
          <w:tcPr>
            <w:tcW w:w="4752" w:type="dxa"/>
          </w:tcPr>
          <w:p w14:paraId="0A5DE6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code/07_validate_outputs/validate_week3_outputs.py</w:t>
            </w:r>
          </w:p>
        </w:tc>
        <w:tc>
          <w:tcPr>
            <w:tcW w:w="4752" w:type="dxa"/>
          </w:tcPr>
          <w:p w14:paraId="40FDDE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校验公司字段、事件字段、证据文本和JSON结构</w:t>
            </w:r>
          </w:p>
        </w:tc>
      </w:tr>
      <w:tr w14:paraId="670C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77D546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一键运行</w:t>
            </w:r>
          </w:p>
        </w:tc>
        <w:tc>
          <w:tcPr>
            <w:tcW w:w="4752" w:type="dxa"/>
          </w:tcPr>
          <w:p w14:paraId="25F08D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code/run_week3_pipeline.py</w:t>
            </w:r>
          </w:p>
        </w:tc>
        <w:tc>
          <w:tcPr>
            <w:tcW w:w="4752" w:type="dxa"/>
          </w:tcPr>
          <w:p w14:paraId="64BB2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串联Week3全流程，便于GitHub复现</w:t>
            </w:r>
          </w:p>
        </w:tc>
      </w:tr>
    </w:tbl>
    <w:p w14:paraId="0F35FC97">
      <w:r>
        <w:rPr>
          <w:rFonts w:ascii="宋体" w:hAnsi="宋体" w:eastAsia="宋体"/>
          <w:b w:val="0"/>
          <w:sz w:val="20"/>
        </w:rPr>
        <w:t>运行方式：python code/run_week3_pipeline.py</w:t>
      </w:r>
    </w:p>
    <w:p w14:paraId="6D51470C">
      <w:pPr>
        <w:pStyle w:val="4"/>
      </w:pPr>
      <w:r>
        <w:t>5. Schema校验与候选级Cross-check结果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2"/>
        <w:gridCol w:w="4752"/>
        <w:gridCol w:w="4752"/>
      </w:tblGrid>
      <w:tr w14:paraId="04AE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2" w:type="dxa"/>
            <w:shd w:val="clear" w:color="auto" w:fill="D9EAF7"/>
          </w:tcPr>
          <w:p w14:paraId="36B9D9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检查项</w:t>
            </w:r>
          </w:p>
        </w:tc>
        <w:tc>
          <w:tcPr>
            <w:tcW w:w="4752" w:type="dxa"/>
            <w:shd w:val="clear" w:color="auto" w:fill="D9EAF7"/>
          </w:tcPr>
          <w:p w14:paraId="3F5161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结果</w:t>
            </w:r>
          </w:p>
        </w:tc>
        <w:tc>
          <w:tcPr>
            <w:tcW w:w="4752" w:type="dxa"/>
            <w:shd w:val="clear" w:color="auto" w:fill="D9EAF7"/>
          </w:tcPr>
          <w:p w14:paraId="2EC9F0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说明</w:t>
            </w:r>
          </w:p>
        </w:tc>
      </w:tr>
      <w:tr w14:paraId="06D7D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228EAA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JSON解析</w:t>
            </w:r>
          </w:p>
        </w:tc>
        <w:tc>
          <w:tcPr>
            <w:tcW w:w="4752" w:type="dxa"/>
          </w:tcPr>
          <w:p w14:paraId="02AF52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33/33 pass</w:t>
            </w:r>
          </w:p>
        </w:tc>
        <w:tc>
          <w:tcPr>
            <w:tcW w:w="4752" w:type="dxa"/>
          </w:tcPr>
          <w:p w14:paraId="14DABA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全部JSON文件可解析</w:t>
            </w:r>
          </w:p>
        </w:tc>
      </w:tr>
      <w:tr w14:paraId="39F6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00F4BD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必填字段</w:t>
            </w:r>
          </w:p>
        </w:tc>
        <w:tc>
          <w:tcPr>
            <w:tcW w:w="4752" w:type="dxa"/>
          </w:tcPr>
          <w:p w14:paraId="305EB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pass</w:t>
            </w:r>
          </w:p>
        </w:tc>
        <w:tc>
          <w:tcPr>
            <w:tcW w:w="4752" w:type="dxa"/>
          </w:tcPr>
          <w:p w14:paraId="147B4C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公司名称、股票代码、板块、招股书标题、URL、事件类型、来源页码、证据文本均存在</w:t>
            </w:r>
          </w:p>
        </w:tc>
      </w:tr>
      <w:tr w14:paraId="73AD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0CCCB8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候选文本</w:t>
            </w:r>
          </w:p>
        </w:tc>
        <w:tc>
          <w:tcPr>
            <w:tcW w:w="4752" w:type="dxa"/>
          </w:tcPr>
          <w:p w14:paraId="68ADE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33/33</w:t>
            </w:r>
          </w:p>
        </w:tc>
        <w:tc>
          <w:tcPr>
            <w:tcW w:w="4752" w:type="dxa"/>
          </w:tcPr>
          <w:p w14:paraId="158D64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按关键词定位候选文本，共249条定位记录</w:t>
            </w:r>
          </w:p>
        </w:tc>
      </w:tr>
      <w:tr w14:paraId="7940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230BE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长文档风险</w:t>
            </w:r>
          </w:p>
        </w:tc>
        <w:tc>
          <w:tcPr>
            <w:tcW w:w="4752" w:type="dxa"/>
          </w:tcPr>
          <w:p w14:paraId="3B0C5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 家页数超过180页</w:t>
            </w:r>
          </w:p>
        </w:tc>
        <w:tc>
          <w:tcPr>
            <w:tcW w:w="4752" w:type="dxa"/>
          </w:tcPr>
          <w:p w14:paraId="6FA713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当前只解析前180页，可能漏掉靠后章节</w:t>
            </w:r>
          </w:p>
        </w:tc>
      </w:tr>
      <w:tr w14:paraId="42884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2" w:type="dxa"/>
          </w:tcPr>
          <w:p w14:paraId="10B91A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事实级Cross-check</w:t>
            </w:r>
          </w:p>
        </w:tc>
        <w:tc>
          <w:tcPr>
            <w:tcW w:w="4752" w:type="dxa"/>
          </w:tcPr>
          <w:p w14:paraId="6E2A18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未完全闭合</w:t>
            </w:r>
          </w:p>
        </w:tc>
        <w:tc>
          <w:tcPr>
            <w:tcW w:w="4752" w:type="dxa"/>
          </w:tcPr>
          <w:p w14:paraId="322DA5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本周为候选级抽取，尚未像老师友升股份示范那样拆成认缴流量/股权存量双表</w:t>
            </w:r>
          </w:p>
        </w:tc>
      </w:tr>
    </w:tbl>
    <w:p w14:paraId="3E7C824D">
      <w:r>
        <w:rPr>
          <w:rFonts w:ascii="宋体" w:hAnsi="宋体" w:eastAsia="宋体"/>
          <w:b w:val="0"/>
          <w:sz w:val="20"/>
        </w:rPr>
        <w:t>汇总结果：33家北交所公司、PDF总页数12164页、候选事件139条、候选投资方名称496个、定位日志249条。需要强调的是，校验通过代表JSON结构和证据字段完整，不代表金额、股份数、投资方类型已经人工确认。</w:t>
      </w:r>
    </w:p>
    <w:p w14:paraId="3C95C7FA">
      <w:pPr>
        <w:pStyle w:val="4"/>
      </w:pPr>
      <w:r>
        <w:t>6. 根据老师示范数据和上周反馈的改进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7128"/>
      </w:tblGrid>
      <w:tr w14:paraId="6841F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  <w:shd w:val="clear" w:color="auto" w:fill="D9EAF7"/>
          </w:tcPr>
          <w:p w14:paraId="207C59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反馈/要求</w:t>
            </w:r>
          </w:p>
        </w:tc>
        <w:tc>
          <w:tcPr>
            <w:tcW w:w="7128" w:type="dxa"/>
            <w:shd w:val="clear" w:color="auto" w:fill="D9EAF7"/>
          </w:tcPr>
          <w:p w14:paraId="25A554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落实情况</w:t>
            </w:r>
          </w:p>
        </w:tc>
      </w:tr>
      <w:tr w14:paraId="087A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</w:tcPr>
          <w:p w14:paraId="5DD9D5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说明历史年份扩展规则</w:t>
            </w:r>
          </w:p>
        </w:tc>
        <w:tc>
          <w:tcPr>
            <w:tcW w:w="7128" w:type="dxa"/>
          </w:tcPr>
          <w:p w14:paraId="3BB2AE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北交所2024年全量23家；2023年按上市日期等距抽样10家，并写入source_notes/year_extension_method.md</w:t>
            </w:r>
          </w:p>
        </w:tc>
      </w:tr>
      <w:tr w14:paraId="2E9D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</w:tcPr>
          <w:p w14:paraId="64C577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保留候选文本和证据</w:t>
            </w:r>
          </w:p>
        </w:tc>
        <w:tc>
          <w:tcPr>
            <w:tcW w:w="7128" w:type="dxa"/>
          </w:tcPr>
          <w:p w14:paraId="6E3E56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每家公司输出candidate_texts和sample_json，JSON含source_page和evidence_text</w:t>
            </w:r>
          </w:p>
        </w:tc>
      </w:tr>
      <w:tr w14:paraId="62E5E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</w:tcPr>
          <w:p w14:paraId="5D1AAE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不要把候选抽取写成最终数据</w:t>
            </w:r>
          </w:p>
        </w:tc>
        <w:tc>
          <w:tcPr>
            <w:tcW w:w="7128" w:type="dxa"/>
          </w:tcPr>
          <w:p w14:paraId="01F599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报告明确标记候选级，所有JSON保留manual_review_required</w:t>
            </w:r>
          </w:p>
        </w:tc>
      </w:tr>
      <w:tr w14:paraId="6D43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28" w:type="dxa"/>
          </w:tcPr>
          <w:p w14:paraId="31D4BF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参考老师三表示范</w:t>
            </w:r>
          </w:p>
        </w:tc>
        <w:tc>
          <w:tcPr>
            <w:tcW w:w="7128" w:type="dxa"/>
          </w:tcPr>
          <w:p w14:paraId="0C5DDE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将友升股份示范作为后续三表结构模板，报告中说明当前Week3还未完成事实级三表</w:t>
            </w:r>
          </w:p>
        </w:tc>
      </w:tr>
    </w:tbl>
    <w:p w14:paraId="64BA336E">
      <w:pPr>
        <w:pStyle w:val="4"/>
      </w:pPr>
      <w:r>
        <w:t>7. 组内互查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1"/>
        <w:gridCol w:w="2851"/>
        <w:gridCol w:w="2851"/>
        <w:gridCol w:w="2851"/>
        <w:gridCol w:w="2851"/>
      </w:tblGrid>
      <w:tr w14:paraId="4F1D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shd w:val="clear" w:color="auto" w:fill="D9EAF7"/>
          </w:tcPr>
          <w:p w14:paraId="6783D2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检查人</w:t>
            </w:r>
          </w:p>
        </w:tc>
        <w:tc>
          <w:tcPr>
            <w:tcW w:w="2851" w:type="dxa"/>
            <w:shd w:val="clear" w:color="auto" w:fill="D9EAF7"/>
          </w:tcPr>
          <w:p w14:paraId="6C0517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被检查人</w:t>
            </w:r>
          </w:p>
        </w:tc>
        <w:tc>
          <w:tcPr>
            <w:tcW w:w="2851" w:type="dxa"/>
            <w:shd w:val="clear" w:color="auto" w:fill="D9EAF7"/>
          </w:tcPr>
          <w:p w14:paraId="772B24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检查样本数</w:t>
            </w:r>
          </w:p>
        </w:tc>
        <w:tc>
          <w:tcPr>
            <w:tcW w:w="2851" w:type="dxa"/>
            <w:shd w:val="clear" w:color="auto" w:fill="D9EAF7"/>
          </w:tcPr>
          <w:p w14:paraId="4253BA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主要问题</w:t>
            </w:r>
          </w:p>
        </w:tc>
        <w:tc>
          <w:tcPr>
            <w:tcW w:w="2851" w:type="dxa"/>
            <w:shd w:val="clear" w:color="auto" w:fill="D9EAF7"/>
          </w:tcPr>
          <w:p w14:paraId="6F70E0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是否已修改</w:t>
            </w:r>
          </w:p>
        </w:tc>
      </w:tr>
      <w:tr w14:paraId="0B45C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</w:tcPr>
          <w:p w14:paraId="4BEB6A76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lang w:val="en-US" w:eastAsia="zh-CN"/>
              </w:rPr>
              <w:t>陈雨昂</w:t>
            </w:r>
          </w:p>
        </w:tc>
        <w:tc>
          <w:tcPr>
            <w:tcW w:w="2851" w:type="dxa"/>
          </w:tcPr>
          <w:p w14:paraId="5D2795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霍泓锟</w:t>
            </w:r>
          </w:p>
        </w:tc>
        <w:tc>
          <w:tcPr>
            <w:tcW w:w="2851" w:type="dxa"/>
          </w:tcPr>
          <w:p w14:paraId="7DA93C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w="2851" w:type="dxa"/>
          </w:tcPr>
          <w:p w14:paraId="2502BE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候选JSON可复现且有证据页，但部分样本投资方候选为0或噪声较多</w:t>
            </w:r>
          </w:p>
        </w:tc>
        <w:tc>
          <w:tcPr>
            <w:tcW w:w="2851" w:type="dxa"/>
          </w:tcPr>
          <w:p w14:paraId="33674A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已在失败案例和后续计划中说明</w:t>
            </w:r>
          </w:p>
        </w:tc>
      </w:tr>
    </w:tbl>
    <w:p w14:paraId="14BA9716">
      <w:r>
        <w:rPr>
          <w:rFonts w:ascii="宋体" w:hAnsi="宋体" w:eastAsia="宋体"/>
          <w:b w:val="0"/>
          <w:sz w:val="20"/>
        </w:rPr>
        <w:t>互查表：review/week3_intra_group_review.csv。本次互查12个样本，覆盖2024和2023两个年份，重点检查年份、板块、招股书版本、代码可复现性、章节定位和JSON证据字段。</w:t>
      </w:r>
    </w:p>
    <w:p w14:paraId="36C42864">
      <w:pPr>
        <w:pStyle w:val="4"/>
      </w:pPr>
      <w:r>
        <w:t>8. 失败案例与不足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4"/>
        <w:gridCol w:w="3564"/>
        <w:gridCol w:w="3564"/>
        <w:gridCol w:w="3564"/>
      </w:tblGrid>
      <w:tr w14:paraId="7B78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  <w:shd w:val="clear" w:color="auto" w:fill="D9EAF7"/>
          </w:tcPr>
          <w:p w14:paraId="21C393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公司/范围</w:t>
            </w:r>
          </w:p>
        </w:tc>
        <w:tc>
          <w:tcPr>
            <w:tcW w:w="3564" w:type="dxa"/>
            <w:shd w:val="clear" w:color="auto" w:fill="D9EAF7"/>
          </w:tcPr>
          <w:p w14:paraId="6C64AE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环节</w:t>
            </w:r>
          </w:p>
        </w:tc>
        <w:tc>
          <w:tcPr>
            <w:tcW w:w="3564" w:type="dxa"/>
            <w:shd w:val="clear" w:color="auto" w:fill="D9EAF7"/>
          </w:tcPr>
          <w:p w14:paraId="565F03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问题</w:t>
            </w:r>
          </w:p>
        </w:tc>
        <w:tc>
          <w:tcPr>
            <w:tcW w:w="3564" w:type="dxa"/>
            <w:shd w:val="clear" w:color="auto" w:fill="D9EAF7"/>
          </w:tcPr>
          <w:p w14:paraId="7A56C9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4"/>
              </w:rPr>
              <w:t>当前处理</w:t>
            </w:r>
          </w:p>
        </w:tc>
      </w:tr>
      <w:tr w14:paraId="79BC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3D5CFB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无锡鼎邦（920931）</w:t>
            </w:r>
          </w:p>
        </w:tc>
        <w:tc>
          <w:tcPr>
            <w:tcW w:w="3564" w:type="dxa"/>
          </w:tcPr>
          <w:p w14:paraId="17AE27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候选投资方识别</w:t>
            </w:r>
          </w:p>
        </w:tc>
        <w:tc>
          <w:tcPr>
            <w:tcW w:w="3564" w:type="dxa"/>
          </w:tcPr>
          <w:p w14:paraId="335D8D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JSON校验通过，但投资方候选为0，可能是披露较少，也可能是规则漏识别</w:t>
            </w:r>
          </w:p>
        </w:tc>
        <w:tc>
          <w:tcPr>
            <w:tcW w:w="3564" w:type="dxa"/>
          </w:tcPr>
          <w:p w14:paraId="6CEF68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保留候选页和证据文本；后续人工回PDF核对发行前股东表和定向发行对象</w:t>
            </w:r>
          </w:p>
        </w:tc>
      </w:tr>
      <w:tr w14:paraId="19A7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291B27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科力股份（920088）</w:t>
            </w:r>
          </w:p>
        </w:tc>
        <w:tc>
          <w:tcPr>
            <w:tcW w:w="3564" w:type="dxa"/>
          </w:tcPr>
          <w:p w14:paraId="72004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候选投资方识别</w:t>
            </w:r>
          </w:p>
        </w:tc>
        <w:tc>
          <w:tcPr>
            <w:tcW w:w="3564" w:type="dxa"/>
          </w:tcPr>
          <w:p w14:paraId="26481B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JSON校验通过，但投资方候选为0，可能是披露较少，也可能是规则漏识别</w:t>
            </w:r>
          </w:p>
        </w:tc>
        <w:tc>
          <w:tcPr>
            <w:tcW w:w="3564" w:type="dxa"/>
          </w:tcPr>
          <w:p w14:paraId="5E47D6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保留候选页和证据文本；后续人工回PDF核对发行前股东表和定向发行对象</w:t>
            </w:r>
          </w:p>
        </w:tc>
      </w:tr>
      <w:tr w14:paraId="0160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7503C7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瑞华技术（920099）</w:t>
            </w:r>
          </w:p>
        </w:tc>
        <w:tc>
          <w:tcPr>
            <w:tcW w:w="3564" w:type="dxa"/>
          </w:tcPr>
          <w:p w14:paraId="1B149C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规则抽取</w:t>
            </w:r>
          </w:p>
        </w:tc>
        <w:tc>
          <w:tcPr>
            <w:tcW w:w="3564" w:type="dxa"/>
          </w:tcPr>
          <w:p w14:paraId="5356ED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投资方候选达到37个，可能混入员工持股平台、自然人、产业方或基金管理人</w:t>
            </w:r>
          </w:p>
        </w:tc>
        <w:tc>
          <w:tcPr>
            <w:tcW w:w="3564" w:type="dxa"/>
          </w:tcPr>
          <w:p w14:paraId="654BC2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不直接进入正式库；作为噪声样本在互查中重点复核</w:t>
            </w:r>
          </w:p>
        </w:tc>
      </w:tr>
      <w:tr w14:paraId="07C6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1E5F9E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林泰新材（920106）</w:t>
            </w:r>
          </w:p>
        </w:tc>
        <w:tc>
          <w:tcPr>
            <w:tcW w:w="3564" w:type="dxa"/>
          </w:tcPr>
          <w:p w14:paraId="74D78E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规则抽取</w:t>
            </w:r>
          </w:p>
        </w:tc>
        <w:tc>
          <w:tcPr>
            <w:tcW w:w="3564" w:type="dxa"/>
          </w:tcPr>
          <w:p w14:paraId="4AAE02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投资方候选达到42个，可能混入员工持股平台、自然人、产业方或基金管理人</w:t>
            </w:r>
          </w:p>
        </w:tc>
        <w:tc>
          <w:tcPr>
            <w:tcW w:w="3564" w:type="dxa"/>
          </w:tcPr>
          <w:p w14:paraId="12D667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不直接进入正式库；作为噪声样本在互查中重点复核</w:t>
            </w:r>
          </w:p>
        </w:tc>
      </w:tr>
      <w:tr w14:paraId="14F04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5B9015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开特股份（920978）</w:t>
            </w:r>
          </w:p>
        </w:tc>
        <w:tc>
          <w:tcPr>
            <w:tcW w:w="3564" w:type="dxa"/>
          </w:tcPr>
          <w:p w14:paraId="0E831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规则抽取</w:t>
            </w:r>
          </w:p>
        </w:tc>
        <w:tc>
          <w:tcPr>
            <w:tcW w:w="3564" w:type="dxa"/>
          </w:tcPr>
          <w:p w14:paraId="16F72B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投资方候选达到31个，可能混入员工持股平台、自然人、产业方或基金管理人</w:t>
            </w:r>
          </w:p>
        </w:tc>
        <w:tc>
          <w:tcPr>
            <w:tcW w:w="3564" w:type="dxa"/>
          </w:tcPr>
          <w:p w14:paraId="61E554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不直接进入正式库；作为噪声样本在互查中重点复核</w:t>
            </w:r>
          </w:p>
        </w:tc>
      </w:tr>
      <w:tr w14:paraId="376F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603012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33家北交所历史年份样本</w:t>
            </w:r>
          </w:p>
        </w:tc>
        <w:tc>
          <w:tcPr>
            <w:tcW w:w="3564" w:type="dxa"/>
          </w:tcPr>
          <w:p w14:paraId="35B3BB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PDF解析</w:t>
            </w:r>
          </w:p>
        </w:tc>
        <w:tc>
          <w:tcPr>
            <w:tcW w:w="3564" w:type="dxa"/>
          </w:tcPr>
          <w:p w14:paraId="64508B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33 家PDF超过180页，固定前180页策略可能遗漏靠后章节</w:t>
            </w:r>
          </w:p>
        </w:tc>
        <w:tc>
          <w:tcPr>
            <w:tcW w:w="3564" w:type="dxa"/>
          </w:tcPr>
          <w:p w14:paraId="6D8ABD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记录页数和解析范围；下一步改为目录识别后按章节抽取</w:t>
            </w:r>
          </w:p>
        </w:tc>
      </w:tr>
      <w:tr w14:paraId="0801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4" w:type="dxa"/>
          </w:tcPr>
          <w:p w14:paraId="3B90E2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北交所PDF下载</w:t>
            </w:r>
          </w:p>
        </w:tc>
        <w:tc>
          <w:tcPr>
            <w:tcW w:w="3564" w:type="dxa"/>
          </w:tcPr>
          <w:p w14:paraId="36F919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代码运行</w:t>
            </w:r>
          </w:p>
        </w:tc>
        <w:tc>
          <w:tcPr>
            <w:tcW w:w="3564" w:type="dxa"/>
          </w:tcPr>
          <w:p w14:paraId="01013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普通urllib请求北交所披露文件会出现重定向或403，不能沿用原有静态PDF批量下载方式</w:t>
            </w:r>
          </w:p>
        </w:tc>
        <w:tc>
          <w:tcPr>
            <w:tcW w:w="3564" w:type="dxa"/>
          </w:tcPr>
          <w:p w14:paraId="0E4D0B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已在week3_common.py中加入北交所PowerShell下载分支，并重新跑通33家样本</w:t>
            </w:r>
          </w:p>
        </w:tc>
      </w:tr>
    </w:tbl>
    <w:p w14:paraId="098003FE">
      <w:pPr>
        <w:pStyle w:val="4"/>
      </w:pPr>
      <w:r>
        <w:t>9. 本周结论</w:t>
      </w:r>
    </w:p>
    <w:p w14:paraId="732579BC">
      <w:r>
        <w:rPr>
          <w:rFonts w:ascii="宋体" w:hAnsi="宋体" w:eastAsia="宋体"/>
          <w:b w:val="0"/>
          <w:sz w:val="20"/>
        </w:rPr>
        <w:t>Week3流程已经能在北交所样本上从2025年迁移到2024、2023年，说明企业清单、PDF准备、解析、定位、候选抽取和校验的框架具备扩展性。但本周结果仍处于候选级，主要风险集中在规则抽取噪声、长文档章节遗漏、北交所定向发行历史较复杂和事实级数值未闭合几个方面。</w:t>
      </w:r>
    </w:p>
    <w:p w14:paraId="1376525B">
      <w:pPr>
        <w:pStyle w:val="4"/>
      </w:pPr>
      <w:r>
        <w:t>10. 下周计划</w:t>
      </w:r>
    </w:p>
    <w:p w14:paraId="533C2CA0">
      <w:pPr>
        <w:pStyle w:val="16"/>
      </w:pPr>
      <w:r>
        <w:rPr>
          <w:rFonts w:ascii="宋体" w:hAnsi="宋体" w:eastAsia="宋体"/>
          <w:b w:val="0"/>
          <w:sz w:val="20"/>
        </w:rPr>
        <w:t>按老师友升股份示范表，将Week3候选JSON逐步拆成认缴流量表、股权结构存量表和schema/cross-check表。</w:t>
      </w:r>
    </w:p>
    <w:p w14:paraId="1674CF02">
      <w:pPr>
        <w:pStyle w:val="16"/>
      </w:pPr>
      <w:r>
        <w:rPr>
          <w:rFonts w:ascii="宋体" w:hAnsi="宋体" w:eastAsia="宋体"/>
          <w:b w:val="0"/>
          <w:sz w:val="20"/>
        </w:rPr>
        <w:t>对投资方候选为0和候选数量异常偏高的公司优先人工复核。</w:t>
      </w:r>
    </w:p>
    <w:p w14:paraId="6BB46524">
      <w:pPr>
        <w:pStyle w:val="16"/>
      </w:pPr>
      <w:r>
        <w:rPr>
          <w:rFonts w:ascii="宋体" w:hAnsi="宋体" w:eastAsia="宋体"/>
          <w:b w:val="0"/>
          <w:sz w:val="20"/>
        </w:rPr>
        <w:t>把固定前180页解析改为目录定位后抽取“历史沿革”“股本形成”“发行前股东”等章节。</w:t>
      </w:r>
    </w:p>
    <w:p w14:paraId="2AEF1D6D">
      <w:pPr>
        <w:pStyle w:val="16"/>
      </w:pPr>
      <w:r>
        <w:rPr>
          <w:rFonts w:ascii="宋体" w:hAnsi="宋体" w:eastAsia="宋体"/>
          <w:b w:val="0"/>
          <w:sz w:val="20"/>
        </w:rPr>
        <w:t>在GitHub PR中附上本周一键运行方式、日志路径和互查表路径，方便老师复现。</w:t>
      </w:r>
    </w:p>
    <w:sectPr>
      <w:pgSz w:w="15840" w:h="12240" w:orient="landscape"/>
      <w:pgMar w:top="864" w:right="792" w:bottom="864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4727AF"/>
    <w:rsid w:val="1FCB2EDF"/>
    <w:rsid w:val="412A75F8"/>
    <w:rsid w:val="470B1C8F"/>
    <w:rsid w:val="50334005"/>
    <w:rsid w:val="579D0D79"/>
    <w:rsid w:val="79C6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1021</Words>
  <Characters>2051</Characters>
  <Lines>0</Lines>
  <Paragraphs>0</Paragraphs>
  <TotalTime>27</TotalTime>
  <ScaleCrop>false</ScaleCrop>
  <LinksUpToDate>false</LinksUpToDate>
  <CharactersWithSpaces>2060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逍遥·天外</cp:lastModifiedBy>
  <dcterms:modified xsi:type="dcterms:W3CDTF">2026-06-18T10:35:17Z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eyJoZGlkIjoiZTA0NWZiNDlmMmI2NTNhMDE4NzQxZWE0MTY1Y2E4ODciLCJ1c2VySWQiOiI2MTIzODMwNjAifQ==</vt:lpwstr>
  </property>
  <property fmtid="{D5CDD505-2E9C-101B-9397-08002B2CF9AE}" pid="3" name="KSOProductBuildVer">
    <vt:lpwstr>2052-12.1.0.19770</vt:lpwstr>
  </property>
  <property fmtid="{D5CDD505-2E9C-101B-9397-08002B2CF9AE}" pid="4" name="ICV">
    <vt:lpwstr>B7DA2421A77A4365945422681801CEFB_12</vt:lpwstr>
  </property>
</Properties>
</file>