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4C8E" w14:textId="294629E4" w:rsidR="00FE2FB6" w:rsidRPr="00FE2FB6" w:rsidRDefault="00FE2FB6">
      <w:pPr>
        <w:rPr>
          <w:b/>
          <w:bCs/>
          <w:sz w:val="28"/>
          <w:szCs w:val="28"/>
          <w:lang w:val="en-US"/>
        </w:rPr>
      </w:pPr>
      <w:r w:rsidRPr="00FE2FB6">
        <w:rPr>
          <w:b/>
          <w:bCs/>
          <w:sz w:val="28"/>
          <w:szCs w:val="28"/>
          <w:lang w:val="en-US"/>
        </w:rPr>
        <w:t>Assignment 4 Analysis</w:t>
      </w:r>
    </w:p>
    <w:p w14:paraId="26C19786" w14:textId="30AA849B" w:rsidR="00FE2FB6" w:rsidRPr="00FE2FB6" w:rsidRDefault="00FE2FB6">
      <w:pPr>
        <w:rPr>
          <w:b/>
          <w:bCs/>
          <w:lang w:val="en-US"/>
        </w:rPr>
      </w:pPr>
      <w:r w:rsidRPr="00FE2FB6">
        <w:rPr>
          <w:b/>
          <w:bCs/>
          <w:lang w:val="en-US"/>
        </w:rPr>
        <w:t>Data Overview</w:t>
      </w:r>
    </w:p>
    <w:p w14:paraId="6D709A5C" w14:textId="3C3533CD" w:rsidR="0041406B" w:rsidRDefault="0041406B">
      <w:pPr>
        <w:rPr>
          <w:lang w:val="en-US"/>
        </w:rPr>
      </w:pPr>
      <w:r>
        <w:rPr>
          <w:lang w:val="en-US"/>
        </w:rPr>
        <w:t>S</w:t>
      </w:r>
      <w:r w:rsidRPr="0041406B">
        <w:rPr>
          <w:lang w:val="en-US"/>
        </w:rPr>
        <w:t>chools_complete</w:t>
      </w:r>
      <w:r>
        <w:rPr>
          <w:lang w:val="en-US"/>
        </w:rPr>
        <w:t xml:space="preserve">.csv and </w:t>
      </w:r>
      <w:r w:rsidRPr="0041406B">
        <w:rPr>
          <w:lang w:val="en-US"/>
        </w:rPr>
        <w:t>s</w:t>
      </w:r>
      <w:r>
        <w:rPr>
          <w:lang w:val="en-US"/>
        </w:rPr>
        <w:t>tudent</w:t>
      </w:r>
      <w:r w:rsidRPr="0041406B">
        <w:rPr>
          <w:lang w:val="en-US"/>
        </w:rPr>
        <w:t>s_complete</w:t>
      </w:r>
      <w:r>
        <w:rPr>
          <w:lang w:val="en-US"/>
        </w:rPr>
        <w:t>.csv files were analysed to</w:t>
      </w:r>
      <w:r w:rsidR="00FE2FB6">
        <w:rPr>
          <w:lang w:val="en-US"/>
        </w:rPr>
        <w:t xml:space="preserve"> </w:t>
      </w:r>
      <w:r>
        <w:rPr>
          <w:lang w:val="en-US"/>
        </w:rPr>
        <w:t>evaluate school performance</w:t>
      </w:r>
      <w:r w:rsidR="00B842D1">
        <w:rPr>
          <w:lang w:val="en-US"/>
        </w:rPr>
        <w:t xml:space="preserve">s </w:t>
      </w:r>
      <w:r>
        <w:rPr>
          <w:lang w:val="en-US"/>
        </w:rPr>
        <w:t xml:space="preserve">in </w:t>
      </w:r>
      <w:r w:rsidR="00D95AB9">
        <w:rPr>
          <w:lang w:val="en-US"/>
        </w:rPr>
        <w:t>Reading</w:t>
      </w:r>
      <w:r>
        <w:rPr>
          <w:lang w:val="en-US"/>
        </w:rPr>
        <w:t xml:space="preserve"> and </w:t>
      </w:r>
      <w:r w:rsidR="00D95AB9">
        <w:rPr>
          <w:lang w:val="en-US"/>
        </w:rPr>
        <w:t>Maths</w:t>
      </w:r>
      <w:r>
        <w:rPr>
          <w:lang w:val="en-US"/>
        </w:rPr>
        <w:t xml:space="preserve"> </w:t>
      </w:r>
      <w:r w:rsidR="00B842D1">
        <w:rPr>
          <w:lang w:val="en-US"/>
        </w:rPr>
        <w:t xml:space="preserve">in a single Local </w:t>
      </w:r>
      <w:r w:rsidR="00D95AB9">
        <w:rPr>
          <w:lang w:val="en-US"/>
        </w:rPr>
        <w:t>Government</w:t>
      </w:r>
      <w:r w:rsidR="00B842D1">
        <w:rPr>
          <w:lang w:val="en-US"/>
        </w:rPr>
        <w:t xml:space="preserve"> Area </w:t>
      </w:r>
      <w:r>
        <w:rPr>
          <w:lang w:val="en-US"/>
        </w:rPr>
        <w:t>and comparing the results against different variables.</w:t>
      </w:r>
    </w:p>
    <w:p w14:paraId="0E30FBD7" w14:textId="77777777" w:rsidR="0041406B" w:rsidRDefault="0041406B">
      <w:pPr>
        <w:rPr>
          <w:lang w:val="en-US"/>
        </w:rPr>
      </w:pPr>
      <w:r>
        <w:rPr>
          <w:lang w:val="en-US"/>
        </w:rPr>
        <w:t>The results obtained provide insight into:</w:t>
      </w:r>
    </w:p>
    <w:p w14:paraId="2C467F8C" w14:textId="7EAB4392" w:rsidR="003C3598" w:rsidRPr="00D95AB9" w:rsidRDefault="003C3598" w:rsidP="00D95AB9">
      <w:pPr>
        <w:pStyle w:val="ListParagraph"/>
        <w:numPr>
          <w:ilvl w:val="0"/>
          <w:numId w:val="1"/>
        </w:numPr>
        <w:rPr>
          <w:lang w:val="en-US"/>
        </w:rPr>
      </w:pPr>
      <w:r w:rsidRPr="00D95AB9">
        <w:rPr>
          <w:lang w:val="en-US"/>
        </w:rPr>
        <w:t>the level of</w:t>
      </w:r>
      <w:r w:rsidR="00FE2FB6" w:rsidRPr="00D95AB9">
        <w:rPr>
          <w:lang w:val="en-US"/>
        </w:rPr>
        <w:t xml:space="preserve"> </w:t>
      </w:r>
      <w:r w:rsidRPr="00D95AB9">
        <w:rPr>
          <w:lang w:val="en-US"/>
        </w:rPr>
        <w:t>funding</w:t>
      </w:r>
      <w:r w:rsidR="00B842D1" w:rsidRPr="00D95AB9">
        <w:rPr>
          <w:lang w:val="en-US"/>
        </w:rPr>
        <w:t xml:space="preserve"> that may be</w:t>
      </w:r>
      <w:r w:rsidRPr="00D95AB9">
        <w:rPr>
          <w:lang w:val="en-US"/>
        </w:rPr>
        <w:t xml:space="preserve"> required to achieve optimal and desired </w:t>
      </w:r>
      <w:r w:rsidR="00B842D1" w:rsidRPr="00D95AB9">
        <w:rPr>
          <w:lang w:val="en-US"/>
        </w:rPr>
        <w:t>high school student education levels</w:t>
      </w:r>
      <w:r w:rsidR="0041406B" w:rsidRPr="00D95AB9">
        <w:rPr>
          <w:lang w:val="en-US"/>
        </w:rPr>
        <w:t xml:space="preserve"> </w:t>
      </w:r>
    </w:p>
    <w:p w14:paraId="5491BC03" w14:textId="4BEB6713" w:rsidR="0041406B" w:rsidRPr="00D95AB9" w:rsidRDefault="003C3598" w:rsidP="00D95AB9">
      <w:pPr>
        <w:pStyle w:val="ListParagraph"/>
        <w:numPr>
          <w:ilvl w:val="0"/>
          <w:numId w:val="1"/>
        </w:numPr>
        <w:rPr>
          <w:lang w:val="en-US"/>
        </w:rPr>
      </w:pPr>
      <w:r w:rsidRPr="00D95AB9">
        <w:rPr>
          <w:lang w:val="en-US"/>
        </w:rPr>
        <w:t>performance of</w:t>
      </w:r>
      <w:r w:rsidR="00FE2FB6" w:rsidRPr="00D95AB9">
        <w:rPr>
          <w:lang w:val="en-US"/>
        </w:rPr>
        <w:t xml:space="preserve"> </w:t>
      </w:r>
      <w:r w:rsidRPr="00D95AB9">
        <w:rPr>
          <w:lang w:val="en-US"/>
        </w:rPr>
        <w:t xml:space="preserve">each school </w:t>
      </w:r>
      <w:r w:rsidR="00B842D1" w:rsidRPr="00D95AB9">
        <w:rPr>
          <w:lang w:val="en-US"/>
        </w:rPr>
        <w:t>that can enable parents to</w:t>
      </w:r>
      <w:r w:rsidR="00FE2FB6" w:rsidRPr="00D95AB9">
        <w:rPr>
          <w:lang w:val="en-US"/>
        </w:rPr>
        <w:t xml:space="preserve"> </w:t>
      </w:r>
      <w:r w:rsidR="00B842D1" w:rsidRPr="00D95AB9">
        <w:rPr>
          <w:lang w:val="en-US"/>
        </w:rPr>
        <w:t>make better</w:t>
      </w:r>
      <w:r w:rsidR="00FE2FB6" w:rsidRPr="00D95AB9">
        <w:rPr>
          <w:lang w:val="en-US"/>
        </w:rPr>
        <w:t xml:space="preserve"> </w:t>
      </w:r>
      <w:r w:rsidR="00B842D1" w:rsidRPr="00D95AB9">
        <w:rPr>
          <w:lang w:val="en-US"/>
        </w:rPr>
        <w:t>decisions</w:t>
      </w:r>
      <w:r w:rsidR="00FE2FB6" w:rsidRPr="00D95AB9">
        <w:rPr>
          <w:lang w:val="en-US"/>
        </w:rPr>
        <w:t xml:space="preserve"> </w:t>
      </w:r>
      <w:r w:rsidR="00B842D1" w:rsidRPr="00D95AB9">
        <w:rPr>
          <w:lang w:val="en-US"/>
        </w:rPr>
        <w:t>for school of</w:t>
      </w:r>
      <w:r w:rsidR="00FE2FB6" w:rsidRPr="00D95AB9">
        <w:rPr>
          <w:lang w:val="en-US"/>
        </w:rPr>
        <w:t xml:space="preserve"> </w:t>
      </w:r>
      <w:r w:rsidR="00B842D1" w:rsidRPr="00D95AB9">
        <w:rPr>
          <w:lang w:val="en-US"/>
        </w:rPr>
        <w:t>choice for their children</w:t>
      </w:r>
    </w:p>
    <w:p w14:paraId="5F996F9E" w14:textId="1161C70B" w:rsidR="00B842D1" w:rsidRPr="00D95AB9" w:rsidRDefault="00B842D1" w:rsidP="00D95AB9">
      <w:pPr>
        <w:pStyle w:val="ListParagraph"/>
        <w:numPr>
          <w:ilvl w:val="0"/>
          <w:numId w:val="1"/>
        </w:numPr>
        <w:rPr>
          <w:lang w:val="en-US"/>
        </w:rPr>
      </w:pPr>
      <w:r w:rsidRPr="00D95AB9">
        <w:rPr>
          <w:lang w:val="en-US"/>
        </w:rPr>
        <w:t>Schools to</w:t>
      </w:r>
      <w:r w:rsidR="00FE2FB6" w:rsidRPr="00D95AB9">
        <w:rPr>
          <w:lang w:val="en-US"/>
        </w:rPr>
        <w:t xml:space="preserve"> </w:t>
      </w:r>
      <w:r w:rsidRPr="00D95AB9">
        <w:rPr>
          <w:lang w:val="en-US"/>
        </w:rPr>
        <w:t>identify</w:t>
      </w:r>
      <w:r w:rsidR="00FE2FB6" w:rsidRPr="00D95AB9">
        <w:rPr>
          <w:lang w:val="en-US"/>
        </w:rPr>
        <w:t xml:space="preserve"> </w:t>
      </w:r>
      <w:r w:rsidRPr="00D95AB9">
        <w:rPr>
          <w:lang w:val="en-US"/>
        </w:rPr>
        <w:t xml:space="preserve">how well they are </w:t>
      </w:r>
      <w:r w:rsidR="00D95AB9" w:rsidRPr="00D95AB9">
        <w:rPr>
          <w:lang w:val="en-US"/>
        </w:rPr>
        <w:t>t</w:t>
      </w:r>
      <w:r w:rsidR="00D95AB9">
        <w:rPr>
          <w:lang w:val="en-US"/>
        </w:rPr>
        <w:t>r</w:t>
      </w:r>
      <w:r w:rsidR="00D95AB9" w:rsidRPr="00D95AB9">
        <w:rPr>
          <w:lang w:val="en-US"/>
        </w:rPr>
        <w:t>acking in</w:t>
      </w:r>
      <w:r w:rsidRPr="00D95AB9">
        <w:rPr>
          <w:lang w:val="en-US"/>
        </w:rPr>
        <w:t xml:space="preserve"> their</w:t>
      </w:r>
      <w:r w:rsidR="00FE2FB6" w:rsidRPr="00D95AB9">
        <w:rPr>
          <w:lang w:val="en-US"/>
        </w:rPr>
        <w:t xml:space="preserve"> </w:t>
      </w:r>
      <w:r w:rsidRPr="00D95AB9">
        <w:rPr>
          <w:lang w:val="en-US"/>
        </w:rPr>
        <w:t>performance goals and how they are trending against</w:t>
      </w:r>
      <w:r w:rsidR="00FE2FB6" w:rsidRPr="00D95AB9">
        <w:rPr>
          <w:lang w:val="en-US"/>
        </w:rPr>
        <w:t xml:space="preserve"> </w:t>
      </w:r>
      <w:r w:rsidRPr="00D95AB9">
        <w:rPr>
          <w:lang w:val="en-US"/>
        </w:rPr>
        <w:t>other schools.</w:t>
      </w:r>
    </w:p>
    <w:p w14:paraId="2216D14B" w14:textId="6067ECA2" w:rsidR="0041406B" w:rsidRDefault="0041406B">
      <w:pPr>
        <w:rPr>
          <w:lang w:val="en-US"/>
        </w:rPr>
      </w:pPr>
    </w:p>
    <w:p w14:paraId="0DEDDA25" w14:textId="3757C58D" w:rsidR="0041406B" w:rsidRDefault="001657E2">
      <w:pPr>
        <w:rPr>
          <w:lang w:val="en-US"/>
        </w:rPr>
      </w:pPr>
      <w:r>
        <w:rPr>
          <w:lang w:val="en-US"/>
        </w:rPr>
        <w:t>The overall results indicate that</w:t>
      </w:r>
      <w:r w:rsidR="00FE2FB6">
        <w:rPr>
          <w:lang w:val="en-US"/>
        </w:rPr>
        <w:t xml:space="preserve"> </w:t>
      </w:r>
      <w:r>
        <w:rPr>
          <w:lang w:val="en-US"/>
        </w:rPr>
        <w:t>the 15 schools in the LGA performed very</w:t>
      </w:r>
      <w:r w:rsidR="00FE2FB6">
        <w:rPr>
          <w:lang w:val="en-US"/>
        </w:rPr>
        <w:t xml:space="preserve"> </w:t>
      </w:r>
      <w:r>
        <w:rPr>
          <w:lang w:val="en-US"/>
        </w:rPr>
        <w:t>close to</w:t>
      </w:r>
      <w:r w:rsidR="00FE2FB6">
        <w:rPr>
          <w:lang w:val="en-US"/>
        </w:rPr>
        <w:t xml:space="preserve"> </w:t>
      </w:r>
      <w:r>
        <w:rPr>
          <w:lang w:val="en-US"/>
        </w:rPr>
        <w:t xml:space="preserve">each other in relation to average </w:t>
      </w:r>
      <w:r w:rsidR="00D95AB9">
        <w:rPr>
          <w:lang w:val="en-US"/>
        </w:rPr>
        <w:t>Maths</w:t>
      </w:r>
      <w:r>
        <w:rPr>
          <w:lang w:val="en-US"/>
        </w:rPr>
        <w:t xml:space="preserve"> and </w:t>
      </w:r>
      <w:r w:rsidR="00D95AB9">
        <w:rPr>
          <w:lang w:val="en-US"/>
        </w:rPr>
        <w:t>Reading</w:t>
      </w:r>
      <w:r w:rsidR="00FE2FB6">
        <w:rPr>
          <w:lang w:val="en-US"/>
        </w:rPr>
        <w:t xml:space="preserve"> </w:t>
      </w:r>
      <w:r>
        <w:rPr>
          <w:lang w:val="en-US"/>
        </w:rPr>
        <w:t>scores although there was a bigger</w:t>
      </w:r>
      <w:r w:rsidR="00FE2FB6">
        <w:rPr>
          <w:lang w:val="en-US"/>
        </w:rPr>
        <w:t xml:space="preserve"> </w:t>
      </w:r>
      <w:r>
        <w:rPr>
          <w:lang w:val="en-US"/>
        </w:rPr>
        <w:t>separation</w:t>
      </w:r>
      <w:r w:rsidR="00FE2FB6">
        <w:rPr>
          <w:lang w:val="en-US"/>
        </w:rPr>
        <w:t xml:space="preserve"> </w:t>
      </w:r>
      <w:r>
        <w:rPr>
          <w:lang w:val="en-US"/>
        </w:rPr>
        <w:t>when looking at overall passing</w:t>
      </w:r>
      <w:r w:rsidR="00FE2FB6">
        <w:rPr>
          <w:lang w:val="en-US"/>
        </w:rPr>
        <w:t xml:space="preserve"> </w:t>
      </w:r>
      <w:r>
        <w:rPr>
          <w:lang w:val="en-US"/>
        </w:rPr>
        <w:t>scores (passing</w:t>
      </w:r>
      <w:r w:rsidR="00FE2FB6">
        <w:rPr>
          <w:lang w:val="en-US"/>
        </w:rPr>
        <w:t xml:space="preserve"> </w:t>
      </w:r>
      <w:r>
        <w:rPr>
          <w:lang w:val="en-US"/>
        </w:rPr>
        <w:t xml:space="preserve">both </w:t>
      </w:r>
      <w:r w:rsidR="00D95AB9">
        <w:rPr>
          <w:lang w:val="en-US"/>
        </w:rPr>
        <w:t>Maths</w:t>
      </w:r>
      <w:r>
        <w:rPr>
          <w:lang w:val="en-US"/>
        </w:rPr>
        <w:t xml:space="preserve"> </w:t>
      </w:r>
      <w:r w:rsidR="00D95AB9">
        <w:rPr>
          <w:lang w:val="en-US"/>
        </w:rPr>
        <w:t>a</w:t>
      </w:r>
      <w:r>
        <w:rPr>
          <w:lang w:val="en-US"/>
        </w:rPr>
        <w:t xml:space="preserve">nd </w:t>
      </w:r>
      <w:r w:rsidR="00FE2FB6">
        <w:rPr>
          <w:lang w:val="en-US"/>
        </w:rPr>
        <w:t>Reading</w:t>
      </w:r>
      <w:r>
        <w:rPr>
          <w:lang w:val="en-US"/>
        </w:rPr>
        <w:t>) where Griffin High School was the top performer at 81.33%, and Ford High School the worst at 67.47%</w:t>
      </w:r>
      <w:r w:rsidR="00C02E34">
        <w:rPr>
          <w:lang w:val="en-US"/>
        </w:rPr>
        <w:t>.</w:t>
      </w:r>
    </w:p>
    <w:p w14:paraId="418D778C" w14:textId="07308378" w:rsidR="00DC49E2" w:rsidRDefault="00DC49E2">
      <w:pPr>
        <w:rPr>
          <w:lang w:val="en-US"/>
        </w:rPr>
      </w:pPr>
      <w:r>
        <w:rPr>
          <w:noProof/>
        </w:rPr>
        <w:drawing>
          <wp:inline distT="0" distB="0" distL="0" distR="0" wp14:anchorId="1A7A730F" wp14:editId="4EF6524D">
            <wp:extent cx="5943600" cy="57721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a:stretch>
                      <a:fillRect/>
                    </a:stretch>
                  </pic:blipFill>
                  <pic:spPr>
                    <a:xfrm>
                      <a:off x="0" y="0"/>
                      <a:ext cx="5943600" cy="577215"/>
                    </a:xfrm>
                    <a:prstGeom prst="rect">
                      <a:avLst/>
                    </a:prstGeom>
                  </pic:spPr>
                </pic:pic>
              </a:graphicData>
            </a:graphic>
          </wp:inline>
        </w:drawing>
      </w:r>
    </w:p>
    <w:p w14:paraId="6B304FF5" w14:textId="1E558BAF" w:rsidR="00FE2FB6" w:rsidRDefault="00FE2FB6" w:rsidP="00FE2FB6">
      <w:pPr>
        <w:pStyle w:val="Caption"/>
      </w:pPr>
      <w:r>
        <w:t xml:space="preserve">Figure </w:t>
      </w:r>
      <w:fldSimple w:instr=" SEQ Figure \* ARABIC ">
        <w:r>
          <w:rPr>
            <w:noProof/>
          </w:rPr>
          <w:t>1</w:t>
        </w:r>
      </w:fldSimple>
      <w:r>
        <w:t>: LGA Summary</w:t>
      </w:r>
    </w:p>
    <w:p w14:paraId="52DC7F28" w14:textId="6FF236DC" w:rsidR="00FE2FB6" w:rsidRPr="00FE2FB6" w:rsidRDefault="00FE2FB6" w:rsidP="00FE2FB6">
      <w:r>
        <w:t>(Continued next page)</w:t>
      </w:r>
    </w:p>
    <w:p w14:paraId="7775421F" w14:textId="1EE47A43" w:rsidR="00DC49E2" w:rsidRDefault="00DC49E2">
      <w:pPr>
        <w:rPr>
          <w:lang w:val="en-US"/>
        </w:rPr>
      </w:pPr>
      <w:r>
        <w:rPr>
          <w:noProof/>
        </w:rPr>
        <w:lastRenderedPageBreak/>
        <w:drawing>
          <wp:inline distT="0" distB="0" distL="0" distR="0" wp14:anchorId="557673ED" wp14:editId="56DCCD05">
            <wp:extent cx="4508500" cy="4374594"/>
            <wp:effectExtent l="0" t="0" r="6350"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4508500" cy="4374594"/>
                    </a:xfrm>
                    <a:prstGeom prst="rect">
                      <a:avLst/>
                    </a:prstGeom>
                  </pic:spPr>
                </pic:pic>
              </a:graphicData>
            </a:graphic>
          </wp:inline>
        </w:drawing>
      </w:r>
    </w:p>
    <w:p w14:paraId="3E331E34" w14:textId="36AEFC5A" w:rsidR="00FE2FB6" w:rsidRDefault="00FE2FB6" w:rsidP="00FE2FB6">
      <w:pPr>
        <w:pStyle w:val="Caption"/>
        <w:rPr>
          <w:lang w:val="en-US"/>
        </w:rPr>
      </w:pPr>
      <w:r>
        <w:t xml:space="preserve">Figure </w:t>
      </w:r>
      <w:fldSimple w:instr=" SEQ Figure \* ARABIC ">
        <w:r>
          <w:rPr>
            <w:noProof/>
          </w:rPr>
          <w:t>2</w:t>
        </w:r>
      </w:fldSimple>
      <w:r>
        <w:t>: Per school summary</w:t>
      </w:r>
    </w:p>
    <w:p w14:paraId="47B9A730" w14:textId="219A26FC" w:rsidR="00DC49E2" w:rsidRDefault="00DC49E2">
      <w:pPr>
        <w:rPr>
          <w:lang w:val="en-US"/>
        </w:rPr>
      </w:pPr>
      <w:r>
        <w:rPr>
          <w:noProof/>
        </w:rPr>
        <w:drawing>
          <wp:inline distT="0" distB="0" distL="0" distR="0" wp14:anchorId="66C41691" wp14:editId="1F12F82E">
            <wp:extent cx="4578350" cy="170318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4592915" cy="1708603"/>
                    </a:xfrm>
                    <a:prstGeom prst="rect">
                      <a:avLst/>
                    </a:prstGeom>
                  </pic:spPr>
                </pic:pic>
              </a:graphicData>
            </a:graphic>
          </wp:inline>
        </w:drawing>
      </w:r>
    </w:p>
    <w:p w14:paraId="31D651CD" w14:textId="5AF0F2BF" w:rsidR="00FE2FB6" w:rsidRDefault="00FE2FB6" w:rsidP="00FE2FB6">
      <w:pPr>
        <w:pStyle w:val="Caption"/>
        <w:rPr>
          <w:lang w:val="en-US"/>
        </w:rPr>
      </w:pPr>
      <w:r>
        <w:t xml:space="preserve">Figure </w:t>
      </w:r>
      <w:fldSimple w:instr=" SEQ Figure \* ARABIC ">
        <w:r>
          <w:rPr>
            <w:noProof/>
          </w:rPr>
          <w:t>3</w:t>
        </w:r>
      </w:fldSimple>
      <w:r>
        <w:t>: Top performing schools</w:t>
      </w:r>
    </w:p>
    <w:p w14:paraId="67245B8A" w14:textId="3D0AF6BB" w:rsidR="00DC49E2" w:rsidRDefault="00DC49E2">
      <w:pPr>
        <w:rPr>
          <w:lang w:val="en-US"/>
        </w:rPr>
      </w:pPr>
      <w:r>
        <w:rPr>
          <w:noProof/>
        </w:rPr>
        <w:lastRenderedPageBreak/>
        <w:drawing>
          <wp:inline distT="0" distB="0" distL="0" distR="0" wp14:anchorId="00AEB13C" wp14:editId="3C87F68D">
            <wp:extent cx="4582133" cy="17011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9522" cy="1707621"/>
                    </a:xfrm>
                    <a:prstGeom prst="rect">
                      <a:avLst/>
                    </a:prstGeom>
                  </pic:spPr>
                </pic:pic>
              </a:graphicData>
            </a:graphic>
          </wp:inline>
        </w:drawing>
      </w:r>
    </w:p>
    <w:p w14:paraId="68A83348" w14:textId="45AA423D" w:rsidR="00FE2FB6" w:rsidRDefault="00FE2FB6" w:rsidP="00FE2FB6">
      <w:pPr>
        <w:pStyle w:val="Caption"/>
        <w:rPr>
          <w:lang w:val="en-US"/>
        </w:rPr>
      </w:pPr>
      <w:r>
        <w:t xml:space="preserve">Figure </w:t>
      </w:r>
      <w:fldSimple w:instr=" SEQ Figure \* ARABIC ">
        <w:r>
          <w:rPr>
            <w:noProof/>
          </w:rPr>
          <w:t>4</w:t>
        </w:r>
      </w:fldSimple>
      <w:r>
        <w:t>: Bottom performing schools</w:t>
      </w:r>
    </w:p>
    <w:p w14:paraId="18A47A1B" w14:textId="118A2C4C" w:rsidR="00C02E34" w:rsidRDefault="00C02E34">
      <w:pPr>
        <w:rPr>
          <w:lang w:val="en-US"/>
        </w:rPr>
      </w:pPr>
      <w:r>
        <w:rPr>
          <w:lang w:val="en-US"/>
        </w:rPr>
        <w:t>The analysis of yearly</w:t>
      </w:r>
      <w:r w:rsidR="00FE2FB6">
        <w:rPr>
          <w:lang w:val="en-US"/>
        </w:rPr>
        <w:t xml:space="preserve"> </w:t>
      </w:r>
      <w:r>
        <w:rPr>
          <w:lang w:val="en-US"/>
        </w:rPr>
        <w:t xml:space="preserve">performance in </w:t>
      </w:r>
      <w:r w:rsidR="00D95AB9">
        <w:rPr>
          <w:lang w:val="en-US"/>
        </w:rPr>
        <w:t>Maths</w:t>
      </w:r>
      <w:r w:rsidR="003E404F">
        <w:rPr>
          <w:lang w:val="en-US"/>
        </w:rPr>
        <w:t xml:space="preserve"> </w:t>
      </w:r>
      <w:r>
        <w:rPr>
          <w:lang w:val="en-US"/>
        </w:rPr>
        <w:t xml:space="preserve">and </w:t>
      </w:r>
      <w:r w:rsidR="00D95AB9">
        <w:rPr>
          <w:lang w:val="en-US"/>
        </w:rPr>
        <w:t>Reading</w:t>
      </w:r>
      <w:r w:rsidR="003E404F">
        <w:rPr>
          <w:lang w:val="en-US"/>
        </w:rPr>
        <w:t xml:space="preserve"> </w:t>
      </w:r>
      <w:r>
        <w:rPr>
          <w:lang w:val="en-US"/>
        </w:rPr>
        <w:t>provides a good insight in skills levels at different ages, however the annual fluctuations observed at some schools should be investigated further.</w:t>
      </w:r>
    </w:p>
    <w:p w14:paraId="41ED3244" w14:textId="3C1FB3AB" w:rsidR="00D013A4" w:rsidRDefault="00D013A4">
      <w:pPr>
        <w:rPr>
          <w:noProof/>
        </w:rPr>
      </w:pPr>
      <w:r>
        <w:rPr>
          <w:noProof/>
        </w:rPr>
        <w:drawing>
          <wp:inline distT="0" distB="0" distL="0" distR="0" wp14:anchorId="36EFC906" wp14:editId="31C91A3F">
            <wp:extent cx="2724150" cy="307740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566" cy="3090303"/>
                    </a:xfrm>
                    <a:prstGeom prst="rect">
                      <a:avLst/>
                    </a:prstGeom>
                  </pic:spPr>
                </pic:pic>
              </a:graphicData>
            </a:graphic>
          </wp:inline>
        </w:drawing>
      </w:r>
      <w:r>
        <w:rPr>
          <w:noProof/>
        </w:rPr>
        <w:t xml:space="preserve"> </w:t>
      </w:r>
      <w:r>
        <w:rPr>
          <w:noProof/>
        </w:rPr>
        <w:drawing>
          <wp:inline distT="0" distB="0" distL="0" distR="0" wp14:anchorId="3C857AF4" wp14:editId="5F43DE39">
            <wp:extent cx="2736850" cy="304094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105" cy="3044561"/>
                    </a:xfrm>
                    <a:prstGeom prst="rect">
                      <a:avLst/>
                    </a:prstGeom>
                  </pic:spPr>
                </pic:pic>
              </a:graphicData>
            </a:graphic>
          </wp:inline>
        </w:drawing>
      </w:r>
    </w:p>
    <w:p w14:paraId="273C71AD" w14:textId="3F2D4051" w:rsidR="00FE2FB6" w:rsidRDefault="00FE2FB6" w:rsidP="00FE2FB6">
      <w:pPr>
        <w:pStyle w:val="Caption"/>
        <w:rPr>
          <w:lang w:val="en-US"/>
        </w:rPr>
      </w:pPr>
      <w:r>
        <w:t xml:space="preserve">Figure </w:t>
      </w:r>
      <w:fldSimple w:instr=" SEQ Figure \* ARABIC ">
        <w:r>
          <w:rPr>
            <w:noProof/>
          </w:rPr>
          <w:t>5</w:t>
        </w:r>
      </w:fldSimple>
      <w:r>
        <w:t>: Year level results for Maths and Reading</w:t>
      </w:r>
    </w:p>
    <w:p w14:paraId="548570E4" w14:textId="51896D15" w:rsidR="00F974F3" w:rsidRDefault="00F974F3">
      <w:pPr>
        <w:rPr>
          <w:lang w:val="en-US"/>
        </w:rPr>
      </w:pPr>
      <w:r>
        <w:rPr>
          <w:lang w:val="en-US"/>
        </w:rPr>
        <w:t>Performance based on spending</w:t>
      </w:r>
      <w:r w:rsidR="00FE2FB6">
        <w:rPr>
          <w:lang w:val="en-US"/>
        </w:rPr>
        <w:t xml:space="preserve"> </w:t>
      </w:r>
      <w:r>
        <w:rPr>
          <w:lang w:val="en-US"/>
        </w:rPr>
        <w:t>per student provides an interesting insight because as the spending per student increases the performance decreases. It</w:t>
      </w:r>
      <w:r w:rsidR="00FE2FB6">
        <w:rPr>
          <w:lang w:val="en-US"/>
        </w:rPr>
        <w:t xml:space="preserve"> </w:t>
      </w:r>
      <w:r>
        <w:rPr>
          <w:lang w:val="en-US"/>
        </w:rPr>
        <w:t>would be interesting to</w:t>
      </w:r>
      <w:r w:rsidR="00FE2FB6">
        <w:rPr>
          <w:lang w:val="en-US"/>
        </w:rPr>
        <w:t xml:space="preserve"> </w:t>
      </w:r>
      <w:r>
        <w:rPr>
          <w:lang w:val="en-US"/>
        </w:rPr>
        <w:t>compare this</w:t>
      </w:r>
      <w:r w:rsidR="00FE2FB6">
        <w:rPr>
          <w:lang w:val="en-US"/>
        </w:rPr>
        <w:t xml:space="preserve"> </w:t>
      </w:r>
      <w:r>
        <w:rPr>
          <w:lang w:val="en-US"/>
        </w:rPr>
        <w:t>other LGAs, subject to</w:t>
      </w:r>
      <w:r w:rsidR="00FE2FB6">
        <w:rPr>
          <w:lang w:val="en-US"/>
        </w:rPr>
        <w:t xml:space="preserve"> </w:t>
      </w:r>
      <w:r>
        <w:rPr>
          <w:lang w:val="en-US"/>
        </w:rPr>
        <w:t>what the spending is used on, it</w:t>
      </w:r>
      <w:r w:rsidR="00FE2FB6">
        <w:rPr>
          <w:lang w:val="en-US"/>
        </w:rPr>
        <w:t xml:space="preserve"> </w:t>
      </w:r>
      <w:r>
        <w:rPr>
          <w:lang w:val="en-US"/>
        </w:rPr>
        <w:t>would be expected that the performance increases</w:t>
      </w:r>
    </w:p>
    <w:p w14:paraId="54BE39EF" w14:textId="653D7141" w:rsidR="00F23568" w:rsidRDefault="00D013A4">
      <w:pPr>
        <w:rPr>
          <w:lang w:val="en-US"/>
        </w:rPr>
      </w:pPr>
      <w:r>
        <w:rPr>
          <w:noProof/>
        </w:rPr>
        <w:drawing>
          <wp:inline distT="0" distB="0" distL="0" distR="0" wp14:anchorId="5B6C20CC" wp14:editId="48458148">
            <wp:extent cx="5943600" cy="1327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7785"/>
                    </a:xfrm>
                    <a:prstGeom prst="rect">
                      <a:avLst/>
                    </a:prstGeom>
                  </pic:spPr>
                </pic:pic>
              </a:graphicData>
            </a:graphic>
          </wp:inline>
        </w:drawing>
      </w:r>
    </w:p>
    <w:p w14:paraId="012EA761" w14:textId="3156AEBC" w:rsidR="00FE2FB6" w:rsidRDefault="00FE2FB6" w:rsidP="00FE2FB6">
      <w:pPr>
        <w:pStyle w:val="Caption"/>
        <w:rPr>
          <w:lang w:val="en-US"/>
        </w:rPr>
      </w:pPr>
      <w:r>
        <w:lastRenderedPageBreak/>
        <w:t xml:space="preserve">Figure </w:t>
      </w:r>
      <w:fldSimple w:instr=" SEQ Figure \* ARABIC ">
        <w:r>
          <w:rPr>
            <w:noProof/>
          </w:rPr>
          <w:t>6</w:t>
        </w:r>
      </w:fldSimple>
      <w:r>
        <w:t>: Spending per student summary</w:t>
      </w:r>
    </w:p>
    <w:p w14:paraId="40CDC90C" w14:textId="156DC630" w:rsidR="00F23568" w:rsidRDefault="00F23568">
      <w:pPr>
        <w:rPr>
          <w:lang w:val="en-US"/>
        </w:rPr>
      </w:pPr>
      <w:r>
        <w:rPr>
          <w:lang w:val="en-US"/>
        </w:rPr>
        <w:t>Performance based on school size shows that</w:t>
      </w:r>
      <w:r w:rsidR="00FE2FB6">
        <w:rPr>
          <w:lang w:val="en-US"/>
        </w:rPr>
        <w:t xml:space="preserve"> </w:t>
      </w:r>
      <w:r>
        <w:rPr>
          <w:lang w:val="en-US"/>
        </w:rPr>
        <w:t>smaller</w:t>
      </w:r>
      <w:r w:rsidR="00FE2FB6">
        <w:rPr>
          <w:lang w:val="en-US"/>
        </w:rPr>
        <w:t xml:space="preserve"> </w:t>
      </w:r>
      <w:r>
        <w:rPr>
          <w:lang w:val="en-US"/>
        </w:rPr>
        <w:t>school sizes perform better than larger schools</w:t>
      </w:r>
    </w:p>
    <w:p w14:paraId="70B7840F" w14:textId="6953FFD7" w:rsidR="00F23568" w:rsidRDefault="00F23568">
      <w:pPr>
        <w:rPr>
          <w:lang w:val="en-US"/>
        </w:rPr>
      </w:pPr>
      <w:r>
        <w:rPr>
          <w:noProof/>
        </w:rPr>
        <w:drawing>
          <wp:inline distT="0" distB="0" distL="0" distR="0" wp14:anchorId="293B9A85" wp14:editId="29C896B1">
            <wp:extent cx="5943600" cy="116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9035"/>
                    </a:xfrm>
                    <a:prstGeom prst="rect">
                      <a:avLst/>
                    </a:prstGeom>
                  </pic:spPr>
                </pic:pic>
              </a:graphicData>
            </a:graphic>
          </wp:inline>
        </w:drawing>
      </w:r>
    </w:p>
    <w:p w14:paraId="568ADA42" w14:textId="582F06AE" w:rsidR="00FE2FB6" w:rsidRDefault="00FE2FB6" w:rsidP="00FE2FB6">
      <w:pPr>
        <w:pStyle w:val="Caption"/>
        <w:rPr>
          <w:lang w:val="en-US"/>
        </w:rPr>
      </w:pPr>
      <w:r>
        <w:t xml:space="preserve">Figure </w:t>
      </w:r>
      <w:fldSimple w:instr=" SEQ Figure \* ARABIC ">
        <w:r>
          <w:rPr>
            <w:noProof/>
          </w:rPr>
          <w:t>7</w:t>
        </w:r>
      </w:fldSimple>
      <w:r>
        <w:t>: School size summary</w:t>
      </w:r>
    </w:p>
    <w:p w14:paraId="1B07D45D" w14:textId="166AAE28" w:rsidR="00F23568" w:rsidRDefault="00F23568">
      <w:pPr>
        <w:rPr>
          <w:lang w:val="en-US"/>
        </w:rPr>
      </w:pPr>
    </w:p>
    <w:p w14:paraId="15A7FB1E" w14:textId="645029C1" w:rsidR="00F23568" w:rsidRDefault="00F23568">
      <w:pPr>
        <w:rPr>
          <w:lang w:val="en-US"/>
        </w:rPr>
      </w:pPr>
      <w:r>
        <w:rPr>
          <w:lang w:val="en-US"/>
        </w:rPr>
        <w:t xml:space="preserve">Performance based on school </w:t>
      </w:r>
      <w:r w:rsidR="00D013A4">
        <w:rPr>
          <w:lang w:val="en-US"/>
        </w:rPr>
        <w:t>type shows that Independent schools out perform government schools.</w:t>
      </w:r>
    </w:p>
    <w:p w14:paraId="7F01733B" w14:textId="1BDD762F" w:rsidR="00F23568" w:rsidRDefault="00F23568">
      <w:pPr>
        <w:rPr>
          <w:lang w:val="en-US"/>
        </w:rPr>
      </w:pPr>
      <w:r>
        <w:rPr>
          <w:noProof/>
        </w:rPr>
        <w:drawing>
          <wp:inline distT="0" distB="0" distL="0" distR="0" wp14:anchorId="5223CB16" wp14:editId="55C98B1C">
            <wp:extent cx="5943600" cy="101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7905"/>
                    </a:xfrm>
                    <a:prstGeom prst="rect">
                      <a:avLst/>
                    </a:prstGeom>
                  </pic:spPr>
                </pic:pic>
              </a:graphicData>
            </a:graphic>
          </wp:inline>
        </w:drawing>
      </w:r>
    </w:p>
    <w:p w14:paraId="1A0B9D27" w14:textId="26180665" w:rsidR="00FE2FB6" w:rsidRDefault="00FE2FB6" w:rsidP="00FE2FB6">
      <w:pPr>
        <w:pStyle w:val="Caption"/>
        <w:rPr>
          <w:lang w:val="en-US"/>
        </w:rPr>
      </w:pPr>
      <w:r>
        <w:t xml:space="preserve">Figure </w:t>
      </w:r>
      <w:fldSimple w:instr=" SEQ Figure \* ARABIC ">
        <w:r>
          <w:rPr>
            <w:noProof/>
          </w:rPr>
          <w:t>8</w:t>
        </w:r>
      </w:fldSimple>
      <w:r>
        <w:t>: School size summary</w:t>
      </w:r>
    </w:p>
    <w:p w14:paraId="53252E2E" w14:textId="470A5D55" w:rsidR="00F974F3" w:rsidRDefault="00F974F3">
      <w:pPr>
        <w:rPr>
          <w:lang w:val="en-US"/>
        </w:rPr>
      </w:pPr>
    </w:p>
    <w:p w14:paraId="73AB651C" w14:textId="18AE0CB9" w:rsidR="00DC49E2" w:rsidRDefault="00DC49E2">
      <w:pPr>
        <w:rPr>
          <w:lang w:val="en-US"/>
        </w:rPr>
      </w:pPr>
    </w:p>
    <w:p w14:paraId="682AC396" w14:textId="45C6D8C8" w:rsidR="00FE2FB6" w:rsidRDefault="00FE2FB6">
      <w:pPr>
        <w:rPr>
          <w:b/>
          <w:bCs/>
          <w:lang w:val="en-US"/>
        </w:rPr>
      </w:pPr>
      <w:r w:rsidRPr="00FE2FB6">
        <w:rPr>
          <w:b/>
          <w:bCs/>
          <w:lang w:val="en-US"/>
        </w:rPr>
        <w:t>Detailed analysis of data</w:t>
      </w:r>
    </w:p>
    <w:p w14:paraId="787755A8" w14:textId="1EAE9D12" w:rsidR="006B371E" w:rsidRDefault="006B371E">
      <w:pPr>
        <w:rPr>
          <w:lang w:val="en-US"/>
        </w:rPr>
      </w:pPr>
      <w:r>
        <w:rPr>
          <w:lang w:val="en-US"/>
        </w:rPr>
        <w:t>It is important to note that the calculations for several tables was carried out by calculating average of averages, which statistically, is an inaccurate method to use.  The calculations should have utilised the average calculation of the raw data.</w:t>
      </w:r>
    </w:p>
    <w:p w14:paraId="2BCC81E6" w14:textId="77777777" w:rsidR="006B371E" w:rsidRPr="006B371E" w:rsidRDefault="006B371E">
      <w:pPr>
        <w:rPr>
          <w:lang w:val="en-US"/>
        </w:rPr>
      </w:pPr>
    </w:p>
    <w:p w14:paraId="42304D55" w14:textId="238BF526" w:rsidR="00FD0F3D" w:rsidRDefault="00AC72B5">
      <w:pPr>
        <w:rPr>
          <w:lang w:val="en-US"/>
        </w:rPr>
      </w:pPr>
      <w:r>
        <w:rPr>
          <w:lang w:val="en-US"/>
        </w:rPr>
        <w:t>As indicated in the above summary the analysis showed that</w:t>
      </w:r>
      <w:r w:rsidR="00FE2FB6">
        <w:rPr>
          <w:lang w:val="en-US"/>
        </w:rPr>
        <w:t xml:space="preserve"> </w:t>
      </w:r>
      <w:r>
        <w:rPr>
          <w:lang w:val="en-US"/>
        </w:rPr>
        <w:t xml:space="preserve">increased school budget per student had a negative impact on the </w:t>
      </w:r>
      <w:r w:rsidR="00D95AB9">
        <w:rPr>
          <w:lang w:val="en-US"/>
        </w:rPr>
        <w:t>Maths</w:t>
      </w:r>
      <w:r>
        <w:rPr>
          <w:lang w:val="en-US"/>
        </w:rPr>
        <w:t xml:space="preserve"> and </w:t>
      </w:r>
      <w:r w:rsidR="00D95AB9">
        <w:rPr>
          <w:lang w:val="en-US"/>
        </w:rPr>
        <w:t>Reading</w:t>
      </w:r>
      <w:r w:rsidR="00FE2FB6">
        <w:rPr>
          <w:lang w:val="en-US"/>
        </w:rPr>
        <w:t xml:space="preserve"> </w:t>
      </w:r>
      <w:r>
        <w:rPr>
          <w:lang w:val="en-US"/>
        </w:rPr>
        <w:t>performance. This appears to</w:t>
      </w:r>
      <w:r w:rsidR="00FE2FB6">
        <w:rPr>
          <w:lang w:val="en-US"/>
        </w:rPr>
        <w:t xml:space="preserve"> </w:t>
      </w:r>
      <w:r>
        <w:rPr>
          <w:lang w:val="en-US"/>
        </w:rPr>
        <w:t>be contradictory</w:t>
      </w:r>
      <w:r w:rsidR="00FE2FB6">
        <w:rPr>
          <w:lang w:val="en-US"/>
        </w:rPr>
        <w:t xml:space="preserve"> </w:t>
      </w:r>
      <w:r>
        <w:rPr>
          <w:lang w:val="en-US"/>
        </w:rPr>
        <w:t>to what is expected, because with</w:t>
      </w:r>
      <w:r w:rsidR="00FE2FB6">
        <w:rPr>
          <w:lang w:val="en-US"/>
        </w:rPr>
        <w:t xml:space="preserve"> </w:t>
      </w:r>
      <w:r>
        <w:rPr>
          <w:lang w:val="en-US"/>
        </w:rPr>
        <w:t>higher</w:t>
      </w:r>
      <w:r w:rsidR="00FE2FB6">
        <w:rPr>
          <w:lang w:val="en-US"/>
        </w:rPr>
        <w:t xml:space="preserve"> </w:t>
      </w:r>
      <w:r>
        <w:rPr>
          <w:lang w:val="en-US"/>
        </w:rPr>
        <w:t xml:space="preserve">budget, the school is meant </w:t>
      </w:r>
      <w:r w:rsidR="00FD0F3D">
        <w:rPr>
          <w:lang w:val="en-US"/>
        </w:rPr>
        <w:t>t</w:t>
      </w:r>
      <w:r>
        <w:rPr>
          <w:lang w:val="en-US"/>
        </w:rPr>
        <w:t>o</w:t>
      </w:r>
      <w:r w:rsidR="00FE2FB6">
        <w:rPr>
          <w:lang w:val="en-US"/>
        </w:rPr>
        <w:t xml:space="preserve"> </w:t>
      </w:r>
      <w:r w:rsidR="00FD0F3D">
        <w:rPr>
          <w:lang w:val="en-US"/>
        </w:rPr>
        <w:t>be able to provide better education.</w:t>
      </w:r>
    </w:p>
    <w:p w14:paraId="6D66CE5B" w14:textId="210E826D" w:rsidR="00F974F3" w:rsidRDefault="00FD0F3D">
      <w:pPr>
        <w:rPr>
          <w:lang w:val="en-US"/>
        </w:rPr>
      </w:pPr>
      <w:r>
        <w:rPr>
          <w:lang w:val="en-US"/>
        </w:rPr>
        <w:t>In addition the independent schools outperformed government schools. Based on the performance and per student budget it can be deduced that government schools had a higher per student budget tan independent school, which in reality</w:t>
      </w:r>
      <w:r w:rsidR="00FE2FB6">
        <w:rPr>
          <w:lang w:val="en-US"/>
        </w:rPr>
        <w:t xml:space="preserve"> </w:t>
      </w:r>
      <w:r>
        <w:rPr>
          <w:lang w:val="en-US"/>
        </w:rPr>
        <w:t xml:space="preserve">is not expecting to be the case. </w:t>
      </w:r>
    </w:p>
    <w:p w14:paraId="6B388A1F" w14:textId="5E52BD85" w:rsidR="00FD0F3D" w:rsidRDefault="00FD0F3D">
      <w:pPr>
        <w:rPr>
          <w:lang w:val="en-US"/>
        </w:rPr>
      </w:pPr>
      <w:r>
        <w:rPr>
          <w:lang w:val="en-US"/>
        </w:rPr>
        <w:t>Bringing the school size into</w:t>
      </w:r>
      <w:r w:rsidR="00FE2FB6">
        <w:rPr>
          <w:lang w:val="en-US"/>
        </w:rPr>
        <w:t xml:space="preserve"> </w:t>
      </w:r>
      <w:r>
        <w:rPr>
          <w:lang w:val="en-US"/>
        </w:rPr>
        <w:t>the mix as well, while it can be expected to</w:t>
      </w:r>
      <w:r w:rsidR="00FE2FB6">
        <w:rPr>
          <w:lang w:val="en-US"/>
        </w:rPr>
        <w:t xml:space="preserve"> </w:t>
      </w:r>
      <w:r>
        <w:rPr>
          <w:lang w:val="en-US"/>
        </w:rPr>
        <w:t>have smaller schools perform better, it will be more likely to</w:t>
      </w:r>
      <w:r w:rsidR="00FE2FB6">
        <w:rPr>
          <w:lang w:val="en-US"/>
        </w:rPr>
        <w:t xml:space="preserve"> </w:t>
      </w:r>
      <w:r>
        <w:rPr>
          <w:lang w:val="en-US"/>
        </w:rPr>
        <w:t>be due to lower</w:t>
      </w:r>
      <w:r w:rsidR="00FE2FB6">
        <w:rPr>
          <w:lang w:val="en-US"/>
        </w:rPr>
        <w:t xml:space="preserve"> </w:t>
      </w:r>
      <w:r>
        <w:rPr>
          <w:lang w:val="en-US"/>
        </w:rPr>
        <w:t>student to teacher ratio, which in fact would cost</w:t>
      </w:r>
      <w:r w:rsidR="00FE2FB6">
        <w:rPr>
          <w:lang w:val="en-US"/>
        </w:rPr>
        <w:t xml:space="preserve"> </w:t>
      </w:r>
      <w:r>
        <w:rPr>
          <w:lang w:val="en-US"/>
        </w:rPr>
        <w:t>more requiring higher</w:t>
      </w:r>
      <w:r w:rsidR="00FE2FB6">
        <w:rPr>
          <w:lang w:val="en-US"/>
        </w:rPr>
        <w:t xml:space="preserve"> </w:t>
      </w:r>
      <w:r>
        <w:rPr>
          <w:lang w:val="en-US"/>
        </w:rPr>
        <w:t>budget.</w:t>
      </w:r>
      <w:r w:rsidR="00FE2FB6">
        <w:rPr>
          <w:lang w:val="en-US"/>
        </w:rPr>
        <w:t xml:space="preserve"> </w:t>
      </w:r>
      <w:r>
        <w:rPr>
          <w:lang w:val="en-US"/>
        </w:rPr>
        <w:t>This again appears to be contradictory to</w:t>
      </w:r>
      <w:r w:rsidR="00FE2FB6">
        <w:rPr>
          <w:lang w:val="en-US"/>
        </w:rPr>
        <w:t xml:space="preserve"> </w:t>
      </w:r>
      <w:r>
        <w:rPr>
          <w:lang w:val="en-US"/>
        </w:rPr>
        <w:t>what is expected.</w:t>
      </w:r>
    </w:p>
    <w:p w14:paraId="4B3C0FF2" w14:textId="5A3C9DCA" w:rsidR="00FD0F3D" w:rsidRDefault="00FD0F3D">
      <w:pPr>
        <w:rPr>
          <w:lang w:val="en-US"/>
        </w:rPr>
      </w:pPr>
    </w:p>
    <w:p w14:paraId="627E3748" w14:textId="38E7BE8B" w:rsidR="00FD0F3D" w:rsidRDefault="00FD0F3D">
      <w:pPr>
        <w:rPr>
          <w:lang w:val="en-US"/>
        </w:rPr>
      </w:pPr>
      <w:r>
        <w:rPr>
          <w:lang w:val="en-US"/>
        </w:rPr>
        <w:lastRenderedPageBreak/>
        <w:t>Assuming that the data is accurate, the government</w:t>
      </w:r>
      <w:r w:rsidR="00FE2FB6">
        <w:rPr>
          <w:lang w:val="en-US"/>
        </w:rPr>
        <w:t xml:space="preserve"> </w:t>
      </w:r>
      <w:r>
        <w:rPr>
          <w:lang w:val="en-US"/>
        </w:rPr>
        <w:t>should investigate how a school with lower</w:t>
      </w:r>
      <w:r w:rsidR="00FE2FB6">
        <w:rPr>
          <w:lang w:val="en-US"/>
        </w:rPr>
        <w:t xml:space="preserve"> </w:t>
      </w:r>
      <w:r>
        <w:rPr>
          <w:lang w:val="en-US"/>
        </w:rPr>
        <w:t>per student budget can perform better, because they are overfunding the government schools wasting tax payers money without the benefits.</w:t>
      </w:r>
    </w:p>
    <w:p w14:paraId="63DEF2E1" w14:textId="7B188FF4" w:rsidR="00554BA8" w:rsidRDefault="00554BA8">
      <w:pPr>
        <w:rPr>
          <w:lang w:val="en-US"/>
        </w:rPr>
      </w:pPr>
    </w:p>
    <w:p w14:paraId="78578B42" w14:textId="05EC9798" w:rsidR="00554BA8" w:rsidRDefault="00554BA8">
      <w:pPr>
        <w:rPr>
          <w:lang w:val="en-US"/>
        </w:rPr>
      </w:pPr>
      <w:r>
        <w:rPr>
          <w:lang w:val="en-US"/>
        </w:rPr>
        <w:t>Reviewing</w:t>
      </w:r>
      <w:r w:rsidR="00FE2FB6">
        <w:rPr>
          <w:lang w:val="en-US"/>
        </w:rPr>
        <w:t xml:space="preserve"> </w:t>
      </w:r>
      <w:r>
        <w:rPr>
          <w:lang w:val="en-US"/>
        </w:rPr>
        <w:t>the per school analysis and comparing</w:t>
      </w:r>
      <w:r w:rsidR="00FE2FB6">
        <w:rPr>
          <w:lang w:val="en-US"/>
        </w:rPr>
        <w:t xml:space="preserve"> </w:t>
      </w:r>
      <w:r>
        <w:rPr>
          <w:lang w:val="en-US"/>
        </w:rPr>
        <w:t>the school type and performance it is observed that there is a wide range in performance for both government and independent schools.</w:t>
      </w:r>
      <w:r w:rsidR="00FE2FB6">
        <w:rPr>
          <w:lang w:val="en-US"/>
        </w:rPr>
        <w:t xml:space="preserve"> </w:t>
      </w:r>
      <w:r>
        <w:rPr>
          <w:lang w:val="en-US"/>
        </w:rPr>
        <w:t>Overall performance is between 81 and 67, and 80 and 67 respectively</w:t>
      </w:r>
      <w:r w:rsidR="00D1515B">
        <w:rPr>
          <w:lang w:val="en-US"/>
        </w:rPr>
        <w:t>.</w:t>
      </w:r>
    </w:p>
    <w:p w14:paraId="49B79D50" w14:textId="241AD304" w:rsidR="00D1515B" w:rsidRDefault="00D1515B">
      <w:pPr>
        <w:rPr>
          <w:lang w:val="en-US"/>
        </w:rPr>
      </w:pPr>
    </w:p>
    <w:p w14:paraId="569D7BC0" w14:textId="750BC9CC" w:rsidR="00A12F8D" w:rsidRDefault="00D1515B">
      <w:pPr>
        <w:rPr>
          <w:lang w:val="en-US"/>
        </w:rPr>
      </w:pPr>
      <w:r>
        <w:rPr>
          <w:lang w:val="en-US"/>
        </w:rPr>
        <w:t>The performance variation based on year level is a good indicator for the school to</w:t>
      </w:r>
      <w:r w:rsidR="00FE2FB6">
        <w:rPr>
          <w:lang w:val="en-US"/>
        </w:rPr>
        <w:t xml:space="preserve"> </w:t>
      </w:r>
      <w:r>
        <w:rPr>
          <w:lang w:val="en-US"/>
        </w:rPr>
        <w:t xml:space="preserve">evaluate </w:t>
      </w:r>
      <w:r w:rsidR="00A12F8D">
        <w:rPr>
          <w:lang w:val="en-US"/>
        </w:rPr>
        <w:t>teacher</w:t>
      </w:r>
      <w:r>
        <w:rPr>
          <w:lang w:val="en-US"/>
        </w:rPr>
        <w:t xml:space="preserve"> </w:t>
      </w:r>
      <w:r w:rsidR="00A12F8D">
        <w:rPr>
          <w:lang w:val="en-US"/>
        </w:rPr>
        <w:t>performance, however it is best</w:t>
      </w:r>
      <w:r w:rsidR="00FE2FB6">
        <w:rPr>
          <w:lang w:val="en-US"/>
        </w:rPr>
        <w:t xml:space="preserve"> </w:t>
      </w:r>
      <w:r w:rsidR="00A12F8D">
        <w:rPr>
          <w:lang w:val="en-US"/>
        </w:rPr>
        <w:t>utilized across calendar years as well.</w:t>
      </w:r>
      <w:r w:rsidR="00FE2FB6">
        <w:rPr>
          <w:lang w:val="en-US"/>
        </w:rPr>
        <w:t xml:space="preserve"> </w:t>
      </w:r>
      <w:r w:rsidR="00A12F8D">
        <w:rPr>
          <w:lang w:val="en-US"/>
        </w:rPr>
        <w:t>There</w:t>
      </w:r>
      <w:r w:rsidR="00FE2FB6">
        <w:rPr>
          <w:lang w:val="en-US"/>
        </w:rPr>
        <w:t xml:space="preserve"> </w:t>
      </w:r>
      <w:r w:rsidR="00A12F8D">
        <w:rPr>
          <w:lang w:val="en-US"/>
        </w:rPr>
        <w:t>are many</w:t>
      </w:r>
      <w:r w:rsidR="00FE2FB6">
        <w:rPr>
          <w:lang w:val="en-US"/>
        </w:rPr>
        <w:t xml:space="preserve"> </w:t>
      </w:r>
      <w:r w:rsidR="00A12F8D">
        <w:rPr>
          <w:lang w:val="en-US"/>
        </w:rPr>
        <w:t>factors, not available in this analysis that</w:t>
      </w:r>
      <w:r w:rsidR="00FE2FB6">
        <w:rPr>
          <w:lang w:val="en-US"/>
        </w:rPr>
        <w:t xml:space="preserve"> </w:t>
      </w:r>
      <w:r w:rsidR="00A12F8D">
        <w:rPr>
          <w:lang w:val="en-US"/>
        </w:rPr>
        <w:t>should be considered when studying that data.</w:t>
      </w:r>
    </w:p>
    <w:p w14:paraId="6D560539" w14:textId="380F769D" w:rsidR="00A12F8D" w:rsidRDefault="00A12F8D">
      <w:pPr>
        <w:rPr>
          <w:lang w:val="en-US"/>
        </w:rPr>
      </w:pPr>
      <w:r>
        <w:rPr>
          <w:lang w:val="en-US"/>
        </w:rPr>
        <w:t>Assuming</w:t>
      </w:r>
      <w:r w:rsidR="00FE2FB6">
        <w:rPr>
          <w:lang w:val="en-US"/>
        </w:rPr>
        <w:t xml:space="preserve"> </w:t>
      </w:r>
      <w:r>
        <w:rPr>
          <w:lang w:val="en-US"/>
        </w:rPr>
        <w:t>all things being equal we would expect a very similar result every</w:t>
      </w:r>
      <w:r w:rsidR="00FE2FB6">
        <w:rPr>
          <w:lang w:val="en-US"/>
        </w:rPr>
        <w:t xml:space="preserve"> </w:t>
      </w:r>
      <w:r>
        <w:rPr>
          <w:lang w:val="en-US"/>
        </w:rPr>
        <w:t>single year.</w:t>
      </w:r>
      <w:r w:rsidR="00FE2FB6">
        <w:rPr>
          <w:lang w:val="en-US"/>
        </w:rPr>
        <w:t xml:space="preserve"> </w:t>
      </w:r>
      <w:r w:rsidR="0051663C">
        <w:rPr>
          <w:lang w:val="en-US"/>
        </w:rPr>
        <w:t>For Holden High, the data shows some changes in year</w:t>
      </w:r>
      <w:r w:rsidR="00FE2FB6">
        <w:rPr>
          <w:lang w:val="en-US"/>
        </w:rPr>
        <w:t xml:space="preserve"> </w:t>
      </w:r>
      <w:r w:rsidR="0051663C">
        <w:rPr>
          <w:lang w:val="en-US"/>
        </w:rPr>
        <w:t xml:space="preserve">12 for </w:t>
      </w:r>
      <w:r w:rsidR="00D95AB9">
        <w:rPr>
          <w:lang w:val="en-US"/>
        </w:rPr>
        <w:t>Maths</w:t>
      </w:r>
      <w:r w:rsidR="0051663C">
        <w:rPr>
          <w:lang w:val="en-US"/>
        </w:rPr>
        <w:t xml:space="preserve"> (increase) and </w:t>
      </w:r>
      <w:r w:rsidR="00FE2FB6">
        <w:rPr>
          <w:lang w:val="en-US"/>
        </w:rPr>
        <w:t>Reading</w:t>
      </w:r>
      <w:r w:rsidR="0051663C">
        <w:rPr>
          <w:lang w:val="en-US"/>
        </w:rPr>
        <w:t xml:space="preserve"> (decrease) performance when compared to</w:t>
      </w:r>
      <w:r w:rsidR="00FE2FB6">
        <w:rPr>
          <w:lang w:val="en-US"/>
        </w:rPr>
        <w:t xml:space="preserve"> </w:t>
      </w:r>
      <w:r w:rsidR="0051663C">
        <w:rPr>
          <w:lang w:val="en-US"/>
        </w:rPr>
        <w:t>Year 11.</w:t>
      </w:r>
    </w:p>
    <w:p w14:paraId="7B758DE8" w14:textId="52E49B19" w:rsidR="0051663C" w:rsidRDefault="0051663C">
      <w:pPr>
        <w:rPr>
          <w:lang w:val="en-US"/>
        </w:rPr>
      </w:pPr>
      <w:r>
        <w:rPr>
          <w:lang w:val="en-US"/>
        </w:rPr>
        <w:t>Changes such as this could be impacted by</w:t>
      </w:r>
      <w:r w:rsidR="00FE2FB6">
        <w:rPr>
          <w:lang w:val="en-US"/>
        </w:rPr>
        <w:t xml:space="preserve"> </w:t>
      </w:r>
      <w:r>
        <w:rPr>
          <w:lang w:val="en-US"/>
        </w:rPr>
        <w:t>a new teacher, students leaving or coming to</w:t>
      </w:r>
      <w:r w:rsidR="00FE2FB6">
        <w:rPr>
          <w:lang w:val="en-US"/>
        </w:rPr>
        <w:t xml:space="preserve"> </w:t>
      </w:r>
      <w:r>
        <w:rPr>
          <w:lang w:val="en-US"/>
        </w:rPr>
        <w:t>the school.</w:t>
      </w:r>
      <w:r w:rsidR="00FE2FB6">
        <w:rPr>
          <w:lang w:val="en-US"/>
        </w:rPr>
        <w:t xml:space="preserve"> </w:t>
      </w:r>
      <w:r>
        <w:rPr>
          <w:lang w:val="en-US"/>
        </w:rPr>
        <w:t xml:space="preserve">For </w:t>
      </w:r>
      <w:r w:rsidR="00FE2FB6">
        <w:rPr>
          <w:lang w:val="en-US"/>
        </w:rPr>
        <w:t>example,</w:t>
      </w:r>
      <w:r>
        <w:rPr>
          <w:lang w:val="en-US"/>
        </w:rPr>
        <w:t xml:space="preserve"> in the latter years</w:t>
      </w:r>
      <w:r w:rsidR="006B371E">
        <w:rPr>
          <w:lang w:val="en-US"/>
        </w:rPr>
        <w:t>,</w:t>
      </w:r>
      <w:r>
        <w:rPr>
          <w:lang w:val="en-US"/>
        </w:rPr>
        <w:t xml:space="preserve"> students may</w:t>
      </w:r>
      <w:r w:rsidR="00FE2FB6">
        <w:rPr>
          <w:lang w:val="en-US"/>
        </w:rPr>
        <w:t xml:space="preserve"> </w:t>
      </w:r>
      <w:r>
        <w:rPr>
          <w:lang w:val="en-US"/>
        </w:rPr>
        <w:t>move to a better performing school to</w:t>
      </w:r>
      <w:r w:rsidR="00FE2FB6">
        <w:rPr>
          <w:lang w:val="en-US"/>
        </w:rPr>
        <w:t xml:space="preserve"> </w:t>
      </w:r>
      <w:r>
        <w:rPr>
          <w:lang w:val="en-US"/>
        </w:rPr>
        <w:t>get better overall grades. This in turn would lower</w:t>
      </w:r>
      <w:r w:rsidR="00FE2FB6">
        <w:rPr>
          <w:lang w:val="en-US"/>
        </w:rPr>
        <w:t xml:space="preserve"> </w:t>
      </w:r>
      <w:r>
        <w:rPr>
          <w:lang w:val="en-US"/>
        </w:rPr>
        <w:t xml:space="preserve">the </w:t>
      </w:r>
      <w:r w:rsidR="006B371E">
        <w:rPr>
          <w:lang w:val="en-US"/>
        </w:rPr>
        <w:t xml:space="preserve">result </w:t>
      </w:r>
      <w:r w:rsidR="006B371E">
        <w:rPr>
          <w:lang w:val="en-US"/>
        </w:rPr>
        <w:t xml:space="preserve">of the </w:t>
      </w:r>
      <w:r>
        <w:rPr>
          <w:lang w:val="en-US"/>
        </w:rPr>
        <w:t>year level</w:t>
      </w:r>
      <w:r w:rsidR="006B371E">
        <w:rPr>
          <w:lang w:val="en-US"/>
        </w:rPr>
        <w:t xml:space="preserve"> they would have been in,</w:t>
      </w:r>
      <w:r>
        <w:rPr>
          <w:lang w:val="en-US"/>
        </w:rPr>
        <w:t xml:space="preserve"> as the smarter students move on.</w:t>
      </w:r>
      <w:r w:rsidR="00FE2FB6">
        <w:rPr>
          <w:lang w:val="en-US"/>
        </w:rPr>
        <w:t xml:space="preserve"> However,</w:t>
      </w:r>
      <w:r>
        <w:rPr>
          <w:lang w:val="en-US"/>
        </w:rPr>
        <w:t xml:space="preserve"> with student changes</w:t>
      </w:r>
      <w:r w:rsidR="00FE2FB6">
        <w:rPr>
          <w:lang w:val="en-US"/>
        </w:rPr>
        <w:t>,</w:t>
      </w:r>
      <w:r>
        <w:rPr>
          <w:lang w:val="en-US"/>
        </w:rPr>
        <w:t xml:space="preserve"> one would expect similar changes</w:t>
      </w:r>
      <w:r w:rsidR="00FE2FB6">
        <w:rPr>
          <w:lang w:val="en-US"/>
        </w:rPr>
        <w:t xml:space="preserve"> (increase or decrease)</w:t>
      </w:r>
      <w:r>
        <w:rPr>
          <w:lang w:val="en-US"/>
        </w:rPr>
        <w:t xml:space="preserve"> in </w:t>
      </w:r>
      <w:r w:rsidR="00FE2FB6">
        <w:rPr>
          <w:lang w:val="en-US"/>
        </w:rPr>
        <w:t xml:space="preserve">both </w:t>
      </w:r>
      <w:r w:rsidR="00D95AB9">
        <w:rPr>
          <w:lang w:val="en-US"/>
        </w:rPr>
        <w:t>Maths</w:t>
      </w:r>
      <w:r w:rsidR="00FE2FB6">
        <w:rPr>
          <w:lang w:val="en-US"/>
        </w:rPr>
        <w:t xml:space="preserve"> and Reading performance. With opposite direction changes it is more likely that teachers have been replaced, and </w:t>
      </w:r>
      <w:r w:rsidR="00D95AB9">
        <w:rPr>
          <w:lang w:val="en-US"/>
        </w:rPr>
        <w:t>Maths</w:t>
      </w:r>
      <w:r w:rsidR="00FE2FB6">
        <w:rPr>
          <w:lang w:val="en-US"/>
        </w:rPr>
        <w:t xml:space="preserve"> teacher is </w:t>
      </w:r>
      <w:r w:rsidR="006B371E">
        <w:rPr>
          <w:lang w:val="en-US"/>
        </w:rPr>
        <w:t>better,</w:t>
      </w:r>
      <w:r w:rsidR="00FE2FB6">
        <w:rPr>
          <w:lang w:val="en-US"/>
        </w:rPr>
        <w:t xml:space="preserve"> and the Reading is worse.</w:t>
      </w:r>
    </w:p>
    <w:p w14:paraId="7A52F9B1" w14:textId="77777777" w:rsidR="0051663C" w:rsidRDefault="0051663C">
      <w:pPr>
        <w:rPr>
          <w:lang w:val="en-US"/>
        </w:rPr>
      </w:pPr>
    </w:p>
    <w:p w14:paraId="176D70C7" w14:textId="5C8C36AB" w:rsidR="00554BA8" w:rsidRDefault="00554BA8">
      <w:pPr>
        <w:rPr>
          <w:lang w:val="en-US"/>
        </w:rPr>
      </w:pPr>
    </w:p>
    <w:p w14:paraId="0A1A16B1" w14:textId="77777777" w:rsidR="00554BA8" w:rsidRPr="0041406B" w:rsidRDefault="00554BA8">
      <w:pPr>
        <w:rPr>
          <w:lang w:val="en-US"/>
        </w:rPr>
      </w:pPr>
    </w:p>
    <w:sectPr w:rsidR="00554BA8" w:rsidRPr="0041406B" w:rsidSect="008A28EE">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8286" w14:textId="77777777" w:rsidR="003B513C" w:rsidRDefault="003B513C" w:rsidP="00F27589">
      <w:pPr>
        <w:spacing w:after="0" w:line="240" w:lineRule="auto"/>
      </w:pPr>
      <w:r>
        <w:separator/>
      </w:r>
    </w:p>
  </w:endnote>
  <w:endnote w:type="continuationSeparator" w:id="0">
    <w:p w14:paraId="48FA45CE" w14:textId="77777777" w:rsidR="003B513C" w:rsidRDefault="003B513C" w:rsidP="00F2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06DA" w14:textId="4CEF61CB" w:rsidR="00F27589" w:rsidRDefault="00F27589">
    <w:pPr>
      <w:pStyle w:val="Footer"/>
    </w:pPr>
    <w:r>
      <w:rPr>
        <w:noProof/>
      </w:rPr>
      <mc:AlternateContent>
        <mc:Choice Requires="wps">
          <w:drawing>
            <wp:anchor distT="0" distB="0" distL="0" distR="0" simplePos="0" relativeHeight="251659264" behindDoc="0" locked="0" layoutInCell="1" allowOverlap="1" wp14:anchorId="16877D31" wp14:editId="77CB33EA">
              <wp:simplePos x="635" y="635"/>
              <wp:positionH relativeFrom="column">
                <wp:align>center</wp:align>
              </wp:positionH>
              <wp:positionV relativeFrom="paragraph">
                <wp:posOffset>635</wp:posOffset>
              </wp:positionV>
              <wp:extent cx="443865" cy="443865"/>
              <wp:effectExtent l="0" t="0" r="12700" b="1714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0369EE" w14:textId="5B03B297" w:rsidR="00F27589" w:rsidRPr="00F27589" w:rsidRDefault="00F27589">
                          <w:pPr>
                            <w:rPr>
                              <w:rFonts w:ascii="Calibri" w:eastAsia="Calibri" w:hAnsi="Calibri" w:cs="Calibri"/>
                              <w:noProof/>
                              <w:color w:val="000000"/>
                              <w:sz w:val="20"/>
                              <w:szCs w:val="20"/>
                            </w:rPr>
                          </w:pPr>
                          <w:r w:rsidRPr="00F27589">
                            <w:rPr>
                              <w:rFonts w:ascii="Calibri" w:eastAsia="Calibri" w:hAnsi="Calibri" w:cs="Calibri"/>
                              <w:noProof/>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877D31" id="_x0000_t202" coordsize="21600,21600" o:spt="202" path="m,l,21600r21600,l21600,xe">
              <v:stroke joinstyle="miter"/>
              <v:path gradientshapeok="t" o:connecttype="rect"/>
            </v:shapetype>
            <v:shape id="Text Box 2" o:spid="_x0000_s1026" type="#_x0000_t202" alt="Public"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10369EE" w14:textId="5B03B297" w:rsidR="00F27589" w:rsidRPr="00F27589" w:rsidRDefault="00F27589">
                    <w:pPr>
                      <w:rPr>
                        <w:rFonts w:ascii="Calibri" w:eastAsia="Calibri" w:hAnsi="Calibri" w:cs="Calibri"/>
                        <w:noProof/>
                        <w:color w:val="000000"/>
                        <w:sz w:val="20"/>
                        <w:szCs w:val="20"/>
                      </w:rPr>
                    </w:pPr>
                    <w:r w:rsidRPr="00F27589">
                      <w:rPr>
                        <w:rFonts w:ascii="Calibri" w:eastAsia="Calibri" w:hAnsi="Calibri" w:cs="Calibri"/>
                        <w:noProof/>
                        <w:color w:val="000000"/>
                        <w:sz w:val="20"/>
                        <w:szCs w:val="20"/>
                      </w:rPr>
                      <w:t>Public</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31145"/>
      <w:docPartObj>
        <w:docPartGallery w:val="Page Numbers (Bottom of Page)"/>
        <w:docPartUnique/>
      </w:docPartObj>
    </w:sdtPr>
    <w:sdtEndPr>
      <w:rPr>
        <w:noProof/>
      </w:rPr>
    </w:sdtEndPr>
    <w:sdtContent>
      <w:p w14:paraId="3D87EE92" w14:textId="3D6672F9" w:rsidR="00FE2FB6" w:rsidRDefault="00FE2F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5DDEB" w14:textId="79689E25" w:rsidR="00F27589" w:rsidRDefault="00F27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E4B8" w14:textId="08ABE25F" w:rsidR="00F27589" w:rsidRDefault="00F27589">
    <w:pPr>
      <w:pStyle w:val="Footer"/>
    </w:pPr>
    <w:r>
      <w:rPr>
        <w:noProof/>
      </w:rPr>
      <mc:AlternateContent>
        <mc:Choice Requires="wps">
          <w:drawing>
            <wp:anchor distT="0" distB="0" distL="0" distR="0" simplePos="0" relativeHeight="251658240" behindDoc="0" locked="0" layoutInCell="1" allowOverlap="1" wp14:anchorId="4518148D" wp14:editId="3D1C2469">
              <wp:simplePos x="635" y="635"/>
              <wp:positionH relativeFrom="column">
                <wp:align>center</wp:align>
              </wp:positionH>
              <wp:positionV relativeFrom="paragraph">
                <wp:posOffset>635</wp:posOffset>
              </wp:positionV>
              <wp:extent cx="443865" cy="443865"/>
              <wp:effectExtent l="0" t="0" r="12700" b="1714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24221" w14:textId="51AFE05A" w:rsidR="00F27589" w:rsidRPr="00F27589" w:rsidRDefault="00F27589">
                          <w:pPr>
                            <w:rPr>
                              <w:rFonts w:ascii="Calibri" w:eastAsia="Calibri" w:hAnsi="Calibri" w:cs="Calibri"/>
                              <w:noProof/>
                              <w:color w:val="000000"/>
                              <w:sz w:val="20"/>
                              <w:szCs w:val="20"/>
                            </w:rPr>
                          </w:pPr>
                          <w:r w:rsidRPr="00F27589">
                            <w:rPr>
                              <w:rFonts w:ascii="Calibri" w:eastAsia="Calibri" w:hAnsi="Calibri" w:cs="Calibri"/>
                              <w:noProof/>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518148D" id="_x0000_t202" coordsize="21600,21600" o:spt="202" path="m,l,21600r21600,l21600,xe">
              <v:stroke joinstyle="miter"/>
              <v:path gradientshapeok="t" o:connecttype="rect"/>
            </v:shapetype>
            <v:shape id="Text Box 1" o:spid="_x0000_s1027" type="#_x0000_t202" alt="Public"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0024221" w14:textId="51AFE05A" w:rsidR="00F27589" w:rsidRPr="00F27589" w:rsidRDefault="00F27589">
                    <w:pPr>
                      <w:rPr>
                        <w:rFonts w:ascii="Calibri" w:eastAsia="Calibri" w:hAnsi="Calibri" w:cs="Calibri"/>
                        <w:noProof/>
                        <w:color w:val="000000"/>
                        <w:sz w:val="20"/>
                        <w:szCs w:val="20"/>
                      </w:rPr>
                    </w:pPr>
                    <w:r w:rsidRPr="00F27589">
                      <w:rPr>
                        <w:rFonts w:ascii="Calibri" w:eastAsia="Calibri" w:hAnsi="Calibri" w:cs="Calibri"/>
                        <w:noProof/>
                        <w:color w:val="000000"/>
                        <w:sz w:val="20"/>
                        <w:szCs w:val="20"/>
                      </w:rPr>
                      <w:t>Public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486C" w14:textId="77777777" w:rsidR="003B513C" w:rsidRDefault="003B513C" w:rsidP="00F27589">
      <w:pPr>
        <w:spacing w:after="0" w:line="240" w:lineRule="auto"/>
      </w:pPr>
      <w:r>
        <w:separator/>
      </w:r>
    </w:p>
  </w:footnote>
  <w:footnote w:type="continuationSeparator" w:id="0">
    <w:p w14:paraId="1A79A748" w14:textId="77777777" w:rsidR="003B513C" w:rsidRDefault="003B513C" w:rsidP="00F2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4BD2"/>
    <w:multiLevelType w:val="hybridMultilevel"/>
    <w:tmpl w:val="E476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166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B"/>
    <w:rsid w:val="001657E2"/>
    <w:rsid w:val="001B062C"/>
    <w:rsid w:val="003B513C"/>
    <w:rsid w:val="003C3598"/>
    <w:rsid w:val="003E404F"/>
    <w:rsid w:val="0041406B"/>
    <w:rsid w:val="0051663C"/>
    <w:rsid w:val="00554BA8"/>
    <w:rsid w:val="006B371E"/>
    <w:rsid w:val="00701BA6"/>
    <w:rsid w:val="008A28EE"/>
    <w:rsid w:val="00A12F8D"/>
    <w:rsid w:val="00AC72B5"/>
    <w:rsid w:val="00B842D1"/>
    <w:rsid w:val="00C02E34"/>
    <w:rsid w:val="00D013A4"/>
    <w:rsid w:val="00D1515B"/>
    <w:rsid w:val="00D95AB9"/>
    <w:rsid w:val="00DC49E2"/>
    <w:rsid w:val="00DE2505"/>
    <w:rsid w:val="00E65196"/>
    <w:rsid w:val="00EA6E40"/>
    <w:rsid w:val="00F23568"/>
    <w:rsid w:val="00F27589"/>
    <w:rsid w:val="00F974F3"/>
    <w:rsid w:val="00FD0F3D"/>
    <w:rsid w:val="00FE2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7AE1"/>
  <w15:chartTrackingRefBased/>
  <w15:docId w15:val="{36DEEFEC-9653-4ECC-8BFB-3E23BEAA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7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89"/>
  </w:style>
  <w:style w:type="paragraph" w:styleId="Caption">
    <w:name w:val="caption"/>
    <w:basedOn w:val="Normal"/>
    <w:next w:val="Normal"/>
    <w:uiPriority w:val="35"/>
    <w:unhideWhenUsed/>
    <w:qFormat/>
    <w:rsid w:val="00FE2FB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2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FB6"/>
  </w:style>
  <w:style w:type="paragraph" w:styleId="ListParagraph">
    <w:name w:val="List Paragraph"/>
    <w:basedOn w:val="Normal"/>
    <w:uiPriority w:val="34"/>
    <w:qFormat/>
    <w:rsid w:val="00D95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3DFB-968E-49EA-ADA7-A4BC6759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Kiss</dc:creator>
  <cp:keywords/>
  <dc:description/>
  <cp:lastModifiedBy>Laszlo Kiss</cp:lastModifiedBy>
  <cp:revision>5</cp:revision>
  <dcterms:created xsi:type="dcterms:W3CDTF">2022-12-15T01:05:00Z</dcterms:created>
  <dcterms:modified xsi:type="dcterms:W3CDTF">2022-12-15T10:58:00Z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b3ddeb0b-902d-40a6-9254-21663ec0d48a_Enabled">
    <vt:lpwstr>true</vt:lpwstr>
  </property>
  <property fmtid="{D5CDD505-2E9C-101B-9397-08002B2CF9AE}" pid="6" name="MSIP_Label_b3ddeb0b-902d-40a6-9254-21663ec0d48a_SetDate">
    <vt:lpwstr>2022-12-15T04:40:14Z</vt:lpwstr>
  </property>
  <property fmtid="{D5CDD505-2E9C-101B-9397-08002B2CF9AE}" pid="7" name="MSIP_Label_b3ddeb0b-902d-40a6-9254-21663ec0d48a_Method">
    <vt:lpwstr>Privileged</vt:lpwstr>
  </property>
  <property fmtid="{D5CDD505-2E9C-101B-9397-08002B2CF9AE}" pid="8" name="MSIP_Label_b3ddeb0b-902d-40a6-9254-21663ec0d48a_Name">
    <vt:lpwstr>Public</vt:lpwstr>
  </property>
  <property fmtid="{D5CDD505-2E9C-101B-9397-08002B2CF9AE}" pid="9" name="MSIP_Label_b3ddeb0b-902d-40a6-9254-21663ec0d48a_SiteId">
    <vt:lpwstr>e7696ff4-d316-4cbf-8473-3a4cff04731d</vt:lpwstr>
  </property>
  <property fmtid="{D5CDD505-2E9C-101B-9397-08002B2CF9AE}" pid="10" name="MSIP_Label_b3ddeb0b-902d-40a6-9254-21663ec0d48a_ActionId">
    <vt:lpwstr>27224d4a-0536-4662-a965-72a2d49399a4</vt:lpwstr>
  </property>
  <property fmtid="{D5CDD505-2E9C-101B-9397-08002B2CF9AE}" pid="11" name="MSIP_Label_b3ddeb0b-902d-40a6-9254-21663ec0d48a_ContentBits">
    <vt:lpwstr>2</vt:lpwstr>
  </property>
</Properties>
</file>