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80"/>
        <w:jc w:val="center"/>
      </w:pPr>
      <w:r>
        <w:rPr>
          <w:rFonts w:ascii="Arial" w:eastAsia="Microsoft YaHei" w:hAnsi="Arial"/>
          <w:b/>
          <w:bCs/>
          <w:sz w:val="36"/>
          <w:szCs w:val="36"/>
        </w:rPr>
        <w:t xml:space="preserve">RAG 项目两天学习总结（招聘会速览版）</w:t>
      </w:r>
    </w:p>
    <w:p>
      <w:pPr>
        <w:spacing w:after="28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用途：招聘会前快速复习 ｜ 复习时间：约 15-20 分钟</w:t>
      </w:r>
    </w:p>
    <w:p>
      <w:pPr>
        <w:pStyle w:val="Heading1"/>
      </w:pPr>
      <w:r>
        <w:rPr>
          <w:rFonts w:ascii="Arial" w:eastAsia="Microsoft YaHei" w:hAnsi="Arial"/>
        </w:rPr>
        <w:t xml:space="preserve">〇、30 秒电梯介绍（背这段）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“我最近在系统学习 Agent 应用开发，完成了一个基于 Milvus 向量数据库的 RAG 知识库问答系统的全流程实战：自己用 Docker Compose 部署了 Milvus 集群，用 FastAPI 写了三层服务（检索 API / 简单 RAG / 增强版 RAG），打通了从文档切分、向量化入库、混合检索到 LLM 生成的端到端链路。过程中独立诊断修复了多个真实 bug，还做了一个很有意思的实验，发现‘答案正确不代表 RAG 生效’，这让我对检索质量评估有了很深的理解。”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eastAsia="Microsoft YaHei" w:hAnsi="Arial"/>
          <w:b/>
          <w:bCs/>
        </w:rPr>
        <w:t xml:space="preserve">关键词埋点</w:t>
      </w:r>
      <w:r>
        <w:rPr>
          <w:rFonts w:ascii="Arial" w:eastAsia="Microsoft YaHei" w:hAnsi="Arial"/>
        </w:rPr>
        <w:t xml:space="preserve">（招聘方可能接的话头）：RAG / Milvus / FastAPI / Docker / 混合检索 / 查询扩展 / Prompt 工程</w:t>
      </w:r>
    </w:p>
    <w:p>
      <w:pPr>
        <w:pStyle w:val="Heading1"/>
      </w:pPr>
      <w:r>
        <w:rPr>
          <w:rFonts w:ascii="Arial" w:eastAsia="Microsoft YaHei" w:hAnsi="Arial"/>
        </w:rPr>
        <w:t xml:space="preserve">一、项目架构（一张图记心里）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</w:rPr>
              <w:t xml:space="preserve">层级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</w:rPr>
              <w:t xml:space="preserve">组成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基础设施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Docker Compose（WSL2 后端）：etcd + MinIO + Milvus standalone（:19530）+ Attu 可视化（:3000）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数据层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Milvus 集合 ai_knowledge_base：164 条切片，1024 维向量，IVF_FLAT 索引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服务层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:8000 纯检索 API（milvus_api.py）｜:8001 增强版 RAG（rag_service.py）｜:8002 简单版 RAG（rag_service_simple.py）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模型层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阿里云百炼：text-embedding-v4（向量化）+ qwen 系列（LLM 生成）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调用关系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:8002 / :8001 的检索步骤通过 HTTP 调用 :8000，:8000 直连 Milvus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eastAsia="Microsoft YaHei" w:hAnsi="Arial"/>
        </w:rPr>
        <w:t xml:space="preserve">技术栈：Python 3.9（conda）+ FastAPI + Milvus v2.3.3（Docker）+ 阿里云百炼 + pymilvus</w:t>
      </w:r>
    </w:p>
    <w:p>
      <w:pPr>
        <w:pStyle w:val="Heading2"/>
      </w:pPr>
      <w:r>
        <w:rPr>
          <w:rFonts w:ascii="Arial" w:eastAsia="Microsoft YaHei" w:hAnsi="Arial"/>
        </w:rPr>
        <w:t xml:space="preserve">两版 RAG 的核心区别（必考）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4426"/>
      </w:tblGrid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</w:rPr>
              <w:t xml:space="preserve">维度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</w:rPr>
              <w:t xml:space="preserve">Simple（:8002）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</w:rPr>
              <w:t xml:space="preserve">增强版（:8001）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流程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问题 → 检索 → 生成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意图识别 → 查询扩展 → 多查询检索融合 → 增强Prompt → 生成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LLM 调用次数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1 次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3 次（延迟约 3 倍，是精度与速度的权衡）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意图识别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无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LLM 分类 4 领域，低置信度走旁路跳过检索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查询扩展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无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原问题 + 3 个多角度改写，提升召回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Prompt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通用助手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注入领域 + 意图理由 + 强制引用标注 + 诚实声明条款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额外能力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—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SSE 流式接口、内存版多轮对话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Arial" w:eastAsia="Microsoft YaHei" w:hAnsi="Arial"/>
        </w:rPr>
        <w:t xml:space="preserve">二、两天实战时间线（证明动手能力）</w:t>
      </w:r>
    </w:p>
    <w:p>
      <w:pPr>
        <w:pStyle w:val="Heading2"/>
      </w:pPr>
      <w:r>
        <w:rPr>
          <w:rFonts w:ascii="Arial" w:eastAsia="Microsoft YaHei" w:hAnsi="Arial"/>
        </w:rPr>
        <w:t xml:space="preserve">第 1 天：部署 + 跑通全链路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</w:rPr>
        <w:t xml:space="preserve">Docker Desktop 部署（per-user + WSL2），解决 MinIO 镜像拉取失败（更换镜像 tag RELEASE.2024-05-10）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</w:rPr>
        <w:t xml:space="preserve">Docker Compose 一键拉起 Milvus 四容器集群，理解数据卷持久化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</w:rPr>
        <w:t xml:space="preserve">Attu 可视化实操：随机向量 vs 真实 embedding 对照实验，验证 Attu 只做原始向量近邻搜索、文本转向量必须在代码里完成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</w:rPr>
        <w:t xml:space="preserve">实操三种检索模式：向量检索 / 关键词检索 / 混合检索（hybrid，带权重融合）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</w:rPr>
        <w:t xml:space="preserve">FastAPI 服务调试（/docs Swagger UI），跑通 Simple RAG 端到端问答</w:t>
      </w:r>
    </w:p>
    <w:p>
      <w:pPr>
        <w:pStyle w:val="Heading2"/>
      </w:pPr>
      <w:r>
        <w:rPr>
          <w:rFonts w:ascii="Arial" w:eastAsia="Microsoft YaHei" w:hAnsi="Arial"/>
        </w:rPr>
        <w:t xml:space="preserve">第 2 天：增强版深挖 + 关键实验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</w:rPr>
        <w:t xml:space="preserve">通读 657 行增强版源码，画出完整流水线（意图识别 → 查询扩展 → 融合检索 → 生成）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</w:rPr>
        <w:t xml:space="preserve">定位并修复 5 处硬编码 qwen-plus（免费额度耗尽会 403），理解配置应集中管理的工程规范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</w:rPr>
        <w:t xml:space="preserve">跑通增强版完整链路：意图识别 law（置信度 0.99）+ 4 条查询扩展 + 带引用生成的回答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</w:rPr>
        <w:t xml:space="preserve">关键实验发现：知识库中没有提问的内容，答案却“看起来正确”——模型诚实声明未使用参考、用自身知识作答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</w:rPr>
        <w:t xml:space="preserve">设计三组对比实验：域内对比 / 域外旁路 / 消融实验（关闭增强开关验证退化行为）</w:t>
      </w:r>
    </w:p>
    <w:p>
      <w:pPr>
        <w:pStyle w:val="Heading1"/>
      </w:pPr>
      <w:r>
        <w:rPr>
          <w:rFonts w:ascii="Arial" w:eastAsia="Microsoft YaHei" w:hAnsi="Arial"/>
        </w:rPr>
        <w:t xml:space="preserve">三、核心原理速答（面试高频，每条 30 秒内说完）</w:t>
      </w:r>
    </w:p>
    <w:p>
      <w:pPr>
        <w:spacing w:after="60" w:before="140"/>
      </w:pPr>
      <w:r>
        <w:rPr>
          <w:rFonts w:ascii="Arial" w:eastAsia="Microsoft YaHei" w:hAnsi="Arial"/>
          <w:b/>
          <w:bCs/>
        </w:rPr>
        <w:t xml:space="preserve">Q1：什么是 RAG？为什么需要它？</w:t>
      </w:r>
    </w:p>
    <w:p>
      <w:pPr>
        <w:spacing w:after="120"/>
      </w:pPr>
      <w:r>
        <w:rPr>
          <w:rFonts w:ascii="Arial" w:eastAsia="Microsoft YaHei" w:hAnsi="Arial"/>
        </w:rPr>
        <w:t xml:space="preserve">检索增强生成：先从知识库检索相关内容，注入 Prompt 再让 LLM 生成。解决纯 LLM 的四个痛点：知识时效性、私有数据不可见、幻觉问题、回答不可溯源。RAG 的回答带 sources 引用，可验证。</w:t>
      </w:r>
    </w:p>
    <w:p>
      <w:pPr>
        <w:spacing w:after="60" w:before="140"/>
      </w:pPr>
      <w:r>
        <w:rPr>
          <w:rFonts w:ascii="Arial" w:eastAsia="Microsoft YaHei" w:hAnsi="Arial"/>
          <w:b/>
          <w:bCs/>
        </w:rPr>
        <w:t xml:space="preserve">Q2：Embedding 和向量检索的原理？</w:t>
      </w:r>
    </w:p>
    <w:p>
      <w:pPr>
        <w:spacing w:after="120"/>
      </w:pPr>
      <w:r>
        <w:rPr>
          <w:rFonts w:ascii="Arial" w:eastAsia="Microsoft YaHei" w:hAnsi="Arial"/>
        </w:rPr>
        <w:t xml:space="preserve">文本经 embedding 模型映射为高维向量（本项目 1024 维），语义相近的文本在向量空间距离近。检索时把问题也向量化，用相似度度量（余弦/内积/L2）找最近邻。Milvus 用 IVF_FLAT 索引做近似最近邻搜索，牺牲极小精度换大幅速度提升。</w:t>
      </w:r>
    </w:p>
    <w:p>
      <w:pPr>
        <w:spacing w:after="60" w:before="140"/>
      </w:pPr>
      <w:r>
        <w:rPr>
          <w:rFonts w:ascii="Arial" w:eastAsia="Microsoft YaHei" w:hAnsi="Arial"/>
          <w:b/>
          <w:bCs/>
        </w:rPr>
        <w:t xml:space="preserve">Q3：Hybrid 混合检索是什么？为什么比单一检索好？</w:t>
      </w:r>
    </w:p>
    <w:p>
      <w:pPr>
        <w:spacing w:after="120"/>
      </w:pPr>
      <w:r>
        <w:rPr>
          <w:rFonts w:ascii="Arial" w:eastAsia="Microsoft YaHei" w:hAnsi="Arial"/>
        </w:rPr>
        <w:t xml:space="preserve">向量检索抓语义（“打官司要多少钱”约等于“诉讼费用”），关键词检索抓精确匹配（法条编号、专有名词）。混合检索把两者结果按权重融合（如向量 0.7 + 关键词 0.3），互补短板。</w:t>
      </w:r>
    </w:p>
    <w:p>
      <w:pPr>
        <w:spacing w:after="60" w:before="140"/>
      </w:pPr>
      <w:r>
        <w:rPr>
          <w:rFonts w:ascii="Arial" w:eastAsia="Microsoft YaHei" w:hAnsi="Arial"/>
          <w:b/>
          <w:bCs/>
        </w:rPr>
        <w:t xml:space="preserve">Q4：为什么要查询扩展和意图识别？</w:t>
      </w:r>
    </w:p>
    <w:p>
      <w:pPr>
        <w:spacing w:after="120"/>
      </w:pPr>
      <w:r>
        <w:rPr>
          <w:rFonts w:ascii="Arial" w:eastAsia="Microsoft YaHei" w:hAnsi="Arial"/>
        </w:rPr>
        <w:t xml:space="preserve">用户提问往往表述单一，一次检索召回有限。查询扩展用 LLM 从多角度改写（实测 3 条扩展分别覆盖了法条的不同款），多查询结果去重融合，显著提升召回覆盖。意图识别判断问题领域，低置信度时直接走 LLM 旁路，省掉无意义的检索。</w:t>
      </w:r>
    </w:p>
    <w:p>
      <w:pPr>
        <w:spacing w:after="60" w:before="140"/>
      </w:pPr>
      <w:r>
        <w:rPr>
          <w:rFonts w:ascii="Arial" w:eastAsia="Microsoft YaHei" w:hAnsi="Arial"/>
          <w:b/>
          <w:bCs/>
        </w:rPr>
        <w:t xml:space="preserve">Q5：为什么意图识别用 temperature=0.1，查询扩展用 0.7？</w:t>
      </w:r>
    </w:p>
    <w:p>
      <w:pPr>
        <w:spacing w:after="120"/>
      </w:pPr>
      <w:r>
        <w:rPr>
          <w:rFonts w:ascii="Arial" w:eastAsia="Microsoft YaHei" w:hAnsi="Arial"/>
        </w:rPr>
        <w:t xml:space="preserve">分类任务要确定性——同一问题应稳定归到同一领域；而扩展要多样性——希望生成不同角度的改写。同一系统里不同环节对随机性的需求相反，这是 temperature 的工程理解。</w:t>
      </w:r>
    </w:p>
    <w:p>
      <w:pPr>
        <w:spacing w:after="60" w:before="140"/>
      </w:pPr>
      <w:r>
        <w:rPr>
          <w:rFonts w:ascii="Arial" w:eastAsia="Microsoft YaHei" w:hAnsi="Arial"/>
          <w:b/>
          <w:bCs/>
        </w:rPr>
        <w:t xml:space="preserve">Q6：切块（chunking）为什么重要？</w:t>
      </w:r>
    </w:p>
    <w:p>
      <w:pPr>
        <w:spacing w:after="120"/>
      </w:pPr>
      <w:r>
        <w:rPr>
          <w:rFonts w:ascii="Arial" w:eastAsia="Microsoft YaHei" w:hAnsi="Arial"/>
        </w:rPr>
        <w:t xml:space="preserve">切块粒度决定检索质量的上限：太长则语义稀释、相似度不精；太短则上下文断裂、答案缺信息。本项目 md 按标题切分 + 截断 300 字，我知道它的局限（信息截断），下一步计划做滑动窗口 + 重叠切块。</w:t>
      </w:r>
    </w:p>
    <w:p>
      <w:pPr>
        <w:spacing w:after="60" w:before="140"/>
      </w:pPr>
      <w:r>
        <w:rPr>
          <w:rFonts w:ascii="Arial" w:eastAsia="Microsoft YaHei" w:hAnsi="Arial"/>
          <w:b/>
          <w:bCs/>
        </w:rPr>
        <w:t xml:space="preserve">Q7：RAG 和微调（Fine-tuning）怎么选？</w:t>
      </w:r>
    </w:p>
    <w:p>
      <w:pPr>
        <w:spacing w:after="120"/>
      </w:pPr>
      <w:r>
        <w:rPr>
          <w:rFonts w:ascii="Arial" w:eastAsia="Microsoft YaHei" w:hAnsi="Arial"/>
        </w:rPr>
        <w:t xml:space="preserve">知识频繁更新、需要溯源、数据量大 → RAG；要改变模型风格/格式/领域语感 → 微调。两者不互斥，可组合。RAG 成本低、可即时更新知识库，是绝大多数企业知识库场景的首选。</w:t>
      </w:r>
    </w:p>
    <w:p>
      <w:pPr>
        <w:pStyle w:val="Heading1"/>
      </w:pPr>
      <w:r>
        <w:rPr>
          <w:rFonts w:ascii="Arial" w:eastAsia="Microsoft YaHei" w:hAnsi="Arial"/>
        </w:rPr>
        <w:t xml:space="preserve">四、三个最有含金量的实战故事（STAR 法则，讲 2 分钟）</w:t>
      </w:r>
    </w:p>
    <w:p>
      <w:pPr>
        <w:pStyle w:val="Heading2"/>
      </w:pPr>
      <w:r>
        <w:rPr>
          <w:rFonts w:ascii="Arial" w:eastAsia="Microsoft YaHei" w:hAnsi="Arial"/>
        </w:rPr>
        <w:t xml:space="preserve">故事一：双 bug 叠加诊断（调试方法论）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  <w:b/>
          <w:bCs/>
        </w:rPr>
        <w:t xml:space="preserve">S（情境）</w:t>
      </w:r>
      <w:r>
        <w:rPr>
          <w:rFonts w:ascii="Arial" w:eastAsia="Microsoft YaHei" w:hAnsi="Arial"/>
        </w:rPr>
        <w:t xml:space="preserve">：Simple RAG 测试时 sources 永远为空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  <w:b/>
          <w:bCs/>
        </w:rPr>
        <w:t xml:space="preserve">T（任务）</w:t>
      </w:r>
      <w:r>
        <w:rPr>
          <w:rFonts w:ascii="Arial" w:eastAsia="Microsoft YaHei" w:hAnsi="Arial"/>
        </w:rPr>
        <w:t xml:space="preserve">：定位检索链路断点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  <w:b/>
          <w:bCs/>
        </w:rPr>
        <w:t xml:space="preserve">A（行动）</w:t>
      </w:r>
      <w:r>
        <w:rPr>
          <w:rFonts w:ascii="Arial" w:eastAsia="Microsoft YaHei" w:hAnsi="Arial"/>
        </w:rPr>
        <w:t xml:space="preserve">：不盲改代码，先看三信号（sources 字段 / answer 引用标记 / 服务终端日志），发现是两个症状相同的叠加 bug：①调了不存在的 /search 端点（应为 /query）②响应字段映射错位（content vs text）。修第一个后症状不变，因为第二个 bug 产生完全相同的表现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  <w:b/>
          <w:bCs/>
        </w:rPr>
        <w:t xml:space="preserve">R（结果）</w:t>
      </w:r>
      <w:r>
        <w:rPr>
          <w:rFonts w:ascii="Arial" w:eastAsia="Microsoft YaHei" w:hAnsi="Arial"/>
        </w:rPr>
        <w:t xml:space="preserve">：学到重叠 bug 的诊断陷阱——同症状多因，修一个没效果不代表诊断错，要沿数据流逐环节验证；且终端日志永远第一优先</w:t>
      </w:r>
    </w:p>
    <w:p>
      <w:pPr>
        <w:pStyle w:val="Heading2"/>
      </w:pPr>
      <w:r>
        <w:rPr>
          <w:rFonts w:ascii="Arial" w:eastAsia="Microsoft YaHei" w:hAnsi="Arial"/>
        </w:rPr>
        <w:t xml:space="preserve">故事二：5 处硬编码模型名（工程规范意识）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  <w:b/>
          <w:bCs/>
        </w:rPr>
        <w:t xml:space="preserve">S（情境）</w:t>
      </w:r>
      <w:r>
        <w:rPr>
          <w:rFonts w:ascii="Arial" w:eastAsia="Microsoft YaHei" w:hAnsi="Arial"/>
        </w:rPr>
        <w:t xml:space="preserve">：qwen-plus 免费额度耗尽（403），Simple 版改过一次模型名，增强版又挂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  <w:b/>
          <w:bCs/>
        </w:rPr>
        <w:t xml:space="preserve">A（行动）</w:t>
      </w:r>
      <w:r>
        <w:rPr>
          <w:rFonts w:ascii="Arial" w:eastAsia="Microsoft YaHei" w:hAnsi="Arial"/>
        </w:rPr>
        <w:t xml:space="preserve">：全局搜索发现 5 处散落在不同函数里的硬编码模型名，逐一修复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  <w:b/>
          <w:bCs/>
        </w:rPr>
        <w:t xml:space="preserve">R（结果）</w:t>
      </w:r>
      <w:r>
        <w:rPr>
          <w:rFonts w:ascii="Arial" w:eastAsia="Microsoft YaHei" w:hAnsi="Arial"/>
        </w:rPr>
        <w:t xml:space="preserve">：配置应集中管理（常量/环境变量），“改一处生效”是基本工程规范。这个小坑让我真正理解了为什么生产代码禁止 magic string</w:t>
      </w:r>
    </w:p>
    <w:p>
      <w:pPr>
        <w:pStyle w:val="Heading2"/>
      </w:pPr>
      <w:r>
        <w:rPr>
          <w:rFonts w:ascii="Arial" w:eastAsia="Microsoft YaHei" w:hAnsi="Arial"/>
        </w:rPr>
        <w:t xml:space="preserve">故事三：答案正确 ≠ RAG 生效（最有深度的发现）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  <w:b/>
          <w:bCs/>
        </w:rPr>
        <w:t xml:space="preserve">S（情境）</w:t>
      </w:r>
      <w:r>
        <w:rPr>
          <w:rFonts w:ascii="Arial" w:eastAsia="Microsoft YaHei" w:hAnsi="Arial"/>
        </w:rPr>
        <w:t xml:space="preserve">：问“劳动合同仲裁时效”，增强版返回了完全正确的法律答案，但模型在答案里声明“未使用 [参考1]至[参考5]”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  <w:b/>
          <w:bCs/>
        </w:rPr>
        <w:t xml:space="preserve">A（行动）</w:t>
      </w:r>
      <w:r>
        <w:rPr>
          <w:rFonts w:ascii="Arial" w:eastAsia="Microsoft YaHei" w:hAnsi="Arial"/>
        </w:rPr>
        <w:t xml:space="preserve">：反向核查知识库源文件，发现 law.md 是法律服务行业商业报告（讲律所转型、客群分析），根本不是法条库——“劳动纠纷”在文中只作为商业机会出现。检索到的全是弱相关段落，模型识别出无关后诚实弃用，用自己的参数知识作答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  <w:b/>
          <w:bCs/>
        </w:rPr>
        <w:t xml:space="preserve">R（结果）</w:t>
      </w:r>
      <w:r>
        <w:rPr>
          <w:rFonts w:ascii="Arial" w:eastAsia="Microsoft YaHei" w:hAnsi="Arial"/>
        </w:rPr>
        <w:t xml:space="preserve">：三个认知升级：①答案正确性不能作为 RAG 有效性判据，要看答案与参考片段的真实对应（第四信号）；②Pipeline 各环节完美运转，瓶颈可能在数据——语料质量是 RAG 的上限；③增强版 Prompt 里的“诚实声明条款”防住了假引用，这是 Prompt 工程的实际价值</w:t>
      </w:r>
    </w:p>
    <w:p>
      <w:pPr>
        <w:pStyle w:val="Heading1"/>
      </w:pPr>
      <w:r>
        <w:rPr>
          <w:rFonts w:ascii="Arial" w:eastAsia="Microsoft YaHei" w:hAnsi="Arial"/>
        </w:rPr>
        <w:t xml:space="preserve">五、调试方法论（可迁移能力，面试官爱听）</w:t>
      </w:r>
    </w:p>
    <w:p>
      <w:pPr>
        <w:pStyle w:val="Heading2"/>
      </w:pPr>
      <w:r>
        <w:rPr>
          <w:rFonts w:ascii="Arial" w:eastAsia="Microsoft YaHei" w:hAnsi="Arial"/>
        </w:rPr>
        <w:t xml:space="preserve">RAG 链路排查四信号（自己总结的）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</w:rPr>
        <w:t xml:space="preserve">sources 为空 → 检索环节断（端点路径 / 字段映射 / 向量库连接）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</w:rPr>
        <w:t xml:space="preserve">answer 无引用标记 → 生成环节问题（Prompt 没约束引用）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</w:rPr>
        <w:t xml:space="preserve">服务终端日志 → 永远第一现场（网络错误、403、超时都在这）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Microsoft YaHei" w:hAnsi="Arial"/>
        </w:rPr>
        <w:t xml:space="preserve">答案内容与参考片段的对应关系 → 检索质量是否真正支撑了答案（防“假 RAG”）</w:t>
      </w:r>
    </w:p>
    <w:p>
      <w:pPr>
        <w:pStyle w:val="Heading2"/>
      </w:pPr>
      <w:r>
        <w:rPr>
          <w:rFonts w:ascii="Arial" w:eastAsia="Microsoft YaHei" w:hAnsi="Arial"/>
        </w:rPr>
        <w:t xml:space="preserve">实验设计意识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</w:rPr>
        <w:t xml:space="preserve">对照实验：同一问题分别在 Simple / 增强版上跑，控制变量对比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</w:rPr>
        <w:t xml:space="preserve">消融实验（ablation）：关掉意图识别 / 查询扩展开关，观察行为退化，量化每个模块贡献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eastAsia="Microsoft YaHei" w:hAnsi="Arial"/>
        </w:rPr>
        <w:t xml:space="preserve">反向验证：不信任表面现象，去查源文件验证假设（故事三）</w:t>
      </w:r>
    </w:p>
    <w:p>
      <w:pPr>
        <w:pStyle w:val="Heading1"/>
      </w:pPr>
      <w:r>
        <w:rPr>
          <w:rFonts w:ascii="Arial" w:eastAsia="Microsoft YaHei" w:hAnsi="Arial"/>
        </w:rPr>
        <w:t xml:space="preserve">六、可能被追问的问题（提前备好）</w:t>
      </w:r>
    </w:p>
    <w:p>
      <w:pPr>
        <w:spacing w:after="60" w:before="140"/>
      </w:pPr>
      <w:r>
        <w:rPr>
          <w:rFonts w:ascii="Arial" w:eastAsia="Microsoft YaHei" w:hAnsi="Arial"/>
          <w:b/>
          <w:bCs/>
        </w:rPr>
        <w:t xml:space="preserve">“项目数据量这么小，有什么意义？”</w:t>
      </w:r>
    </w:p>
    <w:p>
      <w:pPr>
        <w:spacing w:after="120"/>
      </w:pPr>
      <w:r>
        <w:rPr>
          <w:rFonts w:ascii="Arial" w:eastAsia="Microsoft YaHei" w:hAnsi="Arial"/>
        </w:rPr>
        <w:t xml:space="preserve">这是学习项目，重点是把全链路原理吃透并亲手踩坑。我了解生产级差异：切块策略、Rerank 重排序、评估体系（RAGAS）、并发与缓存。小数据量反而让我能逐条观察检索结果的细节。</w:t>
      </w:r>
    </w:p>
    <w:p>
      <w:pPr>
        <w:spacing w:after="60" w:before="140"/>
      </w:pPr>
      <w:r>
        <w:rPr>
          <w:rFonts w:ascii="Arial" w:eastAsia="Microsoft YaHei" w:hAnsi="Arial"/>
          <w:b/>
          <w:bCs/>
        </w:rPr>
        <w:t xml:space="preserve">“你的下一阶段计划？”</w:t>
      </w:r>
    </w:p>
    <w:p>
      <w:pPr>
        <w:spacing w:after="120"/>
      </w:pPr>
      <w:r>
        <w:rPr>
          <w:rFonts w:ascii="Arial" w:eastAsia="Microsoft YaHei" w:hAnsi="Arial"/>
        </w:rPr>
        <w:t xml:space="preserve">短期：PDF 解析入库（pymupdf + 滑动窗口重叠切块）、Rerank 重排序、RAGAS 评估；中期：把项目转化为自己科研领域（无人机辅助移动边缘计算）的文献知识库助手，喂入自己的论文和领域文献；长期方向是 Agent 开发——RAG 是 Agent 的核心工具之一，后续学 Function Calling / ReAct / MCP。</w:t>
      </w:r>
    </w:p>
    <w:p>
      <w:pPr>
        <w:spacing w:after="60" w:before="140"/>
      </w:pPr>
      <w:r>
        <w:rPr>
          <w:rFonts w:ascii="Arial" w:eastAsia="Microsoft YaHei" w:hAnsi="Arial"/>
          <w:b/>
          <w:bCs/>
        </w:rPr>
        <w:t xml:space="preserve">“Docker 部署遇到过什么问题？”</w:t>
      </w:r>
    </w:p>
    <w:p>
      <w:pPr>
        <w:spacing w:after="120"/>
      </w:pPr>
      <w:r>
        <w:rPr>
          <w:rFonts w:ascii="Arial" w:eastAsia="Microsoft YaHei" w:hAnsi="Arial"/>
        </w:rPr>
        <w:t xml:space="preserve">MinIO 镜像直接拉取失败（网络限制），通过更换镜像 tag 解决；理解了 Docker Compose 编排、数据卷持久化（down 不删数据 vs down -v 删库）、健康检查预热（90 秒 starting 属正常）。</w:t>
      </w:r>
    </w:p>
    <w:p>
      <w:pPr>
        <w:spacing w:after="60" w:before="140"/>
      </w:pPr>
      <w:r>
        <w:rPr>
          <w:rFonts w:ascii="Arial" w:eastAsia="Microsoft YaHei" w:hAnsi="Arial"/>
          <w:b/>
          <w:bCs/>
        </w:rPr>
        <w:t xml:space="preserve">“为什么用 Milvus 不用 FAISS？”</w:t>
      </w:r>
    </w:p>
    <w:p>
      <w:pPr>
        <w:spacing w:after="120"/>
      </w:pPr>
      <w:r>
        <w:rPr>
          <w:rFonts w:ascii="Arial" w:eastAsia="Microsoft YaHei" w:hAnsi="Arial"/>
        </w:rPr>
        <w:t xml:space="preserve">Milvus 是数据库形态：支持分布式、混合检索、元数据过滤、有 Attu 可视化；FAISS 是库，适合单机嵌入式场景。生产知识库需要的是前者。（也了解 milvus-lite 无 Windows 版本的坑）</w:t>
      </w:r>
    </w:p>
    <w:p>
      <w:pPr>
        <w:pStyle w:val="Heading1"/>
      </w:pPr>
      <w:r>
        <w:rPr>
          <w:rFonts w:ascii="Arial" w:eastAsia="Microsoft YaHei" w:hAnsi="Arial"/>
        </w:rPr>
        <w:t xml:space="preserve">七、一句话收尾（展示成长性）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“这个项目让我完成了从‘会调 API’到‘理解系统’的转变——我不仅知道 RAG 怎么跑通，还知道它哪里会坏、坏了怎么查、以及‘看起来对’和‘真的对’的区别。”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Arial" w:eastAsia="Microsoft YaHei" w:hAnsi="Arial"/>
        </w:rPr>
        <w:t xml:space="preserve">附：速查数字（防止现场卡壳）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</w:rPr>
              <w:t xml:space="preserve">项目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向量维度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1024（text-embedding-v4）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知识库切片数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164 条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服务端口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8000 检索 / 8001 增强 RAG / 8002 简单 RAG / 3000 Attu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Milvus 集群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etcd + MinIO + standalone（:19530）+ Attu，Docker Compose 编排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意图识别置信度实测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law 领域 0.99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LLM 调用次数对比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Simple 1 次 vs 增强 3 次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修复的 bug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</w:rPr>
              <w:t xml:space="preserve">端点路径 / 字段映射 / 5 处模型硬编码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第 </w:t>
    </w:r>
    <w:r>
      <w:rPr>
        <w:rFonts w:ascii="Arial" w:eastAsia="Microsoft YaHei" w:hAnsi="Arial"/>
        <w:color w:val="888888"/>
        <w:sz w:val="18"/>
        <w:szCs w:val="18"/>
      </w:rPr>
      <w:fldChar w:fldCharType="begin"/>
    </w:r>
    <w:r>
      <w:rPr>
        <w:rFonts w:ascii="Arial" w:eastAsia="Microsoft YaHei" w:hAnsi="Arial"/>
        <w:color w:val="888888"/>
        <w:sz w:val="18"/>
        <w:szCs w:val="18"/>
      </w:rPr>
      <w:instrText xml:space="preserve">PAGE</w:instrText>
    </w:r>
    <w:r>
      <w:rPr>
        <w:rFonts w:ascii="Arial" w:eastAsia="Microsoft YaHei" w:hAnsi="Arial"/>
        <w:color w:val="888888"/>
        <w:sz w:val="18"/>
        <w:szCs w:val="18"/>
      </w:rPr>
      <w:fldChar w:fldCharType="separate"/>
    </w:r>
    <w:r>
      <w:rPr>
        <w:rFonts w:ascii="Arial" w:eastAsia="Microsoft YaHei" w:hAnsi="Arial"/>
        <w:color w:val="888888"/>
        <w:sz w:val="18"/>
        <w:szCs w:val="18"/>
      </w:rPr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300"/>
      <w:outlineLvl w:val="0"/>
    </w:pPr>
    <w:rPr>
      <w:rFonts w:ascii="Arial" w:eastAsia="Microsoft YaHei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2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2026-10-23T00:49:14.937Z</dcterms:created>
  <dcterms:modified xsi:type="dcterms:W3CDTF">2026-10-23T00:49:14.938Z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