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E6AB" w14:textId="77777777" w:rsidR="00400560" w:rsidRPr="004C7C18" w:rsidRDefault="00400560" w:rsidP="00783A50">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56034E" w14:paraId="6FC0E6AE" w14:textId="77777777" w:rsidTr="00917C3B">
        <w:tc>
          <w:tcPr>
            <w:tcW w:w="1098" w:type="dxa"/>
          </w:tcPr>
          <w:p w14:paraId="6FC0E6AC" w14:textId="77777777" w:rsidR="00400560" w:rsidRPr="000762B6" w:rsidRDefault="00400560">
            <w:pPr>
              <w:rPr>
                <w:rFonts w:cstheme="minorHAnsi"/>
                <w:b/>
                <w:szCs w:val="20"/>
              </w:rPr>
            </w:pPr>
            <w:r w:rsidRPr="000762B6">
              <w:rPr>
                <w:rFonts w:cstheme="minorHAnsi"/>
                <w:b/>
                <w:szCs w:val="20"/>
              </w:rPr>
              <w:t>SUBJECT*</w:t>
            </w:r>
          </w:p>
        </w:tc>
        <w:tc>
          <w:tcPr>
            <w:tcW w:w="8820" w:type="dxa"/>
          </w:tcPr>
          <w:p w14:paraId="6FC0E6AD" w14:textId="77777777" w:rsidR="00400560" w:rsidRPr="000104D7" w:rsidRDefault="00400560">
            <w:pPr>
              <w:rPr>
                <w:rStyle w:val="AAMSKBFill-InHighlight"/>
                <w:color w:val="auto"/>
              </w:rPr>
            </w:pPr>
            <w:r>
              <w:rPr>
                <w:rStyle w:val="AAMSKBFill-InHighlight"/>
                <w:color w:val="auto"/>
              </w:rPr>
              <w:t>Enterprise Service Desk (ESD) Tier One Support (RFI)</w:t>
            </w:r>
            <w:r w:rsidRPr="000104D7">
              <w:rPr>
                <w:rStyle w:val="AAMSKBFill-InHighlight"/>
                <w:color w:val="auto"/>
              </w:rPr>
              <w:t xml:space="preserve"> </w:t>
            </w:r>
            <w:r>
              <w:rPr>
                <w:rStyle w:val="AAMSKBFill-InHighlight"/>
                <w:color w:val="auto"/>
              </w:rPr>
              <w:t>(VA-24-00054952)</w:t>
            </w:r>
            <w:r w:rsidRPr="000104D7">
              <w:rPr>
                <w:rStyle w:val="AAMSKBFill-InHighlight"/>
                <w:color w:val="auto"/>
              </w:rPr>
              <w:t xml:space="preserve">  </w:t>
            </w:r>
          </w:p>
        </w:tc>
      </w:tr>
    </w:tbl>
    <w:p w14:paraId="6FC0E6AF" w14:textId="77777777" w:rsidR="00400560" w:rsidRPr="004C7C18" w:rsidRDefault="00400560" w:rsidP="00783A50">
      <w:pPr>
        <w:spacing w:after="160" w:line="254" w:lineRule="auto"/>
        <w:rPr>
          <w:rFonts w:eastAsia="Calibri" w:cstheme="minorHAnsi"/>
          <w:szCs w:val="20"/>
        </w:rPr>
      </w:pPr>
    </w:p>
    <w:p w14:paraId="6FC0E6B0" w14:textId="77777777" w:rsidR="00400560" w:rsidRPr="004C7C18" w:rsidRDefault="00400560" w:rsidP="006E6FE5">
      <w:pPr>
        <w:pBdr>
          <w:top w:val="single" w:sz="4" w:space="1" w:color="auto"/>
          <w:bottom w:val="single" w:sz="4" w:space="1" w:color="auto"/>
        </w:pBdr>
        <w:spacing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56034E" w14:paraId="6FC0E6B3" w14:textId="77777777" w:rsidTr="006E6FE5">
        <w:tc>
          <w:tcPr>
            <w:tcW w:w="4698" w:type="dxa"/>
            <w:hideMark/>
          </w:tcPr>
          <w:p w14:paraId="6FC0E6B1" w14:textId="77777777" w:rsidR="00400560" w:rsidRPr="000762B6" w:rsidRDefault="00400560">
            <w:pPr>
              <w:rPr>
                <w:rFonts w:cstheme="minorHAnsi"/>
                <w:b/>
                <w:szCs w:val="20"/>
              </w:rPr>
            </w:pPr>
            <w:r w:rsidRPr="000762B6">
              <w:rPr>
                <w:rFonts w:cstheme="minorHAnsi"/>
                <w:b/>
                <w:szCs w:val="20"/>
              </w:rPr>
              <w:t>CONTRACTING OFFICE’S ZIP CODE*</w:t>
            </w:r>
          </w:p>
        </w:tc>
        <w:tc>
          <w:tcPr>
            <w:tcW w:w="5220" w:type="dxa"/>
            <w:hideMark/>
          </w:tcPr>
          <w:p w14:paraId="6FC0E6B2" w14:textId="77777777" w:rsidR="00400560" w:rsidRPr="000762B6" w:rsidRDefault="00400560">
            <w:pPr>
              <w:rPr>
                <w:rFonts w:cstheme="minorHAnsi"/>
              </w:rPr>
            </w:pPr>
            <w:r>
              <w:rPr>
                <w:rFonts w:cstheme="minorHAnsi"/>
              </w:rPr>
              <w:t>07724</w:t>
            </w:r>
          </w:p>
        </w:tc>
      </w:tr>
      <w:tr w:rsidR="0056034E" w14:paraId="6FC0E6B6" w14:textId="77777777" w:rsidTr="006E6FE5">
        <w:tc>
          <w:tcPr>
            <w:tcW w:w="4698" w:type="dxa"/>
            <w:hideMark/>
          </w:tcPr>
          <w:p w14:paraId="6FC0E6B4" w14:textId="77777777" w:rsidR="00400560" w:rsidRPr="000762B6" w:rsidRDefault="00400560">
            <w:pPr>
              <w:rPr>
                <w:rFonts w:cstheme="minorHAnsi"/>
                <w:b/>
                <w:szCs w:val="20"/>
              </w:rPr>
            </w:pPr>
            <w:r w:rsidRPr="000762B6">
              <w:rPr>
                <w:rFonts w:cstheme="minorHAnsi"/>
                <w:b/>
                <w:szCs w:val="20"/>
              </w:rPr>
              <w:t>SOLICITATION NUMBER*</w:t>
            </w:r>
          </w:p>
        </w:tc>
        <w:tc>
          <w:tcPr>
            <w:tcW w:w="5220" w:type="dxa"/>
            <w:hideMark/>
          </w:tcPr>
          <w:p w14:paraId="6FC0E6B5" w14:textId="77777777" w:rsidR="00400560" w:rsidRPr="000762B6" w:rsidRDefault="00400560">
            <w:pPr>
              <w:rPr>
                <w:rFonts w:cstheme="minorHAnsi"/>
              </w:rPr>
            </w:pPr>
            <w:r>
              <w:rPr>
                <w:rFonts w:cstheme="minorHAnsi"/>
              </w:rPr>
              <w:t>36C10B24Q0232</w:t>
            </w:r>
          </w:p>
        </w:tc>
      </w:tr>
      <w:tr w:rsidR="0056034E" w14:paraId="6FC0E6B9" w14:textId="77777777" w:rsidTr="006E6FE5">
        <w:tc>
          <w:tcPr>
            <w:tcW w:w="4698" w:type="dxa"/>
            <w:hideMark/>
          </w:tcPr>
          <w:p w14:paraId="6FC0E6B7" w14:textId="77777777" w:rsidR="00400560" w:rsidRPr="000762B6" w:rsidRDefault="00400560">
            <w:pPr>
              <w:rPr>
                <w:rFonts w:cstheme="minorHAnsi"/>
                <w:b/>
                <w:szCs w:val="20"/>
              </w:rPr>
            </w:pPr>
            <w:r w:rsidRPr="000762B6">
              <w:rPr>
                <w:rFonts w:cstheme="minorHAnsi"/>
                <w:b/>
                <w:szCs w:val="20"/>
              </w:rPr>
              <w:t>RESPONSE DATE/TIME/ZONE</w:t>
            </w:r>
          </w:p>
        </w:tc>
        <w:tc>
          <w:tcPr>
            <w:tcW w:w="5220" w:type="dxa"/>
            <w:hideMark/>
          </w:tcPr>
          <w:p w14:paraId="6FC0E6B8" w14:textId="77777777" w:rsidR="00400560" w:rsidRPr="004C7C18" w:rsidRDefault="00400560">
            <w:pPr>
              <w:rPr>
                <w:rFonts w:cstheme="minorHAnsi"/>
                <w:szCs w:val="20"/>
              </w:rPr>
            </w:pPr>
            <w:r>
              <w:rPr>
                <w:rFonts w:cstheme="minorHAnsi"/>
                <w:szCs w:val="20"/>
              </w:rPr>
              <w:t>03-11-2024</w:t>
            </w:r>
            <w:r w:rsidRPr="004C7C18">
              <w:rPr>
                <w:rStyle w:val="AAMSKBFill-InHighlight"/>
                <w:rFonts w:cstheme="minorHAnsi"/>
              </w:rPr>
              <w:t xml:space="preserve"> </w:t>
            </w:r>
            <w:r>
              <w:rPr>
                <w:rFonts w:cstheme="minorHAnsi"/>
                <w:szCs w:val="20"/>
              </w:rPr>
              <w:t>10:00</w:t>
            </w:r>
            <w:r w:rsidRPr="004C7C18">
              <w:rPr>
                <w:rStyle w:val="AAMSKBFill-InHighlight"/>
                <w:rFonts w:cstheme="minorHAnsi"/>
              </w:rPr>
              <w:t xml:space="preserve"> </w:t>
            </w:r>
            <w:r>
              <w:rPr>
                <w:rFonts w:cstheme="minorHAnsi"/>
                <w:szCs w:val="20"/>
              </w:rPr>
              <w:t>EASTERN TIME, NEW YORK, USA</w:t>
            </w:r>
          </w:p>
        </w:tc>
      </w:tr>
      <w:tr w:rsidR="0056034E" w14:paraId="6FC0E6BC" w14:textId="77777777" w:rsidTr="006E6FE5">
        <w:tc>
          <w:tcPr>
            <w:tcW w:w="4698" w:type="dxa"/>
          </w:tcPr>
          <w:p w14:paraId="6FC0E6BA" w14:textId="77777777" w:rsidR="00400560" w:rsidRPr="000762B6" w:rsidRDefault="00400560">
            <w:pPr>
              <w:rPr>
                <w:rFonts w:cstheme="minorHAnsi"/>
                <w:b/>
                <w:szCs w:val="20"/>
              </w:rPr>
            </w:pPr>
            <w:r w:rsidRPr="000762B6">
              <w:rPr>
                <w:rFonts w:cstheme="minorHAnsi"/>
                <w:b/>
                <w:szCs w:val="20"/>
              </w:rPr>
              <w:t>ARCHIVE</w:t>
            </w:r>
          </w:p>
        </w:tc>
        <w:tc>
          <w:tcPr>
            <w:tcW w:w="5220" w:type="dxa"/>
            <w:hideMark/>
          </w:tcPr>
          <w:p w14:paraId="6FC0E6BB" w14:textId="77777777" w:rsidR="00400560" w:rsidRPr="004C7C18" w:rsidRDefault="00400560">
            <w:pPr>
              <w:rPr>
                <w:rFonts w:cstheme="minorHAnsi"/>
                <w:szCs w:val="20"/>
              </w:rPr>
            </w:pPr>
            <w:r>
              <w:rPr>
                <w:rFonts w:cstheme="minorHAnsi"/>
                <w:szCs w:val="20"/>
              </w:rPr>
              <w:t>99</w:t>
            </w:r>
            <w:r w:rsidRPr="004C7C18">
              <w:rPr>
                <w:rFonts w:cstheme="minorHAnsi"/>
                <w:color w:val="C00000"/>
                <w:szCs w:val="20"/>
                <w:bdr w:val="none" w:sz="0" w:space="0" w:color="auto" w:frame="1"/>
              </w:rPr>
              <w:t xml:space="preserve"> </w:t>
            </w:r>
            <w:r w:rsidRPr="004C7C18">
              <w:rPr>
                <w:rFonts w:cstheme="minorHAnsi"/>
                <w:szCs w:val="20"/>
                <w:bdr w:val="none" w:sz="0" w:space="0" w:color="auto" w:frame="1"/>
              </w:rPr>
              <w:t>DAYS AFTER THE RESPONSE DATE</w:t>
            </w:r>
          </w:p>
        </w:tc>
      </w:tr>
      <w:tr w:rsidR="0056034E" w14:paraId="6FC0E6BF" w14:textId="77777777" w:rsidTr="006E6FE5">
        <w:tc>
          <w:tcPr>
            <w:tcW w:w="4698" w:type="dxa"/>
          </w:tcPr>
          <w:p w14:paraId="6FC0E6BD" w14:textId="77777777" w:rsidR="00400560" w:rsidRPr="000762B6" w:rsidRDefault="00400560">
            <w:pPr>
              <w:rPr>
                <w:rFonts w:cstheme="minorHAnsi"/>
                <w:b/>
                <w:szCs w:val="20"/>
              </w:rPr>
            </w:pPr>
            <w:r w:rsidRPr="000762B6">
              <w:rPr>
                <w:rFonts w:cstheme="minorHAnsi"/>
                <w:b/>
                <w:szCs w:val="20"/>
              </w:rPr>
              <w:t>RECOVERY ACT FUNDS</w:t>
            </w:r>
          </w:p>
        </w:tc>
        <w:tc>
          <w:tcPr>
            <w:tcW w:w="5220" w:type="dxa"/>
            <w:hideMark/>
          </w:tcPr>
          <w:p w14:paraId="6FC0E6BE" w14:textId="77777777" w:rsidR="00400560" w:rsidRPr="004C7C18" w:rsidRDefault="00400560">
            <w:pPr>
              <w:rPr>
                <w:rFonts w:cstheme="minorHAnsi"/>
                <w:szCs w:val="20"/>
              </w:rPr>
            </w:pPr>
            <w:r>
              <w:rPr>
                <w:rFonts w:cstheme="minorHAnsi"/>
                <w:szCs w:val="20"/>
              </w:rPr>
              <w:t>N</w:t>
            </w:r>
          </w:p>
        </w:tc>
      </w:tr>
      <w:tr w:rsidR="0056034E" w14:paraId="6FC0E6C2" w14:textId="77777777" w:rsidTr="006E6FE5">
        <w:tc>
          <w:tcPr>
            <w:tcW w:w="4698" w:type="dxa"/>
          </w:tcPr>
          <w:p w14:paraId="6FC0E6C0" w14:textId="77777777" w:rsidR="00400560" w:rsidRPr="000762B6" w:rsidRDefault="00400560">
            <w:pPr>
              <w:rPr>
                <w:rFonts w:cstheme="minorHAnsi"/>
                <w:b/>
                <w:szCs w:val="20"/>
              </w:rPr>
            </w:pPr>
            <w:r w:rsidRPr="000762B6">
              <w:rPr>
                <w:rFonts w:cstheme="minorHAnsi"/>
                <w:b/>
                <w:szCs w:val="20"/>
              </w:rPr>
              <w:t>SET-ASIDE</w:t>
            </w:r>
          </w:p>
        </w:tc>
        <w:tc>
          <w:tcPr>
            <w:tcW w:w="5220" w:type="dxa"/>
            <w:hideMark/>
          </w:tcPr>
          <w:p w14:paraId="6FC0E6C1" w14:textId="77777777" w:rsidR="00400560" w:rsidRPr="00C838FE" w:rsidRDefault="00400560">
            <w:pPr>
              <w:rPr>
                <w:rFonts w:cstheme="minorHAnsi"/>
                <w:szCs w:val="20"/>
              </w:rPr>
            </w:pPr>
          </w:p>
        </w:tc>
      </w:tr>
      <w:tr w:rsidR="0056034E" w14:paraId="6FC0E6C5" w14:textId="77777777" w:rsidTr="006E6FE5">
        <w:tc>
          <w:tcPr>
            <w:tcW w:w="4698" w:type="dxa"/>
          </w:tcPr>
          <w:p w14:paraId="6FC0E6C3" w14:textId="77777777" w:rsidR="00400560" w:rsidRPr="000762B6" w:rsidRDefault="00400560">
            <w:pPr>
              <w:rPr>
                <w:rFonts w:cstheme="minorHAnsi"/>
                <w:b/>
                <w:szCs w:val="20"/>
              </w:rPr>
            </w:pPr>
            <w:r w:rsidRPr="000762B6">
              <w:rPr>
                <w:rFonts w:cstheme="minorHAnsi"/>
                <w:b/>
                <w:szCs w:val="20"/>
              </w:rPr>
              <w:t>PRODUCT SERVICE CODE*</w:t>
            </w:r>
          </w:p>
        </w:tc>
        <w:tc>
          <w:tcPr>
            <w:tcW w:w="5220" w:type="dxa"/>
          </w:tcPr>
          <w:p w14:paraId="6FC0E6C4" w14:textId="77777777" w:rsidR="00400560" w:rsidRPr="00C71F9E" w:rsidRDefault="00400560">
            <w:pPr>
              <w:rPr>
                <w:rStyle w:val="AAMSKBFill-InHighlight"/>
                <w:color w:val="auto"/>
              </w:rPr>
            </w:pPr>
            <w:r>
              <w:rPr>
                <w:rStyle w:val="AAMSKBFill-InHighlight"/>
                <w:color w:val="auto"/>
              </w:rPr>
              <w:t>DE01</w:t>
            </w:r>
          </w:p>
        </w:tc>
      </w:tr>
      <w:tr w:rsidR="0056034E" w14:paraId="6FC0E6C8" w14:textId="77777777" w:rsidTr="006E6FE5">
        <w:tc>
          <w:tcPr>
            <w:tcW w:w="4698" w:type="dxa"/>
          </w:tcPr>
          <w:p w14:paraId="6FC0E6C6" w14:textId="77777777" w:rsidR="00400560" w:rsidRPr="000762B6" w:rsidRDefault="00400560">
            <w:pPr>
              <w:rPr>
                <w:rFonts w:cstheme="minorHAnsi"/>
                <w:b/>
                <w:szCs w:val="20"/>
              </w:rPr>
            </w:pPr>
            <w:r w:rsidRPr="000762B6">
              <w:rPr>
                <w:rFonts w:cstheme="minorHAnsi"/>
                <w:b/>
                <w:szCs w:val="20"/>
              </w:rPr>
              <w:t>NAICS CODE*</w:t>
            </w:r>
          </w:p>
        </w:tc>
        <w:tc>
          <w:tcPr>
            <w:tcW w:w="5220" w:type="dxa"/>
            <w:hideMark/>
          </w:tcPr>
          <w:p w14:paraId="6FC0E6C7" w14:textId="77777777" w:rsidR="00400560" w:rsidRPr="004C7C18" w:rsidRDefault="00400560">
            <w:pPr>
              <w:rPr>
                <w:rFonts w:cstheme="minorHAnsi"/>
                <w:szCs w:val="20"/>
              </w:rPr>
            </w:pPr>
            <w:r>
              <w:rPr>
                <w:rFonts w:cstheme="minorHAnsi"/>
                <w:szCs w:val="20"/>
              </w:rPr>
              <w:t>561990</w:t>
            </w:r>
          </w:p>
        </w:tc>
      </w:tr>
      <w:tr w:rsidR="0056034E" w14:paraId="6FC0E6D0" w14:textId="77777777" w:rsidTr="006E6FE5">
        <w:tc>
          <w:tcPr>
            <w:tcW w:w="4698" w:type="dxa"/>
            <w:hideMark/>
          </w:tcPr>
          <w:p w14:paraId="6FC0E6C9" w14:textId="77777777" w:rsidR="00400560" w:rsidRPr="000762B6" w:rsidRDefault="00400560">
            <w:pPr>
              <w:rPr>
                <w:rFonts w:cstheme="minorHAnsi"/>
                <w:b/>
                <w:szCs w:val="20"/>
              </w:rPr>
            </w:pPr>
            <w:r w:rsidRPr="000762B6">
              <w:rPr>
                <w:rFonts w:cstheme="minorHAnsi"/>
                <w:b/>
                <w:szCs w:val="20"/>
              </w:rPr>
              <w:t>CONTRACTING OFFICE ADDRESS</w:t>
            </w:r>
          </w:p>
        </w:tc>
        <w:tc>
          <w:tcPr>
            <w:tcW w:w="5220" w:type="dxa"/>
          </w:tcPr>
          <w:p w14:paraId="6FC0E6CA"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C7C18">
              <w:rPr>
                <w:rStyle w:val="AAMSKBFill-InHighlight"/>
                <w:rFonts w:cstheme="minorHAnsi"/>
              </w:rPr>
              <w:t xml:space="preserve"> </w:t>
            </w:r>
          </w:p>
          <w:p w14:paraId="6FC0E6CB"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Technology Acquisition Center</w:t>
            </w:r>
            <w:r w:rsidRPr="004C7C18">
              <w:rPr>
                <w:rStyle w:val="AAMSKBFill-InHighlight"/>
                <w:rFonts w:cstheme="minorHAnsi"/>
              </w:rPr>
              <w:t xml:space="preserve"> </w:t>
            </w:r>
          </w:p>
          <w:p w14:paraId="6FC0E6CC" w14:textId="77777777" w:rsidR="00400560" w:rsidRPr="004C7C18" w:rsidRDefault="00400560">
            <w:pPr>
              <w:rPr>
                <w:rFonts w:eastAsiaTheme="minorHAnsi" w:cstheme="minorHAnsi"/>
                <w:szCs w:val="20"/>
                <w:bdr w:val="none" w:sz="0" w:space="0" w:color="auto" w:frame="1"/>
              </w:rPr>
            </w:pPr>
            <w:r w:rsidRPr="004C7C18">
              <w:rPr>
                <w:rStyle w:val="AAMSKBFill-InHighlight"/>
                <w:rFonts w:cstheme="minorHAnsi"/>
              </w:rPr>
              <w:t xml:space="preserve"> </w:t>
            </w:r>
          </w:p>
          <w:p w14:paraId="6FC0E6CD"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23 Christopher Way</w:t>
            </w:r>
          </w:p>
          <w:p w14:paraId="6FC0E6CE"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 xml:space="preserve">Eatontown NJ  </w:t>
            </w:r>
            <w:r>
              <w:rPr>
                <w:rFonts w:eastAsiaTheme="minorHAnsi" w:cstheme="minorHAnsi"/>
                <w:szCs w:val="20"/>
                <w:bdr w:val="none" w:sz="0" w:space="0" w:color="auto" w:frame="1"/>
              </w:rPr>
              <w:t>07724</w:t>
            </w:r>
            <w:r w:rsidRPr="004C7C18">
              <w:rPr>
                <w:rStyle w:val="AAMSKBFill-InHighlight"/>
                <w:rFonts w:cstheme="minorHAnsi"/>
              </w:rPr>
              <w:t xml:space="preserve"> </w:t>
            </w:r>
          </w:p>
          <w:p w14:paraId="6FC0E6CF" w14:textId="77777777" w:rsidR="00400560" w:rsidRPr="004C7C18" w:rsidRDefault="00400560">
            <w:pPr>
              <w:rPr>
                <w:rFonts w:cstheme="minorHAnsi"/>
                <w:szCs w:val="20"/>
              </w:rPr>
            </w:pPr>
          </w:p>
        </w:tc>
      </w:tr>
      <w:tr w:rsidR="0056034E" w14:paraId="6FC0E6DA" w14:textId="77777777" w:rsidTr="006E6FE5">
        <w:tc>
          <w:tcPr>
            <w:tcW w:w="4698" w:type="dxa"/>
          </w:tcPr>
          <w:p w14:paraId="6FC0E6D1" w14:textId="77777777" w:rsidR="00400560" w:rsidRPr="000762B6" w:rsidRDefault="00400560">
            <w:pPr>
              <w:rPr>
                <w:rFonts w:cstheme="minorHAnsi"/>
                <w:b/>
                <w:szCs w:val="20"/>
              </w:rPr>
            </w:pPr>
            <w:r w:rsidRPr="000762B6">
              <w:rPr>
                <w:rFonts w:cstheme="minorHAnsi"/>
                <w:b/>
                <w:szCs w:val="20"/>
              </w:rPr>
              <w:t>POINT OF CONTACT*</w:t>
            </w:r>
          </w:p>
          <w:p w14:paraId="6FC0E6D2" w14:textId="77777777" w:rsidR="00400560" w:rsidRPr="000762B6" w:rsidRDefault="00400560">
            <w:pPr>
              <w:rPr>
                <w:rFonts w:cstheme="minorHAnsi"/>
                <w:b/>
                <w:szCs w:val="20"/>
              </w:rPr>
            </w:pPr>
          </w:p>
          <w:p w14:paraId="6FC0E6D3" w14:textId="77777777" w:rsidR="00400560" w:rsidRPr="000762B6" w:rsidRDefault="00400560" w:rsidP="000762B6">
            <w:pPr>
              <w:rPr>
                <w:rFonts w:cstheme="minorHAnsi"/>
                <w:b/>
                <w:szCs w:val="20"/>
              </w:rPr>
            </w:pPr>
          </w:p>
        </w:tc>
        <w:tc>
          <w:tcPr>
            <w:tcW w:w="5220" w:type="dxa"/>
            <w:hideMark/>
          </w:tcPr>
          <w:p w14:paraId="6FC0E6D4"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C7C18">
              <w:rPr>
                <w:rStyle w:val="AAMSKBFill-InHighlight"/>
                <w:rFonts w:cstheme="minorHAnsi"/>
              </w:rPr>
              <w:t xml:space="preserve"> </w:t>
            </w:r>
          </w:p>
          <w:p w14:paraId="6FC0E6D5"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Andrea Caltabilota</w:t>
            </w:r>
          </w:p>
          <w:p w14:paraId="6FC0E6D6" w14:textId="77777777" w:rsidR="00400560" w:rsidRPr="004C7C18" w:rsidRDefault="00400560">
            <w:pPr>
              <w:rPr>
                <w:rFonts w:eastAsiaTheme="minorHAnsi" w:cstheme="minorHAnsi"/>
                <w:szCs w:val="20"/>
                <w:bdr w:val="none" w:sz="0" w:space="0" w:color="auto" w:frame="1"/>
              </w:rPr>
            </w:pPr>
            <w:r>
              <w:rPr>
                <w:rFonts w:eastAsiaTheme="minorHAnsi" w:cstheme="minorHAnsi"/>
                <w:szCs w:val="20"/>
                <w:bdr w:val="none" w:sz="0" w:space="0" w:color="auto" w:frame="1"/>
              </w:rPr>
              <w:t>Andrea.Caltabilota@va.gov</w:t>
            </w:r>
          </w:p>
          <w:p w14:paraId="6FC0E6D7" w14:textId="77777777" w:rsidR="00400560" w:rsidRPr="004C7C18" w:rsidRDefault="00400560">
            <w:pPr>
              <w:rPr>
                <w:rFonts w:eastAsiaTheme="minorHAnsi" w:cstheme="minorHAnsi"/>
                <w:szCs w:val="20"/>
                <w:bdr w:val="none" w:sz="0" w:space="0" w:color="auto" w:frame="1"/>
              </w:rPr>
            </w:pPr>
          </w:p>
          <w:p w14:paraId="6FC0E6D8" w14:textId="77777777" w:rsidR="00400560" w:rsidRPr="004C7C18" w:rsidRDefault="00400560">
            <w:pPr>
              <w:rPr>
                <w:rFonts w:eastAsiaTheme="minorHAnsi" w:cstheme="minorHAnsi"/>
                <w:szCs w:val="20"/>
                <w:bdr w:val="none" w:sz="0" w:space="0" w:color="auto" w:frame="1"/>
              </w:rPr>
            </w:pPr>
          </w:p>
          <w:p w14:paraId="6FC0E6D9" w14:textId="77777777" w:rsidR="00400560" w:rsidRPr="004C7C18" w:rsidRDefault="00400560">
            <w:pPr>
              <w:rPr>
                <w:rFonts w:cstheme="minorHAnsi"/>
                <w:szCs w:val="20"/>
              </w:rPr>
            </w:pPr>
          </w:p>
        </w:tc>
      </w:tr>
    </w:tbl>
    <w:p w14:paraId="6FC0E6DB" w14:textId="77777777" w:rsidR="00400560" w:rsidRPr="004C7C18" w:rsidRDefault="00400560" w:rsidP="00783A50">
      <w:pPr>
        <w:rPr>
          <w:rFonts w:cstheme="minorHAnsi"/>
          <w:szCs w:val="20"/>
        </w:rPr>
      </w:pPr>
    </w:p>
    <w:p w14:paraId="6FC0E6DC" w14:textId="77777777" w:rsidR="00400560" w:rsidRPr="004C7C18" w:rsidRDefault="00400560" w:rsidP="000762B6">
      <w:pPr>
        <w:pBdr>
          <w:top w:val="single" w:sz="4" w:space="1" w:color="auto"/>
          <w:bottom w:val="single" w:sz="4" w:space="1" w:color="auto"/>
        </w:pBdr>
        <w:spacing w:after="160" w:line="252" w:lineRule="auto"/>
        <w:jc w:val="center"/>
        <w:rPr>
          <w:rFonts w:eastAsia="Calibri" w:cstheme="minorHAnsi"/>
          <w:b/>
        </w:rPr>
      </w:pPr>
      <w:r>
        <w:rPr>
          <w:rFonts w:cstheme="minorHAnsi"/>
          <w:b/>
          <w:color w:val="4F81BD" w:themeColor="accent1"/>
          <w:sz w:val="28"/>
          <w:szCs w:val="28"/>
        </w:rPr>
        <w:t>PLACE OF PERFORMANCE</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56034E" w14:paraId="6FC0E6DF" w14:textId="77777777" w:rsidTr="000E2EDD">
        <w:tc>
          <w:tcPr>
            <w:tcW w:w="4675" w:type="dxa"/>
          </w:tcPr>
          <w:p w14:paraId="6FC0E6DD" w14:textId="77777777" w:rsidR="00400560" w:rsidRPr="000762B6" w:rsidRDefault="00400560">
            <w:pPr>
              <w:rPr>
                <w:rFonts w:cstheme="minorHAnsi"/>
                <w:b/>
                <w:szCs w:val="20"/>
              </w:rPr>
            </w:pPr>
            <w:r w:rsidRPr="000762B6">
              <w:rPr>
                <w:rFonts w:cstheme="minorHAnsi"/>
                <w:b/>
                <w:szCs w:val="20"/>
              </w:rPr>
              <w:t>ADDRESS</w:t>
            </w:r>
          </w:p>
        </w:tc>
        <w:tc>
          <w:tcPr>
            <w:tcW w:w="5243" w:type="dxa"/>
          </w:tcPr>
          <w:p w14:paraId="6FC0E6DE" w14:textId="77777777" w:rsidR="00400560" w:rsidRPr="00CB2EE9" w:rsidRDefault="00400560">
            <w:pPr>
              <w:rPr>
                <w:rStyle w:val="AAMSKBFill-InHighlight"/>
                <w:rFonts w:cstheme="minorHAnsi"/>
                <w:color w:val="auto"/>
              </w:rPr>
            </w:pPr>
          </w:p>
        </w:tc>
      </w:tr>
      <w:tr w:rsidR="0056034E" w14:paraId="6FC0E6E2" w14:textId="77777777" w:rsidTr="000E2EDD">
        <w:tc>
          <w:tcPr>
            <w:tcW w:w="4675" w:type="dxa"/>
          </w:tcPr>
          <w:p w14:paraId="6FC0E6E0" w14:textId="77777777" w:rsidR="00400560" w:rsidRPr="000762B6" w:rsidRDefault="00400560">
            <w:pPr>
              <w:rPr>
                <w:rFonts w:cstheme="minorHAnsi"/>
                <w:b/>
                <w:szCs w:val="20"/>
              </w:rPr>
            </w:pPr>
          </w:p>
        </w:tc>
        <w:tc>
          <w:tcPr>
            <w:tcW w:w="5243" w:type="dxa"/>
          </w:tcPr>
          <w:p w14:paraId="6FC0E6E1" w14:textId="77777777" w:rsidR="00400560" w:rsidRPr="00CB2EE9" w:rsidRDefault="00400560">
            <w:pPr>
              <w:rPr>
                <w:rStyle w:val="AAMSKBFill-InHighlight"/>
                <w:rFonts w:cstheme="minorHAnsi"/>
                <w:color w:val="auto"/>
              </w:rPr>
            </w:pPr>
          </w:p>
        </w:tc>
      </w:tr>
      <w:tr w:rsidR="0056034E" w14:paraId="6FC0E6E5" w14:textId="77777777" w:rsidTr="000E2EDD">
        <w:tc>
          <w:tcPr>
            <w:tcW w:w="4675" w:type="dxa"/>
          </w:tcPr>
          <w:p w14:paraId="6FC0E6E3" w14:textId="77777777" w:rsidR="00400560" w:rsidRPr="000762B6" w:rsidRDefault="00400560">
            <w:pPr>
              <w:rPr>
                <w:rFonts w:cstheme="minorHAnsi"/>
                <w:b/>
                <w:szCs w:val="20"/>
              </w:rPr>
            </w:pPr>
          </w:p>
        </w:tc>
        <w:tc>
          <w:tcPr>
            <w:tcW w:w="5243" w:type="dxa"/>
          </w:tcPr>
          <w:p w14:paraId="6FC0E6E4" w14:textId="77777777" w:rsidR="00400560" w:rsidRPr="00CB2EE9" w:rsidRDefault="00400560">
            <w:pPr>
              <w:rPr>
                <w:rStyle w:val="AAMSKBFill-InHighlight"/>
                <w:rFonts w:cstheme="minorHAnsi"/>
                <w:color w:val="auto"/>
              </w:rPr>
            </w:pPr>
          </w:p>
        </w:tc>
      </w:tr>
      <w:tr w:rsidR="0056034E" w14:paraId="6FC0E6E8" w14:textId="77777777" w:rsidTr="000E2EDD">
        <w:tc>
          <w:tcPr>
            <w:tcW w:w="4675" w:type="dxa"/>
          </w:tcPr>
          <w:p w14:paraId="6FC0E6E6" w14:textId="77777777" w:rsidR="00400560" w:rsidRPr="000762B6" w:rsidRDefault="00400560">
            <w:pPr>
              <w:rPr>
                <w:rFonts w:cstheme="minorHAnsi"/>
                <w:b/>
                <w:szCs w:val="20"/>
              </w:rPr>
            </w:pPr>
          </w:p>
        </w:tc>
        <w:tc>
          <w:tcPr>
            <w:tcW w:w="5243" w:type="dxa"/>
          </w:tcPr>
          <w:p w14:paraId="6FC0E6E7" w14:textId="77777777" w:rsidR="00400560" w:rsidRPr="00CB2EE9" w:rsidRDefault="00400560">
            <w:pPr>
              <w:rPr>
                <w:rStyle w:val="AAMSKBFill-InHighlight"/>
                <w:rFonts w:cstheme="minorHAnsi"/>
                <w:color w:val="auto"/>
              </w:rPr>
            </w:pPr>
          </w:p>
        </w:tc>
      </w:tr>
      <w:tr w:rsidR="0056034E" w14:paraId="6FC0E6EB" w14:textId="77777777" w:rsidTr="000E2EDD">
        <w:tc>
          <w:tcPr>
            <w:tcW w:w="4675" w:type="dxa"/>
          </w:tcPr>
          <w:p w14:paraId="6FC0E6E9" w14:textId="77777777" w:rsidR="00400560" w:rsidRPr="000762B6" w:rsidRDefault="00400560">
            <w:pPr>
              <w:rPr>
                <w:rFonts w:cstheme="minorHAnsi"/>
                <w:b/>
                <w:szCs w:val="20"/>
              </w:rPr>
            </w:pPr>
          </w:p>
        </w:tc>
        <w:tc>
          <w:tcPr>
            <w:tcW w:w="5243" w:type="dxa"/>
          </w:tcPr>
          <w:p w14:paraId="6FC0E6EA" w14:textId="77777777" w:rsidR="00400560" w:rsidRPr="00CB2EE9" w:rsidRDefault="00400560">
            <w:pPr>
              <w:rPr>
                <w:rStyle w:val="AAMSKBFill-InHighlight"/>
                <w:rFonts w:cstheme="minorHAnsi"/>
                <w:color w:val="auto"/>
              </w:rPr>
            </w:pPr>
            <w:r w:rsidRPr="004C7C18">
              <w:rPr>
                <w:rFonts w:cstheme="minorHAnsi"/>
                <w:szCs w:val="20"/>
              </w:rPr>
              <w:t xml:space="preserve"> </w:t>
            </w:r>
          </w:p>
        </w:tc>
      </w:tr>
      <w:tr w:rsidR="0056034E" w14:paraId="6FC0E6EE" w14:textId="77777777" w:rsidTr="000E2EDD">
        <w:tc>
          <w:tcPr>
            <w:tcW w:w="4675" w:type="dxa"/>
            <w:hideMark/>
          </w:tcPr>
          <w:p w14:paraId="6FC0E6EC" w14:textId="77777777" w:rsidR="00400560" w:rsidRPr="000762B6" w:rsidRDefault="00400560">
            <w:pPr>
              <w:rPr>
                <w:rFonts w:cstheme="minorHAnsi"/>
                <w:b/>
                <w:szCs w:val="20"/>
              </w:rPr>
            </w:pPr>
            <w:r w:rsidRPr="000762B6">
              <w:rPr>
                <w:rFonts w:cstheme="minorHAnsi"/>
                <w:b/>
                <w:szCs w:val="20"/>
              </w:rPr>
              <w:t>POSTAL CODE</w:t>
            </w:r>
          </w:p>
        </w:tc>
        <w:tc>
          <w:tcPr>
            <w:tcW w:w="5243" w:type="dxa"/>
            <w:hideMark/>
          </w:tcPr>
          <w:p w14:paraId="6FC0E6ED" w14:textId="77777777" w:rsidR="00400560" w:rsidRPr="00CB2EE9" w:rsidRDefault="00400560">
            <w:pPr>
              <w:rPr>
                <w:rFonts w:cstheme="minorHAnsi"/>
                <w:szCs w:val="20"/>
              </w:rPr>
            </w:pPr>
          </w:p>
        </w:tc>
      </w:tr>
      <w:tr w:rsidR="0056034E" w14:paraId="6FC0E6F1" w14:textId="77777777" w:rsidTr="000E2EDD">
        <w:tc>
          <w:tcPr>
            <w:tcW w:w="4675" w:type="dxa"/>
            <w:hideMark/>
          </w:tcPr>
          <w:p w14:paraId="6FC0E6EF" w14:textId="77777777" w:rsidR="00400560" w:rsidRPr="000762B6" w:rsidRDefault="00400560">
            <w:pPr>
              <w:rPr>
                <w:rFonts w:cstheme="minorHAnsi"/>
                <w:b/>
                <w:szCs w:val="20"/>
              </w:rPr>
            </w:pPr>
            <w:r w:rsidRPr="000762B6">
              <w:rPr>
                <w:rFonts w:cstheme="minorHAnsi"/>
                <w:b/>
                <w:szCs w:val="20"/>
              </w:rPr>
              <w:t>COUNTRY</w:t>
            </w:r>
          </w:p>
        </w:tc>
        <w:tc>
          <w:tcPr>
            <w:tcW w:w="5243" w:type="dxa"/>
            <w:hideMark/>
          </w:tcPr>
          <w:p w14:paraId="6FC0E6F0" w14:textId="77777777" w:rsidR="00400560" w:rsidRPr="00CB2EE9" w:rsidRDefault="00400560">
            <w:pPr>
              <w:rPr>
                <w:rFonts w:cstheme="minorHAnsi"/>
                <w:szCs w:val="20"/>
              </w:rPr>
            </w:pPr>
          </w:p>
        </w:tc>
      </w:tr>
    </w:tbl>
    <w:p w14:paraId="6FC0E6F2" w14:textId="77777777" w:rsidR="00400560" w:rsidRPr="004C7C18" w:rsidRDefault="00400560" w:rsidP="004C7C18">
      <w:pPr>
        <w:spacing w:after="160" w:line="252" w:lineRule="auto"/>
        <w:jc w:val="center"/>
        <w:rPr>
          <w:rFonts w:eastAsia="Calibri" w:cstheme="minorHAnsi"/>
          <w:b/>
        </w:rPr>
      </w:pPr>
    </w:p>
    <w:p w14:paraId="6FC0E6F3" w14:textId="77777777" w:rsidR="00400560" w:rsidRPr="004C7C18" w:rsidRDefault="00400560" w:rsidP="000762B6">
      <w:pPr>
        <w:pBdr>
          <w:top w:val="single" w:sz="4" w:space="1" w:color="auto"/>
          <w:bottom w:val="single" w:sz="4" w:space="1" w:color="auto"/>
        </w:pBdr>
        <w:spacing w:after="160" w:line="252" w:lineRule="auto"/>
        <w:jc w:val="center"/>
        <w:rPr>
          <w:rFonts w:eastAsia="Calibri" w:cstheme="minorHAnsi"/>
          <w:b/>
        </w:rPr>
      </w:pPr>
      <w:r>
        <w:rPr>
          <w:rFonts w:cstheme="minorHAnsi"/>
          <w:b/>
          <w:color w:val="4F81BD" w:themeColor="accent1"/>
          <w:sz w:val="28"/>
          <w:szCs w:val="28"/>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56034E" w14:paraId="6FC0E6F6" w14:textId="77777777" w:rsidTr="009C37D0">
        <w:tc>
          <w:tcPr>
            <w:tcW w:w="4675" w:type="dxa"/>
            <w:hideMark/>
          </w:tcPr>
          <w:p w14:paraId="6FC0E6F4" w14:textId="77777777" w:rsidR="00400560" w:rsidRPr="000762B6" w:rsidRDefault="00400560">
            <w:pPr>
              <w:rPr>
                <w:rFonts w:cstheme="minorHAnsi"/>
                <w:b/>
              </w:rPr>
            </w:pPr>
            <w:r w:rsidRPr="000762B6">
              <w:rPr>
                <w:rFonts w:cstheme="minorHAnsi"/>
                <w:b/>
              </w:rPr>
              <w:t>AGENCY’S URL</w:t>
            </w:r>
          </w:p>
        </w:tc>
        <w:tc>
          <w:tcPr>
            <w:tcW w:w="5243" w:type="dxa"/>
            <w:hideMark/>
          </w:tcPr>
          <w:p w14:paraId="6FC0E6F5" w14:textId="77777777" w:rsidR="00400560" w:rsidRPr="004C7C18" w:rsidRDefault="00400560">
            <w:pPr>
              <w:rPr>
                <w:rFonts w:cstheme="minorHAnsi"/>
              </w:rPr>
            </w:pPr>
          </w:p>
        </w:tc>
      </w:tr>
      <w:tr w:rsidR="0056034E" w14:paraId="6FC0E6F9" w14:textId="77777777" w:rsidTr="009C37D0">
        <w:tc>
          <w:tcPr>
            <w:tcW w:w="4675" w:type="dxa"/>
            <w:hideMark/>
          </w:tcPr>
          <w:p w14:paraId="6FC0E6F7" w14:textId="77777777" w:rsidR="00400560" w:rsidRPr="000762B6" w:rsidRDefault="00400560">
            <w:pPr>
              <w:rPr>
                <w:rFonts w:cstheme="minorHAnsi"/>
                <w:b/>
              </w:rPr>
            </w:pPr>
            <w:r w:rsidRPr="000762B6">
              <w:rPr>
                <w:rFonts w:cstheme="minorHAnsi"/>
                <w:b/>
              </w:rPr>
              <w:t>URL DESCRIPTION</w:t>
            </w:r>
          </w:p>
        </w:tc>
        <w:tc>
          <w:tcPr>
            <w:tcW w:w="5243" w:type="dxa"/>
            <w:hideMark/>
          </w:tcPr>
          <w:p w14:paraId="6FC0E6F8" w14:textId="77777777" w:rsidR="00400560" w:rsidRPr="004C7C18" w:rsidRDefault="00400560">
            <w:pPr>
              <w:rPr>
                <w:rFonts w:cstheme="minorHAnsi"/>
                <w:szCs w:val="20"/>
              </w:rPr>
            </w:pPr>
          </w:p>
        </w:tc>
      </w:tr>
      <w:tr w:rsidR="0056034E" w14:paraId="6FC0E6FC" w14:textId="77777777" w:rsidTr="009C37D0">
        <w:tc>
          <w:tcPr>
            <w:tcW w:w="4675" w:type="dxa"/>
            <w:hideMark/>
          </w:tcPr>
          <w:p w14:paraId="6FC0E6FA" w14:textId="77777777" w:rsidR="00400560" w:rsidRPr="000762B6" w:rsidRDefault="00400560">
            <w:pPr>
              <w:rPr>
                <w:rFonts w:cstheme="minorHAnsi"/>
                <w:b/>
              </w:rPr>
            </w:pPr>
            <w:r w:rsidRPr="000762B6">
              <w:rPr>
                <w:rFonts w:cstheme="minorHAnsi"/>
                <w:b/>
              </w:rPr>
              <w:t xml:space="preserve">AGENCY CONTACT’S EMAIL </w:t>
            </w:r>
            <w:r w:rsidRPr="000762B6">
              <w:rPr>
                <w:rFonts w:cstheme="minorHAnsi"/>
                <w:b/>
              </w:rPr>
              <w:t>ADDRESS</w:t>
            </w:r>
          </w:p>
        </w:tc>
        <w:tc>
          <w:tcPr>
            <w:tcW w:w="5243" w:type="dxa"/>
            <w:hideMark/>
          </w:tcPr>
          <w:p w14:paraId="6FC0E6FB" w14:textId="77777777" w:rsidR="00400560" w:rsidRPr="004C7C18" w:rsidRDefault="00400560">
            <w:pPr>
              <w:rPr>
                <w:rFonts w:cstheme="minorHAnsi"/>
                <w:szCs w:val="20"/>
              </w:rPr>
            </w:pPr>
          </w:p>
        </w:tc>
      </w:tr>
      <w:tr w:rsidR="0056034E" w14:paraId="6FC0E6FF" w14:textId="77777777" w:rsidTr="009C37D0">
        <w:trPr>
          <w:trHeight w:val="233"/>
        </w:trPr>
        <w:tc>
          <w:tcPr>
            <w:tcW w:w="4675" w:type="dxa"/>
            <w:hideMark/>
          </w:tcPr>
          <w:p w14:paraId="6FC0E6FD" w14:textId="77777777" w:rsidR="00400560" w:rsidRPr="000762B6" w:rsidRDefault="00400560">
            <w:pPr>
              <w:rPr>
                <w:rFonts w:cstheme="minorHAnsi"/>
                <w:b/>
              </w:rPr>
            </w:pPr>
            <w:r w:rsidRPr="000762B6">
              <w:rPr>
                <w:rFonts w:cstheme="minorHAnsi"/>
                <w:b/>
              </w:rPr>
              <w:t>EMAIL DESCRIPTION</w:t>
            </w:r>
          </w:p>
        </w:tc>
        <w:tc>
          <w:tcPr>
            <w:tcW w:w="5243" w:type="dxa"/>
            <w:hideMark/>
          </w:tcPr>
          <w:p w14:paraId="6FC0E6FE" w14:textId="77777777" w:rsidR="00400560" w:rsidRPr="004C7C18" w:rsidRDefault="00400560">
            <w:pPr>
              <w:rPr>
                <w:rFonts w:cstheme="minorHAnsi"/>
                <w:szCs w:val="20"/>
              </w:rPr>
            </w:pPr>
          </w:p>
        </w:tc>
      </w:tr>
    </w:tbl>
    <w:p w14:paraId="6FC0E700" w14:textId="77777777" w:rsidR="00400560" w:rsidRDefault="00400560">
      <w:r>
        <w:br w:type="page"/>
      </w:r>
    </w:p>
    <w:p w14:paraId="6FC0E701" w14:textId="77777777" w:rsidR="00400560" w:rsidRPr="00917C3B" w:rsidRDefault="00400560" w:rsidP="00917C3B">
      <w:pPr>
        <w:pBdr>
          <w:top w:val="single" w:sz="4" w:space="1" w:color="auto"/>
          <w:bottom w:val="single" w:sz="4" w:space="1" w:color="auto"/>
        </w:pBdr>
        <w:jc w:val="center"/>
        <w:rPr>
          <w:rFonts w:cstheme="minorHAnsi"/>
          <w:b/>
        </w:rPr>
        <w:sectPr w:rsidR="00D4347A" w:rsidRPr="00917C3B">
          <w:headerReference w:type="default" r:id="rId7"/>
          <w:footerReference w:type="default" r:id="rId8"/>
          <w:headerReference w:type="first" r:id="rId9"/>
          <w:footerReference w:type="first" r:id="rId10"/>
          <w:type w:val="continuous"/>
          <w:pgSz w:w="12240" w:h="15840"/>
          <w:pgMar w:top="1080" w:right="1440" w:bottom="1080" w:left="1440" w:header="360" w:footer="360" w:gutter="0"/>
          <w:cols w:space="720"/>
          <w:titlePg/>
          <w:docGrid w:linePitch="360"/>
        </w:sectPr>
      </w:pPr>
      <w:r>
        <w:rPr>
          <w:rFonts w:cstheme="minorHAnsi"/>
          <w:b/>
          <w:color w:val="4F81BD" w:themeColor="accent1"/>
          <w:sz w:val="28"/>
          <w:szCs w:val="28"/>
        </w:rPr>
        <w:lastRenderedPageBreak/>
        <w:t>DESCRIPTION</w:t>
      </w:r>
    </w:p>
    <w:p w14:paraId="6FC0E702" w14:textId="77777777" w:rsidR="00400560" w:rsidRPr="001652F2" w:rsidRDefault="00400560" w:rsidP="00F60CA5">
      <w:pPr>
        <w:pStyle w:val="PlainText"/>
        <w:jc w:val="center"/>
        <w:rPr>
          <w:rFonts w:ascii="Arial" w:hAnsi="Arial" w:cs="Arial"/>
          <w:b/>
          <w:sz w:val="24"/>
          <w:szCs w:val="24"/>
        </w:rPr>
      </w:pPr>
      <w:r w:rsidRPr="001652F2">
        <w:rPr>
          <w:rFonts w:ascii="Arial" w:hAnsi="Arial" w:cs="Arial"/>
          <w:b/>
          <w:sz w:val="24"/>
          <w:szCs w:val="24"/>
        </w:rPr>
        <w:t xml:space="preserve">Request for Information </w:t>
      </w:r>
    </w:p>
    <w:p w14:paraId="6FC0E703" w14:textId="77777777" w:rsidR="00400560" w:rsidRPr="007D35D2" w:rsidRDefault="00400560" w:rsidP="00F60CA5">
      <w:pPr>
        <w:pStyle w:val="PlainText"/>
        <w:jc w:val="center"/>
        <w:rPr>
          <w:rStyle w:val="Emphasis"/>
          <w:sz w:val="24"/>
          <w:szCs w:val="24"/>
        </w:rPr>
      </w:pPr>
      <w:r w:rsidRPr="007D35D2">
        <w:rPr>
          <w:rStyle w:val="Emphasis"/>
          <w:sz w:val="24"/>
          <w:szCs w:val="24"/>
        </w:rPr>
        <w:t>Enterprise Service Desk (ESD) Tier One Support</w:t>
      </w:r>
    </w:p>
    <w:p w14:paraId="6FC0E704" w14:textId="77777777" w:rsidR="00400560" w:rsidRPr="001652F2" w:rsidRDefault="00400560" w:rsidP="00F60CA5">
      <w:pPr>
        <w:jc w:val="center"/>
        <w:rPr>
          <w:rFonts w:ascii="Arial" w:eastAsia="Calibri" w:hAnsi="Arial" w:cs="Arial"/>
          <w:b/>
          <w:color w:val="FF0000"/>
        </w:rPr>
      </w:pPr>
      <w:r>
        <w:rPr>
          <w:rFonts w:ascii="Arial" w:eastAsia="Calibri" w:hAnsi="Arial" w:cs="Arial"/>
          <w:b/>
          <w:i/>
          <w:color w:val="0070C0"/>
        </w:rPr>
        <w:t>VA</w:t>
      </w:r>
      <w:r w:rsidRPr="009D7A84">
        <w:rPr>
          <w:rFonts w:ascii="Arial" w:eastAsia="Calibri" w:hAnsi="Arial" w:cs="Arial"/>
          <w:b/>
          <w:i/>
          <w:color w:val="0070C0"/>
        </w:rPr>
        <w:t>-</w:t>
      </w:r>
      <w:r>
        <w:rPr>
          <w:rFonts w:ascii="Arial" w:eastAsia="Calibri" w:hAnsi="Arial" w:cs="Arial"/>
          <w:b/>
          <w:i/>
          <w:color w:val="0070C0"/>
        </w:rPr>
        <w:t>24</w:t>
      </w:r>
      <w:r w:rsidRPr="009D7A84">
        <w:rPr>
          <w:rFonts w:ascii="Arial" w:eastAsia="Calibri" w:hAnsi="Arial" w:cs="Arial"/>
          <w:b/>
          <w:i/>
          <w:color w:val="0070C0"/>
        </w:rPr>
        <w:t>-</w:t>
      </w:r>
      <w:r>
        <w:rPr>
          <w:rFonts w:ascii="Arial" w:eastAsia="Calibri" w:hAnsi="Arial" w:cs="Arial"/>
          <w:b/>
          <w:i/>
          <w:color w:val="0070C0"/>
        </w:rPr>
        <w:t>00054952</w:t>
      </w:r>
    </w:p>
    <w:p w14:paraId="6FC0E705" w14:textId="77777777" w:rsidR="00400560" w:rsidRPr="001652F2" w:rsidRDefault="00400560" w:rsidP="00F60CA5">
      <w:pPr>
        <w:jc w:val="center"/>
        <w:rPr>
          <w:rFonts w:ascii="Arial" w:hAnsi="Arial" w:cs="Arial"/>
        </w:rPr>
      </w:pPr>
    </w:p>
    <w:p w14:paraId="6FC0E706" w14:textId="77777777" w:rsidR="00400560" w:rsidRPr="00126E11" w:rsidRDefault="00400560" w:rsidP="00F60CA5">
      <w:pPr>
        <w:pStyle w:val="Default"/>
        <w:numPr>
          <w:ilvl w:val="0"/>
          <w:numId w:val="1"/>
        </w:numPr>
        <w:ind w:left="360"/>
        <w:rPr>
          <w:rFonts w:ascii="Arial" w:hAnsi="Arial" w:cs="Arial"/>
          <w:b/>
          <w:color w:val="auto"/>
        </w:rPr>
      </w:pPr>
      <w:r w:rsidRPr="00126E11">
        <w:rPr>
          <w:rFonts w:ascii="Arial" w:hAnsi="Arial" w:cs="Arial"/>
          <w:b/>
          <w:color w:val="auto"/>
        </w:rPr>
        <w:t>Introduction</w:t>
      </w:r>
    </w:p>
    <w:p w14:paraId="6FC0E707" w14:textId="77777777" w:rsidR="00400560" w:rsidRDefault="00400560" w:rsidP="00F60CA5">
      <w:pPr>
        <w:tabs>
          <w:tab w:val="left" w:pos="720"/>
        </w:tabs>
        <w:rPr>
          <w:rFonts w:ascii="Arial" w:hAnsi="Arial" w:cs="Arial"/>
        </w:rPr>
      </w:pPr>
    </w:p>
    <w:p w14:paraId="6FC0E708" w14:textId="77777777" w:rsidR="00400560" w:rsidRPr="00D85A44" w:rsidRDefault="00400560" w:rsidP="00F60CA5">
      <w:pPr>
        <w:tabs>
          <w:tab w:val="left" w:pos="720"/>
        </w:tabs>
        <w:rPr>
          <w:rFonts w:ascii="Arial" w:hAnsi="Arial" w:cs="Arial"/>
        </w:rPr>
      </w:pPr>
    </w:p>
    <w:p w14:paraId="6FC0E709" w14:textId="77777777" w:rsidR="00400560" w:rsidRPr="00EF53B1" w:rsidRDefault="00400560" w:rsidP="00F60CA5">
      <w:pPr>
        <w:tabs>
          <w:tab w:val="left" w:pos="720"/>
        </w:tabs>
        <w:rPr>
          <w:rFonts w:ascii="Arial" w:hAnsi="Arial" w:cs="Arial"/>
        </w:rPr>
      </w:pPr>
      <w:r w:rsidRPr="00D85A44">
        <w:rPr>
          <w:rFonts w:ascii="Arial" w:hAnsi="Arial" w:cs="Arial"/>
        </w:rPr>
        <w:t xml:space="preserve">This </w:t>
      </w:r>
      <w:r>
        <w:rPr>
          <w:rFonts w:ascii="Arial" w:hAnsi="Arial" w:cs="Arial"/>
        </w:rPr>
        <w:t>Request for Information (</w:t>
      </w:r>
      <w:r w:rsidRPr="00D85A44">
        <w:rPr>
          <w:rFonts w:ascii="Arial" w:hAnsi="Arial" w:cs="Arial"/>
        </w:rPr>
        <w:t>RFI</w:t>
      </w:r>
      <w:r>
        <w:rPr>
          <w:rFonts w:ascii="Arial" w:hAnsi="Arial" w:cs="Arial"/>
        </w:rPr>
        <w:t>)</w:t>
      </w:r>
      <w:r w:rsidRPr="00D85A44">
        <w:rPr>
          <w:rFonts w:ascii="Arial" w:hAnsi="Arial" w:cs="Arial"/>
        </w:rPr>
        <w:t xml:space="preserve"> is for planning purposes only and shall not be considered an Invitation for Bid, Requ</w:t>
      </w:r>
      <w:r w:rsidRPr="00EF53B1">
        <w:rPr>
          <w:rFonts w:ascii="Arial" w:hAnsi="Arial" w:cs="Arial"/>
        </w:rPr>
        <w:t xml:space="preserve">est for Task Execution Plan, Request for Quotation or a Request for Proposal.  Additionally, there is no obligation on the part of the Government to acquire any products </w:t>
      </w:r>
      <w:r w:rsidRPr="00EF53B1">
        <w:rPr>
          <w:rFonts w:ascii="Arial" w:hAnsi="Arial" w:cs="Arial"/>
        </w:rPr>
        <w:t>or services described in this RFI.  Your response to this RFI will be treated only as information for the Government to consider.  You will not be entitled to payment for direct or indirect costs that you incur in responding to this RFI.  This request does</w:t>
      </w:r>
      <w:r w:rsidRPr="00EF53B1">
        <w:rPr>
          <w:rFonts w:ascii="Arial" w:hAnsi="Arial" w:cs="Arial"/>
        </w:rPr>
        <w:t xml:space="preserve"> not constitute a solicitation for proposals or the authority to enter into negotiations to award a contract.  No funds have been authorized, appropriated or received for this effort.  Interested parties are responsible for adequately marking proprietary, </w:t>
      </w:r>
      <w:r w:rsidRPr="00EF53B1">
        <w:rPr>
          <w:rFonts w:ascii="Arial" w:hAnsi="Arial" w:cs="Arial"/>
        </w:rPr>
        <w:t>restricted or competition sensitive information contained in their response.  The Government does not intend to pay for the information submitted in response to this RFI.</w:t>
      </w:r>
    </w:p>
    <w:p w14:paraId="6FC0E70A" w14:textId="77777777" w:rsidR="00400560" w:rsidRDefault="00400560" w:rsidP="00F60CA5">
      <w:pPr>
        <w:tabs>
          <w:tab w:val="left" w:pos="720"/>
        </w:tabs>
        <w:rPr>
          <w:rFonts w:ascii="Arial" w:hAnsi="Arial" w:cs="Arial"/>
          <w:color w:val="0070C0"/>
        </w:rPr>
      </w:pPr>
    </w:p>
    <w:p w14:paraId="6FC0E70B" w14:textId="77777777" w:rsidR="00400560" w:rsidRPr="00B92E0A" w:rsidRDefault="00400560" w:rsidP="00F60CA5">
      <w:pPr>
        <w:tabs>
          <w:tab w:val="left" w:pos="720"/>
        </w:tabs>
        <w:rPr>
          <w:rFonts w:ascii="Arial" w:hAnsi="Arial" w:cs="Arial"/>
        </w:rPr>
      </w:pPr>
      <w:r w:rsidRPr="00B92E0A">
        <w:rPr>
          <w:rFonts w:ascii="Arial" w:hAnsi="Arial" w:cs="Arial"/>
        </w:rPr>
        <w:t>One of the purposes of issuing this RFI is to determine the availability of Small Bu</w:t>
      </w:r>
      <w:r w:rsidRPr="00B92E0A">
        <w:rPr>
          <w:rFonts w:ascii="Arial" w:hAnsi="Arial" w:cs="Arial"/>
        </w:rPr>
        <w:t>siness Administration (SBA) Veteran Small Business Certification Program (VetCert) Service-Disabled Veteran-Owned Small Businesses (SDVOSBs) and Veteran Owned Small Businesses (VOSBs) that are capable of providing the services identified in the attached Pe</w:t>
      </w:r>
      <w:r w:rsidRPr="00B92E0A">
        <w:rPr>
          <w:rFonts w:ascii="Arial" w:hAnsi="Arial" w:cs="Arial"/>
        </w:rPr>
        <w:t xml:space="preserve">rformance Work Statement (PWS).  An SDVOSB/VOSB company that is not in the SBA certification database </w:t>
      </w:r>
      <w:bookmarkStart w:id="0" w:name="_Hlk134197696"/>
      <w:r w:rsidRPr="00B92E0A">
        <w:rPr>
          <w:rFonts w:ascii="Arial" w:hAnsi="Arial" w:cs="Arial"/>
        </w:rPr>
        <w:t>(https://veterans.certify.sba.gov/</w:t>
      </w:r>
      <w:bookmarkEnd w:id="0"/>
      <w:r w:rsidRPr="00B92E0A">
        <w:rPr>
          <w:rFonts w:ascii="Arial" w:hAnsi="Arial" w:cs="Arial"/>
        </w:rPr>
        <w:t>) should not respond to this notice.</w:t>
      </w:r>
    </w:p>
    <w:p w14:paraId="6FC0E70C" w14:textId="77777777" w:rsidR="00400560" w:rsidRPr="00EF53B1" w:rsidRDefault="00400560" w:rsidP="00F60CA5">
      <w:pPr>
        <w:tabs>
          <w:tab w:val="left" w:pos="720"/>
        </w:tabs>
        <w:rPr>
          <w:rFonts w:ascii="Arial" w:hAnsi="Arial" w:cs="Arial"/>
        </w:rPr>
      </w:pPr>
    </w:p>
    <w:p w14:paraId="6FC0E70D" w14:textId="77777777" w:rsidR="00400560" w:rsidRPr="009D7A84" w:rsidRDefault="00400560" w:rsidP="00F60CA5">
      <w:pPr>
        <w:tabs>
          <w:tab w:val="left" w:pos="720"/>
        </w:tabs>
        <w:rPr>
          <w:rFonts w:ascii="Arial" w:hAnsi="Arial" w:cs="Arial"/>
          <w:color w:val="0070C0"/>
        </w:rPr>
      </w:pPr>
      <w:r w:rsidRPr="00EF53B1">
        <w:rPr>
          <w:rFonts w:ascii="Arial" w:hAnsi="Arial" w:cs="Arial"/>
        </w:rPr>
        <w:t xml:space="preserve">The North American Industry Classification System (NAICS) for this requirement is </w:t>
      </w:r>
      <w:r w:rsidRPr="00763522">
        <w:rPr>
          <w:rFonts w:ascii="Arial" w:hAnsi="Arial" w:cs="Arial"/>
        </w:rPr>
        <w:t>561990</w:t>
      </w:r>
      <w:r>
        <w:rPr>
          <w:rFonts w:ascii="Arial" w:hAnsi="Arial" w:cs="Arial"/>
        </w:rPr>
        <w:t xml:space="preserve"> </w:t>
      </w:r>
      <w:r w:rsidRPr="00B92E0A">
        <w:rPr>
          <w:rFonts w:ascii="Arial" w:hAnsi="Arial" w:cs="Arial"/>
        </w:rPr>
        <w:t>with a size standard of $16.5</w:t>
      </w:r>
      <w:r w:rsidRPr="00EF53B1">
        <w:rPr>
          <w:rFonts w:ascii="Arial" w:hAnsi="Arial" w:cs="Arial"/>
        </w:rPr>
        <w:t xml:space="preserve"> million. </w:t>
      </w:r>
      <w:r w:rsidRPr="009D7A84">
        <w:rPr>
          <w:rFonts w:ascii="Arial" w:hAnsi="Arial" w:cs="Arial"/>
          <w:color w:val="0070C0"/>
        </w:rPr>
        <w:t xml:space="preserve"> </w:t>
      </w:r>
    </w:p>
    <w:p w14:paraId="6FC0E70E" w14:textId="77777777" w:rsidR="00400560" w:rsidRPr="00D85A44" w:rsidRDefault="00400560" w:rsidP="00F60CA5">
      <w:pPr>
        <w:tabs>
          <w:tab w:val="left" w:pos="720"/>
        </w:tabs>
        <w:rPr>
          <w:rFonts w:ascii="Arial" w:hAnsi="Arial" w:cs="Arial"/>
        </w:rPr>
      </w:pPr>
    </w:p>
    <w:p w14:paraId="6FC0E70F" w14:textId="77777777" w:rsidR="00400560" w:rsidRDefault="00400560" w:rsidP="00F60CA5">
      <w:pPr>
        <w:pStyle w:val="Default"/>
        <w:rPr>
          <w:rFonts w:ascii="Arial" w:hAnsi="Arial" w:cs="Arial"/>
          <w:b/>
          <w:color w:val="auto"/>
        </w:rPr>
      </w:pPr>
      <w:r>
        <w:rPr>
          <w:rFonts w:ascii="Arial" w:hAnsi="Arial" w:cs="Arial"/>
          <w:b/>
          <w:color w:val="auto"/>
        </w:rPr>
        <w:t xml:space="preserve">2. </w:t>
      </w:r>
      <w:r w:rsidRPr="008106C3">
        <w:rPr>
          <w:rFonts w:ascii="Arial" w:hAnsi="Arial" w:cs="Arial"/>
          <w:b/>
          <w:color w:val="auto"/>
        </w:rPr>
        <w:t>Submittal Information:</w:t>
      </w:r>
    </w:p>
    <w:p w14:paraId="6FC0E710" w14:textId="77777777" w:rsidR="00400560" w:rsidRDefault="00400560" w:rsidP="00F60CA5">
      <w:pPr>
        <w:pStyle w:val="Default"/>
        <w:rPr>
          <w:rFonts w:ascii="Arial" w:hAnsi="Arial" w:cs="Arial"/>
          <w:color w:val="auto"/>
        </w:rPr>
      </w:pPr>
    </w:p>
    <w:p w14:paraId="6FC0E711" w14:textId="77777777" w:rsidR="00400560" w:rsidRDefault="00400560" w:rsidP="00F60CA5">
      <w:pPr>
        <w:pStyle w:val="Default"/>
        <w:rPr>
          <w:rFonts w:ascii="Arial" w:hAnsi="Arial" w:cs="Arial"/>
          <w:color w:val="auto"/>
        </w:rPr>
      </w:pPr>
      <w:r w:rsidRPr="0061570C">
        <w:rPr>
          <w:rFonts w:ascii="Arial" w:hAnsi="Arial" w:cs="Arial"/>
          <w:color w:val="auto"/>
        </w:rPr>
        <w:t>All responsible sources may submit a response i</w:t>
      </w:r>
      <w:r>
        <w:rPr>
          <w:rFonts w:ascii="Arial" w:hAnsi="Arial" w:cs="Arial"/>
          <w:color w:val="auto"/>
        </w:rPr>
        <w:t xml:space="preserve">n accordance with the below information.  </w:t>
      </w:r>
    </w:p>
    <w:p w14:paraId="6FC0E712" w14:textId="77777777" w:rsidR="00400560" w:rsidRDefault="00400560" w:rsidP="00F60CA5">
      <w:pPr>
        <w:pStyle w:val="Default"/>
        <w:rPr>
          <w:rFonts w:ascii="Arial" w:hAnsi="Arial" w:cs="Arial"/>
          <w:color w:val="auto"/>
        </w:rPr>
      </w:pPr>
    </w:p>
    <w:p w14:paraId="6FC0E713" w14:textId="77777777" w:rsidR="00400560" w:rsidRPr="00D85A44" w:rsidRDefault="00400560" w:rsidP="00F60CA5">
      <w:pPr>
        <w:pStyle w:val="Default"/>
        <w:rPr>
          <w:rFonts w:ascii="Arial" w:hAnsi="Arial" w:cs="Arial"/>
        </w:rPr>
      </w:pPr>
      <w:r w:rsidRPr="00F818F5">
        <w:rPr>
          <w:rFonts w:ascii="Arial" w:hAnsi="Arial" w:cs="Arial"/>
          <w:color w:val="auto"/>
        </w:rPr>
        <w:lastRenderedPageBreak/>
        <w:t xml:space="preserve">There is a page limitation for this RFI of 25 pages.  The Government will not review any </w:t>
      </w:r>
      <w:r w:rsidRPr="00F818F5">
        <w:rPr>
          <w:rFonts w:ascii="Arial" w:hAnsi="Arial" w:cs="Arial"/>
          <w:color w:val="auto"/>
        </w:rPr>
        <w:t>other information or attachments included, that are in excess of the 25</w:t>
      </w:r>
      <w:r>
        <w:rPr>
          <w:rFonts w:ascii="Arial" w:hAnsi="Arial" w:cs="Arial"/>
          <w:color w:val="auto"/>
        </w:rPr>
        <w:t>-</w:t>
      </w:r>
      <w:r w:rsidRPr="00F818F5">
        <w:rPr>
          <w:rFonts w:ascii="Arial" w:hAnsi="Arial" w:cs="Arial"/>
          <w:color w:val="auto"/>
        </w:rPr>
        <w:t>page limit.</w:t>
      </w:r>
      <w:r w:rsidRPr="00F818F5">
        <w:rPr>
          <w:b/>
          <w:color w:val="auto"/>
        </w:rPr>
        <w:t xml:space="preserve"> </w:t>
      </w:r>
      <w:r w:rsidRPr="00F818F5">
        <w:rPr>
          <w:rFonts w:ascii="Arial" w:hAnsi="Arial" w:cs="Arial"/>
          <w:b/>
          <w:color w:val="auto"/>
        </w:rPr>
        <w:t>NO</w:t>
      </w:r>
      <w:r w:rsidRPr="001B0823">
        <w:rPr>
          <w:rFonts w:ascii="Arial" w:hAnsi="Arial" w:cs="Arial"/>
          <w:b/>
          <w:color w:val="auto"/>
        </w:rPr>
        <w:t xml:space="preserve"> MARKETING MATERIALS ARE ALLOWED AS PART OF THIS RFI.</w:t>
      </w:r>
      <w:r w:rsidRPr="0061570C">
        <w:rPr>
          <w:rFonts w:ascii="Arial" w:hAnsi="Arial" w:cs="Arial"/>
          <w:color w:val="auto"/>
        </w:rPr>
        <w:t xml:space="preserve"> </w:t>
      </w:r>
      <w:r>
        <w:rPr>
          <w:rFonts w:ascii="Arial" w:hAnsi="Arial" w:cs="Arial"/>
          <w:color w:val="auto"/>
        </w:rPr>
        <w:t xml:space="preserve"> </w:t>
      </w:r>
      <w:r w:rsidRPr="00D85A44">
        <w:rPr>
          <w:rFonts w:ascii="Arial" w:hAnsi="Arial" w:cs="Arial"/>
        </w:rPr>
        <w:t xml:space="preserve">Generic capability statements will not be accepted or reviewed.  Your response must address </w:t>
      </w:r>
      <w:r w:rsidRPr="00D85A44">
        <w:rPr>
          <w:rFonts w:ascii="Arial" w:hAnsi="Arial" w:cs="Arial"/>
        </w:rPr>
        <w:t>capabilities specific to the services required in the attached PWS and must include the following:</w:t>
      </w:r>
    </w:p>
    <w:p w14:paraId="6FC0E714" w14:textId="77777777" w:rsidR="00400560" w:rsidRPr="00D85A44" w:rsidRDefault="00400560" w:rsidP="00F60CA5">
      <w:pPr>
        <w:rPr>
          <w:rFonts w:ascii="Arial" w:hAnsi="Arial" w:cs="Arial"/>
        </w:rPr>
      </w:pPr>
    </w:p>
    <w:p w14:paraId="6FC0E715" w14:textId="77777777" w:rsidR="00400560" w:rsidRPr="008106C3" w:rsidRDefault="00400560" w:rsidP="00F60CA5">
      <w:pPr>
        <w:pStyle w:val="Default"/>
        <w:numPr>
          <w:ilvl w:val="0"/>
          <w:numId w:val="2"/>
        </w:numPr>
        <w:rPr>
          <w:rFonts w:ascii="Arial" w:hAnsi="Arial" w:cs="Arial"/>
          <w:color w:val="auto"/>
        </w:rPr>
      </w:pPr>
      <w:r>
        <w:rPr>
          <w:rFonts w:ascii="Arial" w:hAnsi="Arial" w:cs="Arial"/>
        </w:rPr>
        <w:t xml:space="preserve">Interested Vendors shall </w:t>
      </w:r>
      <w:r w:rsidRPr="008106C3">
        <w:rPr>
          <w:rFonts w:ascii="Arial" w:hAnsi="Arial" w:cs="Arial"/>
          <w:color w:val="auto"/>
        </w:rPr>
        <w:t xml:space="preserve">at a minimum, </w:t>
      </w:r>
      <w:r>
        <w:rPr>
          <w:rFonts w:ascii="Arial" w:hAnsi="Arial" w:cs="Arial"/>
          <w:color w:val="auto"/>
        </w:rPr>
        <w:t xml:space="preserve">provide </w:t>
      </w:r>
      <w:r w:rsidRPr="008106C3">
        <w:rPr>
          <w:rFonts w:ascii="Arial" w:hAnsi="Arial" w:cs="Arial"/>
          <w:color w:val="auto"/>
        </w:rPr>
        <w:t>the following information in the initial paragraph of the submission:</w:t>
      </w:r>
    </w:p>
    <w:p w14:paraId="6FC0E716" w14:textId="77777777" w:rsidR="00400560" w:rsidRPr="008106C3" w:rsidRDefault="00400560" w:rsidP="00F60CA5">
      <w:pPr>
        <w:pStyle w:val="Default"/>
        <w:rPr>
          <w:rFonts w:ascii="Arial" w:hAnsi="Arial" w:cs="Arial"/>
          <w:color w:val="auto"/>
        </w:rPr>
      </w:pPr>
    </w:p>
    <w:p w14:paraId="6FC0E717"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Name of Company</w:t>
      </w:r>
    </w:p>
    <w:p w14:paraId="6FC0E718"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Address</w:t>
      </w:r>
    </w:p>
    <w:p w14:paraId="6FC0E719"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Point of Conta</w:t>
      </w:r>
      <w:r w:rsidRPr="008106C3">
        <w:rPr>
          <w:rFonts w:ascii="Arial" w:hAnsi="Arial" w:cs="Arial"/>
          <w:color w:val="auto"/>
        </w:rPr>
        <w:t>ct</w:t>
      </w:r>
    </w:p>
    <w:p w14:paraId="6FC0E71A"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Phone Number</w:t>
      </w:r>
    </w:p>
    <w:p w14:paraId="6FC0E71B"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Fax Number</w:t>
      </w:r>
    </w:p>
    <w:p w14:paraId="6FC0E71C"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Email address</w:t>
      </w:r>
    </w:p>
    <w:p w14:paraId="6FC0E71D" w14:textId="77777777" w:rsidR="00400560" w:rsidRDefault="00400560" w:rsidP="00F60CA5">
      <w:pPr>
        <w:pStyle w:val="Default"/>
        <w:ind w:left="1440"/>
        <w:rPr>
          <w:rFonts w:ascii="Arial" w:hAnsi="Arial" w:cs="Arial"/>
          <w:color w:val="auto"/>
        </w:rPr>
      </w:pPr>
      <w:r w:rsidRPr="008106C3">
        <w:rPr>
          <w:rFonts w:ascii="Arial" w:hAnsi="Arial" w:cs="Arial"/>
          <w:color w:val="auto"/>
        </w:rPr>
        <w:t>Company Business Size and Status</w:t>
      </w:r>
    </w:p>
    <w:p w14:paraId="6FC0E71E" w14:textId="77777777" w:rsidR="00400560" w:rsidRPr="001B0823" w:rsidRDefault="00400560" w:rsidP="00F60CA5">
      <w:pPr>
        <w:pStyle w:val="Default"/>
        <w:ind w:left="2160"/>
        <w:rPr>
          <w:rFonts w:ascii="Arial" w:hAnsi="Arial" w:cs="Arial"/>
          <w:i/>
          <w:color w:val="auto"/>
        </w:rPr>
      </w:pPr>
      <w:r w:rsidRPr="001B0823">
        <w:rPr>
          <w:rFonts w:ascii="Arial" w:hAnsi="Arial" w:cs="Arial"/>
          <w:i/>
          <w:color w:val="auto"/>
        </w:rPr>
        <w:t xml:space="preserve">For VOSB and SDVOSBs, proof of verification in </w:t>
      </w:r>
      <w:r>
        <w:rPr>
          <w:rFonts w:ascii="Arial" w:hAnsi="Arial" w:cs="Arial"/>
          <w:i/>
          <w:color w:val="auto"/>
        </w:rPr>
        <w:t>SBA VetCert.</w:t>
      </w:r>
      <w:r w:rsidRPr="001B0823">
        <w:rPr>
          <w:rFonts w:ascii="Arial" w:hAnsi="Arial" w:cs="Arial"/>
          <w:i/>
          <w:color w:val="auto"/>
        </w:rPr>
        <w:tab/>
      </w:r>
    </w:p>
    <w:p w14:paraId="6FC0E71F"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NAICS code(s)</w:t>
      </w:r>
    </w:p>
    <w:p w14:paraId="6FC0E720" w14:textId="77777777" w:rsidR="00400560" w:rsidRPr="008106C3" w:rsidRDefault="00400560" w:rsidP="00F60CA5">
      <w:pPr>
        <w:pStyle w:val="Default"/>
        <w:ind w:left="1440"/>
        <w:rPr>
          <w:rFonts w:ascii="Arial" w:hAnsi="Arial" w:cs="Arial"/>
          <w:color w:val="auto"/>
        </w:rPr>
      </w:pPr>
      <w:r w:rsidRPr="008106C3">
        <w:rPr>
          <w:rFonts w:ascii="Arial" w:hAnsi="Arial" w:cs="Arial"/>
          <w:color w:val="auto"/>
        </w:rPr>
        <w:t>Socioeconomic data</w:t>
      </w:r>
    </w:p>
    <w:p w14:paraId="6FC0E721" w14:textId="77777777" w:rsidR="00400560" w:rsidRDefault="00400560" w:rsidP="00F60CA5">
      <w:pPr>
        <w:pStyle w:val="Default"/>
        <w:ind w:left="1440"/>
        <w:rPr>
          <w:rFonts w:ascii="Arial" w:hAnsi="Arial" w:cs="Arial"/>
          <w:color w:val="auto"/>
        </w:rPr>
      </w:pPr>
      <w:r w:rsidRPr="008106C3">
        <w:rPr>
          <w:rFonts w:ascii="Arial" w:hAnsi="Arial" w:cs="Arial"/>
          <w:color w:val="auto"/>
        </w:rPr>
        <w:t>Data Universal Numbering System (DUNS) Number</w:t>
      </w:r>
    </w:p>
    <w:p w14:paraId="6FC0E722" w14:textId="77777777" w:rsidR="00400560" w:rsidRDefault="00400560" w:rsidP="00F60CA5">
      <w:pPr>
        <w:pStyle w:val="Default"/>
        <w:ind w:left="1440"/>
        <w:rPr>
          <w:rFonts w:ascii="Arial" w:hAnsi="Arial" w:cs="Arial"/>
          <w:color w:val="auto"/>
        </w:rPr>
      </w:pPr>
      <w:r>
        <w:rPr>
          <w:rFonts w:ascii="Arial" w:hAnsi="Arial" w:cs="Arial"/>
          <w:color w:val="auto"/>
        </w:rPr>
        <w:t xml:space="preserve">Existing Contractual Vehicles (GWAC, </w:t>
      </w:r>
      <w:r>
        <w:rPr>
          <w:rFonts w:ascii="Arial" w:hAnsi="Arial" w:cs="Arial"/>
          <w:color w:val="auto"/>
        </w:rPr>
        <w:t>FSS, or MAC)</w:t>
      </w:r>
    </w:p>
    <w:p w14:paraId="6FC0E723" w14:textId="77777777" w:rsidR="00400560" w:rsidRPr="008106C3" w:rsidRDefault="00400560" w:rsidP="00F60CA5">
      <w:pPr>
        <w:pStyle w:val="Default"/>
        <w:rPr>
          <w:rFonts w:ascii="Arial" w:hAnsi="Arial" w:cs="Arial"/>
          <w:color w:val="auto"/>
        </w:rPr>
      </w:pPr>
    </w:p>
    <w:p w14:paraId="6FC0E724" w14:textId="77777777" w:rsidR="00400560" w:rsidRPr="00431E95" w:rsidRDefault="00400560" w:rsidP="00F60CA5">
      <w:pPr>
        <w:numPr>
          <w:ilvl w:val="0"/>
          <w:numId w:val="2"/>
        </w:numPr>
        <w:tabs>
          <w:tab w:val="left" w:pos="720"/>
        </w:tabs>
        <w:rPr>
          <w:rFonts w:ascii="Arial" w:hAnsi="Arial" w:cs="Arial"/>
        </w:rPr>
      </w:pPr>
      <w:r w:rsidRPr="00431E95">
        <w:rPr>
          <w:rFonts w:ascii="Arial" w:hAnsi="Arial" w:cs="Arial"/>
        </w:rPr>
        <w:t>Please describe your ability to provide Service Desk expertise and capabilities in following three areas:</w:t>
      </w:r>
    </w:p>
    <w:p w14:paraId="6FC0E725" w14:textId="77777777" w:rsidR="00400560" w:rsidRPr="00431E95" w:rsidRDefault="00400560" w:rsidP="00F60CA5">
      <w:pPr>
        <w:numPr>
          <w:ilvl w:val="0"/>
          <w:numId w:val="3"/>
        </w:numPr>
        <w:ind w:left="1080"/>
        <w:rPr>
          <w:rFonts w:ascii="Arial" w:hAnsi="Arial" w:cs="Arial"/>
        </w:rPr>
      </w:pPr>
      <w:r w:rsidRPr="00431E95">
        <w:rPr>
          <w:rFonts w:ascii="Arial" w:hAnsi="Arial" w:cs="Arial"/>
          <w:b/>
          <w:bCs/>
        </w:rPr>
        <w:t>Services:</w:t>
      </w:r>
      <w:r w:rsidRPr="00431E95">
        <w:rPr>
          <w:rFonts w:ascii="Arial" w:hAnsi="Arial" w:cs="Arial"/>
        </w:rPr>
        <w:t xml:space="preserve"> Managed services, inclusive of self-service, Tier 1 (human agent), VIP Services, Knowledge Management and Intake of new applic</w:t>
      </w:r>
      <w:r w:rsidRPr="00431E95">
        <w:rPr>
          <w:rFonts w:ascii="Arial" w:hAnsi="Arial" w:cs="Arial"/>
        </w:rPr>
        <w:t>ations, platforms, programs and teams to existing self-service and Tier 1 support</w:t>
      </w:r>
    </w:p>
    <w:p w14:paraId="6FC0E726" w14:textId="77777777" w:rsidR="00400560" w:rsidRPr="00431E95" w:rsidRDefault="00400560" w:rsidP="00F60CA5">
      <w:pPr>
        <w:numPr>
          <w:ilvl w:val="0"/>
          <w:numId w:val="3"/>
        </w:numPr>
        <w:ind w:left="1080"/>
        <w:rPr>
          <w:rFonts w:ascii="Arial" w:hAnsi="Arial" w:cs="Arial"/>
        </w:rPr>
      </w:pPr>
      <w:r w:rsidRPr="00431E95">
        <w:rPr>
          <w:rFonts w:ascii="Arial" w:hAnsi="Arial" w:cs="Arial"/>
          <w:b/>
          <w:bCs/>
        </w:rPr>
        <w:t>Tools:</w:t>
      </w:r>
      <w:r w:rsidRPr="00431E95">
        <w:rPr>
          <w:rFonts w:ascii="Arial" w:hAnsi="Arial" w:cs="Arial"/>
        </w:rPr>
        <w:t xml:space="preserve"> Use of various contact center, ITSM and reporting tools (e.g., ServiceNow, NICE CXone, PowerBI)</w:t>
      </w:r>
    </w:p>
    <w:p w14:paraId="6FC0E727" w14:textId="77777777" w:rsidR="00400560" w:rsidRPr="00431E95" w:rsidRDefault="00400560" w:rsidP="00F60CA5">
      <w:pPr>
        <w:numPr>
          <w:ilvl w:val="0"/>
          <w:numId w:val="3"/>
        </w:numPr>
        <w:ind w:left="1080"/>
        <w:rPr>
          <w:rFonts w:ascii="Arial" w:hAnsi="Arial" w:cs="Arial"/>
        </w:rPr>
      </w:pPr>
      <w:r w:rsidRPr="00431E95">
        <w:rPr>
          <w:rFonts w:ascii="Arial" w:hAnsi="Arial" w:cs="Arial"/>
          <w:b/>
          <w:bCs/>
        </w:rPr>
        <w:t>Other solution characteristics:</w:t>
      </w:r>
      <w:r w:rsidRPr="00431E95">
        <w:rPr>
          <w:rFonts w:ascii="Arial" w:hAnsi="Arial" w:cs="Arial"/>
        </w:rPr>
        <w:t xml:space="preserve">  Use of Artificial Intelligence (AI), R</w:t>
      </w:r>
      <w:r w:rsidRPr="00431E95">
        <w:rPr>
          <w:rFonts w:ascii="Arial" w:hAnsi="Arial" w:cs="Arial"/>
        </w:rPr>
        <w:t>obotic Process Automation (RPA), Machine Learning (ML) or other automated tools in providing self-service and Tier 1 services</w:t>
      </w:r>
    </w:p>
    <w:p w14:paraId="6FC0E728" w14:textId="77777777" w:rsidR="00400560" w:rsidRPr="001B0823" w:rsidRDefault="00400560" w:rsidP="00F60CA5">
      <w:pPr>
        <w:rPr>
          <w:rFonts w:ascii="Arial" w:hAnsi="Arial" w:cs="Arial"/>
          <w:i/>
        </w:rPr>
      </w:pPr>
    </w:p>
    <w:p w14:paraId="6FC0E729" w14:textId="77777777" w:rsidR="00400560" w:rsidRPr="00431E95" w:rsidRDefault="00400560" w:rsidP="00F60CA5">
      <w:pPr>
        <w:numPr>
          <w:ilvl w:val="0"/>
          <w:numId w:val="2"/>
        </w:numPr>
        <w:spacing w:after="280"/>
        <w:rPr>
          <w:rFonts w:ascii="Arial" w:hAnsi="Arial" w:cs="Arial"/>
        </w:rPr>
      </w:pPr>
      <w:r w:rsidRPr="00431E95">
        <w:rPr>
          <w:rFonts w:ascii="Arial" w:hAnsi="Arial" w:cs="Arial"/>
        </w:rPr>
        <w:t>Are there any additional services, not already required in the PWS</w:t>
      </w:r>
      <w:r>
        <w:rPr>
          <w:rFonts w:ascii="Arial" w:hAnsi="Arial" w:cs="Arial"/>
        </w:rPr>
        <w:t>,</w:t>
      </w:r>
      <w:r w:rsidRPr="00431E95">
        <w:rPr>
          <w:rFonts w:ascii="Arial" w:hAnsi="Arial" w:cs="Arial"/>
        </w:rPr>
        <w:t xml:space="preserve"> you would suggest an Enterprise Service Desk should provide t</w:t>
      </w:r>
      <w:r w:rsidRPr="00431E95">
        <w:rPr>
          <w:rFonts w:ascii="Arial" w:hAnsi="Arial" w:cs="Arial"/>
        </w:rPr>
        <w:t xml:space="preserve">hat you would wish to highlight? </w:t>
      </w:r>
    </w:p>
    <w:p w14:paraId="6FC0E72A" w14:textId="77777777" w:rsidR="00400560" w:rsidRPr="00FD15B6" w:rsidRDefault="00400560" w:rsidP="00F60CA5">
      <w:pPr>
        <w:numPr>
          <w:ilvl w:val="0"/>
          <w:numId w:val="2"/>
        </w:numPr>
        <w:rPr>
          <w:rFonts w:ascii="Arial" w:hAnsi="Arial" w:cs="Arial"/>
        </w:rPr>
      </w:pPr>
      <w:r w:rsidRPr="00FD15B6">
        <w:rPr>
          <w:rFonts w:ascii="Arial" w:hAnsi="Arial" w:cs="Arial"/>
        </w:rPr>
        <w:t>Provide a detailed description of your approach to providing surge support during known and unknown times of high contact volumes with dynamic scaling in response to surges due to unplanned outages, in order to maintain co</w:t>
      </w:r>
      <w:r w:rsidRPr="00FD15B6">
        <w:rPr>
          <w:rFonts w:ascii="Arial" w:hAnsi="Arial" w:cs="Arial"/>
        </w:rPr>
        <w:t>mpliance with SLAs in the PWS. Include your proposed methodology for ensuring Average Speed to Answer, Call Abandonment Rate, and Customer Satisfaction are maintained during surges. Include your approach for disaster preparedness and redundant services for</w:t>
      </w:r>
      <w:r w:rsidRPr="00FD15B6">
        <w:rPr>
          <w:rFonts w:ascii="Arial" w:hAnsi="Arial" w:cs="Arial"/>
        </w:rPr>
        <w:t xml:space="preserve"> ensuring geographic diversity and continuity of operations to ensure the most resilient and robust operation possible.</w:t>
      </w:r>
      <w:r>
        <w:rPr>
          <w:rFonts w:ascii="Arial" w:hAnsi="Arial" w:cs="Arial"/>
        </w:rPr>
        <w:br/>
      </w:r>
    </w:p>
    <w:p w14:paraId="6FC0E72B" w14:textId="77777777" w:rsidR="00400560" w:rsidRPr="00FD15B6" w:rsidRDefault="00400560" w:rsidP="00F60CA5">
      <w:pPr>
        <w:numPr>
          <w:ilvl w:val="0"/>
          <w:numId w:val="2"/>
        </w:numPr>
        <w:rPr>
          <w:rFonts w:ascii="Arial" w:hAnsi="Arial" w:cs="Arial"/>
        </w:rPr>
      </w:pPr>
      <w:r w:rsidRPr="00FD15B6">
        <w:rPr>
          <w:rFonts w:ascii="Arial" w:hAnsi="Arial" w:cs="Arial"/>
        </w:rPr>
        <w:t>Provide a Rough Order of Magnitude</w:t>
      </w:r>
      <w:r>
        <w:rPr>
          <w:rFonts w:ascii="Arial" w:hAnsi="Arial" w:cs="Arial"/>
        </w:rPr>
        <w:t xml:space="preserve"> (ROM)</w:t>
      </w:r>
      <w:r w:rsidRPr="00FD15B6">
        <w:rPr>
          <w:rFonts w:ascii="Arial" w:hAnsi="Arial" w:cs="Arial"/>
        </w:rPr>
        <w:t>, including estimated quantities, unit pricing, and any additional anticipated costs, to meet t</w:t>
      </w:r>
      <w:r w:rsidRPr="00FD15B6">
        <w:rPr>
          <w:rFonts w:ascii="Arial" w:hAnsi="Arial" w:cs="Arial"/>
        </w:rPr>
        <w:t>he Government's requirements. Please include assumptions used to develop the ROM, including if commercial pricing is available for any of the services.</w:t>
      </w:r>
      <w:r>
        <w:rPr>
          <w:rFonts w:ascii="Arial" w:hAnsi="Arial" w:cs="Arial"/>
        </w:rPr>
        <w:br/>
      </w:r>
    </w:p>
    <w:p w14:paraId="6FC0E72C" w14:textId="77777777" w:rsidR="00400560" w:rsidRPr="00FD15B6" w:rsidRDefault="00400560" w:rsidP="00F60CA5">
      <w:pPr>
        <w:numPr>
          <w:ilvl w:val="0"/>
          <w:numId w:val="2"/>
        </w:numPr>
        <w:rPr>
          <w:rFonts w:ascii="Arial" w:hAnsi="Arial" w:cs="Arial"/>
        </w:rPr>
      </w:pPr>
      <w:r w:rsidRPr="00FD15B6">
        <w:rPr>
          <w:rFonts w:ascii="Arial" w:hAnsi="Arial" w:cs="Arial"/>
        </w:rPr>
        <w:t>Are the SLA metrics realistic and attainable? Are there any additional specific SLA metrics you would r</w:t>
      </w:r>
      <w:r w:rsidRPr="00FD15B6">
        <w:rPr>
          <w:rFonts w:ascii="Arial" w:hAnsi="Arial" w:cs="Arial"/>
        </w:rPr>
        <w:t xml:space="preserve">ecommend? Are there any specific SLA metrics you would suggest be removed or altered? Please ensure that all suggested SLA Metrics are measurable, from your experience. </w:t>
      </w:r>
      <w:r>
        <w:rPr>
          <w:rFonts w:ascii="Arial" w:hAnsi="Arial" w:cs="Arial"/>
        </w:rPr>
        <w:br/>
      </w:r>
    </w:p>
    <w:p w14:paraId="6FC0E72D" w14:textId="77777777" w:rsidR="00400560" w:rsidRPr="00FD15B6" w:rsidRDefault="00400560" w:rsidP="00F60CA5">
      <w:pPr>
        <w:numPr>
          <w:ilvl w:val="0"/>
          <w:numId w:val="2"/>
        </w:numPr>
        <w:rPr>
          <w:rFonts w:ascii="Arial" w:hAnsi="Arial" w:cs="Arial"/>
        </w:rPr>
      </w:pPr>
      <w:r w:rsidRPr="00FD15B6">
        <w:rPr>
          <w:rFonts w:ascii="Arial" w:hAnsi="Arial" w:cs="Arial"/>
        </w:rPr>
        <w:t>What methods of incentives and/or disincentives would you recommend, in addition to o</w:t>
      </w:r>
      <w:r w:rsidRPr="00FD15B6">
        <w:rPr>
          <w:rFonts w:ascii="Arial" w:hAnsi="Arial" w:cs="Arial"/>
        </w:rPr>
        <w:t>r in replacement of those described in the PWS, to motivate continued high levels of service to ensure SLAs are met though the life of the contract? Please distinguish between efforts for ensuring agents are providing quality services and fiscal incentives</w:t>
      </w:r>
      <w:r w:rsidRPr="00FD15B6">
        <w:rPr>
          <w:rFonts w:ascii="Arial" w:hAnsi="Arial" w:cs="Arial"/>
        </w:rPr>
        <w:t xml:space="preserve"> such as exceeding performance metrics.</w:t>
      </w:r>
      <w:r>
        <w:rPr>
          <w:rFonts w:ascii="Arial" w:hAnsi="Arial" w:cs="Arial"/>
        </w:rPr>
        <w:br/>
      </w:r>
    </w:p>
    <w:p w14:paraId="6FC0E72E" w14:textId="77777777" w:rsidR="00400560" w:rsidRPr="00FD15B6" w:rsidRDefault="00400560" w:rsidP="00F60CA5">
      <w:pPr>
        <w:numPr>
          <w:ilvl w:val="0"/>
          <w:numId w:val="2"/>
        </w:numPr>
        <w:rPr>
          <w:rFonts w:ascii="Arial" w:hAnsi="Arial" w:cs="Arial"/>
        </w:rPr>
      </w:pPr>
      <w:r w:rsidRPr="00FD15B6">
        <w:rPr>
          <w:rFonts w:ascii="Arial" w:hAnsi="Arial" w:cs="Arial"/>
        </w:rPr>
        <w:t xml:space="preserve">What Average Speed of Answer threshold, or formula for calculating a threshold, do you recommend to maximize customer satisfaction while also containing cost? </w:t>
      </w:r>
      <w:r>
        <w:rPr>
          <w:rFonts w:ascii="Arial" w:hAnsi="Arial" w:cs="Arial"/>
        </w:rPr>
        <w:br/>
      </w:r>
    </w:p>
    <w:p w14:paraId="6FC0E72F" w14:textId="77777777" w:rsidR="00400560" w:rsidRPr="00FD15B6" w:rsidRDefault="00400560" w:rsidP="00F60CA5">
      <w:pPr>
        <w:numPr>
          <w:ilvl w:val="0"/>
          <w:numId w:val="2"/>
        </w:numPr>
        <w:rPr>
          <w:rFonts w:ascii="Arial" w:hAnsi="Arial" w:cs="Arial"/>
        </w:rPr>
      </w:pPr>
      <w:r w:rsidRPr="00FD15B6">
        <w:rPr>
          <w:rFonts w:ascii="Arial" w:hAnsi="Arial" w:cs="Arial"/>
        </w:rPr>
        <w:t>Your company’s intent and ability to meet the set asid</w:t>
      </w:r>
      <w:r w:rsidRPr="00FD15B6">
        <w:rPr>
          <w:rFonts w:ascii="Arial" w:hAnsi="Arial" w:cs="Arial"/>
        </w:rPr>
        <w:t>e requirement in accordance with VAAR 852.219-10 (NOV 2020) (DEVIATION) VA Notice of Total SDVOSB and 13 CFR §125.6, which states the contractor will not pay more than 50 percent of the amount paid by the Government to it to firms that are not SDVOSBs. You</w:t>
      </w:r>
      <w:r w:rsidRPr="00FD15B6">
        <w:rPr>
          <w:rFonts w:ascii="Arial" w:hAnsi="Arial" w:cs="Arial"/>
        </w:rPr>
        <w:t>r response shall include information as to available personnel and financial resources; full names of proposed team members and the PWS requirements planned to be subcontracted to them, which must include the prime planned percentage or the names of the po</w:t>
      </w:r>
      <w:r w:rsidRPr="00FD15B6">
        <w:rPr>
          <w:rFonts w:ascii="Arial" w:hAnsi="Arial" w:cs="Arial"/>
        </w:rPr>
        <w:t xml:space="preserve">tential team members that may be used to fulfill the set aside requirement. </w:t>
      </w:r>
      <w:r>
        <w:rPr>
          <w:rFonts w:ascii="Arial" w:hAnsi="Arial" w:cs="Arial"/>
        </w:rPr>
        <w:br/>
      </w:r>
    </w:p>
    <w:p w14:paraId="6FC0E730" w14:textId="77777777" w:rsidR="00400560" w:rsidRPr="00A14C16" w:rsidRDefault="00400560" w:rsidP="00F60CA5">
      <w:pPr>
        <w:numPr>
          <w:ilvl w:val="0"/>
          <w:numId w:val="2"/>
        </w:numPr>
        <w:rPr>
          <w:rFonts w:ascii="Arial" w:hAnsi="Arial" w:cs="Arial"/>
        </w:rPr>
      </w:pPr>
      <w:r w:rsidRPr="00A14C16">
        <w:rPr>
          <w:rFonts w:ascii="Arial" w:hAnsi="Arial" w:cs="Arial"/>
        </w:rPr>
        <w:lastRenderedPageBreak/>
        <w:t xml:space="preserve">Has the draft PWS provided sufficient detail to </w:t>
      </w:r>
      <w:r w:rsidRPr="00D85A44">
        <w:rPr>
          <w:rFonts w:ascii="Arial" w:hAnsi="Arial" w:cs="Arial"/>
        </w:rPr>
        <w:t xml:space="preserve">describe the technical requirements that encompass </w:t>
      </w:r>
      <w:r w:rsidRPr="00EF53B1">
        <w:rPr>
          <w:rFonts w:ascii="Arial" w:hAnsi="Arial" w:cs="Arial"/>
        </w:rPr>
        <w:t xml:space="preserve">the software development and production operations support services to be performed under this effort. </w:t>
      </w:r>
    </w:p>
    <w:p w14:paraId="6FC0E731" w14:textId="77777777" w:rsidR="00400560" w:rsidRDefault="00400560" w:rsidP="00F60CA5">
      <w:pPr>
        <w:ind w:left="720"/>
        <w:rPr>
          <w:rFonts w:ascii="Arial" w:hAnsi="Arial" w:cs="Arial"/>
          <w:iCs/>
        </w:rPr>
      </w:pPr>
    </w:p>
    <w:p w14:paraId="6FC0E732" w14:textId="77777777" w:rsidR="00400560" w:rsidRDefault="00400560" w:rsidP="00F60CA5">
      <w:pPr>
        <w:ind w:left="720" w:firstLine="360"/>
        <w:rPr>
          <w:rFonts w:ascii="Arial" w:hAnsi="Arial" w:cs="Arial"/>
          <w:iCs/>
        </w:rPr>
      </w:pPr>
      <w:r w:rsidRPr="00A14C16">
        <w:rPr>
          <w:rFonts w:ascii="Arial" w:hAnsi="Arial" w:cs="Arial"/>
          <w:iCs/>
        </w:rPr>
        <w:t>______ YES ___</w:t>
      </w:r>
      <w:r w:rsidRPr="00A14C16">
        <w:rPr>
          <w:rFonts w:ascii="Arial" w:hAnsi="Arial" w:cs="Arial"/>
          <w:iCs/>
          <w:u w:val="single"/>
        </w:rPr>
        <w:t>____</w:t>
      </w:r>
      <w:r>
        <w:rPr>
          <w:rFonts w:ascii="Arial" w:hAnsi="Arial" w:cs="Arial"/>
          <w:iCs/>
        </w:rPr>
        <w:t xml:space="preserve"> NO (if No, answer question k</w:t>
      </w:r>
      <w:r w:rsidRPr="00A14C16">
        <w:rPr>
          <w:rFonts w:ascii="Arial" w:hAnsi="Arial" w:cs="Arial"/>
          <w:iCs/>
        </w:rPr>
        <w:t>)</w:t>
      </w:r>
    </w:p>
    <w:p w14:paraId="6FC0E733" w14:textId="77777777" w:rsidR="00400560" w:rsidRDefault="00400560" w:rsidP="00F60CA5">
      <w:pPr>
        <w:ind w:left="720"/>
        <w:rPr>
          <w:rFonts w:ascii="Arial" w:hAnsi="Arial" w:cs="Arial"/>
        </w:rPr>
      </w:pPr>
    </w:p>
    <w:p w14:paraId="6FC0E734" w14:textId="77777777" w:rsidR="00400560" w:rsidRDefault="00400560" w:rsidP="00F60CA5">
      <w:pPr>
        <w:numPr>
          <w:ilvl w:val="0"/>
          <w:numId w:val="2"/>
        </w:numPr>
        <w:rPr>
          <w:rFonts w:ascii="Arial" w:hAnsi="Arial" w:cs="Arial"/>
        </w:rPr>
      </w:pPr>
      <w:r w:rsidRPr="00B76702">
        <w:rPr>
          <w:rFonts w:ascii="Arial" w:hAnsi="Arial" w:cs="Arial"/>
        </w:rPr>
        <w:t>If “NO”, please provide your technical comments/recommendations on elements of the draft PWS that may</w:t>
      </w:r>
      <w:r w:rsidRPr="00B76702">
        <w:rPr>
          <w:rFonts w:ascii="Arial" w:hAnsi="Arial" w:cs="Arial"/>
        </w:rPr>
        <w:t xml:space="preserve"> contribute to a more accurate proposal submission and efficient, cost effective</w:t>
      </w:r>
      <w:r>
        <w:rPr>
          <w:rFonts w:ascii="Arial" w:hAnsi="Arial" w:cs="Arial"/>
        </w:rPr>
        <w:t xml:space="preserve"> effort.</w:t>
      </w:r>
      <w:r>
        <w:rPr>
          <w:rFonts w:ascii="Arial" w:hAnsi="Arial" w:cs="Arial"/>
        </w:rPr>
        <w:br/>
      </w:r>
    </w:p>
    <w:p w14:paraId="6FC0E735" w14:textId="77777777" w:rsidR="00400560" w:rsidRPr="007E74CB" w:rsidRDefault="00400560" w:rsidP="00F60CA5">
      <w:pPr>
        <w:numPr>
          <w:ilvl w:val="0"/>
          <w:numId w:val="2"/>
        </w:numPr>
        <w:rPr>
          <w:rFonts w:ascii="Arial" w:hAnsi="Arial" w:cs="Arial"/>
        </w:rPr>
      </w:pPr>
      <w:r w:rsidRPr="007E74CB">
        <w:rPr>
          <w:rFonts w:ascii="Arial" w:hAnsi="Arial" w:cs="Arial"/>
        </w:rPr>
        <w:t>Please describe how you provide support for English as a Second Language customers, to include use of multi-lingual agents, translation services and use of emerging t</w:t>
      </w:r>
      <w:r w:rsidRPr="007E74CB">
        <w:rPr>
          <w:rFonts w:ascii="Arial" w:hAnsi="Arial" w:cs="Arial"/>
        </w:rPr>
        <w:t>echnologies. Include commercial pricing if any is available for this service.</w:t>
      </w:r>
      <w:r>
        <w:rPr>
          <w:rFonts w:ascii="Arial" w:hAnsi="Arial" w:cs="Arial"/>
        </w:rPr>
        <w:br/>
      </w:r>
    </w:p>
    <w:p w14:paraId="6FC0E736" w14:textId="77777777" w:rsidR="00400560" w:rsidRPr="007E74CB" w:rsidRDefault="00400560" w:rsidP="00F60CA5">
      <w:pPr>
        <w:numPr>
          <w:ilvl w:val="0"/>
          <w:numId w:val="2"/>
        </w:numPr>
        <w:rPr>
          <w:rFonts w:ascii="Arial" w:hAnsi="Arial" w:cs="Arial"/>
        </w:rPr>
      </w:pPr>
      <w:r w:rsidRPr="007E74CB">
        <w:rPr>
          <w:rFonts w:ascii="Arial" w:hAnsi="Arial" w:cs="Arial"/>
        </w:rPr>
        <w:t>Please describe your approach to enhancing the functional use and effectiveness of Knowledge Articles, both existing and new, via the use of multi-media (i.e., videos) and the a</w:t>
      </w:r>
      <w:r w:rsidRPr="007E74CB">
        <w:rPr>
          <w:rFonts w:ascii="Arial" w:hAnsi="Arial" w:cs="Arial"/>
        </w:rPr>
        <w:t>pproach and toolsets utilized to automate the process to increase the velocity of inclusion.</w:t>
      </w:r>
      <w:r>
        <w:rPr>
          <w:rFonts w:ascii="Arial" w:hAnsi="Arial" w:cs="Arial"/>
        </w:rPr>
        <w:br/>
      </w:r>
    </w:p>
    <w:p w14:paraId="6FC0E737" w14:textId="77777777" w:rsidR="00400560" w:rsidRPr="007E74CB" w:rsidRDefault="00400560" w:rsidP="00F60CA5">
      <w:pPr>
        <w:numPr>
          <w:ilvl w:val="0"/>
          <w:numId w:val="2"/>
        </w:numPr>
        <w:rPr>
          <w:rFonts w:ascii="Arial" w:hAnsi="Arial" w:cs="Arial"/>
        </w:rPr>
      </w:pPr>
      <w:r w:rsidRPr="007E74CB">
        <w:rPr>
          <w:rFonts w:ascii="Arial" w:hAnsi="Arial" w:cs="Arial"/>
        </w:rPr>
        <w:t xml:space="preserve">Please describe your experience utilizing a Customer Effort Score to determine ease of use by your customer base in accessing your services, to include how it is </w:t>
      </w:r>
      <w:r w:rsidRPr="007E74CB">
        <w:rPr>
          <w:rFonts w:ascii="Arial" w:hAnsi="Arial" w:cs="Arial"/>
        </w:rPr>
        <w:t>measured and thresholds or goals associated with the metric.</w:t>
      </w:r>
      <w:r>
        <w:rPr>
          <w:rFonts w:ascii="Arial" w:hAnsi="Arial" w:cs="Arial"/>
        </w:rPr>
        <w:br/>
      </w:r>
    </w:p>
    <w:p w14:paraId="6FC0E73A" w14:textId="05985FB2" w:rsidR="00400560" w:rsidRDefault="00400560" w:rsidP="00400560">
      <w:pPr>
        <w:numPr>
          <w:ilvl w:val="0"/>
          <w:numId w:val="2"/>
        </w:numPr>
        <w:rPr>
          <w:rFonts w:ascii="Arial" w:hAnsi="Arial" w:cs="Arial"/>
        </w:rPr>
      </w:pPr>
      <w:r w:rsidRPr="007E74CB">
        <w:rPr>
          <w:rFonts w:ascii="Arial" w:hAnsi="Arial" w:cs="Arial"/>
        </w:rPr>
        <w:t>Please describe best practice to ensure pinpointed accuracy with contact volume forecasting, arrival pattern matching and Workforce Management, to include specific examples of toolsets used to a</w:t>
      </w:r>
      <w:r w:rsidRPr="007E74CB">
        <w:rPr>
          <w:rFonts w:ascii="Arial" w:hAnsi="Arial" w:cs="Arial"/>
        </w:rPr>
        <w:t>utomate the process.</w:t>
      </w:r>
    </w:p>
    <w:p w14:paraId="1406D205" w14:textId="77777777" w:rsidR="00400560" w:rsidRPr="00400560" w:rsidRDefault="00400560" w:rsidP="00400560">
      <w:pPr>
        <w:ind w:left="720"/>
        <w:rPr>
          <w:rFonts w:ascii="Arial" w:hAnsi="Arial" w:cs="Arial"/>
        </w:rPr>
      </w:pPr>
    </w:p>
    <w:p w14:paraId="6FC0E73B" w14:textId="77777777" w:rsidR="00400560" w:rsidRPr="00763522" w:rsidRDefault="00400560" w:rsidP="00F60CA5">
      <w:pPr>
        <w:rPr>
          <w:rFonts w:ascii="Arial" w:hAnsi="Arial" w:cs="Arial"/>
        </w:rPr>
      </w:pPr>
      <w:r w:rsidRPr="00763522">
        <w:rPr>
          <w:rFonts w:ascii="Arial" w:hAnsi="Arial" w:cs="Arial"/>
        </w:rPr>
        <w:t xml:space="preserve">Responses are due no later than </w:t>
      </w:r>
      <w:r w:rsidRPr="00F818F5">
        <w:rPr>
          <w:rFonts w:ascii="Arial" w:hAnsi="Arial" w:cs="Arial"/>
        </w:rPr>
        <w:t>10:00AM ET,</w:t>
      </w:r>
      <w:r>
        <w:rPr>
          <w:rFonts w:ascii="Arial" w:hAnsi="Arial" w:cs="Arial"/>
        </w:rPr>
        <w:t xml:space="preserve"> Monday, March 11, 2024</w:t>
      </w:r>
      <w:r w:rsidRPr="00763522">
        <w:rPr>
          <w:rFonts w:ascii="Arial" w:hAnsi="Arial" w:cs="Arial"/>
        </w:rPr>
        <w:t xml:space="preserve"> via email to Andrea Caltabilota, Contract Specialist at Andrea.Caltabilota@va.gov and Evan Schlisserman, Contracting Officer at Evan.Schlisserman@va.gov.  Please note “ESD Tier 1 Support RFI” in the subject line of your response.  </w:t>
      </w:r>
      <w:bookmarkStart w:id="1" w:name="_Hlk534957808"/>
      <w:r w:rsidRPr="00763522">
        <w:rPr>
          <w:rFonts w:ascii="Arial" w:hAnsi="Arial" w:cs="Arial"/>
        </w:rPr>
        <w:t>Mark your response as “P</w:t>
      </w:r>
      <w:r w:rsidRPr="00763522">
        <w:rPr>
          <w:rFonts w:ascii="Arial" w:hAnsi="Arial" w:cs="Arial"/>
        </w:rPr>
        <w:t xml:space="preserve">roprietary Information” if the information is considered business sensitive.  The email file size shall not exceed 5 MB.  </w:t>
      </w:r>
      <w:bookmarkEnd w:id="1"/>
    </w:p>
    <w:p w14:paraId="6FC0E73C" w14:textId="77777777" w:rsidR="00400560" w:rsidRPr="00763522" w:rsidRDefault="00400560" w:rsidP="00F60CA5">
      <w:pPr>
        <w:rPr>
          <w:rFonts w:ascii="Arial" w:hAnsi="Arial" w:cs="Arial"/>
        </w:rPr>
      </w:pPr>
    </w:p>
    <w:p w14:paraId="6FC0E740" w14:textId="77777777" w:rsidR="0056034E" w:rsidRDefault="00400560">
      <w:pPr>
        <w:ind w:left="360"/>
      </w:pPr>
      <w:r>
        <w:t>See attached document: ESD Re-compete PWS for RFI.</w:t>
      </w:r>
    </w:p>
    <w:sectPr w:rsidR="0056034E">
      <w:headerReference w:type="default" r:id="rId11"/>
      <w:footerReference w:type="default" r:id="rId12"/>
      <w:footerReference w:type="first" r:id="rId13"/>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E755" w14:textId="77777777" w:rsidR="00400560" w:rsidRDefault="00400560">
      <w:pPr>
        <w:spacing w:after="0" w:line="240" w:lineRule="auto"/>
      </w:pPr>
      <w:r>
        <w:separator/>
      </w:r>
    </w:p>
  </w:endnote>
  <w:endnote w:type="continuationSeparator" w:id="0">
    <w:p w14:paraId="6FC0E757" w14:textId="77777777" w:rsidR="00400560" w:rsidRDefault="0040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6034E" w14:paraId="6FC0E744" w14:textId="77777777" w:rsidTr="009C37D0">
      <w:tc>
        <w:tcPr>
          <w:tcW w:w="4788" w:type="dxa"/>
        </w:tcPr>
        <w:p w14:paraId="6FC0E742" w14:textId="77777777" w:rsidR="00400560" w:rsidRDefault="00400560" w:rsidP="009C37D0">
          <w:pPr>
            <w:pStyle w:val="Footer"/>
          </w:pPr>
        </w:p>
      </w:tc>
      <w:tc>
        <w:tcPr>
          <w:tcW w:w="4788" w:type="dxa"/>
        </w:tcPr>
        <w:p w14:paraId="6FC0E743" w14:textId="77777777" w:rsidR="00400560" w:rsidRDefault="00400560" w:rsidP="009C37D0">
          <w:pPr>
            <w:pStyle w:val="Footer"/>
            <w:jc w:val="right"/>
          </w:pPr>
          <w:r>
            <w:t>Sources Sought Notice</w:t>
          </w:r>
        </w:p>
      </w:tc>
    </w:tr>
  </w:tbl>
  <w:p w14:paraId="6FC0E745" w14:textId="77777777" w:rsidR="00400560" w:rsidRDefault="00400560" w:rsidP="00C838FE">
    <w:pPr>
      <w:pStyle w:val="Footer"/>
    </w:pPr>
  </w:p>
  <w:p w14:paraId="6FC0E746" w14:textId="77777777" w:rsidR="0056034E" w:rsidRDefault="00400560">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6034E" w14:paraId="6FC0E74A" w14:textId="77777777" w:rsidTr="009C37D0">
      <w:tc>
        <w:tcPr>
          <w:tcW w:w="4788" w:type="dxa"/>
        </w:tcPr>
        <w:p w14:paraId="6FC0E748" w14:textId="77777777" w:rsidR="00400560" w:rsidRDefault="00400560">
          <w:pPr>
            <w:pStyle w:val="Footer"/>
          </w:pPr>
          <w:r w:rsidRPr="009C37D0">
            <w:t>*= Required Field</w:t>
          </w:r>
        </w:p>
      </w:tc>
      <w:tc>
        <w:tcPr>
          <w:tcW w:w="4788" w:type="dxa"/>
        </w:tcPr>
        <w:p w14:paraId="6FC0E749" w14:textId="77777777" w:rsidR="00400560" w:rsidRDefault="00400560" w:rsidP="009C37D0">
          <w:pPr>
            <w:pStyle w:val="Footer"/>
            <w:jc w:val="right"/>
          </w:pPr>
          <w:r>
            <w:t>Sources Sought Notice</w:t>
          </w:r>
        </w:p>
      </w:tc>
    </w:tr>
  </w:tbl>
  <w:p w14:paraId="6FC0E74B" w14:textId="77777777" w:rsidR="00400560" w:rsidRDefault="00400560">
    <w:pPr>
      <w:pStyle w:val="Footer"/>
    </w:pPr>
  </w:p>
  <w:p w14:paraId="6FC0E74C" w14:textId="77777777" w:rsidR="0056034E" w:rsidRDefault="00400560">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E74F" w14:textId="77777777" w:rsidR="0056034E" w:rsidRDefault="00400560">
    <w:pPr>
      <w:pStyle w:val="Header"/>
      <w:jc w:val="right"/>
    </w:pPr>
    <w:r>
      <w:t xml:space="preserve">Page </w:t>
    </w:r>
    <w:r>
      <w:fldChar w:fldCharType="begin"/>
    </w:r>
    <w:r>
      <w:instrText xml:space="preserve"> PAGE   \* MERGEFORMAT </w:instrText>
    </w:r>
    <w:r>
      <w:fldChar w:fldCharType="separate"/>
    </w:r>
    <w:r>
      <w:t>7</w:t>
    </w:r>
    <w:r>
      <w:fldChar w:fldCharType="end"/>
    </w:r>
    <w:r>
      <w:t xml:space="preserve"> of </w:t>
    </w:r>
    <w:r>
      <w:fldChar w:fldCharType="begin"/>
    </w:r>
    <w:r>
      <w:instrText xml:space="preserve"> NUMPAGES   \* MERGEFORMAT </w:instrText>
    </w:r>
    <w:r>
      <w:fldChar w:fldCharType="separate"/>
    </w:r>
    <w:r>
      <w:t>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E750" w14:textId="77777777" w:rsidR="0056034E" w:rsidRDefault="00400560">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E751" w14:textId="77777777" w:rsidR="00400560" w:rsidRDefault="00400560">
      <w:pPr>
        <w:spacing w:after="0" w:line="240" w:lineRule="auto"/>
      </w:pPr>
      <w:r>
        <w:separator/>
      </w:r>
    </w:p>
  </w:footnote>
  <w:footnote w:type="continuationSeparator" w:id="0">
    <w:p w14:paraId="6FC0E753" w14:textId="77777777" w:rsidR="00400560" w:rsidRDefault="0040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E741" w14:textId="77777777" w:rsidR="00400560" w:rsidRPr="00B830CF" w:rsidRDefault="00400560" w:rsidP="00B830CF">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E747" w14:textId="77777777" w:rsidR="00400560" w:rsidRPr="003D4081" w:rsidRDefault="00400560"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E74D" w14:textId="77777777" w:rsidR="00400560" w:rsidRPr="007D35D2" w:rsidRDefault="00400560" w:rsidP="00F60CA5">
    <w:pPr>
      <w:pStyle w:val="PlainText"/>
      <w:jc w:val="center"/>
      <w:rPr>
        <w:rStyle w:val="Emphasis"/>
        <w:sz w:val="24"/>
        <w:szCs w:val="24"/>
      </w:rPr>
    </w:pPr>
    <w:r w:rsidRPr="007D35D2">
      <w:rPr>
        <w:rStyle w:val="Emphasis"/>
        <w:sz w:val="24"/>
        <w:szCs w:val="24"/>
      </w:rPr>
      <w:t>Enterprise Service Desk (ESD) Tier One Support</w:t>
    </w:r>
  </w:p>
  <w:p w14:paraId="6FC0E74E" w14:textId="77777777" w:rsidR="00400560" w:rsidRDefault="00400560" w:rsidP="00F60CA5">
    <w:pPr>
      <w:pStyle w:val="Header"/>
      <w:jc w:val="center"/>
    </w:pPr>
    <w:r>
      <w:rPr>
        <w:rFonts w:ascii="Arial" w:eastAsia="Calibri" w:hAnsi="Arial" w:cs="Arial"/>
        <w:i/>
        <w:color w:val="0070C0"/>
      </w:rPr>
      <w:t>VA</w:t>
    </w:r>
    <w:r w:rsidRPr="009D7A84">
      <w:rPr>
        <w:rFonts w:ascii="Arial" w:eastAsia="Calibri" w:hAnsi="Arial" w:cs="Arial"/>
        <w:i/>
        <w:color w:val="0070C0"/>
      </w:rPr>
      <w:t>-</w:t>
    </w:r>
    <w:r>
      <w:rPr>
        <w:rFonts w:ascii="Arial" w:eastAsia="Calibri" w:hAnsi="Arial" w:cs="Arial"/>
        <w:i/>
        <w:color w:val="0070C0"/>
      </w:rPr>
      <w:t>24</w:t>
    </w:r>
    <w:r w:rsidRPr="009D7A84">
      <w:rPr>
        <w:rFonts w:ascii="Arial" w:eastAsia="Calibri" w:hAnsi="Arial" w:cs="Arial"/>
        <w:i/>
        <w:color w:val="0070C0"/>
      </w:rPr>
      <w:t>-</w:t>
    </w:r>
    <w:r>
      <w:rPr>
        <w:rFonts w:ascii="Arial" w:eastAsia="Calibri" w:hAnsi="Arial" w:cs="Arial"/>
        <w:i/>
        <w:color w:val="0070C0"/>
      </w:rPr>
      <w:t>00054952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73B17"/>
    <w:multiLevelType w:val="hybridMultilevel"/>
    <w:tmpl w:val="2886E620"/>
    <w:lvl w:ilvl="0" w:tplc="DAAEE1F4">
      <w:numFmt w:val="bullet"/>
      <w:lvlText w:val="-"/>
      <w:lvlJc w:val="left"/>
      <w:pPr>
        <w:ind w:left="1800" w:hanging="360"/>
      </w:pPr>
      <w:rPr>
        <w:rFonts w:ascii="Arial" w:eastAsia="Times New Roman" w:hAnsi="Arial" w:cs="Arial" w:hint="default"/>
      </w:rPr>
    </w:lvl>
    <w:lvl w:ilvl="1" w:tplc="CF2C6408" w:tentative="1">
      <w:start w:val="1"/>
      <w:numFmt w:val="bullet"/>
      <w:lvlText w:val="o"/>
      <w:lvlJc w:val="left"/>
      <w:pPr>
        <w:ind w:left="2520" w:hanging="360"/>
      </w:pPr>
      <w:rPr>
        <w:rFonts w:ascii="Courier New" w:hAnsi="Courier New" w:cs="Courier New" w:hint="default"/>
      </w:rPr>
    </w:lvl>
    <w:lvl w:ilvl="2" w:tplc="023E79E4" w:tentative="1">
      <w:start w:val="1"/>
      <w:numFmt w:val="bullet"/>
      <w:lvlText w:val=""/>
      <w:lvlJc w:val="left"/>
      <w:pPr>
        <w:ind w:left="3240" w:hanging="360"/>
      </w:pPr>
      <w:rPr>
        <w:rFonts w:ascii="Wingdings" w:hAnsi="Wingdings" w:hint="default"/>
      </w:rPr>
    </w:lvl>
    <w:lvl w:ilvl="3" w:tplc="7FAC5E02" w:tentative="1">
      <w:start w:val="1"/>
      <w:numFmt w:val="bullet"/>
      <w:lvlText w:val=""/>
      <w:lvlJc w:val="left"/>
      <w:pPr>
        <w:ind w:left="3960" w:hanging="360"/>
      </w:pPr>
      <w:rPr>
        <w:rFonts w:ascii="Symbol" w:hAnsi="Symbol" w:hint="default"/>
      </w:rPr>
    </w:lvl>
    <w:lvl w:ilvl="4" w:tplc="FFECC2EA" w:tentative="1">
      <w:start w:val="1"/>
      <w:numFmt w:val="bullet"/>
      <w:lvlText w:val="o"/>
      <w:lvlJc w:val="left"/>
      <w:pPr>
        <w:ind w:left="4680" w:hanging="360"/>
      </w:pPr>
      <w:rPr>
        <w:rFonts w:ascii="Courier New" w:hAnsi="Courier New" w:cs="Courier New" w:hint="default"/>
      </w:rPr>
    </w:lvl>
    <w:lvl w:ilvl="5" w:tplc="12E2B56E" w:tentative="1">
      <w:start w:val="1"/>
      <w:numFmt w:val="bullet"/>
      <w:lvlText w:val=""/>
      <w:lvlJc w:val="left"/>
      <w:pPr>
        <w:ind w:left="5400" w:hanging="360"/>
      </w:pPr>
      <w:rPr>
        <w:rFonts w:ascii="Wingdings" w:hAnsi="Wingdings" w:hint="default"/>
      </w:rPr>
    </w:lvl>
    <w:lvl w:ilvl="6" w:tplc="ED9890DC" w:tentative="1">
      <w:start w:val="1"/>
      <w:numFmt w:val="bullet"/>
      <w:lvlText w:val=""/>
      <w:lvlJc w:val="left"/>
      <w:pPr>
        <w:ind w:left="6120" w:hanging="360"/>
      </w:pPr>
      <w:rPr>
        <w:rFonts w:ascii="Symbol" w:hAnsi="Symbol" w:hint="default"/>
      </w:rPr>
    </w:lvl>
    <w:lvl w:ilvl="7" w:tplc="ABB845CA" w:tentative="1">
      <w:start w:val="1"/>
      <w:numFmt w:val="bullet"/>
      <w:lvlText w:val="o"/>
      <w:lvlJc w:val="left"/>
      <w:pPr>
        <w:ind w:left="6840" w:hanging="360"/>
      </w:pPr>
      <w:rPr>
        <w:rFonts w:ascii="Courier New" w:hAnsi="Courier New" w:cs="Courier New" w:hint="default"/>
      </w:rPr>
    </w:lvl>
    <w:lvl w:ilvl="8" w:tplc="E51879B2" w:tentative="1">
      <w:start w:val="1"/>
      <w:numFmt w:val="bullet"/>
      <w:lvlText w:val=""/>
      <w:lvlJc w:val="left"/>
      <w:pPr>
        <w:ind w:left="7560" w:hanging="360"/>
      </w:pPr>
      <w:rPr>
        <w:rFonts w:ascii="Wingdings" w:hAnsi="Wingdings" w:hint="default"/>
      </w:rPr>
    </w:lvl>
  </w:abstractNum>
  <w:abstractNum w:abstractNumId="1" w15:restartNumberingAfterBreak="0">
    <w:nsid w:val="58B2662E"/>
    <w:multiLevelType w:val="hybridMultilevel"/>
    <w:tmpl w:val="CA548710"/>
    <w:lvl w:ilvl="0" w:tplc="C1C2DCBE">
      <w:start w:val="1"/>
      <w:numFmt w:val="decimal"/>
      <w:lvlText w:val="%1."/>
      <w:lvlJc w:val="left"/>
      <w:pPr>
        <w:ind w:left="1530" w:hanging="360"/>
      </w:pPr>
      <w:rPr>
        <w:b/>
      </w:rPr>
    </w:lvl>
    <w:lvl w:ilvl="1" w:tplc="ED2416DC">
      <w:start w:val="1"/>
      <w:numFmt w:val="lowerLetter"/>
      <w:lvlText w:val="%2."/>
      <w:lvlJc w:val="left"/>
      <w:pPr>
        <w:ind w:left="2250" w:hanging="360"/>
      </w:pPr>
    </w:lvl>
    <w:lvl w:ilvl="2" w:tplc="371A6868">
      <w:start w:val="1"/>
      <w:numFmt w:val="lowerRoman"/>
      <w:lvlText w:val="%3."/>
      <w:lvlJc w:val="right"/>
      <w:pPr>
        <w:ind w:left="2970" w:hanging="180"/>
      </w:pPr>
    </w:lvl>
    <w:lvl w:ilvl="3" w:tplc="BED6C42E">
      <w:start w:val="1"/>
      <w:numFmt w:val="decimal"/>
      <w:lvlText w:val="%4."/>
      <w:lvlJc w:val="left"/>
      <w:pPr>
        <w:ind w:left="3690" w:hanging="360"/>
      </w:pPr>
    </w:lvl>
    <w:lvl w:ilvl="4" w:tplc="BC662132">
      <w:start w:val="1"/>
      <w:numFmt w:val="lowerLetter"/>
      <w:lvlText w:val="%5."/>
      <w:lvlJc w:val="left"/>
      <w:pPr>
        <w:ind w:left="4410" w:hanging="360"/>
      </w:pPr>
    </w:lvl>
    <w:lvl w:ilvl="5" w:tplc="F59E361C">
      <w:start w:val="1"/>
      <w:numFmt w:val="lowerRoman"/>
      <w:lvlText w:val="%6."/>
      <w:lvlJc w:val="right"/>
      <w:pPr>
        <w:ind w:left="5130" w:hanging="180"/>
      </w:pPr>
    </w:lvl>
    <w:lvl w:ilvl="6" w:tplc="3000F6DA">
      <w:start w:val="1"/>
      <w:numFmt w:val="decimal"/>
      <w:lvlText w:val="%7."/>
      <w:lvlJc w:val="left"/>
      <w:pPr>
        <w:ind w:left="5850" w:hanging="360"/>
      </w:pPr>
    </w:lvl>
    <w:lvl w:ilvl="7" w:tplc="9F981B26">
      <w:start w:val="1"/>
      <w:numFmt w:val="lowerLetter"/>
      <w:lvlText w:val="%8."/>
      <w:lvlJc w:val="left"/>
      <w:pPr>
        <w:ind w:left="6570" w:hanging="360"/>
      </w:pPr>
    </w:lvl>
    <w:lvl w:ilvl="8" w:tplc="ECBA3012">
      <w:start w:val="1"/>
      <w:numFmt w:val="lowerRoman"/>
      <w:lvlText w:val="%9."/>
      <w:lvlJc w:val="right"/>
      <w:pPr>
        <w:ind w:left="7290" w:hanging="180"/>
      </w:pPr>
    </w:lvl>
  </w:abstractNum>
  <w:abstractNum w:abstractNumId="2" w15:restartNumberingAfterBreak="0">
    <w:nsid w:val="5BFC0DEA"/>
    <w:multiLevelType w:val="hybridMultilevel"/>
    <w:tmpl w:val="AAC26C10"/>
    <w:lvl w:ilvl="0" w:tplc="DFC650EA">
      <w:start w:val="1"/>
      <w:numFmt w:val="lowerLetter"/>
      <w:lvlText w:val="%1."/>
      <w:lvlJc w:val="left"/>
      <w:pPr>
        <w:ind w:left="720" w:hanging="360"/>
      </w:pPr>
    </w:lvl>
    <w:lvl w:ilvl="1" w:tplc="7B4A549A">
      <w:start w:val="1"/>
      <w:numFmt w:val="lowerLetter"/>
      <w:lvlText w:val="%2."/>
      <w:lvlJc w:val="left"/>
      <w:pPr>
        <w:ind w:left="1440" w:hanging="360"/>
      </w:pPr>
    </w:lvl>
    <w:lvl w:ilvl="2" w:tplc="1D722038">
      <w:start w:val="1"/>
      <w:numFmt w:val="decimal"/>
      <w:lvlText w:val="(%3)"/>
      <w:lvlJc w:val="left"/>
      <w:pPr>
        <w:ind w:left="2400" w:hanging="420"/>
      </w:pPr>
      <w:rPr>
        <w:rFonts w:hint="default"/>
      </w:rPr>
    </w:lvl>
    <w:lvl w:ilvl="3" w:tplc="7D245804" w:tentative="1">
      <w:start w:val="1"/>
      <w:numFmt w:val="decimal"/>
      <w:lvlText w:val="%4."/>
      <w:lvlJc w:val="left"/>
      <w:pPr>
        <w:ind w:left="2880" w:hanging="360"/>
      </w:pPr>
    </w:lvl>
    <w:lvl w:ilvl="4" w:tplc="0CF80A7E" w:tentative="1">
      <w:start w:val="1"/>
      <w:numFmt w:val="lowerLetter"/>
      <w:lvlText w:val="%5."/>
      <w:lvlJc w:val="left"/>
      <w:pPr>
        <w:ind w:left="3600" w:hanging="360"/>
      </w:pPr>
    </w:lvl>
    <w:lvl w:ilvl="5" w:tplc="C416F5FE" w:tentative="1">
      <w:start w:val="1"/>
      <w:numFmt w:val="lowerRoman"/>
      <w:lvlText w:val="%6."/>
      <w:lvlJc w:val="right"/>
      <w:pPr>
        <w:ind w:left="4320" w:hanging="180"/>
      </w:pPr>
    </w:lvl>
    <w:lvl w:ilvl="6" w:tplc="D16A8950" w:tentative="1">
      <w:start w:val="1"/>
      <w:numFmt w:val="decimal"/>
      <w:lvlText w:val="%7."/>
      <w:lvlJc w:val="left"/>
      <w:pPr>
        <w:ind w:left="5040" w:hanging="360"/>
      </w:pPr>
    </w:lvl>
    <w:lvl w:ilvl="7" w:tplc="5B0EC29E" w:tentative="1">
      <w:start w:val="1"/>
      <w:numFmt w:val="lowerLetter"/>
      <w:lvlText w:val="%8."/>
      <w:lvlJc w:val="left"/>
      <w:pPr>
        <w:ind w:left="5760" w:hanging="360"/>
      </w:pPr>
    </w:lvl>
    <w:lvl w:ilvl="8" w:tplc="B0568284" w:tentative="1">
      <w:start w:val="1"/>
      <w:numFmt w:val="lowerRoman"/>
      <w:lvlText w:val="%9."/>
      <w:lvlJc w:val="right"/>
      <w:pPr>
        <w:ind w:left="6480" w:hanging="180"/>
      </w:pPr>
    </w:lvl>
  </w:abstractNum>
  <w:num w:numId="1" w16cid:durableId="48312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2011145">
    <w:abstractNumId w:val="2"/>
  </w:num>
  <w:num w:numId="3" w16cid:durableId="62739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4E"/>
    <w:rsid w:val="00400560"/>
    <w:rsid w:val="0056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E6AB"/>
  <w15:docId w15:val="{BA782C27-3347-49AE-B1EA-CB50EB2C9BDA}"/>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60CA5"/>
    <w:rPr>
      <w:rFonts w:ascii="Consolas" w:eastAsia="Calibri" w:hAnsi="Consolas"/>
      <w:sz w:val="21"/>
      <w:szCs w:val="21"/>
    </w:rPr>
  </w:style>
  <w:style w:type="character" w:customStyle="1" w:styleId="PlainTextChar">
    <w:name w:val="Plain Text Char"/>
    <w:basedOn w:val="DefaultParagraphFont"/>
    <w:link w:val="PlainText"/>
    <w:uiPriority w:val="99"/>
    <w:rsid w:val="00F60CA5"/>
    <w:rPr>
      <w:rFonts w:ascii="Consolas" w:eastAsia="Calibri" w:hAnsi="Consolas" w:cs="Times New Roman"/>
      <w:kern w:val="0"/>
      <w:sz w:val="21"/>
      <w:szCs w:val="21"/>
      <w14:ligatures w14:val="none"/>
    </w:rPr>
  </w:style>
  <w:style w:type="paragraph" w:customStyle="1" w:styleId="Default">
    <w:name w:val="Default"/>
    <w:basedOn w:val="Normal"/>
    <w:rsid w:val="00F60CA5"/>
    <w:pPr>
      <w:autoSpaceDE w:val="0"/>
      <w:autoSpaceDN w:val="0"/>
    </w:pPr>
    <w:rPr>
      <w:color w:val="000000"/>
    </w:rPr>
  </w:style>
  <w:style w:type="character" w:styleId="Emphasis">
    <w:name w:val="Emphasis"/>
    <w:uiPriority w:val="20"/>
    <w:qFormat/>
    <w:rsid w:val="00F60CA5"/>
    <w:rPr>
      <w:rFonts w:ascii="Arial" w:hAnsi="Arial" w:cs="Times New Roman"/>
      <w:b/>
      <w:i/>
      <w:iCs/>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Caltabilota, Andrea</cp:lastModifiedBy>
  <cp:revision>2</cp:revision>
  <dcterms:created xsi:type="dcterms:W3CDTF">2024-03-01T11:38:00Z</dcterms:created>
  <dcterms:modified xsi:type="dcterms:W3CDTF">2024-03-01T11:39:00Z</dcterms:modified>
</cp:coreProperties>
</file>