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3518F" w14:textId="77777777" w:rsidR="00EB66B8" w:rsidRPr="00702A08" w:rsidRDefault="00EB66B8" w:rsidP="008F13F6">
      <w:pPr>
        <w:rPr>
          <w:rFonts w:cstheme="minorHAnsi"/>
          <w:bCs/>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4F4B46" w14:paraId="33C35192" w14:textId="77777777" w:rsidTr="00761C04">
        <w:tc>
          <w:tcPr>
            <w:tcW w:w="1098" w:type="dxa"/>
            <w:hideMark/>
          </w:tcPr>
          <w:p w14:paraId="33C35190" w14:textId="77777777" w:rsidR="00EB66B8" w:rsidRPr="00D82575" w:rsidRDefault="00EB66B8">
            <w:pPr>
              <w:rPr>
                <w:rFonts w:cstheme="minorHAnsi"/>
                <w:b/>
                <w:szCs w:val="20"/>
              </w:rPr>
            </w:pPr>
            <w:r w:rsidRPr="00D82575">
              <w:rPr>
                <w:rFonts w:cstheme="minorHAnsi"/>
                <w:b/>
                <w:szCs w:val="20"/>
              </w:rPr>
              <w:t>SUBJECT*</w:t>
            </w:r>
          </w:p>
        </w:tc>
        <w:tc>
          <w:tcPr>
            <w:tcW w:w="8820" w:type="dxa"/>
            <w:hideMark/>
          </w:tcPr>
          <w:p w14:paraId="33C35191" w14:textId="77777777" w:rsidR="00EB66B8" w:rsidRDefault="00EB66B8">
            <w:pPr>
              <w:rPr>
                <w:rFonts w:cstheme="minorHAnsi"/>
              </w:rPr>
            </w:pPr>
            <w:r>
              <w:rPr>
                <w:rFonts w:cstheme="minorHAnsi"/>
              </w:rPr>
              <w:t>VistA Point-of-Care Application Analytics (VPA2)</w:t>
            </w:r>
            <w:r>
              <w:rPr>
                <w:rStyle w:val="AAMSKBFill-InHighlight"/>
              </w:rPr>
              <w:t xml:space="preserve"> </w:t>
            </w:r>
            <w:r>
              <w:rPr>
                <w:rFonts w:cstheme="minorHAnsi"/>
              </w:rPr>
              <w:t>(VA-24-00054128) - New Task Order</w:t>
            </w:r>
            <w:r>
              <w:rPr>
                <w:rStyle w:val="AAMSKBFill-InHighlight"/>
              </w:rPr>
              <w:t xml:space="preserve">  </w:t>
            </w:r>
          </w:p>
        </w:tc>
      </w:tr>
    </w:tbl>
    <w:p w14:paraId="33C35193" w14:textId="77777777" w:rsidR="00EB66B8" w:rsidRDefault="00EB66B8" w:rsidP="00761C04">
      <w:pPr>
        <w:spacing w:after="160" w:line="252" w:lineRule="auto"/>
        <w:rPr>
          <w:rFonts w:eastAsia="Calibri" w:cstheme="minorHAnsi"/>
          <w:szCs w:val="20"/>
        </w:rPr>
      </w:pPr>
    </w:p>
    <w:p w14:paraId="33C35194" w14:textId="77777777" w:rsidR="00EB66B8" w:rsidRPr="00AF196F" w:rsidRDefault="00EB66B8" w:rsidP="00761C04">
      <w:pPr>
        <w:pBdr>
          <w:top w:val="single" w:sz="4" w:space="1" w:color="auto"/>
          <w:bottom w:val="single" w:sz="4" w:space="1" w:color="auto"/>
        </w:pBdr>
        <w:spacing w:after="160" w:line="252" w:lineRule="auto"/>
        <w:jc w:val="center"/>
        <w:rPr>
          <w:rFonts w:eastAsia="Calibri" w:cstheme="minorHAnsi"/>
          <w:b/>
          <w:szCs w:val="20"/>
        </w:rPr>
      </w:pPr>
      <w:r w:rsidRPr="00AF196F">
        <w:rPr>
          <w:rFonts w:cstheme="minorHAnsi"/>
          <w:b/>
          <w:color w:val="4F81BD" w:themeColor="accent1"/>
          <w:sz w:val="28"/>
          <w:szCs w:val="28"/>
          <w:bdr w:val="none" w:sz="0" w:space="0" w:color="auto" w:frame="1"/>
        </w:rPr>
        <w:t>GENERAL INFORMATION</w:t>
      </w:r>
    </w:p>
    <w:tbl>
      <w:tblPr>
        <w:tblStyle w:val="TableGrid1"/>
        <w:tblW w:w="9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5237"/>
        <w:gridCol w:w="13"/>
      </w:tblGrid>
      <w:tr w:rsidR="004F4B46" w14:paraId="33C35197" w14:textId="77777777" w:rsidTr="00490783">
        <w:trPr>
          <w:gridAfter w:val="1"/>
          <w:wAfter w:w="13" w:type="dxa"/>
        </w:trPr>
        <w:tc>
          <w:tcPr>
            <w:tcW w:w="4681" w:type="dxa"/>
            <w:hideMark/>
          </w:tcPr>
          <w:p w14:paraId="33C35195" w14:textId="77777777" w:rsidR="00EB66B8" w:rsidRPr="00D82575" w:rsidRDefault="00EB66B8">
            <w:pPr>
              <w:rPr>
                <w:rFonts w:cstheme="minorHAnsi"/>
                <w:b/>
                <w:szCs w:val="20"/>
              </w:rPr>
            </w:pPr>
            <w:r w:rsidRPr="00D82575">
              <w:rPr>
                <w:rFonts w:cstheme="minorHAnsi"/>
                <w:b/>
                <w:szCs w:val="20"/>
              </w:rPr>
              <w:t>CONTRACTING OFFICE’S ZIP CODE*</w:t>
            </w:r>
          </w:p>
        </w:tc>
        <w:tc>
          <w:tcPr>
            <w:tcW w:w="5237" w:type="dxa"/>
            <w:hideMark/>
          </w:tcPr>
          <w:p w14:paraId="33C35196" w14:textId="77777777" w:rsidR="00EB66B8" w:rsidRPr="00EE5B77" w:rsidRDefault="00EB66B8">
            <w:pPr>
              <w:rPr>
                <w:rStyle w:val="AAMSKBFill-InHighlight"/>
                <w:rFonts w:cstheme="minorHAnsi"/>
                <w:color w:val="auto"/>
              </w:rPr>
            </w:pPr>
            <w:r>
              <w:rPr>
                <w:rStyle w:val="AAMSKBFill-InHighlight"/>
                <w:rFonts w:cstheme="minorHAnsi"/>
                <w:color w:val="auto"/>
              </w:rPr>
              <w:t>07724</w:t>
            </w:r>
          </w:p>
        </w:tc>
      </w:tr>
      <w:tr w:rsidR="004F4B46" w14:paraId="33C3519A" w14:textId="77777777" w:rsidTr="00490783">
        <w:trPr>
          <w:gridAfter w:val="1"/>
          <w:wAfter w:w="13" w:type="dxa"/>
        </w:trPr>
        <w:tc>
          <w:tcPr>
            <w:tcW w:w="4681" w:type="dxa"/>
            <w:hideMark/>
          </w:tcPr>
          <w:p w14:paraId="33C35198" w14:textId="77777777" w:rsidR="00EB66B8" w:rsidRPr="00D82575" w:rsidRDefault="00EB66B8">
            <w:pPr>
              <w:rPr>
                <w:rFonts w:cstheme="minorHAnsi"/>
                <w:b/>
                <w:szCs w:val="20"/>
              </w:rPr>
            </w:pPr>
            <w:r w:rsidRPr="00D82575">
              <w:rPr>
                <w:rFonts w:cstheme="minorHAnsi"/>
                <w:b/>
                <w:szCs w:val="20"/>
              </w:rPr>
              <w:t>SOLICITATION NUMBER*</w:t>
            </w:r>
          </w:p>
        </w:tc>
        <w:tc>
          <w:tcPr>
            <w:tcW w:w="5237" w:type="dxa"/>
            <w:hideMark/>
          </w:tcPr>
          <w:p w14:paraId="33C35199" w14:textId="77777777" w:rsidR="00EB66B8" w:rsidRPr="00EE5B77" w:rsidRDefault="00EB66B8">
            <w:pPr>
              <w:rPr>
                <w:rStyle w:val="AAMSKBFill-InHighlight"/>
                <w:rFonts w:cstheme="minorHAnsi"/>
                <w:color w:val="auto"/>
              </w:rPr>
            </w:pPr>
            <w:r>
              <w:rPr>
                <w:rStyle w:val="AAMSKBFill-InHighlight"/>
                <w:rFonts w:cstheme="minorHAnsi"/>
                <w:color w:val="auto"/>
              </w:rPr>
              <w:t>36C10B24Q0267</w:t>
            </w:r>
          </w:p>
        </w:tc>
      </w:tr>
      <w:tr w:rsidR="004F4B46" w14:paraId="33C3519D" w14:textId="77777777" w:rsidTr="00490783">
        <w:trPr>
          <w:gridAfter w:val="1"/>
          <w:wAfter w:w="13" w:type="dxa"/>
        </w:trPr>
        <w:tc>
          <w:tcPr>
            <w:tcW w:w="4681" w:type="dxa"/>
            <w:hideMark/>
          </w:tcPr>
          <w:p w14:paraId="33C3519B" w14:textId="77777777" w:rsidR="00EB66B8" w:rsidRPr="00D82575" w:rsidRDefault="00EB66B8">
            <w:pPr>
              <w:rPr>
                <w:rFonts w:cstheme="minorHAnsi"/>
                <w:b/>
                <w:szCs w:val="20"/>
              </w:rPr>
            </w:pPr>
            <w:r w:rsidRPr="00D82575">
              <w:rPr>
                <w:rFonts w:cstheme="minorHAnsi"/>
                <w:b/>
                <w:szCs w:val="20"/>
              </w:rPr>
              <w:t>RESPONSE DATE/TIME/ZONE</w:t>
            </w:r>
          </w:p>
        </w:tc>
        <w:tc>
          <w:tcPr>
            <w:tcW w:w="5237" w:type="dxa"/>
            <w:hideMark/>
          </w:tcPr>
          <w:p w14:paraId="33C3519C" w14:textId="77777777" w:rsidR="00EB66B8" w:rsidRPr="00EE5B77" w:rsidRDefault="00EB66B8">
            <w:pPr>
              <w:rPr>
                <w:rFonts w:cstheme="minorHAnsi"/>
                <w:szCs w:val="20"/>
              </w:rPr>
            </w:pPr>
            <w:r>
              <w:rPr>
                <w:rFonts w:cstheme="minorHAnsi"/>
                <w:szCs w:val="20"/>
              </w:rPr>
              <w:t>03-25-2024</w:t>
            </w:r>
            <w:r w:rsidRPr="00EE5B77">
              <w:rPr>
                <w:rStyle w:val="AAMSKBFill-InHighlight"/>
                <w:rFonts w:cstheme="minorHAnsi"/>
                <w:color w:val="auto"/>
              </w:rPr>
              <w:t xml:space="preserve"> </w:t>
            </w:r>
            <w:r>
              <w:rPr>
                <w:rFonts w:cstheme="minorHAnsi"/>
                <w:szCs w:val="20"/>
              </w:rPr>
              <w:t>11:00</w:t>
            </w:r>
            <w:r w:rsidRPr="00EE5B77">
              <w:rPr>
                <w:rStyle w:val="AAMSKBFill-InHighlight"/>
                <w:rFonts w:cstheme="minorHAnsi"/>
                <w:color w:val="auto"/>
              </w:rPr>
              <w:t xml:space="preserve"> </w:t>
            </w:r>
            <w:r>
              <w:rPr>
                <w:rFonts w:cstheme="minorHAnsi"/>
                <w:szCs w:val="20"/>
              </w:rPr>
              <w:t xml:space="preserve">EASTERN TIME, NEW </w:t>
            </w:r>
            <w:r>
              <w:rPr>
                <w:rFonts w:cstheme="minorHAnsi"/>
                <w:szCs w:val="20"/>
              </w:rPr>
              <w:t>YORK, USA</w:t>
            </w:r>
          </w:p>
        </w:tc>
      </w:tr>
      <w:tr w:rsidR="004F4B46" w14:paraId="33C351A0" w14:textId="77777777" w:rsidTr="00490783">
        <w:trPr>
          <w:gridAfter w:val="1"/>
          <w:wAfter w:w="13" w:type="dxa"/>
        </w:trPr>
        <w:tc>
          <w:tcPr>
            <w:tcW w:w="4681" w:type="dxa"/>
            <w:hideMark/>
          </w:tcPr>
          <w:p w14:paraId="33C3519E" w14:textId="77777777" w:rsidR="00EB66B8" w:rsidRPr="00D82575" w:rsidRDefault="00EB66B8">
            <w:pPr>
              <w:rPr>
                <w:rFonts w:cstheme="minorHAnsi"/>
                <w:b/>
                <w:szCs w:val="20"/>
              </w:rPr>
            </w:pPr>
            <w:r w:rsidRPr="00D82575">
              <w:rPr>
                <w:rFonts w:cstheme="minorHAnsi"/>
                <w:b/>
                <w:szCs w:val="20"/>
              </w:rPr>
              <w:t>ARCHIVE</w:t>
            </w:r>
          </w:p>
        </w:tc>
        <w:tc>
          <w:tcPr>
            <w:tcW w:w="5237" w:type="dxa"/>
            <w:hideMark/>
          </w:tcPr>
          <w:p w14:paraId="33C3519F" w14:textId="77777777" w:rsidR="00EB66B8" w:rsidRPr="00EE5B77" w:rsidRDefault="00EB66B8">
            <w:pPr>
              <w:rPr>
                <w:rFonts w:cstheme="minorHAnsi"/>
                <w:szCs w:val="20"/>
              </w:rPr>
            </w:pPr>
            <w:r>
              <w:rPr>
                <w:rFonts w:cstheme="minorHAnsi"/>
                <w:szCs w:val="20"/>
              </w:rPr>
              <w:t>60</w:t>
            </w:r>
            <w:r w:rsidRPr="00EE5B77">
              <w:rPr>
                <w:rFonts w:eastAsiaTheme="minorHAnsi" w:cstheme="minorHAnsi"/>
                <w:szCs w:val="20"/>
                <w:bdr w:val="none" w:sz="0" w:space="0" w:color="auto" w:frame="1"/>
              </w:rPr>
              <w:t xml:space="preserve"> DAYS AFTER THE RESPONSE DATE</w:t>
            </w:r>
          </w:p>
        </w:tc>
      </w:tr>
      <w:tr w:rsidR="004F4B46" w14:paraId="33C351A3" w14:textId="77777777" w:rsidTr="00490783">
        <w:trPr>
          <w:trHeight w:val="251"/>
        </w:trPr>
        <w:tc>
          <w:tcPr>
            <w:tcW w:w="4681" w:type="dxa"/>
            <w:hideMark/>
          </w:tcPr>
          <w:p w14:paraId="33C351A1" w14:textId="77777777" w:rsidR="00EB66B8" w:rsidRDefault="00EB66B8" w:rsidP="00761C04">
            <w:pPr>
              <w:rPr>
                <w:rFonts w:cstheme="minorHAnsi"/>
                <w:b/>
              </w:rPr>
            </w:pPr>
            <w:r w:rsidRPr="000758A6">
              <w:rPr>
                <w:rFonts w:cstheme="minorHAnsi"/>
                <w:b/>
                <w:szCs w:val="20"/>
              </w:rPr>
              <w:t>SET-ASIDE</w:t>
            </w:r>
          </w:p>
        </w:tc>
        <w:tc>
          <w:tcPr>
            <w:tcW w:w="5250" w:type="dxa"/>
            <w:gridSpan w:val="2"/>
            <w:hideMark/>
          </w:tcPr>
          <w:p w14:paraId="33C351A2" w14:textId="77777777" w:rsidR="00EB66B8" w:rsidRPr="00EE5B77" w:rsidRDefault="00EB66B8" w:rsidP="00761C04">
            <w:pPr>
              <w:rPr>
                <w:rFonts w:cstheme="minorHAnsi"/>
              </w:rPr>
            </w:pPr>
          </w:p>
        </w:tc>
      </w:tr>
      <w:tr w:rsidR="004F4B46" w14:paraId="33C351A6" w14:textId="77777777" w:rsidTr="00490783">
        <w:trPr>
          <w:trHeight w:val="267"/>
        </w:trPr>
        <w:tc>
          <w:tcPr>
            <w:tcW w:w="4681" w:type="dxa"/>
            <w:hideMark/>
          </w:tcPr>
          <w:p w14:paraId="33C351A4" w14:textId="77777777" w:rsidR="00EB66B8" w:rsidRDefault="00EB66B8" w:rsidP="00761C04">
            <w:pPr>
              <w:rPr>
                <w:rFonts w:cstheme="minorHAnsi"/>
                <w:b/>
              </w:rPr>
            </w:pPr>
            <w:r w:rsidRPr="000758A6">
              <w:rPr>
                <w:rFonts w:cstheme="minorHAnsi"/>
                <w:b/>
                <w:szCs w:val="20"/>
              </w:rPr>
              <w:t>PRODUCT SERVICE CODE*</w:t>
            </w:r>
          </w:p>
        </w:tc>
        <w:tc>
          <w:tcPr>
            <w:tcW w:w="5250" w:type="dxa"/>
            <w:gridSpan w:val="2"/>
            <w:hideMark/>
          </w:tcPr>
          <w:p w14:paraId="33C351A5" w14:textId="77777777" w:rsidR="00EB66B8" w:rsidRPr="00EE5B77" w:rsidRDefault="00EB66B8" w:rsidP="00761C04">
            <w:pPr>
              <w:rPr>
                <w:rFonts w:cstheme="minorHAnsi"/>
                <w:szCs w:val="20"/>
              </w:rPr>
            </w:pPr>
            <w:r>
              <w:rPr>
                <w:rFonts w:cstheme="minorHAnsi"/>
                <w:szCs w:val="20"/>
              </w:rPr>
              <w:t>R499</w:t>
            </w:r>
          </w:p>
        </w:tc>
      </w:tr>
      <w:tr w:rsidR="004F4B46" w14:paraId="33C351A9" w14:textId="77777777" w:rsidTr="00490783">
        <w:trPr>
          <w:trHeight w:val="251"/>
        </w:trPr>
        <w:tc>
          <w:tcPr>
            <w:tcW w:w="4681" w:type="dxa"/>
            <w:hideMark/>
          </w:tcPr>
          <w:p w14:paraId="33C351A7" w14:textId="77777777" w:rsidR="00EB66B8" w:rsidRDefault="00EB66B8" w:rsidP="00761C04">
            <w:pPr>
              <w:rPr>
                <w:rFonts w:cstheme="minorHAnsi"/>
                <w:b/>
              </w:rPr>
            </w:pPr>
            <w:r w:rsidRPr="000758A6">
              <w:rPr>
                <w:rFonts w:cstheme="minorHAnsi"/>
                <w:b/>
                <w:szCs w:val="20"/>
              </w:rPr>
              <w:t>NAICS CODE*</w:t>
            </w:r>
          </w:p>
        </w:tc>
        <w:tc>
          <w:tcPr>
            <w:tcW w:w="5250" w:type="dxa"/>
            <w:gridSpan w:val="2"/>
            <w:hideMark/>
          </w:tcPr>
          <w:p w14:paraId="33C351A8" w14:textId="77777777" w:rsidR="00EB66B8" w:rsidRPr="00EE5B77" w:rsidRDefault="00EB66B8" w:rsidP="00761C04">
            <w:pPr>
              <w:rPr>
                <w:rFonts w:cstheme="minorHAnsi"/>
                <w:szCs w:val="20"/>
              </w:rPr>
            </w:pPr>
            <w:r>
              <w:rPr>
                <w:rFonts w:cstheme="minorHAnsi"/>
                <w:szCs w:val="20"/>
              </w:rPr>
              <w:t>541512</w:t>
            </w:r>
          </w:p>
        </w:tc>
      </w:tr>
      <w:tr w:rsidR="004F4B46" w14:paraId="33C351AC" w14:textId="77777777" w:rsidTr="00490783">
        <w:trPr>
          <w:trHeight w:val="251"/>
        </w:trPr>
        <w:tc>
          <w:tcPr>
            <w:tcW w:w="4681" w:type="dxa"/>
            <w:hideMark/>
          </w:tcPr>
          <w:p w14:paraId="33C351AA" w14:textId="77777777" w:rsidR="00EB66B8" w:rsidRDefault="00EB66B8" w:rsidP="00761C04">
            <w:pPr>
              <w:rPr>
                <w:rFonts w:cstheme="minorHAnsi"/>
                <w:b/>
              </w:rPr>
            </w:pPr>
            <w:r w:rsidRPr="000758A6">
              <w:rPr>
                <w:rFonts w:cstheme="minorHAnsi"/>
                <w:b/>
                <w:szCs w:val="20"/>
              </w:rPr>
              <w:t>PLACE OF PERFORMANCE</w:t>
            </w:r>
          </w:p>
        </w:tc>
        <w:tc>
          <w:tcPr>
            <w:tcW w:w="5250" w:type="dxa"/>
            <w:gridSpan w:val="2"/>
            <w:hideMark/>
          </w:tcPr>
          <w:p w14:paraId="33C351AB" w14:textId="77777777" w:rsidR="00EB66B8" w:rsidRPr="00EE5B77" w:rsidRDefault="00EB66B8" w:rsidP="00761C04">
            <w:pPr>
              <w:rPr>
                <w:rFonts w:cstheme="minorHAnsi"/>
                <w:szCs w:val="20"/>
              </w:rPr>
            </w:pPr>
          </w:p>
        </w:tc>
      </w:tr>
      <w:tr w:rsidR="004F4B46" w14:paraId="33C351AF" w14:textId="77777777" w:rsidTr="00490783">
        <w:trPr>
          <w:trHeight w:val="251"/>
        </w:trPr>
        <w:tc>
          <w:tcPr>
            <w:tcW w:w="4681" w:type="dxa"/>
          </w:tcPr>
          <w:p w14:paraId="33C351AD" w14:textId="77777777" w:rsidR="00EB66B8" w:rsidRPr="000758A6" w:rsidRDefault="00EB66B8" w:rsidP="00761C04">
            <w:pPr>
              <w:rPr>
                <w:rFonts w:cstheme="minorHAnsi"/>
                <w:b/>
                <w:szCs w:val="20"/>
              </w:rPr>
            </w:pPr>
          </w:p>
        </w:tc>
        <w:tc>
          <w:tcPr>
            <w:tcW w:w="5250" w:type="dxa"/>
            <w:gridSpan w:val="2"/>
          </w:tcPr>
          <w:p w14:paraId="33C351AE" w14:textId="77777777" w:rsidR="00EB66B8" w:rsidRPr="00EE5B77" w:rsidRDefault="00EB66B8" w:rsidP="00761C04">
            <w:pPr>
              <w:rPr>
                <w:rStyle w:val="AAMSKBFill-InHighlight"/>
                <w:rFonts w:cstheme="minorHAnsi"/>
                <w:color w:val="auto"/>
              </w:rPr>
            </w:pPr>
          </w:p>
        </w:tc>
      </w:tr>
      <w:tr w:rsidR="004F4B46" w14:paraId="33C351B2" w14:textId="77777777" w:rsidTr="00490783">
        <w:trPr>
          <w:trHeight w:val="267"/>
        </w:trPr>
        <w:tc>
          <w:tcPr>
            <w:tcW w:w="4681" w:type="dxa"/>
          </w:tcPr>
          <w:p w14:paraId="33C351B0" w14:textId="77777777" w:rsidR="00EB66B8" w:rsidRPr="000758A6" w:rsidRDefault="00EB66B8" w:rsidP="00761C04">
            <w:pPr>
              <w:rPr>
                <w:rFonts w:cstheme="minorHAnsi"/>
                <w:b/>
                <w:szCs w:val="20"/>
              </w:rPr>
            </w:pPr>
          </w:p>
        </w:tc>
        <w:tc>
          <w:tcPr>
            <w:tcW w:w="5250" w:type="dxa"/>
            <w:gridSpan w:val="2"/>
          </w:tcPr>
          <w:p w14:paraId="33C351B1" w14:textId="77777777" w:rsidR="00EB66B8" w:rsidRPr="00EE5B77" w:rsidRDefault="00EB66B8" w:rsidP="00761C04">
            <w:pPr>
              <w:rPr>
                <w:rStyle w:val="AAMSKBFill-InHighlight"/>
                <w:rFonts w:cstheme="minorHAnsi"/>
                <w:color w:val="auto"/>
              </w:rPr>
            </w:pPr>
          </w:p>
        </w:tc>
      </w:tr>
      <w:tr w:rsidR="004F4B46" w14:paraId="33C351B5" w14:textId="77777777" w:rsidTr="00490783">
        <w:trPr>
          <w:trHeight w:val="251"/>
        </w:trPr>
        <w:tc>
          <w:tcPr>
            <w:tcW w:w="4681" w:type="dxa"/>
          </w:tcPr>
          <w:p w14:paraId="33C351B3" w14:textId="77777777" w:rsidR="00EB66B8" w:rsidRPr="000758A6" w:rsidRDefault="00EB66B8" w:rsidP="00761C04">
            <w:pPr>
              <w:rPr>
                <w:rFonts w:cstheme="minorHAnsi"/>
                <w:b/>
                <w:szCs w:val="20"/>
              </w:rPr>
            </w:pPr>
          </w:p>
        </w:tc>
        <w:tc>
          <w:tcPr>
            <w:tcW w:w="5250" w:type="dxa"/>
            <w:gridSpan w:val="2"/>
          </w:tcPr>
          <w:p w14:paraId="33C351B4" w14:textId="77777777" w:rsidR="00EB66B8" w:rsidRPr="00EE5B77" w:rsidRDefault="00EB66B8" w:rsidP="00761C04">
            <w:pPr>
              <w:rPr>
                <w:rStyle w:val="AAMSKBFill-InHighlight"/>
                <w:rFonts w:cstheme="minorHAnsi"/>
                <w:color w:val="auto"/>
              </w:rPr>
            </w:pPr>
          </w:p>
        </w:tc>
      </w:tr>
      <w:tr w:rsidR="004F4B46" w14:paraId="33C351B8" w14:textId="77777777" w:rsidTr="00490783">
        <w:trPr>
          <w:trHeight w:val="251"/>
        </w:trPr>
        <w:tc>
          <w:tcPr>
            <w:tcW w:w="4681" w:type="dxa"/>
          </w:tcPr>
          <w:p w14:paraId="33C351B6" w14:textId="77777777" w:rsidR="00EB66B8" w:rsidRPr="000758A6" w:rsidRDefault="00EB66B8" w:rsidP="00761C04">
            <w:pPr>
              <w:rPr>
                <w:rFonts w:cstheme="minorHAnsi"/>
                <w:b/>
                <w:szCs w:val="20"/>
              </w:rPr>
            </w:pPr>
          </w:p>
        </w:tc>
        <w:tc>
          <w:tcPr>
            <w:tcW w:w="5250" w:type="dxa"/>
            <w:gridSpan w:val="2"/>
          </w:tcPr>
          <w:p w14:paraId="33C351B7" w14:textId="77777777" w:rsidR="00EB66B8" w:rsidRPr="00EE5B77" w:rsidRDefault="00EB66B8" w:rsidP="00761C04">
            <w:pPr>
              <w:rPr>
                <w:rStyle w:val="AAMSKBFill-InHighlight"/>
                <w:rFonts w:cstheme="minorHAnsi"/>
                <w:color w:val="auto"/>
              </w:rPr>
            </w:pPr>
            <w:r w:rsidRPr="00EE5B77">
              <w:rPr>
                <w:rFonts w:cstheme="minorHAnsi"/>
                <w:szCs w:val="20"/>
              </w:rPr>
              <w:t xml:space="preserve"> </w:t>
            </w:r>
          </w:p>
        </w:tc>
      </w:tr>
      <w:tr w:rsidR="004F4B46" w14:paraId="33C351BB" w14:textId="77777777" w:rsidTr="00490783">
        <w:trPr>
          <w:trHeight w:val="251"/>
        </w:trPr>
        <w:tc>
          <w:tcPr>
            <w:tcW w:w="4681" w:type="dxa"/>
          </w:tcPr>
          <w:p w14:paraId="33C351B9" w14:textId="77777777" w:rsidR="00EB66B8" w:rsidRPr="000758A6" w:rsidRDefault="00EB66B8" w:rsidP="00761C04">
            <w:pPr>
              <w:rPr>
                <w:rFonts w:cstheme="minorHAnsi"/>
                <w:b/>
                <w:szCs w:val="20"/>
              </w:rPr>
            </w:pPr>
            <w:r w:rsidRPr="000758A6">
              <w:rPr>
                <w:rFonts w:cstheme="minorHAnsi"/>
                <w:b/>
                <w:szCs w:val="20"/>
              </w:rPr>
              <w:t>POSTAL CODE</w:t>
            </w:r>
          </w:p>
        </w:tc>
        <w:tc>
          <w:tcPr>
            <w:tcW w:w="5250" w:type="dxa"/>
            <w:gridSpan w:val="2"/>
          </w:tcPr>
          <w:p w14:paraId="33C351BA" w14:textId="77777777" w:rsidR="00EB66B8" w:rsidRPr="00EE5B77" w:rsidRDefault="00EB66B8" w:rsidP="00761C04">
            <w:pPr>
              <w:rPr>
                <w:rStyle w:val="AAMSKBFill-InHighlight"/>
                <w:rFonts w:cstheme="minorHAnsi"/>
                <w:color w:val="auto"/>
              </w:rPr>
            </w:pPr>
          </w:p>
        </w:tc>
      </w:tr>
      <w:tr w:rsidR="004F4B46" w14:paraId="33C351BF" w14:textId="77777777" w:rsidTr="00490783">
        <w:trPr>
          <w:trHeight w:val="519"/>
        </w:trPr>
        <w:tc>
          <w:tcPr>
            <w:tcW w:w="4681" w:type="dxa"/>
          </w:tcPr>
          <w:p w14:paraId="33C351BC" w14:textId="77777777" w:rsidR="00EB66B8" w:rsidRPr="000758A6" w:rsidRDefault="00EB66B8" w:rsidP="00761C04">
            <w:pPr>
              <w:rPr>
                <w:rFonts w:cstheme="minorHAnsi"/>
                <w:b/>
                <w:szCs w:val="20"/>
              </w:rPr>
            </w:pPr>
            <w:r w:rsidRPr="000758A6">
              <w:rPr>
                <w:rFonts w:cstheme="minorHAnsi"/>
                <w:b/>
                <w:szCs w:val="20"/>
              </w:rPr>
              <w:t>COUNTRY</w:t>
            </w:r>
          </w:p>
        </w:tc>
        <w:tc>
          <w:tcPr>
            <w:tcW w:w="5250" w:type="dxa"/>
            <w:gridSpan w:val="2"/>
          </w:tcPr>
          <w:p w14:paraId="33C351BD" w14:textId="77777777" w:rsidR="00EB66B8" w:rsidRPr="00EE5B77" w:rsidRDefault="00EB66B8" w:rsidP="00761C04">
            <w:pPr>
              <w:rPr>
                <w:rStyle w:val="AAMSKBFill-InHighlight"/>
                <w:rFonts w:cstheme="minorHAnsi"/>
                <w:color w:val="auto"/>
              </w:rPr>
            </w:pPr>
          </w:p>
          <w:p w14:paraId="33C351BE" w14:textId="77777777" w:rsidR="00EB66B8" w:rsidRPr="00EE5B77" w:rsidRDefault="00EB66B8" w:rsidP="00761C04">
            <w:pPr>
              <w:rPr>
                <w:rStyle w:val="AAMSKBFill-InHighlight"/>
                <w:rFonts w:cstheme="minorHAnsi"/>
              </w:rPr>
            </w:pPr>
          </w:p>
        </w:tc>
      </w:tr>
    </w:tbl>
    <w:p w14:paraId="33C351C0" w14:textId="77777777" w:rsidR="00EB66B8" w:rsidRPr="00AF196F" w:rsidRDefault="00EB66B8" w:rsidP="00761C04">
      <w:pPr>
        <w:pBdr>
          <w:top w:val="single" w:sz="4" w:space="1" w:color="auto"/>
          <w:bottom w:val="single" w:sz="4" w:space="1" w:color="auto"/>
        </w:pBdr>
        <w:spacing w:after="160" w:line="252" w:lineRule="auto"/>
        <w:jc w:val="center"/>
        <w:rPr>
          <w:rFonts w:eastAsia="Calibri" w:cstheme="minorHAnsi"/>
          <w:b/>
        </w:rPr>
      </w:pPr>
      <w:r w:rsidRPr="00AF196F">
        <w:rPr>
          <w:rFonts w:cstheme="minorHAnsi"/>
          <w:b/>
          <w:color w:val="4F81BD" w:themeColor="accent1"/>
          <w:sz w:val="28"/>
          <w:szCs w:val="28"/>
          <w:bdr w:val="none" w:sz="0" w:space="0" w:color="auto" w:frame="1"/>
        </w:rPr>
        <w:t>CONTACT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4F4B46" w14:paraId="33C351C7" w14:textId="77777777" w:rsidTr="005B1DDF">
        <w:tc>
          <w:tcPr>
            <w:tcW w:w="4675" w:type="dxa"/>
            <w:hideMark/>
          </w:tcPr>
          <w:p w14:paraId="33C351C1" w14:textId="77777777" w:rsidR="00EB66B8" w:rsidRDefault="00EB66B8" w:rsidP="00761C04">
            <w:pPr>
              <w:rPr>
                <w:rFonts w:cstheme="minorHAnsi"/>
                <w:b/>
              </w:rPr>
            </w:pPr>
            <w:r w:rsidRPr="008F13F6">
              <w:rPr>
                <w:rFonts w:cstheme="minorHAnsi"/>
                <w:b/>
                <w:szCs w:val="20"/>
              </w:rPr>
              <w:t>CONTRACTING OFFICE ADDRESS</w:t>
            </w:r>
          </w:p>
        </w:tc>
        <w:tc>
          <w:tcPr>
            <w:tcW w:w="5243" w:type="dxa"/>
            <w:hideMark/>
          </w:tcPr>
          <w:p w14:paraId="33C351C2" w14:textId="77777777" w:rsidR="00EB66B8" w:rsidRPr="00EE5B77" w:rsidRDefault="00EB66B8" w:rsidP="00761C04">
            <w:pPr>
              <w:rPr>
                <w:rFonts w:eastAsiaTheme="minorHAnsi" w:cstheme="minorHAnsi"/>
                <w:szCs w:val="20"/>
                <w:bdr w:val="none" w:sz="0" w:space="0" w:color="auto" w:frame="1"/>
              </w:rPr>
            </w:pPr>
            <w:r>
              <w:rPr>
                <w:rFonts w:eastAsiaTheme="minorHAnsi" w:cstheme="minorHAnsi"/>
                <w:szCs w:val="20"/>
                <w:bdr w:val="none" w:sz="0" w:space="0" w:color="auto" w:frame="1"/>
              </w:rPr>
              <w:t xml:space="preserve">Department of Veterans </w:t>
            </w:r>
            <w:r>
              <w:rPr>
                <w:rFonts w:eastAsiaTheme="minorHAnsi" w:cstheme="minorHAnsi"/>
                <w:szCs w:val="20"/>
                <w:bdr w:val="none" w:sz="0" w:space="0" w:color="auto" w:frame="1"/>
              </w:rPr>
              <w:t>Affairs</w:t>
            </w:r>
            <w:r w:rsidRPr="00EE5B77">
              <w:rPr>
                <w:rStyle w:val="AAMSKBFill-InHighlight"/>
                <w:rFonts w:cstheme="minorHAnsi"/>
                <w:color w:val="auto"/>
              </w:rPr>
              <w:t xml:space="preserve"> </w:t>
            </w:r>
          </w:p>
          <w:p w14:paraId="33C351C3" w14:textId="77777777" w:rsidR="00EB66B8" w:rsidRPr="00EE5B77" w:rsidRDefault="00EB66B8" w:rsidP="00761C04">
            <w:pPr>
              <w:rPr>
                <w:rFonts w:eastAsiaTheme="minorHAnsi" w:cstheme="minorHAnsi"/>
                <w:szCs w:val="20"/>
                <w:bdr w:val="none" w:sz="0" w:space="0" w:color="auto" w:frame="1"/>
              </w:rPr>
            </w:pPr>
            <w:r>
              <w:rPr>
                <w:rFonts w:eastAsiaTheme="minorHAnsi" w:cstheme="minorHAnsi"/>
                <w:szCs w:val="20"/>
                <w:bdr w:val="none" w:sz="0" w:space="0" w:color="auto" w:frame="1"/>
              </w:rPr>
              <w:t>Technology Acquisition Center</w:t>
            </w:r>
            <w:r w:rsidRPr="00EE5B77">
              <w:rPr>
                <w:rStyle w:val="AAMSKBFill-InHighlight"/>
                <w:rFonts w:cstheme="minorHAnsi"/>
              </w:rPr>
              <w:t xml:space="preserve"> </w:t>
            </w:r>
          </w:p>
          <w:p w14:paraId="33C351C4" w14:textId="77777777" w:rsidR="00EB66B8" w:rsidRPr="00EE5B77" w:rsidRDefault="00EB66B8" w:rsidP="00761C04">
            <w:pPr>
              <w:rPr>
                <w:rFonts w:eastAsiaTheme="minorHAnsi" w:cstheme="minorHAnsi"/>
                <w:szCs w:val="20"/>
                <w:bdr w:val="none" w:sz="0" w:space="0" w:color="auto" w:frame="1"/>
              </w:rPr>
            </w:pPr>
            <w:r w:rsidRPr="00EE5B77">
              <w:rPr>
                <w:rStyle w:val="AAMSKBFill-InHighlight"/>
                <w:rFonts w:cstheme="minorHAnsi"/>
                <w:color w:val="auto"/>
              </w:rPr>
              <w:t xml:space="preserve"> </w:t>
            </w:r>
          </w:p>
          <w:p w14:paraId="33C351C5" w14:textId="77777777" w:rsidR="00EB66B8" w:rsidRPr="00EE5B77" w:rsidRDefault="00EB66B8" w:rsidP="00761C04">
            <w:pPr>
              <w:rPr>
                <w:rFonts w:eastAsiaTheme="minorHAnsi" w:cstheme="minorHAnsi"/>
                <w:szCs w:val="20"/>
                <w:bdr w:val="none" w:sz="0" w:space="0" w:color="auto" w:frame="1"/>
              </w:rPr>
            </w:pPr>
            <w:r>
              <w:rPr>
                <w:rFonts w:eastAsiaTheme="minorHAnsi" w:cstheme="minorHAnsi"/>
                <w:szCs w:val="20"/>
                <w:bdr w:val="none" w:sz="0" w:space="0" w:color="auto" w:frame="1"/>
              </w:rPr>
              <w:t>23 Christopher Way</w:t>
            </w:r>
          </w:p>
          <w:p w14:paraId="33C351C6" w14:textId="77777777" w:rsidR="00EB66B8" w:rsidRPr="00EE5B77" w:rsidRDefault="00EB66B8" w:rsidP="00761C04">
            <w:pPr>
              <w:rPr>
                <w:rFonts w:cstheme="minorHAnsi"/>
              </w:rPr>
            </w:pPr>
            <w:r>
              <w:rPr>
                <w:rFonts w:cstheme="minorHAnsi"/>
              </w:rPr>
              <w:t>Eatontown NJ  07724</w:t>
            </w:r>
            <w:r w:rsidRPr="00EE5B77">
              <w:rPr>
                <w:rStyle w:val="AAMSKBFill-InHighlight"/>
                <w:rFonts w:cstheme="minorHAnsi"/>
                <w:color w:val="auto"/>
              </w:rPr>
              <w:t xml:space="preserve"> </w:t>
            </w:r>
          </w:p>
        </w:tc>
      </w:tr>
      <w:tr w:rsidR="004F4B46" w14:paraId="33C351D1" w14:textId="77777777" w:rsidTr="005B1DDF">
        <w:tc>
          <w:tcPr>
            <w:tcW w:w="4675" w:type="dxa"/>
            <w:hideMark/>
          </w:tcPr>
          <w:p w14:paraId="33C351C8" w14:textId="77777777" w:rsidR="00EB66B8" w:rsidRPr="008F13F6" w:rsidRDefault="00EB66B8" w:rsidP="00761C04">
            <w:pPr>
              <w:rPr>
                <w:rFonts w:cstheme="minorHAnsi"/>
                <w:b/>
                <w:szCs w:val="20"/>
              </w:rPr>
            </w:pPr>
            <w:r w:rsidRPr="008F13F6">
              <w:rPr>
                <w:rFonts w:cstheme="minorHAnsi"/>
                <w:b/>
                <w:szCs w:val="20"/>
              </w:rPr>
              <w:t>POINT OF CONTACT*</w:t>
            </w:r>
          </w:p>
          <w:p w14:paraId="33C351C9" w14:textId="77777777" w:rsidR="00EB66B8" w:rsidRDefault="00EB66B8" w:rsidP="00761C04">
            <w:pPr>
              <w:rPr>
                <w:rFonts w:cstheme="minorHAnsi"/>
                <w:b/>
              </w:rPr>
            </w:pPr>
          </w:p>
        </w:tc>
        <w:tc>
          <w:tcPr>
            <w:tcW w:w="5243" w:type="dxa"/>
            <w:hideMark/>
          </w:tcPr>
          <w:p w14:paraId="33C351CA" w14:textId="77777777" w:rsidR="00EB66B8" w:rsidRPr="00EE5B77" w:rsidRDefault="00EB66B8" w:rsidP="00761C04">
            <w:pPr>
              <w:rPr>
                <w:rFonts w:eastAsiaTheme="minorHAnsi" w:cstheme="minorHAnsi"/>
                <w:szCs w:val="20"/>
                <w:bdr w:val="none" w:sz="0" w:space="0" w:color="auto" w:frame="1"/>
              </w:rPr>
            </w:pPr>
            <w:r w:rsidRPr="00EE5B77">
              <w:rPr>
                <w:rStyle w:val="AAMSKBFill-InHighlight"/>
                <w:rFonts w:cstheme="minorHAnsi"/>
                <w:color w:val="auto"/>
              </w:rPr>
              <w:lastRenderedPageBreak/>
              <w:t xml:space="preserve"> </w:t>
            </w:r>
          </w:p>
          <w:p w14:paraId="33C351CB" w14:textId="77777777" w:rsidR="00EB66B8" w:rsidRPr="00EE5B77" w:rsidRDefault="00EB66B8" w:rsidP="00761C04">
            <w:pPr>
              <w:rPr>
                <w:rFonts w:eastAsiaTheme="minorHAnsi" w:cstheme="minorHAnsi"/>
                <w:szCs w:val="20"/>
                <w:bdr w:val="none" w:sz="0" w:space="0" w:color="auto" w:frame="1"/>
              </w:rPr>
            </w:pPr>
          </w:p>
          <w:p w14:paraId="33C351CC" w14:textId="77777777" w:rsidR="00EB66B8" w:rsidRPr="00EE5B77" w:rsidRDefault="00EB66B8" w:rsidP="00761C04">
            <w:pPr>
              <w:rPr>
                <w:rFonts w:eastAsiaTheme="minorHAnsi" w:cstheme="minorHAnsi"/>
                <w:szCs w:val="20"/>
                <w:bdr w:val="none" w:sz="0" w:space="0" w:color="auto" w:frame="1"/>
              </w:rPr>
            </w:pPr>
          </w:p>
          <w:p w14:paraId="33C351CD" w14:textId="77777777" w:rsidR="00EB66B8" w:rsidRPr="00EE5B77" w:rsidRDefault="00EB66B8" w:rsidP="00761C04">
            <w:pPr>
              <w:rPr>
                <w:rFonts w:eastAsiaTheme="minorHAnsi" w:cstheme="minorHAnsi"/>
                <w:szCs w:val="20"/>
                <w:bdr w:val="none" w:sz="0" w:space="0" w:color="auto" w:frame="1"/>
              </w:rPr>
            </w:pPr>
          </w:p>
          <w:p w14:paraId="33C351CE" w14:textId="77777777" w:rsidR="00EB66B8" w:rsidRPr="00EE5B77" w:rsidRDefault="00EB66B8" w:rsidP="00761C04">
            <w:pPr>
              <w:rPr>
                <w:rFonts w:eastAsiaTheme="minorHAnsi" w:cstheme="minorHAnsi"/>
                <w:szCs w:val="20"/>
                <w:bdr w:val="none" w:sz="0" w:space="0" w:color="auto" w:frame="1"/>
              </w:rPr>
            </w:pPr>
          </w:p>
          <w:p w14:paraId="33C351CF" w14:textId="77777777" w:rsidR="00EB66B8" w:rsidRPr="00EE5B77" w:rsidRDefault="00EB66B8" w:rsidP="00761C04">
            <w:pPr>
              <w:rPr>
                <w:rStyle w:val="AAMSKBFill-InHighlight"/>
                <w:rFonts w:cstheme="minorHAnsi"/>
                <w:color w:val="auto"/>
              </w:rPr>
            </w:pPr>
          </w:p>
          <w:p w14:paraId="33C351D0" w14:textId="77777777" w:rsidR="00EB66B8" w:rsidRPr="00EE5B77" w:rsidRDefault="00EB66B8" w:rsidP="00761C04">
            <w:pPr>
              <w:rPr>
                <w:rFonts w:cstheme="minorHAnsi"/>
                <w:szCs w:val="20"/>
              </w:rPr>
            </w:pPr>
          </w:p>
        </w:tc>
      </w:tr>
    </w:tbl>
    <w:p w14:paraId="33C351D2" w14:textId="77777777" w:rsidR="00EB66B8" w:rsidRPr="00AF196F" w:rsidRDefault="00EB66B8" w:rsidP="00761C04">
      <w:pPr>
        <w:pBdr>
          <w:top w:val="single" w:sz="4" w:space="1" w:color="auto"/>
          <w:bottom w:val="single" w:sz="4" w:space="1" w:color="auto"/>
        </w:pBdr>
        <w:spacing w:after="160" w:line="252" w:lineRule="auto"/>
        <w:jc w:val="center"/>
        <w:rPr>
          <w:rFonts w:eastAsia="Calibri" w:cstheme="minorHAnsi"/>
          <w:b/>
        </w:rPr>
      </w:pPr>
      <w:r w:rsidRPr="00AF196F">
        <w:rPr>
          <w:rFonts w:cstheme="minorHAnsi"/>
          <w:b/>
          <w:color w:val="4F81BD" w:themeColor="accent1"/>
          <w:sz w:val="28"/>
          <w:szCs w:val="28"/>
          <w:bdr w:val="none" w:sz="0" w:space="0" w:color="auto" w:frame="1"/>
        </w:rPr>
        <w:lastRenderedPageBreak/>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4F4B46" w14:paraId="33C351D5" w14:textId="77777777" w:rsidTr="005B1DDF">
        <w:tc>
          <w:tcPr>
            <w:tcW w:w="4675" w:type="dxa"/>
            <w:hideMark/>
          </w:tcPr>
          <w:p w14:paraId="33C351D3" w14:textId="77777777" w:rsidR="00EB66B8" w:rsidRPr="00D82575" w:rsidRDefault="00EB66B8">
            <w:pPr>
              <w:rPr>
                <w:rFonts w:cstheme="minorHAnsi"/>
                <w:b/>
              </w:rPr>
            </w:pPr>
            <w:r w:rsidRPr="00D82575">
              <w:rPr>
                <w:rFonts w:cstheme="minorHAnsi"/>
                <w:b/>
              </w:rPr>
              <w:t>AGENCY’S URL</w:t>
            </w:r>
          </w:p>
        </w:tc>
        <w:tc>
          <w:tcPr>
            <w:tcW w:w="5243" w:type="dxa"/>
            <w:hideMark/>
          </w:tcPr>
          <w:p w14:paraId="33C351D4" w14:textId="77777777" w:rsidR="00EB66B8" w:rsidRPr="00D82575" w:rsidRDefault="00EB66B8">
            <w:pPr>
              <w:rPr>
                <w:rFonts w:cstheme="minorHAnsi"/>
              </w:rPr>
            </w:pPr>
          </w:p>
        </w:tc>
      </w:tr>
      <w:tr w:rsidR="004F4B46" w14:paraId="33C351D8" w14:textId="77777777" w:rsidTr="005B1DDF">
        <w:tc>
          <w:tcPr>
            <w:tcW w:w="4675" w:type="dxa"/>
            <w:hideMark/>
          </w:tcPr>
          <w:p w14:paraId="33C351D6" w14:textId="77777777" w:rsidR="00EB66B8" w:rsidRPr="00D82575" w:rsidRDefault="00EB66B8">
            <w:pPr>
              <w:rPr>
                <w:rFonts w:cstheme="minorHAnsi"/>
                <w:b/>
              </w:rPr>
            </w:pPr>
            <w:r w:rsidRPr="00D82575">
              <w:rPr>
                <w:rFonts w:cstheme="minorHAnsi"/>
                <w:b/>
              </w:rPr>
              <w:t>URL DESCRIPTION</w:t>
            </w:r>
          </w:p>
        </w:tc>
        <w:tc>
          <w:tcPr>
            <w:tcW w:w="5243" w:type="dxa"/>
            <w:hideMark/>
          </w:tcPr>
          <w:p w14:paraId="33C351D7" w14:textId="77777777" w:rsidR="00EB66B8" w:rsidRPr="00D82575" w:rsidRDefault="00EB66B8">
            <w:pPr>
              <w:rPr>
                <w:rFonts w:cstheme="minorHAnsi"/>
                <w:szCs w:val="20"/>
              </w:rPr>
            </w:pPr>
          </w:p>
        </w:tc>
      </w:tr>
      <w:tr w:rsidR="004F4B46" w14:paraId="33C351DB" w14:textId="77777777" w:rsidTr="005B1DDF">
        <w:tc>
          <w:tcPr>
            <w:tcW w:w="4675" w:type="dxa"/>
            <w:hideMark/>
          </w:tcPr>
          <w:p w14:paraId="33C351D9" w14:textId="77777777" w:rsidR="00EB66B8" w:rsidRPr="00D82575" w:rsidRDefault="00EB66B8">
            <w:pPr>
              <w:rPr>
                <w:rFonts w:cstheme="minorHAnsi"/>
                <w:b/>
              </w:rPr>
            </w:pPr>
            <w:r w:rsidRPr="00D82575">
              <w:rPr>
                <w:rFonts w:cstheme="minorHAnsi"/>
                <w:b/>
              </w:rPr>
              <w:t>AGENCY CONTACT’S EMAIL ADDRESS</w:t>
            </w:r>
          </w:p>
        </w:tc>
        <w:tc>
          <w:tcPr>
            <w:tcW w:w="5243" w:type="dxa"/>
            <w:hideMark/>
          </w:tcPr>
          <w:p w14:paraId="33C351DA" w14:textId="77777777" w:rsidR="00EB66B8" w:rsidRPr="00D82575" w:rsidRDefault="00EB66B8">
            <w:pPr>
              <w:rPr>
                <w:rFonts w:cstheme="minorHAnsi"/>
                <w:szCs w:val="20"/>
              </w:rPr>
            </w:pPr>
          </w:p>
        </w:tc>
      </w:tr>
      <w:tr w:rsidR="004F4B46" w14:paraId="33C351DE" w14:textId="77777777" w:rsidTr="005B1DDF">
        <w:tc>
          <w:tcPr>
            <w:tcW w:w="4675" w:type="dxa"/>
            <w:hideMark/>
          </w:tcPr>
          <w:p w14:paraId="33C351DC" w14:textId="77777777" w:rsidR="00EB66B8" w:rsidRPr="00D82575" w:rsidRDefault="00EB66B8">
            <w:pPr>
              <w:rPr>
                <w:rFonts w:cstheme="minorHAnsi"/>
                <w:b/>
              </w:rPr>
            </w:pPr>
            <w:r w:rsidRPr="00D82575">
              <w:rPr>
                <w:rFonts w:cstheme="minorHAnsi"/>
                <w:b/>
              </w:rPr>
              <w:t>EMAIL DESCRIPTION</w:t>
            </w:r>
          </w:p>
        </w:tc>
        <w:tc>
          <w:tcPr>
            <w:tcW w:w="5243" w:type="dxa"/>
            <w:hideMark/>
          </w:tcPr>
          <w:p w14:paraId="33C351DD" w14:textId="77777777" w:rsidR="00EB66B8" w:rsidRPr="00D82575" w:rsidRDefault="00EB66B8">
            <w:pPr>
              <w:rPr>
                <w:rFonts w:cstheme="minorHAnsi"/>
                <w:szCs w:val="20"/>
              </w:rPr>
            </w:pPr>
          </w:p>
        </w:tc>
      </w:tr>
    </w:tbl>
    <w:p w14:paraId="33C351DF" w14:textId="77777777" w:rsidR="00EB66B8" w:rsidRDefault="00EB66B8">
      <w:pPr>
        <w:rPr>
          <w:rFonts w:cstheme="minorHAnsi"/>
          <w:b/>
          <w:color w:val="4F81BD" w:themeColor="accent1"/>
          <w:sz w:val="28"/>
          <w:szCs w:val="28"/>
          <w:bdr w:val="none" w:sz="0" w:space="0" w:color="auto" w:frame="1"/>
        </w:rPr>
      </w:pPr>
      <w:r>
        <w:rPr>
          <w:rFonts w:cstheme="minorHAnsi"/>
          <w:b/>
          <w:color w:val="4F81BD" w:themeColor="accent1"/>
          <w:sz w:val="28"/>
          <w:szCs w:val="28"/>
          <w:bdr w:val="none" w:sz="0" w:space="0" w:color="auto" w:frame="1"/>
        </w:rPr>
        <w:br w:type="page"/>
      </w:r>
    </w:p>
    <w:p w14:paraId="33C351E0" w14:textId="77777777" w:rsidR="00EB66B8" w:rsidRPr="00AF196F" w:rsidRDefault="00EB66B8" w:rsidP="00A612B4">
      <w:pPr>
        <w:pBdr>
          <w:top w:val="single" w:sz="4" w:space="1" w:color="auto"/>
          <w:bottom w:val="single" w:sz="4" w:space="1" w:color="auto"/>
        </w:pBdr>
        <w:jc w:val="center"/>
        <w:rPr>
          <w:rFonts w:cstheme="minorHAnsi"/>
          <w:b/>
        </w:rPr>
      </w:pPr>
      <w:r w:rsidRPr="00AF196F">
        <w:rPr>
          <w:rFonts w:cstheme="minorHAnsi"/>
          <w:b/>
          <w:color w:val="4F81BD" w:themeColor="accent1"/>
          <w:sz w:val="28"/>
          <w:szCs w:val="28"/>
          <w:bdr w:val="none" w:sz="0" w:space="0" w:color="auto" w:frame="1"/>
        </w:rPr>
        <w:lastRenderedPageBreak/>
        <w:t>DESCRIPTION</w:t>
      </w:r>
    </w:p>
    <w:p w14:paraId="33C351E1" w14:textId="77777777" w:rsidR="00EB66B8" w:rsidRPr="001652F2" w:rsidRDefault="00EB66B8" w:rsidP="008005EF">
      <w:pPr>
        <w:pStyle w:val="PlainText"/>
        <w:jc w:val="center"/>
        <w:rPr>
          <w:rFonts w:ascii="Arial" w:hAnsi="Arial" w:cs="Arial"/>
          <w:b/>
          <w:sz w:val="24"/>
          <w:szCs w:val="24"/>
        </w:rPr>
      </w:pPr>
      <w:r w:rsidRPr="001652F2">
        <w:rPr>
          <w:rFonts w:ascii="Arial" w:hAnsi="Arial" w:cs="Arial"/>
          <w:b/>
          <w:sz w:val="24"/>
          <w:szCs w:val="24"/>
        </w:rPr>
        <w:t xml:space="preserve">Request for Information </w:t>
      </w:r>
    </w:p>
    <w:p w14:paraId="33C351E2" w14:textId="77777777" w:rsidR="00EB66B8" w:rsidRPr="00C67F58" w:rsidRDefault="00EB66B8" w:rsidP="008005EF">
      <w:pPr>
        <w:jc w:val="center"/>
        <w:rPr>
          <w:rFonts w:ascii="Arial" w:hAnsi="Arial" w:cs="Arial"/>
          <w:b/>
          <w:bCs/>
          <w:shd w:val="clear" w:color="auto" w:fill="F8F9FA"/>
        </w:rPr>
      </w:pPr>
      <w:r w:rsidRPr="00C67F58">
        <w:rPr>
          <w:rFonts w:ascii="Arial" w:hAnsi="Arial" w:cs="Arial"/>
          <w:b/>
          <w:bCs/>
          <w:shd w:val="clear" w:color="auto" w:fill="F8F9FA"/>
        </w:rPr>
        <w:t>VistA Point-of-Care Application Analytics (VPA</w:t>
      </w:r>
      <w:r>
        <w:rPr>
          <w:rFonts w:ascii="Arial" w:hAnsi="Arial" w:cs="Arial"/>
          <w:b/>
          <w:bCs/>
          <w:shd w:val="clear" w:color="auto" w:fill="F8F9FA"/>
        </w:rPr>
        <w:t>2</w:t>
      </w:r>
      <w:r w:rsidRPr="00C67F58">
        <w:rPr>
          <w:rFonts w:ascii="Arial" w:hAnsi="Arial" w:cs="Arial"/>
          <w:b/>
          <w:bCs/>
          <w:shd w:val="clear" w:color="auto" w:fill="F8F9FA"/>
        </w:rPr>
        <w:t>)</w:t>
      </w:r>
    </w:p>
    <w:p w14:paraId="33C351E3" w14:textId="77777777" w:rsidR="00EB66B8" w:rsidRPr="00C67F58" w:rsidRDefault="00EB66B8" w:rsidP="00EB66B8">
      <w:pPr>
        <w:spacing w:after="0"/>
        <w:jc w:val="center"/>
        <w:rPr>
          <w:rFonts w:ascii="Arial" w:eastAsia="Calibri" w:hAnsi="Arial" w:cs="Arial"/>
          <w:b/>
          <w:iCs/>
        </w:rPr>
      </w:pPr>
      <w:r w:rsidRPr="00C67F58">
        <w:rPr>
          <w:rFonts w:ascii="Arial" w:eastAsia="Calibri" w:hAnsi="Arial" w:cs="Arial"/>
          <w:b/>
          <w:iCs/>
        </w:rPr>
        <w:t>VA-24-00054128</w:t>
      </w:r>
    </w:p>
    <w:p w14:paraId="33C351E4" w14:textId="77777777" w:rsidR="00EB66B8" w:rsidRPr="001652F2" w:rsidRDefault="00EB66B8" w:rsidP="00EB66B8">
      <w:pPr>
        <w:spacing w:after="0"/>
        <w:jc w:val="center"/>
        <w:rPr>
          <w:rFonts w:ascii="Arial" w:hAnsi="Arial" w:cs="Arial"/>
        </w:rPr>
      </w:pPr>
    </w:p>
    <w:p w14:paraId="33C351E5" w14:textId="77777777" w:rsidR="00EB66B8" w:rsidRPr="00126E11" w:rsidRDefault="00EB66B8" w:rsidP="00EB66B8">
      <w:pPr>
        <w:pStyle w:val="Default"/>
        <w:numPr>
          <w:ilvl w:val="0"/>
          <w:numId w:val="1"/>
        </w:numPr>
        <w:spacing w:after="0"/>
        <w:ind w:left="360"/>
        <w:rPr>
          <w:rFonts w:ascii="Arial" w:hAnsi="Arial" w:cs="Arial"/>
          <w:b/>
          <w:color w:val="auto"/>
        </w:rPr>
      </w:pPr>
      <w:r w:rsidRPr="00126E11">
        <w:rPr>
          <w:rFonts w:ascii="Arial" w:hAnsi="Arial" w:cs="Arial"/>
          <w:b/>
          <w:color w:val="auto"/>
        </w:rPr>
        <w:t>Introduction</w:t>
      </w:r>
    </w:p>
    <w:p w14:paraId="33C351E6" w14:textId="77777777" w:rsidR="00EB66B8" w:rsidRDefault="00EB66B8" w:rsidP="00EB66B8">
      <w:pPr>
        <w:tabs>
          <w:tab w:val="left" w:pos="720"/>
        </w:tabs>
        <w:spacing w:after="0"/>
        <w:rPr>
          <w:rFonts w:ascii="Arial" w:hAnsi="Arial" w:cs="Arial"/>
        </w:rPr>
      </w:pPr>
    </w:p>
    <w:p w14:paraId="33C351E7" w14:textId="77777777" w:rsidR="00EB66B8" w:rsidRPr="00D85A44" w:rsidRDefault="00EB66B8" w:rsidP="00EB66B8">
      <w:pPr>
        <w:tabs>
          <w:tab w:val="left" w:pos="720"/>
        </w:tabs>
        <w:spacing w:after="0"/>
        <w:rPr>
          <w:rFonts w:ascii="Arial" w:hAnsi="Arial" w:cs="Arial"/>
        </w:rPr>
      </w:pPr>
    </w:p>
    <w:p w14:paraId="33C351E8" w14:textId="77777777" w:rsidR="00EB66B8" w:rsidRPr="00EF53B1" w:rsidRDefault="00EB66B8" w:rsidP="00EB66B8">
      <w:pPr>
        <w:tabs>
          <w:tab w:val="left" w:pos="720"/>
        </w:tabs>
        <w:spacing w:after="0"/>
        <w:rPr>
          <w:rFonts w:ascii="Arial" w:hAnsi="Arial" w:cs="Arial"/>
        </w:rPr>
      </w:pPr>
      <w:r w:rsidRPr="00D85A44">
        <w:rPr>
          <w:rFonts w:ascii="Arial" w:hAnsi="Arial" w:cs="Arial"/>
        </w:rPr>
        <w:t xml:space="preserve">This </w:t>
      </w:r>
      <w:r>
        <w:rPr>
          <w:rFonts w:ascii="Arial" w:hAnsi="Arial" w:cs="Arial"/>
        </w:rPr>
        <w:t>Request for Information (</w:t>
      </w:r>
      <w:r w:rsidRPr="00D85A44">
        <w:rPr>
          <w:rFonts w:ascii="Arial" w:hAnsi="Arial" w:cs="Arial"/>
        </w:rPr>
        <w:t>RFI</w:t>
      </w:r>
      <w:r>
        <w:rPr>
          <w:rFonts w:ascii="Arial" w:hAnsi="Arial" w:cs="Arial"/>
        </w:rPr>
        <w:t>)</w:t>
      </w:r>
      <w:r w:rsidRPr="00D85A44">
        <w:rPr>
          <w:rFonts w:ascii="Arial" w:hAnsi="Arial" w:cs="Arial"/>
        </w:rPr>
        <w:t xml:space="preserve"> is for planning purposes only and shall not be considered an Invitation for Bid, Requ</w:t>
      </w:r>
      <w:r w:rsidRPr="00EF53B1">
        <w:rPr>
          <w:rFonts w:ascii="Arial" w:hAnsi="Arial" w:cs="Arial"/>
        </w:rPr>
        <w:t xml:space="preserve">est for Task Execution Plan, Request for </w:t>
      </w:r>
      <w:proofErr w:type="gramStart"/>
      <w:r w:rsidRPr="00EF53B1">
        <w:rPr>
          <w:rFonts w:ascii="Arial" w:hAnsi="Arial" w:cs="Arial"/>
        </w:rPr>
        <w:t>Quotation</w:t>
      </w:r>
      <w:proofErr w:type="gramEnd"/>
      <w:r w:rsidRPr="00EF53B1">
        <w:rPr>
          <w:rFonts w:ascii="Arial" w:hAnsi="Arial" w:cs="Arial"/>
        </w:rPr>
        <w:t xml:space="preserve"> or a Request for Proposal.  Additionally, there is no obligation on the part of the Government to acquire any products </w:t>
      </w:r>
      <w:r w:rsidRPr="00EF53B1">
        <w:rPr>
          <w:rFonts w:ascii="Arial" w:hAnsi="Arial" w:cs="Arial"/>
        </w:rPr>
        <w:t>or services described in this RFI.  Your response to this RFI will be treated only as information for the Government to consider.  You will not be entitled to payment for direct or indirect costs that you incur in responding to this RFI.  This request does</w:t>
      </w:r>
      <w:r w:rsidRPr="00EF53B1">
        <w:rPr>
          <w:rFonts w:ascii="Arial" w:hAnsi="Arial" w:cs="Arial"/>
        </w:rPr>
        <w:t xml:space="preserve"> not constitute a solicitation for proposals or the authority to </w:t>
      </w:r>
      <w:proofErr w:type="gramStart"/>
      <w:r w:rsidRPr="00EF53B1">
        <w:rPr>
          <w:rFonts w:ascii="Arial" w:hAnsi="Arial" w:cs="Arial"/>
        </w:rPr>
        <w:t>enter into</w:t>
      </w:r>
      <w:proofErr w:type="gramEnd"/>
      <w:r w:rsidRPr="00EF53B1">
        <w:rPr>
          <w:rFonts w:ascii="Arial" w:hAnsi="Arial" w:cs="Arial"/>
        </w:rPr>
        <w:t xml:space="preserve"> negotiations to award a contract.  No funds have been authorized, </w:t>
      </w:r>
      <w:proofErr w:type="gramStart"/>
      <w:r w:rsidRPr="00EF53B1">
        <w:rPr>
          <w:rFonts w:ascii="Arial" w:hAnsi="Arial" w:cs="Arial"/>
        </w:rPr>
        <w:t>appropriated</w:t>
      </w:r>
      <w:proofErr w:type="gramEnd"/>
      <w:r w:rsidRPr="00EF53B1">
        <w:rPr>
          <w:rFonts w:ascii="Arial" w:hAnsi="Arial" w:cs="Arial"/>
        </w:rPr>
        <w:t xml:space="preserve"> or received for this effort.  Interested parties are responsible for adequately marking proprietary, </w:t>
      </w:r>
      <w:r w:rsidRPr="00EF53B1">
        <w:rPr>
          <w:rFonts w:ascii="Arial" w:hAnsi="Arial" w:cs="Arial"/>
        </w:rPr>
        <w:t>restricted or competition sensitive information contained in their response.  The Government does not intend to pay for the information submitted in response to this RFI.</w:t>
      </w:r>
    </w:p>
    <w:p w14:paraId="33C351E9" w14:textId="77777777" w:rsidR="00EB66B8" w:rsidRPr="00EF53B1" w:rsidRDefault="00EB66B8" w:rsidP="00EB66B8">
      <w:pPr>
        <w:tabs>
          <w:tab w:val="left" w:pos="720"/>
        </w:tabs>
        <w:spacing w:after="0"/>
        <w:rPr>
          <w:rFonts w:ascii="Arial" w:hAnsi="Arial" w:cs="Arial"/>
        </w:rPr>
      </w:pPr>
    </w:p>
    <w:p w14:paraId="33C351EA" w14:textId="77777777" w:rsidR="00EB66B8" w:rsidRPr="009D7A84" w:rsidRDefault="00EB66B8" w:rsidP="00EB66B8">
      <w:pPr>
        <w:tabs>
          <w:tab w:val="left" w:pos="720"/>
        </w:tabs>
        <w:spacing w:after="0"/>
        <w:rPr>
          <w:rFonts w:ascii="Arial" w:hAnsi="Arial" w:cs="Arial"/>
          <w:color w:val="0070C0"/>
        </w:rPr>
      </w:pPr>
      <w:r w:rsidRPr="00F6716C">
        <w:rPr>
          <w:rFonts w:ascii="Arial" w:hAnsi="Arial" w:cs="Arial"/>
        </w:rPr>
        <w:t>The North American Industry Classification System (NAICS) for this requirement is 54</w:t>
      </w:r>
      <w:r w:rsidRPr="00F6716C">
        <w:rPr>
          <w:rFonts w:ascii="Arial" w:hAnsi="Arial" w:cs="Arial"/>
        </w:rPr>
        <w:t>1512 with a size standard of $34 million.</w:t>
      </w:r>
      <w:r w:rsidRPr="00EF53B1">
        <w:rPr>
          <w:rFonts w:ascii="Arial" w:hAnsi="Arial" w:cs="Arial"/>
        </w:rPr>
        <w:t xml:space="preserve"> </w:t>
      </w:r>
      <w:r w:rsidRPr="009D7A84">
        <w:rPr>
          <w:rFonts w:ascii="Arial" w:hAnsi="Arial" w:cs="Arial"/>
          <w:color w:val="0070C0"/>
        </w:rPr>
        <w:t xml:space="preserve"> </w:t>
      </w:r>
    </w:p>
    <w:p w14:paraId="33C351EB" w14:textId="77777777" w:rsidR="00EB66B8" w:rsidRPr="00D85A44" w:rsidRDefault="00EB66B8" w:rsidP="00EB66B8">
      <w:pPr>
        <w:tabs>
          <w:tab w:val="left" w:pos="720"/>
        </w:tabs>
        <w:spacing w:after="0"/>
        <w:rPr>
          <w:rFonts w:ascii="Arial" w:hAnsi="Arial" w:cs="Arial"/>
        </w:rPr>
      </w:pPr>
    </w:p>
    <w:p w14:paraId="33C351EC" w14:textId="77777777" w:rsidR="00EB66B8" w:rsidRDefault="00EB66B8" w:rsidP="00EB66B8">
      <w:pPr>
        <w:pStyle w:val="Default"/>
        <w:spacing w:after="0"/>
        <w:rPr>
          <w:rFonts w:ascii="Arial" w:hAnsi="Arial" w:cs="Arial"/>
          <w:b/>
          <w:color w:val="auto"/>
        </w:rPr>
      </w:pPr>
      <w:r>
        <w:rPr>
          <w:rFonts w:ascii="Arial" w:hAnsi="Arial" w:cs="Arial"/>
          <w:b/>
          <w:color w:val="auto"/>
        </w:rPr>
        <w:t xml:space="preserve">2. </w:t>
      </w:r>
      <w:r w:rsidRPr="008106C3">
        <w:rPr>
          <w:rFonts w:ascii="Arial" w:hAnsi="Arial" w:cs="Arial"/>
          <w:b/>
          <w:color w:val="auto"/>
        </w:rPr>
        <w:t>Submittal Information:</w:t>
      </w:r>
    </w:p>
    <w:p w14:paraId="33C351ED" w14:textId="77777777" w:rsidR="00EB66B8" w:rsidRDefault="00EB66B8" w:rsidP="00EB66B8">
      <w:pPr>
        <w:pStyle w:val="Default"/>
        <w:spacing w:after="0"/>
        <w:rPr>
          <w:rFonts w:ascii="Arial" w:hAnsi="Arial" w:cs="Arial"/>
          <w:color w:val="auto"/>
        </w:rPr>
      </w:pPr>
    </w:p>
    <w:p w14:paraId="33C351EE" w14:textId="77777777" w:rsidR="00EB66B8" w:rsidRDefault="00EB66B8" w:rsidP="00EB66B8">
      <w:pPr>
        <w:pStyle w:val="Default"/>
        <w:spacing w:after="0"/>
        <w:rPr>
          <w:rFonts w:ascii="Arial" w:hAnsi="Arial" w:cs="Arial"/>
          <w:color w:val="auto"/>
        </w:rPr>
      </w:pPr>
      <w:r w:rsidRPr="0061570C">
        <w:rPr>
          <w:rFonts w:ascii="Arial" w:hAnsi="Arial" w:cs="Arial"/>
          <w:color w:val="auto"/>
        </w:rPr>
        <w:t>All responsible sources may submit a response i</w:t>
      </w:r>
      <w:r>
        <w:rPr>
          <w:rFonts w:ascii="Arial" w:hAnsi="Arial" w:cs="Arial"/>
          <w:color w:val="auto"/>
        </w:rPr>
        <w:t xml:space="preserve">n accordance with the below information.  </w:t>
      </w:r>
    </w:p>
    <w:p w14:paraId="33C351EF" w14:textId="77777777" w:rsidR="00EB66B8" w:rsidRDefault="00EB66B8" w:rsidP="00EB66B8">
      <w:pPr>
        <w:pStyle w:val="Default"/>
        <w:spacing w:after="0"/>
        <w:rPr>
          <w:rFonts w:ascii="Arial" w:hAnsi="Arial" w:cs="Arial"/>
          <w:color w:val="auto"/>
        </w:rPr>
      </w:pPr>
    </w:p>
    <w:p w14:paraId="33C351F0" w14:textId="77777777" w:rsidR="00EB66B8" w:rsidRPr="00D85A44" w:rsidRDefault="00EB66B8" w:rsidP="00EB66B8">
      <w:pPr>
        <w:pStyle w:val="Default"/>
        <w:spacing w:after="0"/>
        <w:rPr>
          <w:rFonts w:ascii="Arial" w:hAnsi="Arial" w:cs="Arial"/>
        </w:rPr>
      </w:pPr>
      <w:r w:rsidRPr="00F6716C">
        <w:rPr>
          <w:rFonts w:ascii="Arial" w:hAnsi="Arial" w:cs="Arial"/>
          <w:color w:val="auto"/>
        </w:rPr>
        <w:t>There is a page limitation for this RFI of (5) pages.  The Government will not review any oth</w:t>
      </w:r>
      <w:r w:rsidRPr="00F6716C">
        <w:rPr>
          <w:rFonts w:ascii="Arial" w:hAnsi="Arial" w:cs="Arial"/>
          <w:color w:val="auto"/>
        </w:rPr>
        <w:t xml:space="preserve">er information or attachments included, that are </w:t>
      </w:r>
      <w:proofErr w:type="gramStart"/>
      <w:r w:rsidRPr="00F6716C">
        <w:rPr>
          <w:rFonts w:ascii="Arial" w:hAnsi="Arial" w:cs="Arial"/>
          <w:color w:val="auto"/>
        </w:rPr>
        <w:t>in excess of</w:t>
      </w:r>
      <w:proofErr w:type="gramEnd"/>
      <w:r w:rsidRPr="00F6716C">
        <w:rPr>
          <w:rFonts w:ascii="Arial" w:hAnsi="Arial" w:cs="Arial"/>
          <w:color w:val="auto"/>
        </w:rPr>
        <w:t xml:space="preserve"> the (#) page limit.</w:t>
      </w:r>
      <w:r w:rsidRPr="00F6716C">
        <w:rPr>
          <w:b/>
          <w:color w:val="auto"/>
        </w:rPr>
        <w:t xml:space="preserve"> </w:t>
      </w:r>
      <w:r w:rsidRPr="00F6716C">
        <w:rPr>
          <w:rFonts w:ascii="Arial" w:hAnsi="Arial" w:cs="Arial"/>
          <w:b/>
          <w:color w:val="auto"/>
        </w:rPr>
        <w:t>NO</w:t>
      </w:r>
      <w:r w:rsidRPr="001B0823">
        <w:rPr>
          <w:rFonts w:ascii="Arial" w:hAnsi="Arial" w:cs="Arial"/>
          <w:b/>
          <w:color w:val="auto"/>
        </w:rPr>
        <w:t xml:space="preserve"> MARKETING MATERIALS ARE ALLOWED AS PART OF THIS RFI.</w:t>
      </w:r>
      <w:r w:rsidRPr="0061570C">
        <w:rPr>
          <w:rFonts w:ascii="Arial" w:hAnsi="Arial" w:cs="Arial"/>
          <w:color w:val="auto"/>
        </w:rPr>
        <w:t xml:space="preserve"> </w:t>
      </w:r>
      <w:r>
        <w:rPr>
          <w:rFonts w:ascii="Arial" w:hAnsi="Arial" w:cs="Arial"/>
          <w:color w:val="auto"/>
        </w:rPr>
        <w:t xml:space="preserve"> </w:t>
      </w:r>
      <w:r w:rsidRPr="00D85A44">
        <w:rPr>
          <w:rFonts w:ascii="Arial" w:hAnsi="Arial" w:cs="Arial"/>
        </w:rPr>
        <w:t>Generic capability statements</w:t>
      </w:r>
      <w:r>
        <w:rPr>
          <w:rFonts w:ascii="Arial" w:hAnsi="Arial" w:cs="Arial"/>
        </w:rPr>
        <w:t>, products, or tools</w:t>
      </w:r>
      <w:r w:rsidRPr="00D85A44">
        <w:rPr>
          <w:rFonts w:ascii="Arial" w:hAnsi="Arial" w:cs="Arial"/>
        </w:rPr>
        <w:t xml:space="preserve"> will not be accepted or reviewed.  Your response must address capabilities specific to the services required in the attached PWS and must include the following:</w:t>
      </w:r>
    </w:p>
    <w:p w14:paraId="33C351F1" w14:textId="77777777" w:rsidR="00EB66B8" w:rsidRPr="00D85A44" w:rsidRDefault="00EB66B8" w:rsidP="00EB66B8">
      <w:pPr>
        <w:spacing w:after="0"/>
        <w:rPr>
          <w:rFonts w:ascii="Arial" w:hAnsi="Arial" w:cs="Arial"/>
        </w:rPr>
      </w:pPr>
    </w:p>
    <w:p w14:paraId="33C351F2" w14:textId="77777777" w:rsidR="00EB66B8" w:rsidRPr="008106C3" w:rsidRDefault="00EB66B8" w:rsidP="00EB66B8">
      <w:pPr>
        <w:pStyle w:val="Default"/>
        <w:numPr>
          <w:ilvl w:val="0"/>
          <w:numId w:val="2"/>
        </w:numPr>
        <w:spacing w:after="0"/>
        <w:rPr>
          <w:rFonts w:ascii="Arial" w:hAnsi="Arial" w:cs="Arial"/>
          <w:color w:val="auto"/>
        </w:rPr>
      </w:pPr>
      <w:r>
        <w:rPr>
          <w:rFonts w:ascii="Arial" w:hAnsi="Arial" w:cs="Arial"/>
        </w:rPr>
        <w:t xml:space="preserve">Interested Vendors shall </w:t>
      </w:r>
      <w:r w:rsidRPr="008106C3">
        <w:rPr>
          <w:rFonts w:ascii="Arial" w:hAnsi="Arial" w:cs="Arial"/>
          <w:color w:val="auto"/>
        </w:rPr>
        <w:t xml:space="preserve">at a minimum, </w:t>
      </w:r>
      <w:r>
        <w:rPr>
          <w:rFonts w:ascii="Arial" w:hAnsi="Arial" w:cs="Arial"/>
          <w:color w:val="auto"/>
        </w:rPr>
        <w:t xml:space="preserve">provide </w:t>
      </w:r>
      <w:r w:rsidRPr="008106C3">
        <w:rPr>
          <w:rFonts w:ascii="Arial" w:hAnsi="Arial" w:cs="Arial"/>
          <w:color w:val="auto"/>
        </w:rPr>
        <w:t>the following information in the initial parag</w:t>
      </w:r>
      <w:r w:rsidRPr="008106C3">
        <w:rPr>
          <w:rFonts w:ascii="Arial" w:hAnsi="Arial" w:cs="Arial"/>
          <w:color w:val="auto"/>
        </w:rPr>
        <w:t>raph of the submission:</w:t>
      </w:r>
    </w:p>
    <w:p w14:paraId="33C351F3" w14:textId="77777777" w:rsidR="00EB66B8" w:rsidRPr="008106C3" w:rsidRDefault="00EB66B8" w:rsidP="00EB66B8">
      <w:pPr>
        <w:pStyle w:val="Default"/>
        <w:spacing w:after="0"/>
        <w:rPr>
          <w:rFonts w:ascii="Arial" w:hAnsi="Arial" w:cs="Arial"/>
          <w:color w:val="auto"/>
        </w:rPr>
      </w:pPr>
    </w:p>
    <w:p w14:paraId="33C351F4" w14:textId="77777777" w:rsidR="00EB66B8" w:rsidRPr="008106C3" w:rsidRDefault="00EB66B8" w:rsidP="00EB66B8">
      <w:pPr>
        <w:pStyle w:val="Default"/>
        <w:spacing w:after="0"/>
        <w:ind w:left="1440"/>
        <w:rPr>
          <w:rFonts w:ascii="Arial" w:hAnsi="Arial" w:cs="Arial"/>
          <w:color w:val="auto"/>
        </w:rPr>
      </w:pPr>
      <w:r w:rsidRPr="008106C3">
        <w:rPr>
          <w:rFonts w:ascii="Arial" w:hAnsi="Arial" w:cs="Arial"/>
          <w:color w:val="auto"/>
        </w:rPr>
        <w:t>Name of Company</w:t>
      </w:r>
    </w:p>
    <w:p w14:paraId="33C351F5" w14:textId="77777777" w:rsidR="00EB66B8" w:rsidRPr="008106C3" w:rsidRDefault="00EB66B8" w:rsidP="00EB66B8">
      <w:pPr>
        <w:pStyle w:val="Default"/>
        <w:spacing w:after="0"/>
        <w:ind w:left="1440"/>
        <w:rPr>
          <w:rFonts w:ascii="Arial" w:hAnsi="Arial" w:cs="Arial"/>
          <w:color w:val="auto"/>
        </w:rPr>
      </w:pPr>
      <w:r w:rsidRPr="008106C3">
        <w:rPr>
          <w:rFonts w:ascii="Arial" w:hAnsi="Arial" w:cs="Arial"/>
          <w:color w:val="auto"/>
        </w:rPr>
        <w:t>Address</w:t>
      </w:r>
    </w:p>
    <w:p w14:paraId="33C351F6" w14:textId="77777777" w:rsidR="00EB66B8" w:rsidRPr="008106C3" w:rsidRDefault="00EB66B8" w:rsidP="00EB66B8">
      <w:pPr>
        <w:pStyle w:val="Default"/>
        <w:spacing w:after="0"/>
        <w:ind w:left="1440"/>
        <w:rPr>
          <w:rFonts w:ascii="Arial" w:hAnsi="Arial" w:cs="Arial"/>
          <w:color w:val="auto"/>
        </w:rPr>
      </w:pPr>
      <w:r w:rsidRPr="008106C3">
        <w:rPr>
          <w:rFonts w:ascii="Arial" w:hAnsi="Arial" w:cs="Arial"/>
          <w:color w:val="auto"/>
        </w:rPr>
        <w:t>Point of Contact</w:t>
      </w:r>
    </w:p>
    <w:p w14:paraId="33C351F7" w14:textId="77777777" w:rsidR="00EB66B8" w:rsidRPr="008106C3" w:rsidRDefault="00EB66B8" w:rsidP="00EB66B8">
      <w:pPr>
        <w:pStyle w:val="Default"/>
        <w:spacing w:after="0"/>
        <w:ind w:left="1440"/>
        <w:rPr>
          <w:rFonts w:ascii="Arial" w:hAnsi="Arial" w:cs="Arial"/>
          <w:color w:val="auto"/>
        </w:rPr>
      </w:pPr>
      <w:r w:rsidRPr="008106C3">
        <w:rPr>
          <w:rFonts w:ascii="Arial" w:hAnsi="Arial" w:cs="Arial"/>
          <w:color w:val="auto"/>
        </w:rPr>
        <w:t>Phone Number</w:t>
      </w:r>
    </w:p>
    <w:p w14:paraId="33C351F8" w14:textId="77777777" w:rsidR="00EB66B8" w:rsidRPr="008106C3" w:rsidRDefault="00EB66B8" w:rsidP="00EB66B8">
      <w:pPr>
        <w:pStyle w:val="Default"/>
        <w:spacing w:after="0"/>
        <w:ind w:left="1440"/>
        <w:rPr>
          <w:rFonts w:ascii="Arial" w:hAnsi="Arial" w:cs="Arial"/>
          <w:color w:val="auto"/>
        </w:rPr>
      </w:pPr>
      <w:r w:rsidRPr="008106C3">
        <w:rPr>
          <w:rFonts w:ascii="Arial" w:hAnsi="Arial" w:cs="Arial"/>
          <w:color w:val="auto"/>
        </w:rPr>
        <w:t>Fax Number</w:t>
      </w:r>
    </w:p>
    <w:p w14:paraId="33C351F9" w14:textId="77777777" w:rsidR="00EB66B8" w:rsidRPr="008106C3" w:rsidRDefault="00EB66B8" w:rsidP="00EB66B8">
      <w:pPr>
        <w:pStyle w:val="Default"/>
        <w:spacing w:after="0"/>
        <w:ind w:left="1440"/>
        <w:rPr>
          <w:rFonts w:ascii="Arial" w:hAnsi="Arial" w:cs="Arial"/>
          <w:color w:val="auto"/>
        </w:rPr>
      </w:pPr>
      <w:r w:rsidRPr="008106C3">
        <w:rPr>
          <w:rFonts w:ascii="Arial" w:hAnsi="Arial" w:cs="Arial"/>
          <w:color w:val="auto"/>
        </w:rPr>
        <w:lastRenderedPageBreak/>
        <w:t>Email address</w:t>
      </w:r>
    </w:p>
    <w:p w14:paraId="33C351FA" w14:textId="77777777" w:rsidR="00EB66B8" w:rsidRDefault="00EB66B8" w:rsidP="00EB66B8">
      <w:pPr>
        <w:pStyle w:val="Default"/>
        <w:spacing w:after="0"/>
        <w:ind w:left="1440"/>
        <w:rPr>
          <w:rFonts w:ascii="Arial" w:hAnsi="Arial" w:cs="Arial"/>
          <w:color w:val="auto"/>
        </w:rPr>
      </w:pPr>
      <w:r w:rsidRPr="008106C3">
        <w:rPr>
          <w:rFonts w:ascii="Arial" w:hAnsi="Arial" w:cs="Arial"/>
          <w:color w:val="auto"/>
        </w:rPr>
        <w:t>Company Business Size and Status</w:t>
      </w:r>
    </w:p>
    <w:p w14:paraId="33C351FB" w14:textId="77777777" w:rsidR="00EB66B8" w:rsidRPr="001B0823" w:rsidRDefault="00EB66B8" w:rsidP="00EB66B8">
      <w:pPr>
        <w:pStyle w:val="Default"/>
        <w:spacing w:after="0"/>
        <w:ind w:left="2160"/>
        <w:rPr>
          <w:rFonts w:ascii="Arial" w:hAnsi="Arial" w:cs="Arial"/>
          <w:i/>
          <w:color w:val="auto"/>
        </w:rPr>
      </w:pPr>
      <w:r w:rsidRPr="001B0823">
        <w:rPr>
          <w:rFonts w:ascii="Arial" w:hAnsi="Arial" w:cs="Arial"/>
          <w:i/>
          <w:color w:val="auto"/>
        </w:rPr>
        <w:t xml:space="preserve">For VOSB and SDVOSBs, proof of verification in </w:t>
      </w:r>
      <w:r>
        <w:rPr>
          <w:rFonts w:ascii="Arial" w:hAnsi="Arial" w:cs="Arial"/>
          <w:i/>
          <w:color w:val="auto"/>
        </w:rPr>
        <w:t>SBA VetCert.</w:t>
      </w:r>
      <w:r w:rsidRPr="001B0823">
        <w:rPr>
          <w:rFonts w:ascii="Arial" w:hAnsi="Arial" w:cs="Arial"/>
          <w:i/>
          <w:color w:val="auto"/>
        </w:rPr>
        <w:tab/>
      </w:r>
    </w:p>
    <w:p w14:paraId="33C351FC" w14:textId="77777777" w:rsidR="00EB66B8" w:rsidRPr="008106C3" w:rsidRDefault="00EB66B8" w:rsidP="00EB66B8">
      <w:pPr>
        <w:pStyle w:val="Default"/>
        <w:spacing w:after="0"/>
        <w:ind w:left="1440"/>
        <w:rPr>
          <w:rFonts w:ascii="Arial" w:hAnsi="Arial" w:cs="Arial"/>
          <w:color w:val="auto"/>
        </w:rPr>
      </w:pPr>
      <w:r w:rsidRPr="008106C3">
        <w:rPr>
          <w:rFonts w:ascii="Arial" w:hAnsi="Arial" w:cs="Arial"/>
          <w:color w:val="auto"/>
        </w:rPr>
        <w:t>NAICS code(s)</w:t>
      </w:r>
    </w:p>
    <w:p w14:paraId="33C351FD" w14:textId="77777777" w:rsidR="00EB66B8" w:rsidRPr="008106C3" w:rsidRDefault="00EB66B8" w:rsidP="00EB66B8">
      <w:pPr>
        <w:pStyle w:val="Default"/>
        <w:spacing w:after="0"/>
        <w:ind w:left="1440"/>
        <w:rPr>
          <w:rFonts w:ascii="Arial" w:hAnsi="Arial" w:cs="Arial"/>
          <w:color w:val="auto"/>
        </w:rPr>
      </w:pPr>
      <w:r w:rsidRPr="008106C3">
        <w:rPr>
          <w:rFonts w:ascii="Arial" w:hAnsi="Arial" w:cs="Arial"/>
          <w:color w:val="auto"/>
        </w:rPr>
        <w:t>Socioeconomic data</w:t>
      </w:r>
    </w:p>
    <w:p w14:paraId="33C351FE" w14:textId="77777777" w:rsidR="00EB66B8" w:rsidRDefault="00EB66B8" w:rsidP="00EB66B8">
      <w:pPr>
        <w:pStyle w:val="Default"/>
        <w:spacing w:after="0"/>
        <w:ind w:left="1440"/>
        <w:rPr>
          <w:rFonts w:ascii="Arial" w:hAnsi="Arial" w:cs="Arial"/>
          <w:color w:val="auto"/>
        </w:rPr>
      </w:pPr>
      <w:r w:rsidRPr="008106C3">
        <w:rPr>
          <w:rFonts w:ascii="Arial" w:hAnsi="Arial" w:cs="Arial"/>
          <w:color w:val="auto"/>
        </w:rPr>
        <w:t xml:space="preserve">Data Universal </w:t>
      </w:r>
      <w:r w:rsidRPr="008106C3">
        <w:rPr>
          <w:rFonts w:ascii="Arial" w:hAnsi="Arial" w:cs="Arial"/>
          <w:color w:val="auto"/>
        </w:rPr>
        <w:t>Numbering System (DUNS) Number</w:t>
      </w:r>
    </w:p>
    <w:p w14:paraId="33C351FF" w14:textId="77777777" w:rsidR="00EB66B8" w:rsidRDefault="00EB66B8" w:rsidP="00EB66B8">
      <w:pPr>
        <w:pStyle w:val="Default"/>
        <w:spacing w:after="0"/>
        <w:ind w:left="1440"/>
        <w:rPr>
          <w:rFonts w:ascii="Arial" w:hAnsi="Arial" w:cs="Arial"/>
          <w:color w:val="auto"/>
        </w:rPr>
      </w:pPr>
      <w:r>
        <w:rPr>
          <w:rFonts w:ascii="Arial" w:hAnsi="Arial" w:cs="Arial"/>
          <w:color w:val="auto"/>
        </w:rPr>
        <w:t>Existing Contractual Vehicles (GWAC, FSS, or MAC)</w:t>
      </w:r>
    </w:p>
    <w:p w14:paraId="33C35200" w14:textId="77777777" w:rsidR="00EB66B8" w:rsidRPr="008106C3" w:rsidRDefault="00EB66B8" w:rsidP="00EB66B8">
      <w:pPr>
        <w:pStyle w:val="Default"/>
        <w:spacing w:after="0"/>
        <w:rPr>
          <w:rFonts w:ascii="Arial" w:hAnsi="Arial" w:cs="Arial"/>
          <w:color w:val="auto"/>
        </w:rPr>
      </w:pPr>
    </w:p>
    <w:p w14:paraId="33C35201" w14:textId="77777777" w:rsidR="00EB66B8" w:rsidRDefault="00EB66B8" w:rsidP="00EB66B8">
      <w:pPr>
        <w:numPr>
          <w:ilvl w:val="0"/>
          <w:numId w:val="2"/>
        </w:numPr>
        <w:spacing w:after="0"/>
        <w:rPr>
          <w:rFonts w:ascii="Arial" w:hAnsi="Arial" w:cs="Arial"/>
        </w:rPr>
      </w:pPr>
      <w:r w:rsidRPr="0020048A">
        <w:rPr>
          <w:rFonts w:ascii="Arial" w:hAnsi="Arial" w:cs="Arial"/>
        </w:rPr>
        <w:t xml:space="preserve">Provide a summary of your capability to meet the requirements </w:t>
      </w:r>
      <w:r>
        <w:rPr>
          <w:rFonts w:ascii="Arial" w:hAnsi="Arial" w:cs="Arial"/>
        </w:rPr>
        <w:t>contained within the draft PWS for the following areas</w:t>
      </w:r>
      <w:r w:rsidRPr="00CE7C89">
        <w:rPr>
          <w:rFonts w:ascii="Arial" w:hAnsi="Arial" w:cs="Arial"/>
        </w:rPr>
        <w:t>:</w:t>
      </w:r>
    </w:p>
    <w:p w14:paraId="33C35202" w14:textId="77777777" w:rsidR="00EB66B8" w:rsidRDefault="00EB66B8" w:rsidP="00EB66B8">
      <w:pPr>
        <w:spacing w:after="0"/>
        <w:ind w:left="720"/>
        <w:rPr>
          <w:rFonts w:ascii="Arial" w:hAnsi="Arial" w:cs="Arial"/>
        </w:rPr>
      </w:pPr>
    </w:p>
    <w:p w14:paraId="33C35203" w14:textId="77777777" w:rsidR="00EB66B8" w:rsidRPr="00D80B8B" w:rsidRDefault="00EB66B8" w:rsidP="00EB66B8">
      <w:pPr>
        <w:numPr>
          <w:ilvl w:val="1"/>
          <w:numId w:val="2"/>
        </w:numPr>
        <w:spacing w:after="0"/>
        <w:rPr>
          <w:rFonts w:ascii="Arial" w:hAnsi="Arial" w:cs="Arial"/>
          <w:color w:val="000000"/>
        </w:rPr>
      </w:pPr>
      <w:r w:rsidRPr="00D80B8B">
        <w:rPr>
          <w:rFonts w:ascii="Arial" w:hAnsi="Arial" w:cs="Arial"/>
          <w:color w:val="000000"/>
        </w:rPr>
        <w:t xml:space="preserve">Provide a summary of your technical capability to meet </w:t>
      </w:r>
      <w:r w:rsidRPr="00D80B8B">
        <w:rPr>
          <w:rFonts w:ascii="Arial" w:hAnsi="Arial" w:cs="Arial"/>
          <w:color w:val="000000"/>
        </w:rPr>
        <w:t xml:space="preserve">the PWS requirements. </w:t>
      </w:r>
    </w:p>
    <w:p w14:paraId="33C35204" w14:textId="77777777" w:rsidR="00EB66B8" w:rsidRPr="00D80B8B" w:rsidRDefault="00EB66B8" w:rsidP="00EB66B8">
      <w:pPr>
        <w:pStyle w:val="ListParagraph"/>
        <w:spacing w:after="0"/>
        <w:ind w:left="0"/>
        <w:rPr>
          <w:rFonts w:ascii="Arial" w:hAnsi="Arial" w:cs="Arial"/>
          <w:color w:val="000000"/>
          <w:highlight w:val="yellow"/>
        </w:rPr>
      </w:pPr>
    </w:p>
    <w:p w14:paraId="33C35205" w14:textId="77777777" w:rsidR="00EB66B8" w:rsidRPr="00D80B8B" w:rsidRDefault="00EB66B8" w:rsidP="00EB66B8">
      <w:pPr>
        <w:numPr>
          <w:ilvl w:val="1"/>
          <w:numId w:val="2"/>
        </w:numPr>
        <w:spacing w:after="0"/>
        <w:rPr>
          <w:rFonts w:ascii="Arial" w:hAnsi="Arial" w:cs="Arial"/>
          <w:color w:val="000000"/>
        </w:rPr>
      </w:pPr>
      <w:r w:rsidRPr="00D80B8B">
        <w:rPr>
          <w:rFonts w:ascii="Arial" w:hAnsi="Arial" w:cs="Arial"/>
          <w:color w:val="000000"/>
        </w:rPr>
        <w:t xml:space="preserve">Provide list of past contracts /awards involving VistA RPC </w:t>
      </w:r>
      <w:r>
        <w:rPr>
          <w:rFonts w:ascii="Arial" w:hAnsi="Arial" w:cs="Arial"/>
          <w:color w:val="000000"/>
        </w:rPr>
        <w:t xml:space="preserve">traffic </w:t>
      </w:r>
      <w:r w:rsidRPr="00D80B8B">
        <w:rPr>
          <w:rFonts w:ascii="Arial" w:hAnsi="Arial" w:cs="Arial"/>
          <w:color w:val="000000"/>
        </w:rPr>
        <w:t xml:space="preserve">analytics </w:t>
      </w:r>
    </w:p>
    <w:p w14:paraId="33C35206" w14:textId="77777777" w:rsidR="00EB66B8" w:rsidRPr="001B0823" w:rsidRDefault="00EB66B8" w:rsidP="00EB66B8">
      <w:pPr>
        <w:spacing w:after="0"/>
        <w:ind w:left="1440"/>
        <w:rPr>
          <w:rFonts w:ascii="Arial" w:hAnsi="Arial" w:cs="Arial"/>
          <w:i/>
        </w:rPr>
      </w:pPr>
    </w:p>
    <w:p w14:paraId="33C35207" w14:textId="77777777" w:rsidR="00EB66B8" w:rsidRDefault="00EB66B8" w:rsidP="00EB66B8">
      <w:pPr>
        <w:numPr>
          <w:ilvl w:val="0"/>
          <w:numId w:val="2"/>
        </w:numPr>
        <w:spacing w:after="0"/>
        <w:rPr>
          <w:rFonts w:ascii="Arial" w:hAnsi="Arial" w:cs="Arial"/>
        </w:rPr>
      </w:pPr>
      <w:r w:rsidRPr="001652F2">
        <w:rPr>
          <w:rFonts w:ascii="Arial" w:hAnsi="Arial" w:cs="Arial"/>
        </w:rPr>
        <w:t xml:space="preserve">Corporate </w:t>
      </w:r>
      <w:r w:rsidRPr="00D85A44">
        <w:rPr>
          <w:rFonts w:ascii="Arial" w:hAnsi="Arial" w:cs="Arial"/>
        </w:rPr>
        <w:t>experience or expertise in performing these</w:t>
      </w:r>
      <w:r>
        <w:rPr>
          <w:rFonts w:ascii="Arial" w:hAnsi="Arial" w:cs="Arial"/>
        </w:rPr>
        <w:t xml:space="preserve"> </w:t>
      </w:r>
      <w:r w:rsidRPr="00D85A44">
        <w:rPr>
          <w:rFonts w:ascii="Arial" w:hAnsi="Arial" w:cs="Arial"/>
        </w:rPr>
        <w:t xml:space="preserve">services and specific examples or references.  Specific examples or references provided must </w:t>
      </w:r>
      <w:r w:rsidRPr="00D85A44">
        <w:rPr>
          <w:rFonts w:ascii="Arial" w:hAnsi="Arial" w:cs="Arial"/>
        </w:rPr>
        <w:t>include the agency, point of contact, dollar value, and contract number.</w:t>
      </w:r>
    </w:p>
    <w:p w14:paraId="33C35208" w14:textId="77777777" w:rsidR="00EB66B8" w:rsidRPr="00D85A44" w:rsidRDefault="00EB66B8" w:rsidP="00EB66B8">
      <w:pPr>
        <w:spacing w:after="0"/>
        <w:ind w:left="720"/>
        <w:rPr>
          <w:rFonts w:ascii="Arial" w:hAnsi="Arial" w:cs="Arial"/>
        </w:rPr>
      </w:pPr>
    </w:p>
    <w:p w14:paraId="33C35209" w14:textId="77777777" w:rsidR="00EB66B8" w:rsidRDefault="00EB66B8" w:rsidP="00EB66B8">
      <w:pPr>
        <w:numPr>
          <w:ilvl w:val="0"/>
          <w:numId w:val="3"/>
        </w:numPr>
        <w:spacing w:after="0"/>
        <w:rPr>
          <w:rFonts w:ascii="Arial" w:hAnsi="Arial" w:cs="Arial"/>
        </w:rPr>
      </w:pPr>
      <w:r>
        <w:rPr>
          <w:rFonts w:ascii="Arial" w:hAnsi="Arial" w:cs="Arial"/>
        </w:rPr>
        <w:t>Your company’s</w:t>
      </w:r>
      <w:r w:rsidRPr="00D85A44">
        <w:rPr>
          <w:rFonts w:ascii="Arial" w:hAnsi="Arial" w:cs="Arial"/>
        </w:rPr>
        <w:t xml:space="preserve"> intent and ability to meet the set aside requirement in accordance with </w:t>
      </w:r>
      <w:r w:rsidRPr="003D08A9">
        <w:rPr>
          <w:rFonts w:ascii="Arial" w:hAnsi="Arial" w:cs="Arial"/>
        </w:rPr>
        <w:t xml:space="preserve">VAAR </w:t>
      </w:r>
      <w:r>
        <w:rPr>
          <w:rFonts w:ascii="Arial" w:hAnsi="Arial" w:cs="Arial"/>
        </w:rPr>
        <w:t>852.219-73</w:t>
      </w:r>
      <w:r w:rsidRPr="009D7A84">
        <w:rPr>
          <w:rFonts w:ascii="Arial" w:hAnsi="Arial" w:cs="Arial"/>
        </w:rPr>
        <w:t xml:space="preserve"> (</w:t>
      </w:r>
      <w:r>
        <w:rPr>
          <w:rFonts w:ascii="Arial" w:hAnsi="Arial" w:cs="Arial"/>
        </w:rPr>
        <w:t>JAN 2023</w:t>
      </w:r>
      <w:r w:rsidRPr="009D7A84">
        <w:rPr>
          <w:rFonts w:ascii="Arial" w:hAnsi="Arial" w:cs="Arial"/>
        </w:rPr>
        <w:t>) (DEVIATION) VA Notice of Total</w:t>
      </w:r>
      <w:r>
        <w:rPr>
          <w:rFonts w:ascii="Arial" w:hAnsi="Arial" w:cs="Arial"/>
        </w:rPr>
        <w:t xml:space="preserve"> Set-Aside For Certified</w:t>
      </w:r>
      <w:r w:rsidRPr="009D7A84">
        <w:rPr>
          <w:rFonts w:ascii="Arial" w:hAnsi="Arial" w:cs="Arial"/>
        </w:rPr>
        <w:t xml:space="preserve"> </w:t>
      </w:r>
      <w:r>
        <w:rPr>
          <w:rFonts w:ascii="Arial" w:hAnsi="Arial" w:cs="Arial"/>
        </w:rPr>
        <w:t xml:space="preserve">SDVOSBs </w:t>
      </w:r>
      <w:r w:rsidRPr="003D08A9">
        <w:rPr>
          <w:rFonts w:ascii="Arial" w:hAnsi="Arial" w:cs="Arial"/>
        </w:rPr>
        <w:t xml:space="preserve">and 13 CFR §125.6, </w:t>
      </w:r>
      <w:r>
        <w:rPr>
          <w:rFonts w:ascii="Arial" w:hAnsi="Arial" w:cs="Arial"/>
        </w:rPr>
        <w:t xml:space="preserve">which states </w:t>
      </w:r>
      <w:r w:rsidRPr="003D08A9">
        <w:rPr>
          <w:rFonts w:ascii="Arial" w:hAnsi="Arial" w:cs="Arial"/>
        </w:rPr>
        <w:t xml:space="preserve">the contractor </w:t>
      </w:r>
      <w:r w:rsidRPr="005A43D4">
        <w:rPr>
          <w:rFonts w:ascii="Arial" w:hAnsi="Arial" w:cs="Arial"/>
        </w:rPr>
        <w:t>will not pay more than 50% of the amount paid by the government to the prime for contract performance to firms that are not </w:t>
      </w:r>
      <w:r w:rsidRPr="005A43D4">
        <w:rPr>
          <w:rStyle w:val="deviation"/>
          <w:rFonts w:ascii="Arial" w:hAnsi="Arial" w:cs="Arial"/>
        </w:rPr>
        <w:t>certified</w:t>
      </w:r>
      <w:r w:rsidRPr="005A43D4">
        <w:rPr>
          <w:rFonts w:ascii="Arial" w:hAnsi="Arial" w:cs="Arial"/>
        </w:rPr>
        <w:t> SDVOSBs </w:t>
      </w:r>
      <w:r w:rsidRPr="005A43D4">
        <w:rPr>
          <w:rStyle w:val="deviation"/>
          <w:rFonts w:ascii="Arial" w:hAnsi="Arial" w:cs="Arial"/>
        </w:rPr>
        <w:t>listed in the SBA certification da</w:t>
      </w:r>
      <w:r w:rsidRPr="005A43D4">
        <w:rPr>
          <w:rStyle w:val="deviation"/>
          <w:rFonts w:ascii="Arial" w:hAnsi="Arial" w:cs="Arial"/>
        </w:rPr>
        <w:t>tabase</w:t>
      </w:r>
      <w:r w:rsidRPr="005A43D4">
        <w:rPr>
          <w:rFonts w:ascii="Arial" w:hAnsi="Arial" w:cs="Arial"/>
        </w:rPr>
        <w:t> (excluding direct costs to the extent they are not the principal purpose of the acquisition and the SDVOSB/VOSB does not provide the service, such as airline travel, cloud computing services, or mass media purchases). When a contract includes both s</w:t>
      </w:r>
      <w:r w:rsidRPr="005A43D4">
        <w:rPr>
          <w:rFonts w:ascii="Arial" w:hAnsi="Arial" w:cs="Arial"/>
        </w:rPr>
        <w:t>ervices and supplies, the 50 percent limitation shall apply only to the service portion of the contract.</w:t>
      </w:r>
      <w:r>
        <w:rPr>
          <w:rFonts w:ascii="Arial" w:hAnsi="Arial" w:cs="Arial"/>
        </w:rPr>
        <w:t xml:space="preserve"> </w:t>
      </w:r>
    </w:p>
    <w:p w14:paraId="33C3520A" w14:textId="77777777" w:rsidR="00EB66B8" w:rsidRDefault="00EB66B8" w:rsidP="00EB66B8">
      <w:pPr>
        <w:spacing w:after="0"/>
        <w:ind w:left="1080"/>
        <w:rPr>
          <w:rFonts w:ascii="Arial" w:hAnsi="Arial" w:cs="Arial"/>
        </w:rPr>
      </w:pPr>
    </w:p>
    <w:p w14:paraId="33C3520B" w14:textId="77777777" w:rsidR="00EB66B8" w:rsidRDefault="00EB66B8" w:rsidP="00EB66B8">
      <w:pPr>
        <w:spacing w:after="0"/>
        <w:ind w:left="720"/>
        <w:rPr>
          <w:rFonts w:ascii="Arial" w:hAnsi="Arial" w:cs="Arial"/>
        </w:rPr>
      </w:pPr>
      <w:r>
        <w:rPr>
          <w:rFonts w:ascii="Arial" w:hAnsi="Arial" w:cs="Arial"/>
        </w:rPr>
        <w:t xml:space="preserve">Your response shall include </w:t>
      </w:r>
      <w:r w:rsidRPr="008C4E4B">
        <w:rPr>
          <w:rFonts w:ascii="Arial" w:hAnsi="Arial" w:cs="Arial"/>
        </w:rPr>
        <w:t>information as to available personnel and financial resources</w:t>
      </w:r>
      <w:r>
        <w:rPr>
          <w:rFonts w:ascii="Arial" w:hAnsi="Arial" w:cs="Arial"/>
        </w:rPr>
        <w:t>;</w:t>
      </w:r>
      <w:r w:rsidRPr="008C4E4B">
        <w:rPr>
          <w:rFonts w:ascii="Arial" w:hAnsi="Arial" w:cs="Arial"/>
        </w:rPr>
        <w:t xml:space="preserve"> </w:t>
      </w:r>
      <w:r>
        <w:rPr>
          <w:rFonts w:ascii="Arial" w:hAnsi="Arial" w:cs="Arial"/>
        </w:rPr>
        <w:t xml:space="preserve">full names of </w:t>
      </w:r>
      <w:r w:rsidRPr="008C4E4B">
        <w:rPr>
          <w:rFonts w:ascii="Arial" w:hAnsi="Arial" w:cs="Arial"/>
        </w:rPr>
        <w:t xml:space="preserve">proposed team members and </w:t>
      </w:r>
      <w:r>
        <w:rPr>
          <w:rFonts w:ascii="Arial" w:hAnsi="Arial" w:cs="Arial"/>
        </w:rPr>
        <w:t>the</w:t>
      </w:r>
      <w:r w:rsidRPr="008C4E4B">
        <w:rPr>
          <w:rFonts w:ascii="Arial" w:hAnsi="Arial" w:cs="Arial"/>
        </w:rPr>
        <w:t xml:space="preserve"> PWS requiremen</w:t>
      </w:r>
      <w:r w:rsidRPr="008C4E4B">
        <w:rPr>
          <w:rFonts w:ascii="Arial" w:hAnsi="Arial" w:cs="Arial"/>
        </w:rPr>
        <w:t xml:space="preserve">ts </w:t>
      </w:r>
      <w:r>
        <w:rPr>
          <w:rFonts w:ascii="Arial" w:hAnsi="Arial" w:cs="Arial"/>
        </w:rPr>
        <w:t xml:space="preserve">planned to be subcontracted to them, which must include the prime planned percentage or the names of the potential team members that may be used to fulfill the set aside requirement. </w:t>
      </w:r>
    </w:p>
    <w:p w14:paraId="33C3520C" w14:textId="77777777" w:rsidR="00EB66B8" w:rsidRDefault="00EB66B8" w:rsidP="00EB66B8">
      <w:pPr>
        <w:spacing w:after="0"/>
        <w:ind w:left="720"/>
        <w:rPr>
          <w:rFonts w:ascii="Arial" w:hAnsi="Arial" w:cs="Arial"/>
        </w:rPr>
      </w:pPr>
    </w:p>
    <w:p w14:paraId="33C3520D" w14:textId="77777777" w:rsidR="00EB66B8" w:rsidRDefault="00EB66B8" w:rsidP="00EB66B8">
      <w:pPr>
        <w:spacing w:after="0"/>
        <w:ind w:left="720"/>
        <w:rPr>
          <w:rFonts w:ascii="Arial" w:hAnsi="Arial" w:cs="Arial"/>
        </w:rPr>
      </w:pPr>
    </w:p>
    <w:p w14:paraId="33C3520E" w14:textId="77777777" w:rsidR="00EB66B8" w:rsidRPr="00A14C16" w:rsidRDefault="00EB66B8" w:rsidP="00EB66B8">
      <w:pPr>
        <w:numPr>
          <w:ilvl w:val="0"/>
          <w:numId w:val="3"/>
        </w:numPr>
        <w:spacing w:after="0"/>
        <w:rPr>
          <w:rFonts w:ascii="Arial" w:hAnsi="Arial" w:cs="Arial"/>
        </w:rPr>
      </w:pPr>
      <w:r w:rsidRPr="00A14C16">
        <w:rPr>
          <w:rFonts w:ascii="Arial" w:hAnsi="Arial" w:cs="Arial"/>
        </w:rPr>
        <w:t xml:space="preserve">Has the draft PWS provided sufficient detail to </w:t>
      </w:r>
      <w:r w:rsidRPr="00D85A44">
        <w:rPr>
          <w:rFonts w:ascii="Arial" w:hAnsi="Arial" w:cs="Arial"/>
        </w:rPr>
        <w:t>describe the requir</w:t>
      </w:r>
      <w:r w:rsidRPr="00D85A44">
        <w:rPr>
          <w:rFonts w:ascii="Arial" w:hAnsi="Arial" w:cs="Arial"/>
        </w:rPr>
        <w:t xml:space="preserve">ements that encompass </w:t>
      </w:r>
      <w:r w:rsidRPr="00EF53B1">
        <w:rPr>
          <w:rFonts w:ascii="Arial" w:hAnsi="Arial" w:cs="Arial"/>
        </w:rPr>
        <w:t>the</w:t>
      </w:r>
      <w:r>
        <w:rPr>
          <w:rFonts w:ascii="Arial" w:hAnsi="Arial" w:cs="Arial"/>
        </w:rPr>
        <w:t xml:space="preserve"> technical analytics</w:t>
      </w:r>
      <w:r w:rsidRPr="00EF53B1">
        <w:rPr>
          <w:rFonts w:ascii="Arial" w:hAnsi="Arial" w:cs="Arial"/>
        </w:rPr>
        <w:t xml:space="preserve"> services to be performed under this effort</w:t>
      </w:r>
      <w:r>
        <w:rPr>
          <w:rFonts w:ascii="Arial" w:hAnsi="Arial" w:cs="Arial"/>
        </w:rPr>
        <w:t>?</w:t>
      </w:r>
    </w:p>
    <w:p w14:paraId="33C3520F" w14:textId="77777777" w:rsidR="00EB66B8" w:rsidRDefault="00EB66B8" w:rsidP="00EB66B8">
      <w:pPr>
        <w:spacing w:after="0"/>
        <w:ind w:left="720"/>
        <w:rPr>
          <w:rFonts w:ascii="Arial" w:hAnsi="Arial" w:cs="Arial"/>
          <w:iCs/>
        </w:rPr>
      </w:pPr>
    </w:p>
    <w:p w14:paraId="33C35210" w14:textId="77777777" w:rsidR="00EB66B8" w:rsidRDefault="00EB66B8" w:rsidP="00EB66B8">
      <w:pPr>
        <w:spacing w:after="0"/>
        <w:ind w:left="720" w:firstLine="360"/>
        <w:rPr>
          <w:rFonts w:ascii="Arial" w:hAnsi="Arial" w:cs="Arial"/>
          <w:iCs/>
        </w:rPr>
      </w:pPr>
      <w:r w:rsidRPr="00A14C16">
        <w:rPr>
          <w:rFonts w:ascii="Arial" w:hAnsi="Arial" w:cs="Arial"/>
          <w:iCs/>
        </w:rPr>
        <w:t>______ YES ___</w:t>
      </w:r>
      <w:r w:rsidRPr="00A14C16">
        <w:rPr>
          <w:rFonts w:ascii="Arial" w:hAnsi="Arial" w:cs="Arial"/>
          <w:iCs/>
          <w:u w:val="single"/>
        </w:rPr>
        <w:t>____</w:t>
      </w:r>
      <w:r>
        <w:rPr>
          <w:rFonts w:ascii="Arial" w:hAnsi="Arial" w:cs="Arial"/>
          <w:iCs/>
        </w:rPr>
        <w:t xml:space="preserve"> NO </w:t>
      </w:r>
      <w:r w:rsidRPr="0000653B">
        <w:rPr>
          <w:rFonts w:ascii="Arial" w:hAnsi="Arial" w:cs="Arial"/>
          <w:iCs/>
        </w:rPr>
        <w:t>(if No, answer question c)</w:t>
      </w:r>
    </w:p>
    <w:p w14:paraId="33C35211" w14:textId="77777777" w:rsidR="00EB66B8" w:rsidRDefault="00EB66B8" w:rsidP="00EB66B8">
      <w:pPr>
        <w:spacing w:after="0"/>
        <w:ind w:left="720"/>
        <w:rPr>
          <w:rFonts w:ascii="Arial" w:hAnsi="Arial" w:cs="Arial"/>
        </w:rPr>
      </w:pPr>
    </w:p>
    <w:p w14:paraId="33C35212" w14:textId="77777777" w:rsidR="00EB66B8" w:rsidRDefault="00EB66B8" w:rsidP="00EB66B8">
      <w:pPr>
        <w:numPr>
          <w:ilvl w:val="0"/>
          <w:numId w:val="3"/>
        </w:numPr>
        <w:spacing w:after="0"/>
        <w:rPr>
          <w:rFonts w:ascii="Arial" w:hAnsi="Arial" w:cs="Arial"/>
        </w:rPr>
      </w:pPr>
      <w:r w:rsidRPr="00664E93">
        <w:rPr>
          <w:rFonts w:ascii="Arial" w:hAnsi="Arial" w:cs="Arial"/>
        </w:rPr>
        <w:t xml:space="preserve">If “NO”, please provide your comments/recommendations on elements of the draft PWS that may contribute to </w:t>
      </w:r>
      <w:r>
        <w:rPr>
          <w:rFonts w:ascii="Arial" w:hAnsi="Arial" w:cs="Arial"/>
        </w:rPr>
        <w:t>a refined proposal</w:t>
      </w:r>
      <w:r w:rsidRPr="00664E93">
        <w:rPr>
          <w:rFonts w:ascii="Arial" w:hAnsi="Arial" w:cs="Arial"/>
        </w:rPr>
        <w:t xml:space="preserve"> and </w:t>
      </w:r>
      <w:r>
        <w:rPr>
          <w:rFonts w:ascii="Arial" w:hAnsi="Arial" w:cs="Arial"/>
        </w:rPr>
        <w:t xml:space="preserve">an </w:t>
      </w:r>
      <w:r w:rsidRPr="00664E93">
        <w:rPr>
          <w:rFonts w:ascii="Arial" w:hAnsi="Arial" w:cs="Arial"/>
        </w:rPr>
        <w:t xml:space="preserve">efficient, </w:t>
      </w:r>
      <w:proofErr w:type="gramStart"/>
      <w:r w:rsidRPr="00664E93">
        <w:rPr>
          <w:rFonts w:ascii="Arial" w:hAnsi="Arial" w:cs="Arial"/>
        </w:rPr>
        <w:t>cost effective</w:t>
      </w:r>
      <w:proofErr w:type="gramEnd"/>
      <w:r w:rsidRPr="00664E93">
        <w:rPr>
          <w:rFonts w:ascii="Arial" w:hAnsi="Arial" w:cs="Arial"/>
        </w:rPr>
        <w:t xml:space="preserve"> effort.</w:t>
      </w:r>
    </w:p>
    <w:p w14:paraId="33C35213" w14:textId="77777777" w:rsidR="00EB66B8" w:rsidRPr="00664E93" w:rsidRDefault="00EB66B8" w:rsidP="00EB66B8">
      <w:pPr>
        <w:spacing w:after="0"/>
        <w:ind w:left="720"/>
        <w:rPr>
          <w:rFonts w:ascii="Arial" w:hAnsi="Arial" w:cs="Arial"/>
        </w:rPr>
      </w:pPr>
    </w:p>
    <w:p w14:paraId="33C35214" w14:textId="77777777" w:rsidR="00EB66B8" w:rsidRPr="00C67F58" w:rsidRDefault="00EB66B8" w:rsidP="00EB66B8">
      <w:pPr>
        <w:spacing w:after="0"/>
        <w:rPr>
          <w:rFonts w:ascii="Arial" w:hAnsi="Arial" w:cs="Arial"/>
        </w:rPr>
      </w:pPr>
      <w:r w:rsidRPr="000154FF">
        <w:rPr>
          <w:rFonts w:ascii="Arial" w:hAnsi="Arial" w:cs="Arial"/>
        </w:rPr>
        <w:lastRenderedPageBreak/>
        <w:t>Responses are due no later than 11AM EST, March 25, 2024,</w:t>
      </w:r>
      <w:r w:rsidRPr="009D7A84">
        <w:rPr>
          <w:rFonts w:ascii="Arial" w:hAnsi="Arial" w:cs="Arial"/>
          <w:color w:val="2F5496"/>
        </w:rPr>
        <w:t xml:space="preserve"> </w:t>
      </w:r>
      <w:r w:rsidRPr="00C67F58">
        <w:rPr>
          <w:rFonts w:ascii="Arial" w:hAnsi="Arial" w:cs="Arial"/>
        </w:rPr>
        <w:t>via email to Sarah Kuna, Contra</w:t>
      </w:r>
      <w:r w:rsidRPr="00C67F58">
        <w:rPr>
          <w:rFonts w:ascii="Arial" w:hAnsi="Arial" w:cs="Arial"/>
        </w:rPr>
        <w:t xml:space="preserve">ct Specialist at </w:t>
      </w:r>
      <w:hyperlink r:id="rId7" w:history="1">
        <w:r w:rsidRPr="00C67F58">
          <w:rPr>
            <w:rStyle w:val="Hyperlink"/>
            <w:rFonts w:ascii="Arial" w:hAnsi="Arial" w:cs="Arial"/>
          </w:rPr>
          <w:t>Sarah.Kuna@va.gov</w:t>
        </w:r>
      </w:hyperlink>
      <w:r w:rsidRPr="00C67F58">
        <w:rPr>
          <w:rFonts w:ascii="Arial" w:hAnsi="Arial" w:cs="Arial"/>
        </w:rPr>
        <w:t xml:space="preserve"> and Dana Newcomb, Contracting Officer at </w:t>
      </w:r>
      <w:hyperlink r:id="rId8" w:history="1">
        <w:r w:rsidRPr="00C67F58">
          <w:rPr>
            <w:rStyle w:val="Hyperlink"/>
            <w:rFonts w:ascii="Arial" w:hAnsi="Arial" w:cs="Arial"/>
          </w:rPr>
          <w:t>Dana.Newcomb@va.gov</w:t>
        </w:r>
      </w:hyperlink>
      <w:r w:rsidRPr="00C67F58">
        <w:rPr>
          <w:rFonts w:ascii="Arial" w:hAnsi="Arial" w:cs="Arial"/>
        </w:rPr>
        <w:t xml:space="preserve">.  </w:t>
      </w:r>
      <w:r w:rsidRPr="00C67F58">
        <w:rPr>
          <w:rFonts w:ascii="Arial" w:hAnsi="Arial" w:cs="Arial"/>
        </w:rPr>
        <w:t>Please note “(VistA Point-of-Care Application Analytics (VPA</w:t>
      </w:r>
      <w:r>
        <w:rPr>
          <w:rFonts w:ascii="Arial" w:hAnsi="Arial" w:cs="Arial"/>
        </w:rPr>
        <w:t>2</w:t>
      </w:r>
      <w:r w:rsidRPr="00C67F58">
        <w:rPr>
          <w:rFonts w:ascii="Arial" w:hAnsi="Arial" w:cs="Arial"/>
        </w:rPr>
        <w:t>))” in the subject line of your response.</w:t>
      </w:r>
      <w:r>
        <w:rPr>
          <w:rFonts w:ascii="Arial" w:hAnsi="Arial" w:cs="Arial"/>
          <w:color w:val="2F5496"/>
        </w:rPr>
        <w:t xml:space="preserve">  </w:t>
      </w:r>
      <w:bookmarkStart w:id="0" w:name="_Hlk534957808"/>
      <w:r w:rsidRPr="0061570C">
        <w:rPr>
          <w:rFonts w:ascii="Arial" w:hAnsi="Arial" w:cs="Arial"/>
        </w:rPr>
        <w:t>Mark your response as “Proprietary Information” if the information is considered business sensitive.</w:t>
      </w:r>
      <w:r>
        <w:rPr>
          <w:rFonts w:ascii="Arial" w:hAnsi="Arial" w:cs="Arial"/>
        </w:rPr>
        <w:t xml:space="preserve">  </w:t>
      </w:r>
      <w:r w:rsidRPr="00C67F58">
        <w:rPr>
          <w:rFonts w:ascii="Arial" w:hAnsi="Arial" w:cs="Arial"/>
        </w:rPr>
        <w:t xml:space="preserve">The email file size shall not exceed 5 MB.  </w:t>
      </w:r>
      <w:bookmarkEnd w:id="0"/>
    </w:p>
    <w:p w14:paraId="33C35215" w14:textId="77777777" w:rsidR="00EB66B8" w:rsidRDefault="00EB66B8" w:rsidP="00EB66B8">
      <w:pPr>
        <w:spacing w:after="0"/>
        <w:rPr>
          <w:rFonts w:ascii="Arial" w:hAnsi="Arial" w:cs="Arial"/>
        </w:rPr>
      </w:pPr>
    </w:p>
    <w:p w14:paraId="33C35216" w14:textId="77777777" w:rsidR="00EB66B8" w:rsidRDefault="00EB66B8" w:rsidP="00EB66B8">
      <w:pPr>
        <w:spacing w:after="0"/>
        <w:rPr>
          <w:rFonts w:ascii="Arial" w:hAnsi="Arial" w:cs="Arial"/>
        </w:rPr>
      </w:pPr>
    </w:p>
    <w:p w14:paraId="33C35218" w14:textId="77777777" w:rsidR="00EB66B8" w:rsidRPr="00D85A44" w:rsidRDefault="00EB66B8" w:rsidP="00EB66B8">
      <w:pPr>
        <w:spacing w:after="0"/>
        <w:rPr>
          <w:rFonts w:ascii="Arial" w:hAnsi="Arial" w:cs="Arial"/>
        </w:rPr>
      </w:pPr>
    </w:p>
    <w:p w14:paraId="33C3521A" w14:textId="77777777" w:rsidR="004F4B46" w:rsidRDefault="004F4B46" w:rsidP="00EB66B8">
      <w:pPr>
        <w:spacing w:after="0"/>
      </w:pPr>
    </w:p>
    <w:sectPr w:rsidR="004F4B46">
      <w:headerReference w:type="default"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3522B" w14:textId="77777777" w:rsidR="00EB66B8" w:rsidRDefault="00EB66B8">
      <w:pPr>
        <w:spacing w:after="0" w:line="240" w:lineRule="auto"/>
      </w:pPr>
      <w:r>
        <w:separator/>
      </w:r>
    </w:p>
  </w:endnote>
  <w:endnote w:type="continuationSeparator" w:id="0">
    <w:p w14:paraId="33C3522D" w14:textId="77777777" w:rsidR="00EB66B8" w:rsidRDefault="00EB6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F4B46" w14:paraId="33C3521E" w14:textId="77777777" w:rsidTr="00A93DAB">
      <w:tc>
        <w:tcPr>
          <w:tcW w:w="4788" w:type="dxa"/>
        </w:tcPr>
        <w:p w14:paraId="33C3521C" w14:textId="77777777" w:rsidR="00EB66B8" w:rsidRDefault="00EB66B8" w:rsidP="00240FCD">
          <w:pPr>
            <w:pStyle w:val="Footer"/>
          </w:pPr>
        </w:p>
      </w:tc>
      <w:tc>
        <w:tcPr>
          <w:tcW w:w="4788" w:type="dxa"/>
        </w:tcPr>
        <w:p w14:paraId="33C3521D" w14:textId="77777777" w:rsidR="00EB66B8" w:rsidRDefault="00EB66B8" w:rsidP="00240FCD">
          <w:pPr>
            <w:pStyle w:val="Footer"/>
            <w:jc w:val="right"/>
          </w:pPr>
          <w:r>
            <w:t>Presolicitation Notice</w:t>
          </w:r>
        </w:p>
      </w:tc>
    </w:tr>
  </w:tbl>
  <w:p w14:paraId="33C3521F" w14:textId="77777777" w:rsidR="00EB66B8" w:rsidRPr="00240FCD" w:rsidRDefault="00EB66B8" w:rsidP="00240FCD">
    <w:pPr>
      <w:pStyle w:val="Footer"/>
    </w:pPr>
  </w:p>
  <w:p w14:paraId="33C35220" w14:textId="77777777" w:rsidR="004F4B46" w:rsidRDefault="00EB66B8">
    <w:pPr>
      <w:pStyle w:val="Header"/>
      <w:jc w:val="right"/>
    </w:pPr>
    <w:r>
      <w:t xml:space="preserve">Page </w:t>
    </w:r>
    <w:r>
      <w:fldChar w:fldCharType="begin"/>
    </w:r>
    <w:r>
      <w:instrText xml:space="preserve"> PAGE   \* MERGEFORMAT </w:instrText>
    </w:r>
    <w:r>
      <w:fldChar w:fldCharType="separate"/>
    </w:r>
    <w:r>
      <w:t>6</w:t>
    </w:r>
    <w:r>
      <w:fldChar w:fldCharType="end"/>
    </w:r>
    <w:r>
      <w:t xml:space="preserve"> of </w:t>
    </w:r>
    <w:r>
      <w:fldChar w:fldCharType="begin"/>
    </w:r>
    <w:r>
      <w:instrText xml:space="preserve"> NUMPAGES   \* MERGEFORMAT </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F4B46" w14:paraId="33C35224" w14:textId="77777777" w:rsidTr="009B0DC6">
      <w:tc>
        <w:tcPr>
          <w:tcW w:w="4788" w:type="dxa"/>
        </w:tcPr>
        <w:p w14:paraId="33C35222" w14:textId="77777777" w:rsidR="00EB66B8" w:rsidRDefault="00EB66B8">
          <w:pPr>
            <w:pStyle w:val="Footer"/>
          </w:pPr>
          <w:r>
            <w:t>*=Required Field</w:t>
          </w:r>
        </w:p>
      </w:tc>
      <w:tc>
        <w:tcPr>
          <w:tcW w:w="4788" w:type="dxa"/>
        </w:tcPr>
        <w:p w14:paraId="33C35223" w14:textId="77777777" w:rsidR="00EB66B8" w:rsidRDefault="00EB66B8" w:rsidP="009B0DC6">
          <w:pPr>
            <w:pStyle w:val="Footer"/>
            <w:jc w:val="right"/>
          </w:pPr>
          <w:r>
            <w:t>Presolicitation Notice</w:t>
          </w:r>
        </w:p>
      </w:tc>
    </w:tr>
  </w:tbl>
  <w:p w14:paraId="33C35225" w14:textId="77777777" w:rsidR="00EB66B8" w:rsidRPr="00041EE5" w:rsidRDefault="00EB66B8" w:rsidP="009B0DC6">
    <w:pPr>
      <w:pStyle w:val="Footer"/>
    </w:pPr>
  </w:p>
  <w:p w14:paraId="33C35226" w14:textId="77777777" w:rsidR="004F4B46" w:rsidRDefault="00EB66B8">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35227" w14:textId="77777777" w:rsidR="00EB66B8" w:rsidRDefault="00EB66B8">
      <w:pPr>
        <w:spacing w:after="0" w:line="240" w:lineRule="auto"/>
      </w:pPr>
      <w:r>
        <w:separator/>
      </w:r>
    </w:p>
  </w:footnote>
  <w:footnote w:type="continuationSeparator" w:id="0">
    <w:p w14:paraId="33C35229" w14:textId="77777777" w:rsidR="00EB66B8" w:rsidRDefault="00EB6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3521B" w14:textId="77777777" w:rsidR="00EB66B8" w:rsidRPr="000758A6" w:rsidRDefault="00EB66B8" w:rsidP="000758A6">
    <w:pPr>
      <w:pStyle w:val="Heading1"/>
      <w:contextualSpacing/>
      <w:jc w:val="center"/>
      <w:rPr>
        <w:rFonts w:asciiTheme="minorHAnsi" w:hAnsiTheme="minorHAnsi"/>
        <w:sz w:val="36"/>
      </w:rPr>
    </w:pPr>
    <w:r w:rsidRPr="000758A6">
      <w:rPr>
        <w:rFonts w:asciiTheme="minorHAnsi" w:hAnsiTheme="minorHAnsi"/>
        <w:sz w:val="36"/>
      </w:rPr>
      <w:t>Presolicitation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35221" w14:textId="77777777" w:rsidR="00EB66B8" w:rsidRPr="000F59BB" w:rsidRDefault="00EB66B8" w:rsidP="000F59BB">
    <w:pPr>
      <w:pStyle w:val="Heading1"/>
      <w:contextualSpacing/>
      <w:jc w:val="center"/>
      <w:rPr>
        <w:rFonts w:asciiTheme="minorHAnsi" w:hAnsiTheme="minorHAnsi"/>
        <w:sz w:val="36"/>
      </w:rPr>
    </w:pPr>
    <w:r w:rsidRPr="000758A6">
      <w:rPr>
        <w:rFonts w:asciiTheme="minorHAnsi" w:hAnsiTheme="minorHAnsi"/>
        <w:sz w:val="36"/>
      </w:rPr>
      <w:t>Presolicitation Notice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41039"/>
    <w:multiLevelType w:val="hybridMultilevel"/>
    <w:tmpl w:val="AAC26C10"/>
    <w:lvl w:ilvl="0" w:tplc="E2649AD0">
      <w:start w:val="1"/>
      <w:numFmt w:val="lowerLetter"/>
      <w:lvlText w:val="%1."/>
      <w:lvlJc w:val="left"/>
      <w:pPr>
        <w:ind w:left="720" w:hanging="360"/>
      </w:pPr>
    </w:lvl>
    <w:lvl w:ilvl="1" w:tplc="BE844AEA">
      <w:start w:val="1"/>
      <w:numFmt w:val="lowerLetter"/>
      <w:lvlText w:val="%2."/>
      <w:lvlJc w:val="left"/>
      <w:pPr>
        <w:ind w:left="1440" w:hanging="360"/>
      </w:pPr>
    </w:lvl>
    <w:lvl w:ilvl="2" w:tplc="7C067C4A">
      <w:start w:val="1"/>
      <w:numFmt w:val="decimal"/>
      <w:lvlText w:val="(%3)"/>
      <w:lvlJc w:val="left"/>
      <w:pPr>
        <w:ind w:left="2400" w:hanging="420"/>
      </w:pPr>
      <w:rPr>
        <w:rFonts w:hint="default"/>
      </w:rPr>
    </w:lvl>
    <w:lvl w:ilvl="3" w:tplc="A48637D6" w:tentative="1">
      <w:start w:val="1"/>
      <w:numFmt w:val="decimal"/>
      <w:lvlText w:val="%4."/>
      <w:lvlJc w:val="left"/>
      <w:pPr>
        <w:ind w:left="2880" w:hanging="360"/>
      </w:pPr>
    </w:lvl>
    <w:lvl w:ilvl="4" w:tplc="8C8C568C" w:tentative="1">
      <w:start w:val="1"/>
      <w:numFmt w:val="lowerLetter"/>
      <w:lvlText w:val="%5."/>
      <w:lvlJc w:val="left"/>
      <w:pPr>
        <w:ind w:left="3600" w:hanging="360"/>
      </w:pPr>
    </w:lvl>
    <w:lvl w:ilvl="5" w:tplc="A22E296C" w:tentative="1">
      <w:start w:val="1"/>
      <w:numFmt w:val="lowerRoman"/>
      <w:lvlText w:val="%6."/>
      <w:lvlJc w:val="right"/>
      <w:pPr>
        <w:ind w:left="4320" w:hanging="180"/>
      </w:pPr>
    </w:lvl>
    <w:lvl w:ilvl="6" w:tplc="61A80886" w:tentative="1">
      <w:start w:val="1"/>
      <w:numFmt w:val="decimal"/>
      <w:lvlText w:val="%7."/>
      <w:lvlJc w:val="left"/>
      <w:pPr>
        <w:ind w:left="5040" w:hanging="360"/>
      </w:pPr>
    </w:lvl>
    <w:lvl w:ilvl="7" w:tplc="52E22C2A" w:tentative="1">
      <w:start w:val="1"/>
      <w:numFmt w:val="lowerLetter"/>
      <w:lvlText w:val="%8."/>
      <w:lvlJc w:val="left"/>
      <w:pPr>
        <w:ind w:left="5760" w:hanging="360"/>
      </w:pPr>
    </w:lvl>
    <w:lvl w:ilvl="8" w:tplc="B67415D8" w:tentative="1">
      <w:start w:val="1"/>
      <w:numFmt w:val="lowerRoman"/>
      <w:lvlText w:val="%9."/>
      <w:lvlJc w:val="right"/>
      <w:pPr>
        <w:ind w:left="6480" w:hanging="180"/>
      </w:pPr>
    </w:lvl>
  </w:abstractNum>
  <w:abstractNum w:abstractNumId="1" w15:restartNumberingAfterBreak="0">
    <w:nsid w:val="58B2662E"/>
    <w:multiLevelType w:val="hybridMultilevel"/>
    <w:tmpl w:val="CA548710"/>
    <w:lvl w:ilvl="0" w:tplc="CDD61330">
      <w:start w:val="1"/>
      <w:numFmt w:val="decimal"/>
      <w:lvlText w:val="%1."/>
      <w:lvlJc w:val="left"/>
      <w:pPr>
        <w:ind w:left="1530" w:hanging="360"/>
      </w:pPr>
      <w:rPr>
        <w:b/>
      </w:rPr>
    </w:lvl>
    <w:lvl w:ilvl="1" w:tplc="84BEF1F8">
      <w:start w:val="1"/>
      <w:numFmt w:val="lowerLetter"/>
      <w:lvlText w:val="%2."/>
      <w:lvlJc w:val="left"/>
      <w:pPr>
        <w:ind w:left="2250" w:hanging="360"/>
      </w:pPr>
    </w:lvl>
    <w:lvl w:ilvl="2" w:tplc="6A86ED4A">
      <w:start w:val="1"/>
      <w:numFmt w:val="lowerRoman"/>
      <w:lvlText w:val="%3."/>
      <w:lvlJc w:val="right"/>
      <w:pPr>
        <w:ind w:left="2970" w:hanging="180"/>
      </w:pPr>
    </w:lvl>
    <w:lvl w:ilvl="3" w:tplc="B002C5C2">
      <w:start w:val="1"/>
      <w:numFmt w:val="decimal"/>
      <w:lvlText w:val="%4."/>
      <w:lvlJc w:val="left"/>
      <w:pPr>
        <w:ind w:left="3690" w:hanging="360"/>
      </w:pPr>
    </w:lvl>
    <w:lvl w:ilvl="4" w:tplc="51CECC30">
      <w:start w:val="1"/>
      <w:numFmt w:val="lowerLetter"/>
      <w:lvlText w:val="%5."/>
      <w:lvlJc w:val="left"/>
      <w:pPr>
        <w:ind w:left="4410" w:hanging="360"/>
      </w:pPr>
    </w:lvl>
    <w:lvl w:ilvl="5" w:tplc="07EA20C8">
      <w:start w:val="1"/>
      <w:numFmt w:val="lowerRoman"/>
      <w:lvlText w:val="%6."/>
      <w:lvlJc w:val="right"/>
      <w:pPr>
        <w:ind w:left="5130" w:hanging="180"/>
      </w:pPr>
    </w:lvl>
    <w:lvl w:ilvl="6" w:tplc="F18AC25C">
      <w:start w:val="1"/>
      <w:numFmt w:val="decimal"/>
      <w:lvlText w:val="%7."/>
      <w:lvlJc w:val="left"/>
      <w:pPr>
        <w:ind w:left="5850" w:hanging="360"/>
      </w:pPr>
    </w:lvl>
    <w:lvl w:ilvl="7" w:tplc="DBD89032">
      <w:start w:val="1"/>
      <w:numFmt w:val="lowerLetter"/>
      <w:lvlText w:val="%8."/>
      <w:lvlJc w:val="left"/>
      <w:pPr>
        <w:ind w:left="6570" w:hanging="360"/>
      </w:pPr>
    </w:lvl>
    <w:lvl w:ilvl="8" w:tplc="3F32DE16">
      <w:start w:val="1"/>
      <w:numFmt w:val="lowerRoman"/>
      <w:lvlText w:val="%9."/>
      <w:lvlJc w:val="right"/>
      <w:pPr>
        <w:ind w:left="7290" w:hanging="180"/>
      </w:pPr>
    </w:lvl>
  </w:abstractNum>
  <w:abstractNum w:abstractNumId="2" w15:restartNumberingAfterBreak="0">
    <w:nsid w:val="5BFC0DEA"/>
    <w:multiLevelType w:val="hybridMultilevel"/>
    <w:tmpl w:val="AAC26C10"/>
    <w:lvl w:ilvl="0" w:tplc="03D8DD6A">
      <w:start w:val="1"/>
      <w:numFmt w:val="lowerLetter"/>
      <w:lvlText w:val="%1."/>
      <w:lvlJc w:val="left"/>
      <w:pPr>
        <w:ind w:left="720" w:hanging="360"/>
      </w:pPr>
    </w:lvl>
    <w:lvl w:ilvl="1" w:tplc="E8AA68FA">
      <w:start w:val="1"/>
      <w:numFmt w:val="lowerLetter"/>
      <w:lvlText w:val="%2."/>
      <w:lvlJc w:val="left"/>
      <w:pPr>
        <w:ind w:left="1440" w:hanging="360"/>
      </w:pPr>
    </w:lvl>
    <w:lvl w:ilvl="2" w:tplc="D4FC851E">
      <w:start w:val="1"/>
      <w:numFmt w:val="decimal"/>
      <w:lvlText w:val="(%3)"/>
      <w:lvlJc w:val="left"/>
      <w:pPr>
        <w:ind w:left="2400" w:hanging="420"/>
      </w:pPr>
      <w:rPr>
        <w:rFonts w:hint="default"/>
      </w:rPr>
    </w:lvl>
    <w:lvl w:ilvl="3" w:tplc="642097D2" w:tentative="1">
      <w:start w:val="1"/>
      <w:numFmt w:val="decimal"/>
      <w:lvlText w:val="%4."/>
      <w:lvlJc w:val="left"/>
      <w:pPr>
        <w:ind w:left="2880" w:hanging="360"/>
      </w:pPr>
    </w:lvl>
    <w:lvl w:ilvl="4" w:tplc="02F02734" w:tentative="1">
      <w:start w:val="1"/>
      <w:numFmt w:val="lowerLetter"/>
      <w:lvlText w:val="%5."/>
      <w:lvlJc w:val="left"/>
      <w:pPr>
        <w:ind w:left="3600" w:hanging="360"/>
      </w:pPr>
    </w:lvl>
    <w:lvl w:ilvl="5" w:tplc="8370DB0E" w:tentative="1">
      <w:start w:val="1"/>
      <w:numFmt w:val="lowerRoman"/>
      <w:lvlText w:val="%6."/>
      <w:lvlJc w:val="right"/>
      <w:pPr>
        <w:ind w:left="4320" w:hanging="180"/>
      </w:pPr>
    </w:lvl>
    <w:lvl w:ilvl="6" w:tplc="670C976C" w:tentative="1">
      <w:start w:val="1"/>
      <w:numFmt w:val="decimal"/>
      <w:lvlText w:val="%7."/>
      <w:lvlJc w:val="left"/>
      <w:pPr>
        <w:ind w:left="5040" w:hanging="360"/>
      </w:pPr>
    </w:lvl>
    <w:lvl w:ilvl="7" w:tplc="7E5C0A50" w:tentative="1">
      <w:start w:val="1"/>
      <w:numFmt w:val="lowerLetter"/>
      <w:lvlText w:val="%8."/>
      <w:lvlJc w:val="left"/>
      <w:pPr>
        <w:ind w:left="5760" w:hanging="360"/>
      </w:pPr>
    </w:lvl>
    <w:lvl w:ilvl="8" w:tplc="22ECFF14" w:tentative="1">
      <w:start w:val="1"/>
      <w:numFmt w:val="lowerRoman"/>
      <w:lvlText w:val="%9."/>
      <w:lvlJc w:val="right"/>
      <w:pPr>
        <w:ind w:left="6480" w:hanging="180"/>
      </w:pPr>
    </w:lvl>
  </w:abstractNum>
  <w:num w:numId="1" w16cid:durableId="4567233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6884684">
    <w:abstractNumId w:val="2"/>
  </w:num>
  <w:num w:numId="3" w16cid:durableId="182612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B46"/>
    <w:rsid w:val="004F4B46"/>
    <w:rsid w:val="00EB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518F"/>
  <w15:docId w15:val="{D77155A8-E6A4-4254-B4CB-DCEE4B771D97}"/>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uiPriority w:val="39"/>
    <w:rsid w:val="00715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E23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005EF"/>
    <w:rPr>
      <w:rFonts w:ascii="Consolas" w:eastAsia="Calibri" w:hAnsi="Consolas"/>
      <w:sz w:val="21"/>
      <w:szCs w:val="21"/>
    </w:rPr>
  </w:style>
  <w:style w:type="character" w:customStyle="1" w:styleId="PlainTextChar">
    <w:name w:val="Plain Text Char"/>
    <w:basedOn w:val="DefaultParagraphFont"/>
    <w:link w:val="PlainText"/>
    <w:uiPriority w:val="99"/>
    <w:rsid w:val="008005EF"/>
    <w:rPr>
      <w:rFonts w:ascii="Consolas" w:eastAsia="Calibri" w:hAnsi="Consolas" w:cs="Times New Roman"/>
      <w:kern w:val="0"/>
      <w:sz w:val="21"/>
      <w:szCs w:val="21"/>
      <w14:ligatures w14:val="none"/>
    </w:rPr>
  </w:style>
  <w:style w:type="character" w:styleId="Hyperlink">
    <w:name w:val="Hyperlink"/>
    <w:uiPriority w:val="99"/>
    <w:unhideWhenUsed/>
    <w:rsid w:val="008005EF"/>
    <w:rPr>
      <w:color w:val="0000FF"/>
      <w:u w:val="single"/>
    </w:rPr>
  </w:style>
  <w:style w:type="paragraph" w:customStyle="1" w:styleId="Default">
    <w:name w:val="Default"/>
    <w:basedOn w:val="Normal"/>
    <w:rsid w:val="008005EF"/>
    <w:pPr>
      <w:autoSpaceDE w:val="0"/>
      <w:autoSpaceDN w:val="0"/>
    </w:pPr>
    <w:rPr>
      <w:color w:val="000000"/>
    </w:rPr>
  </w:style>
  <w:style w:type="character" w:customStyle="1" w:styleId="deviation">
    <w:name w:val="deviation"/>
    <w:basedOn w:val="DefaultParagraphFont"/>
    <w:rsid w:val="0080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yperlink" Target="mailto:Dana.Newcomb@va.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rah.Kuna@va.gov"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 Sarah H.</cp:lastModifiedBy>
  <cp:revision>2</cp:revision>
  <dcterms:created xsi:type="dcterms:W3CDTF">2024-03-15T18:53:00Z</dcterms:created>
  <dcterms:modified xsi:type="dcterms:W3CDTF">2024-03-15T18:54:00Z</dcterms:modified>
</cp:coreProperties>
</file>