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5A5226" w:rsidRPr="005A5226" w:rsidP="005A5226">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730"/>
      </w:tblGrid>
      <w:tr w:rsidTr="00640376">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18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SUBJECT*</w:t>
            </w:r>
          </w:p>
        </w:tc>
        <w:tc>
          <w:tcPr>
            <w:tcW w:w="8730" w:type="dxa"/>
            <w:hideMark/>
          </w:tcPr>
          <w:p w:rsidR="005A5226" w:rsidRPr="00640376">
            <w:pPr>
              <w:spacing w:before="0"/>
              <w:rPr>
                <w:rFonts w:asciiTheme="minorHAnsi" w:hAnsiTheme="minorHAnsi" w:cstheme="minorHAnsi"/>
              </w:rPr>
            </w:pPr>
            <w:r>
              <w:rPr>
                <w:rFonts w:asciiTheme="minorHAnsi" w:hAnsiTheme="minorHAnsi" w:cstheme="minorHAnsi"/>
              </w:rPr>
              <w:t>Orthopedic Surgical Robotic Systems (VA-23-00059232)</w:t>
            </w:r>
            <w:r w:rsidR="00640376">
              <w:rPr>
                <w:rStyle w:val="AAMSKBFill-InHighlight"/>
              </w:rPr>
              <w:t xml:space="preserve"> </w:t>
            </w:r>
            <w:r w:rsidR="00640376">
              <w:rPr>
                <w:rStyle w:val="AAMSKBFill-InHighlight"/>
              </w:rPr>
              <w:t xml:space="preserve"> </w:t>
            </w:r>
            <w:r w:rsidR="00640376">
              <w:rPr>
                <w:rStyle w:val="AAMSKBFill-InHighlight"/>
              </w:rPr>
              <w:t xml:space="preserve"> </w:t>
            </w:r>
          </w:p>
        </w:tc>
      </w:tr>
    </w:tbl>
    <w:p w:rsidR="005A5226" w:rsidRPr="005A5226" w:rsidP="005A5226">
      <w:pPr>
        <w:spacing w:before="0" w:after="160" w:line="252" w:lineRule="auto"/>
        <w:rPr>
          <w:rFonts w:eastAsia="Calibri" w:cstheme="minorHAnsi"/>
          <w:szCs w:val="20"/>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Cs w:val="20"/>
        </w:rPr>
      </w:pPr>
      <w:r>
        <w:rPr>
          <w:rFonts w:cs="Calibr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40376">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CONTRACTING OFFICE’S ZIP CODE*</w:t>
            </w:r>
          </w:p>
        </w:tc>
        <w:tc>
          <w:tcPr>
            <w:tcW w:w="5220" w:type="dxa"/>
            <w:hideMark/>
          </w:tcPr>
          <w:p w:rsidR="005A5226" w:rsidRPr="00640376">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22408-2697</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SOLICITATION NUMBER*</w:t>
            </w:r>
          </w:p>
        </w:tc>
        <w:tc>
          <w:tcPr>
            <w:tcW w:w="5220" w:type="dxa"/>
            <w:hideMark/>
          </w:tcPr>
          <w:p w:rsidR="005A5226" w:rsidRPr="00640376">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36C10G24R0012</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RESPONSE DATE/TIME/ZONE</w:t>
            </w:r>
          </w:p>
        </w:tc>
        <w:tc>
          <w:tcPr>
            <w:tcW w:w="5220" w:type="dxa"/>
            <w:hideMark/>
          </w:tcPr>
          <w:p w:rsidR="005A5226" w:rsidRPr="00640376">
            <w:pPr>
              <w:spacing w:before="0"/>
              <w:rPr>
                <w:rFonts w:asciiTheme="minorHAnsi" w:hAnsiTheme="minorHAnsi" w:cstheme="minorHAnsi"/>
              </w:rPr>
            </w:pPr>
            <w:r>
              <w:rPr>
                <w:rFonts w:asciiTheme="minorHAnsi" w:hAnsiTheme="minorHAnsi" w:cstheme="minorHAnsi"/>
              </w:rPr>
              <w:t>06-21-2024</w:t>
            </w:r>
            <w:r w:rsidRPr="005A5226">
              <w:rPr>
                <w:rStyle w:val="AAMSKBFill-InHighlight"/>
                <w:rFonts w:asciiTheme="minorHAnsi" w:hAnsiTheme="minorHAnsi" w:cstheme="minorHAnsi"/>
              </w:rPr>
              <w:t xml:space="preserve"> </w:t>
            </w:r>
            <w:r>
              <w:rPr>
                <w:rFonts w:asciiTheme="minorHAnsi" w:hAnsiTheme="minorHAnsi" w:cstheme="minorHAnsi"/>
              </w:rPr>
              <w:t>12:00</w:t>
            </w:r>
            <w:r w:rsidRPr="005A5226">
              <w:rPr>
                <w:rStyle w:val="AAMSKBFill-InHighlight"/>
                <w:rFonts w:asciiTheme="minorHAnsi" w:hAnsiTheme="minorHAnsi" w:cstheme="minorHAnsi"/>
              </w:rPr>
              <w:t xml:space="preserve"> </w:t>
            </w:r>
            <w:r>
              <w:rPr>
                <w:rFonts w:asciiTheme="minorHAnsi" w:hAnsiTheme="minorHAnsi" w:cstheme="minorHAnsi"/>
              </w:rPr>
              <w:t>EASTERN TIME, NEW YORK, USA</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ARCHIVE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90</w:t>
            </w:r>
            <w:r w:rsidRPr="005A5226">
              <w:rPr>
                <w:rFonts w:asciiTheme="minorHAnsi" w:hAnsiTheme="minorHAnsi" w:cstheme="minorHAnsi"/>
                <w:color w:val="C00000"/>
                <w:szCs w:val="20"/>
                <w:bdr w:val="none" w:sz="0" w:space="0" w:color="auto" w:frame="1"/>
              </w:rPr>
              <w:t xml:space="preserve"> </w:t>
            </w:r>
            <w:r w:rsidRPr="005A5226">
              <w:rPr>
                <w:rFonts w:asciiTheme="minorHAnsi" w:hAnsiTheme="minorHAnsi" w:cstheme="minorHAnsi"/>
                <w:szCs w:val="20"/>
                <w:bdr w:val="none" w:sz="0" w:space="0" w:color="auto" w:frame="1"/>
              </w:rPr>
              <w:t>DAYS AFTER THE RESPONSE DATE</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RECOVERY ACT FUNDS</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N</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SET-ASIDE</w:t>
            </w:r>
          </w:p>
        </w:tc>
        <w:tc>
          <w:tcPr>
            <w:tcW w:w="5220" w:type="dxa"/>
            <w:hideMark/>
          </w:tcPr>
          <w:p w:rsidR="005A5226" w:rsidRPr="005A5226">
            <w:pPr>
              <w:spacing w:before="0"/>
              <w:rPr>
                <w:rFonts w:asciiTheme="minorHAnsi" w:hAnsiTheme="minorHAnsi" w:cstheme="minorHAnsi"/>
                <w:szCs w:val="20"/>
              </w:rPr>
            </w:pPr>
          </w:p>
        </w:tc>
      </w:tr>
      <w:tr w:rsidTr="00640376">
        <w:tblPrEx>
          <w:tblW w:w="9918" w:type="dxa"/>
          <w:tblInd w:w="0" w:type="dxa"/>
          <w:tblLook w:val="04A0"/>
        </w:tblPrEx>
        <w:tc>
          <w:tcPr>
            <w:tcW w:w="4698" w:type="dxa"/>
          </w:tcPr>
          <w:p w:rsidR="00640376" w:rsidRPr="00640376">
            <w:pPr>
              <w:spacing w:before="0"/>
              <w:rPr>
                <w:rFonts w:cstheme="minorHAnsi"/>
                <w:b/>
                <w:szCs w:val="20"/>
              </w:rPr>
            </w:pPr>
            <w:r w:rsidRPr="00640376">
              <w:rPr>
                <w:rFonts w:asciiTheme="minorHAnsi" w:hAnsiTheme="minorHAnsi" w:cstheme="minorHAnsi"/>
                <w:b/>
                <w:szCs w:val="20"/>
              </w:rPr>
              <w:t>PRODUCT SERVICE CODE*</w:t>
            </w:r>
          </w:p>
        </w:tc>
        <w:tc>
          <w:tcPr>
            <w:tcW w:w="5220" w:type="dxa"/>
          </w:tcPr>
          <w:p w:rsidR="00640376" w:rsidRPr="00641937">
            <w:pPr>
              <w:spacing w:before="0"/>
              <w:rPr>
                <w:rStyle w:val="AAMSKBFill-InHighlight"/>
                <w:color w:val="auto"/>
              </w:rPr>
            </w:pPr>
            <w:r>
              <w:rPr>
                <w:rStyle w:val="AAMSKBFill-InHighlight"/>
                <w:color w:val="auto"/>
              </w:rPr>
              <w:t>6515</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NAICS CODE*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339113</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CONTRACTING OFFICE ADDRESS</w:t>
            </w:r>
          </w:p>
        </w:tc>
        <w:tc>
          <w:tcPr>
            <w:tcW w:w="5220" w:type="dxa"/>
          </w:tcPr>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U.S. Department of Veterans Affairs</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OPAL | Strategic Acquisition Center</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10300 Spotsylvania Ave | STE 400</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Fredericksburg VA  22408-2697</w:t>
            </w:r>
            <w:r w:rsidRPr="005A5226">
              <w:rPr>
                <w:rStyle w:val="AAMSKBFill-InHighlight"/>
                <w:rFonts w:asciiTheme="minorHAnsi" w:hAnsiTheme="minorHAnsi" w:cstheme="minorHAnsi"/>
              </w:rPr>
              <w:t xml:space="preserve"> </w:t>
            </w:r>
          </w:p>
          <w:p w:rsidR="005A5226" w:rsidRPr="005A5226">
            <w:pPr>
              <w:spacing w:before="0"/>
              <w:rPr>
                <w:rFonts w:asciiTheme="minorHAnsi" w:hAnsiTheme="minorHAnsi" w:cstheme="minorHAnsi"/>
                <w:szCs w:val="20"/>
              </w:rPr>
            </w:pP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POINT OF CONTACT*</w:t>
            </w:r>
          </w:p>
          <w:p w:rsidR="005A5226" w:rsidRPr="00640376">
            <w:pPr>
              <w:spacing w:before="0"/>
              <w:rPr>
                <w:rFonts w:asciiTheme="minorHAnsi" w:hAnsiTheme="minorHAnsi" w:cstheme="minorHAnsi"/>
                <w:b/>
                <w:szCs w:val="20"/>
              </w:rPr>
            </w:pPr>
          </w:p>
          <w:p w:rsidR="005A5226" w:rsidRPr="005A5226">
            <w:pPr>
              <w:spacing w:before="0"/>
              <w:rPr>
                <w:rFonts w:asciiTheme="minorHAnsi" w:hAnsiTheme="minorHAnsi" w:cstheme="minorHAnsi"/>
                <w:szCs w:val="20"/>
              </w:rPr>
            </w:pPr>
          </w:p>
        </w:tc>
        <w:tc>
          <w:tcPr>
            <w:tcW w:w="5220" w:type="dxa"/>
            <w:hideMark/>
          </w:tcPr>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Michael Andrews</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michael.andrews6@va.gov</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678-428-5319</w:t>
            </w:r>
          </w:p>
          <w:p w:rsidR="005A5226" w:rsidRPr="005A5226">
            <w:pPr>
              <w:spacing w:before="0"/>
              <w:rPr>
                <w:rFonts w:asciiTheme="minorHAnsi" w:eastAsiaTheme="minorHAnsi" w:hAnsiTheme="minorHAnsi" w:cstheme="minorHAnsi"/>
                <w:szCs w:val="20"/>
                <w:bdr w:val="none" w:sz="0" w:space="0" w:color="auto" w:frame="1"/>
              </w:rPr>
            </w:pPr>
          </w:p>
          <w:p w:rsidR="005A5226" w:rsidRPr="005A5226">
            <w:pPr>
              <w:spacing w:before="0"/>
              <w:rPr>
                <w:rFonts w:asciiTheme="minorHAnsi" w:hAnsiTheme="minorHAnsi" w:cstheme="minorHAnsi"/>
                <w:szCs w:val="20"/>
              </w:rPr>
            </w:pPr>
          </w:p>
        </w:tc>
      </w:tr>
    </w:tbl>
    <w:p w:rsidR="005A5226" w:rsidRPr="005A5226" w:rsidP="005A5226">
      <w:pPr>
        <w:rPr>
          <w:rFonts w:cstheme="minorHAnsi"/>
          <w:szCs w:val="20"/>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 w:val="22"/>
        </w:rPr>
      </w:pPr>
      <w:r>
        <w:rPr>
          <w:rFonts w:cs="Calibr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F12ED9">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67389A" w:rsidRPr="00640376">
            <w:pPr>
              <w:spacing w:before="0"/>
              <w:rPr>
                <w:rFonts w:asciiTheme="minorHAnsi" w:hAnsiTheme="minorHAnsi" w:cstheme="minorHAnsi"/>
                <w:b/>
                <w:szCs w:val="20"/>
              </w:rPr>
            </w:pPr>
            <w:r w:rsidRPr="00640376">
              <w:rPr>
                <w:rFonts w:asciiTheme="minorHAnsi" w:hAnsiTheme="minorHAnsi" w:cstheme="minorHAnsi"/>
                <w:b/>
                <w:szCs w:val="20"/>
              </w:rPr>
              <w:t>ADDRESS</w:t>
            </w: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USA and all of its territories</w:t>
            </w: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cstheme="minorHAnsi"/>
              </w:rPr>
              <w:t xml:space="preserve"> </w:t>
            </w:r>
          </w:p>
        </w:tc>
      </w:tr>
      <w:tr w:rsidTr="00F12ED9">
        <w:tblPrEx>
          <w:tblW w:w="9918" w:type="dxa"/>
          <w:tblInd w:w="0" w:type="dxa"/>
          <w:tblLook w:val="04A0"/>
        </w:tblPrEx>
        <w:tc>
          <w:tcPr>
            <w:tcW w:w="4675" w:type="dxa"/>
            <w:hideMark/>
          </w:tcPr>
          <w:p w:rsidR="0067389A" w:rsidRPr="00640376">
            <w:pPr>
              <w:spacing w:before="0"/>
              <w:rPr>
                <w:b/>
                <w:szCs w:val="20"/>
              </w:rPr>
            </w:pPr>
            <w:r w:rsidRPr="00640376">
              <w:rPr>
                <w:rFonts w:asciiTheme="minorHAnsi" w:hAnsiTheme="minorHAnsi" w:cstheme="minorHAnsi"/>
                <w:b/>
                <w:szCs w:val="20"/>
              </w:rPr>
              <w:t>POSTAL CODE</w:t>
            </w:r>
          </w:p>
        </w:tc>
        <w:tc>
          <w:tcPr>
            <w:tcW w:w="5243" w:type="dxa"/>
            <w:hideMark/>
          </w:tcPr>
          <w:p w:rsidR="0067389A" w:rsidRPr="0067389A">
            <w:pPr>
              <w:spacing w:before="0"/>
              <w:rPr>
                <w:rFonts w:asciiTheme="minorHAnsi" w:hAnsiTheme="minorHAnsi" w:cstheme="minorHAnsi"/>
                <w:szCs w:val="20"/>
              </w:rPr>
            </w:pPr>
          </w:p>
        </w:tc>
      </w:tr>
      <w:tr w:rsidTr="00F12ED9">
        <w:tblPrEx>
          <w:tblW w:w="9918" w:type="dxa"/>
          <w:tblInd w:w="0" w:type="dxa"/>
          <w:tblLook w:val="04A0"/>
        </w:tblPrEx>
        <w:tc>
          <w:tcPr>
            <w:tcW w:w="4675" w:type="dxa"/>
            <w:hideMark/>
          </w:tcPr>
          <w:p w:rsidR="0067389A" w:rsidRPr="00640376">
            <w:pPr>
              <w:spacing w:before="0"/>
              <w:rPr>
                <w:rFonts w:asciiTheme="minorHAnsi" w:hAnsiTheme="minorHAnsi" w:cstheme="minorHAnsi"/>
                <w:b/>
                <w:szCs w:val="20"/>
              </w:rPr>
            </w:pPr>
            <w:r w:rsidRPr="00640376">
              <w:rPr>
                <w:rFonts w:asciiTheme="minorHAnsi" w:hAnsiTheme="minorHAnsi" w:cstheme="minorHAnsi"/>
                <w:b/>
                <w:szCs w:val="20"/>
              </w:rPr>
              <w:t>COUNTRY</w:t>
            </w:r>
          </w:p>
        </w:tc>
        <w:tc>
          <w:tcPr>
            <w:tcW w:w="5243" w:type="dxa"/>
            <w:hideMark/>
          </w:tcPr>
          <w:p w:rsidR="0067389A" w:rsidRPr="0067389A">
            <w:pPr>
              <w:spacing w:before="0"/>
              <w:rPr>
                <w:rFonts w:asciiTheme="minorHAnsi" w:hAnsiTheme="minorHAnsi" w:cstheme="minorHAnsi"/>
                <w:szCs w:val="20"/>
              </w:rPr>
            </w:pPr>
            <w:r>
              <w:rPr>
                <w:rFonts w:asciiTheme="minorHAnsi" w:hAnsiTheme="minorHAnsi" w:cstheme="minorHAnsi"/>
                <w:szCs w:val="20"/>
              </w:rPr>
              <w:t>United States</w:t>
            </w:r>
          </w:p>
        </w:tc>
      </w:tr>
    </w:tbl>
    <w:p w:rsidR="005A5226" w:rsidRPr="005A5226" w:rsidP="005A5226">
      <w:pPr>
        <w:spacing w:before="0" w:after="160" w:line="252" w:lineRule="auto"/>
        <w:jc w:val="center"/>
        <w:rPr>
          <w:rFonts w:eastAsia="Calibri" w:cstheme="minorHAnsi"/>
          <w:b/>
          <w:sz w:val="22"/>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 w:val="22"/>
        </w:rPr>
      </w:pPr>
      <w:r>
        <w:rPr>
          <w:rFonts w:cs="Calibr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F12ED9">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AGENCY’S URL</w:t>
            </w:r>
          </w:p>
        </w:tc>
        <w:tc>
          <w:tcPr>
            <w:tcW w:w="5243" w:type="dxa"/>
            <w:hideMark/>
          </w:tcPr>
          <w:p w:rsidR="005A5226" w:rsidRPr="005A5226">
            <w:pPr>
              <w:spacing w:before="0"/>
              <w:rPr>
                <w:rFonts w:asciiTheme="minorHAnsi" w:hAnsiTheme="minorHAnsi" w:cstheme="minorHAnsi"/>
              </w:rPr>
            </w:pPr>
            <w:r>
              <w:rPr>
                <w:rFonts w:asciiTheme="minorHAnsi" w:hAnsiTheme="minorHAnsi" w:cstheme="minorHAnsi"/>
              </w:rPr>
              <w:t>https://www.va.gov/opal/sac/index.asp</w:t>
            </w: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URL DESCRIPTION</w:t>
            </w:r>
          </w:p>
        </w:tc>
        <w:tc>
          <w:tcPr>
            <w:tcW w:w="5243"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VA | OALC | OPAL | SAC</w:t>
            </w: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AGENCY CONTACT’S EMAIL ADDRESS</w:t>
            </w:r>
          </w:p>
        </w:tc>
        <w:tc>
          <w:tcPr>
            <w:tcW w:w="5243"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michael.andrews6@va.gov</w:t>
            </w: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EMAIL DESCRIPTION</w:t>
            </w:r>
          </w:p>
        </w:tc>
        <w:tc>
          <w:tcPr>
            <w:tcW w:w="5243"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michael.andrews6@va.gov</w:t>
            </w:r>
          </w:p>
        </w:tc>
      </w:tr>
    </w:tbl>
    <w:p w:rsidR="00625F03">
      <w:pPr>
        <w:spacing w:before="0" w:after="200"/>
        <w:rPr>
          <w:rFonts w:cstheme="minorHAnsi"/>
          <w:b/>
          <w:color w:val="4F81BD" w:themeColor="accent1"/>
          <w:sz w:val="28"/>
          <w:szCs w:val="28"/>
        </w:rPr>
      </w:pPr>
      <w:r>
        <w:rPr>
          <w:rFonts w:cstheme="minorHAnsi"/>
          <w:b/>
          <w:color w:val="4F81BD" w:themeColor="accent1"/>
          <w:sz w:val="28"/>
          <w:szCs w:val="28"/>
        </w:rPr>
        <w:br w:type="page"/>
      </w:r>
    </w:p>
    <w:p w:rsidR="00956928" w:rsidRPr="00640376" w:rsidP="00640376">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 xml:space="preserve">Number: </w:t>
      </w:r>
    </w:p>
    <w:p w:rsidR="00CA314E" w:rsidRPr="00CA314E" w:rsidP="00CA314E">
      <w:pPr>
        <w:spacing w:after="200" w:line="276" w:lineRule="auto"/>
        <w:rPr>
          <w:rFonts w:ascii="Arial" w:eastAsia="Times New Roman" w:hAnsi="Arial" w:cs="Arial"/>
          <w:b/>
          <w:sz w:val="24"/>
          <w:szCs w:val="24"/>
        </w:rPr>
      </w:pPr>
      <w:bookmarkStart w:id="0" w:name="_Hlk150859691"/>
      <w:r w:rsidRPr="00CA314E">
        <w:rPr>
          <w:rFonts w:ascii="Arial" w:eastAsia="Times New Roman" w:hAnsi="Arial" w:cs="Arial"/>
          <w:b/>
          <w:sz w:val="24"/>
          <w:szCs w:val="24"/>
        </w:rPr>
        <w:t>36C10G24R0012</w:t>
      </w:r>
    </w:p>
    <w:p w:rsidR="00CA314E" w:rsidRPr="00CA314E" w:rsidP="00CA314E">
      <w:pPr>
        <w:spacing w:after="200" w:line="276" w:lineRule="auto"/>
        <w:rPr>
          <w:rFonts w:ascii="Arial" w:eastAsia="Times New Roman" w:hAnsi="Arial" w:cs="Arial"/>
          <w:sz w:val="24"/>
          <w:szCs w:val="24"/>
        </w:rPr>
      </w:pPr>
      <w:bookmarkEnd w:id="0"/>
      <w:r w:rsidRPr="00CA314E">
        <w:rPr>
          <w:rFonts w:ascii="Arial" w:eastAsia="Times New Roman" w:hAnsi="Arial" w:cs="Arial"/>
          <w:sz w:val="24"/>
          <w:szCs w:val="24"/>
        </w:rPr>
        <w:t xml:space="preserve">Notice Type: </w:t>
      </w: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 xml:space="preserve">Combined Synopsis/Solicitation </w:t>
      </w: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 xml:space="preserve">Synopsis: </w:t>
      </w: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COMBINED SYNOPSIS/SOLICITATION</w:t>
      </w: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 xml:space="preserve">This is a combined synopsis/solicitation for commercial products prepared in accordance with (IAW) the format in Federal Acquisition Regulation (FAR) subpart 12.6, Streamlined Procedures for Evaluation and Solicitation for Commercial Products and Commercial Services, as supplemented with additional information included in this notice. This notice constitutes the only solicitation, offers are being requested. </w:t>
      </w: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b/>
          <w:sz w:val="24"/>
          <w:szCs w:val="24"/>
        </w:rPr>
      </w:pPr>
      <w:r w:rsidRPr="00CA314E">
        <w:rPr>
          <w:rFonts w:ascii="Arial" w:eastAsia="Times New Roman" w:hAnsi="Arial" w:cs="Arial"/>
          <w:sz w:val="24"/>
          <w:szCs w:val="24"/>
        </w:rPr>
        <w:t xml:space="preserve">Solicitation number </w:t>
      </w:r>
      <w:r w:rsidRPr="00CA314E">
        <w:rPr>
          <w:rFonts w:ascii="Arial" w:eastAsia="Times New Roman" w:hAnsi="Arial" w:cs="Arial"/>
          <w:b/>
          <w:sz w:val="24"/>
          <w:szCs w:val="24"/>
        </w:rPr>
        <w:t>36C10G24R0012</w:t>
      </w:r>
      <w:r w:rsidRPr="00CA314E">
        <w:rPr>
          <w:rFonts w:ascii="Arial" w:eastAsia="Times New Roman" w:hAnsi="Arial" w:cs="Arial"/>
          <w:sz w:val="24"/>
          <w:szCs w:val="24"/>
        </w:rPr>
        <w:t xml:space="preserve"> is issued for this combined synopsis/solicitation; this solicitation is being issued as a Request for Proposal (RFP). This combined synopsis/solicitation incorporates provisions and clauses in effect through Federal Acquisition Circular (FAC) 2024-03, dated 23 February 2024.</w:t>
      </w:r>
    </w:p>
    <w:p w:rsidR="00CA314E" w:rsidRPr="00CA314E" w:rsidP="00CA314E">
      <w:pPr>
        <w:spacing w:after="200" w:line="276" w:lineRule="auto"/>
        <w:rPr>
          <w:rFonts w:ascii="Arial" w:eastAsia="Times New Roman" w:hAnsi="Arial" w:cs="Arial"/>
          <w:b/>
          <w:sz w:val="24"/>
          <w:szCs w:val="24"/>
        </w:rPr>
      </w:pPr>
    </w:p>
    <w:p w:rsidR="00CA314E" w:rsidRPr="00CA314E" w:rsidP="00CA314E">
      <w:pPr>
        <w:spacing w:after="200" w:line="276" w:lineRule="auto"/>
        <w:rPr>
          <w:rFonts w:ascii="Arial" w:eastAsia="Times New Roman" w:hAnsi="Arial" w:cs="Arial"/>
          <w:b/>
          <w:sz w:val="24"/>
          <w:szCs w:val="24"/>
        </w:rPr>
      </w:pPr>
      <w:r w:rsidRPr="00CA314E">
        <w:rPr>
          <w:rFonts w:ascii="Arial" w:eastAsia="Times New Roman" w:hAnsi="Arial" w:cs="Arial"/>
          <w:b/>
          <w:sz w:val="24"/>
          <w:szCs w:val="24"/>
        </w:rPr>
        <w:t>Requirement Description:</w:t>
      </w:r>
    </w:p>
    <w:p w:rsidR="00CA314E" w:rsidRPr="00CA314E" w:rsidP="00CA314E">
      <w:pPr>
        <w:spacing w:after="200" w:line="276" w:lineRule="auto"/>
        <w:rPr>
          <w:rFonts w:ascii="Arial" w:eastAsia="Times New Roman" w:hAnsi="Arial" w:cs="Arial"/>
          <w:sz w:val="24"/>
          <w:szCs w:val="24"/>
        </w:rPr>
      </w:pPr>
      <w:bookmarkStart w:id="1" w:name="_Hlk94516313"/>
      <w:r w:rsidRPr="00CA314E">
        <w:rPr>
          <w:rFonts w:ascii="Arial" w:eastAsia="Times New Roman" w:hAnsi="Arial" w:cs="Arial"/>
          <w:sz w:val="24"/>
          <w:szCs w:val="24"/>
        </w:rPr>
        <w:t>The Veterans Health Administration (VHA) Non-Expendable Equipment (NX) National Program has identified the Orthopedic Surgical Robotic Systems product line as a candidate for inclusion in the National Equipment Catalog (NEC).  This will be accomplished via the awarding of a single award Requirements contract.</w:t>
      </w:r>
    </w:p>
    <w:p w:rsidR="00CA314E" w:rsidRPr="00CA314E" w:rsidP="00CA314E">
      <w:pPr>
        <w:spacing w:after="0" w:line="276" w:lineRule="auto"/>
        <w:rPr>
          <w:rFonts w:ascii="Arial" w:eastAsia="Calibri" w:hAnsi="Arial" w:cs="Arial"/>
          <w:color w:val="000000"/>
          <w:sz w:val="24"/>
          <w:szCs w:val="24"/>
        </w:rPr>
      </w:pPr>
      <w:r w:rsidRPr="00CA314E">
        <w:rPr>
          <w:rFonts w:ascii="Arial" w:eastAsia="Times New Roman" w:hAnsi="Arial" w:cs="Arial"/>
          <w:sz w:val="24"/>
          <w:szCs w:val="24"/>
        </w:rPr>
        <w:t>Orthopedic Surgical Robotic Systems were developed to facilitate minimally invasive surgery to ultimately help surgeons perform procedures more consistently and accurately than with manual techniques.  The first robot intended for orthopedic surgery was developed in the early 1990's to aid hip replacements.  Current orthopedic surgical robots are used for knee and/or hip replacements.</w:t>
      </w:r>
    </w:p>
    <w:p w:rsidR="00CA314E" w:rsidRPr="00CA314E" w:rsidP="00CA314E">
      <w:pPr>
        <w:spacing w:after="0" w:line="276" w:lineRule="auto"/>
        <w:rPr>
          <w:rFonts w:ascii="Arial" w:eastAsia="Calibri" w:hAnsi="Arial" w:cs="Arial"/>
          <w:color w:val="000000"/>
          <w:sz w:val="24"/>
          <w:szCs w:val="24"/>
        </w:rPr>
      </w:pP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 xml:space="preserve">A single award Requirements contract will be awarded IAW FAR 52.211-6 Brand Name or Equal in accordance with all terms, conditions, provisions, specifications, and schedule of this solicitation herein. Offers shall contain the terms for cost/price and technical capabilities of the equipment. The Government reserves the right to award without discussions.  </w:t>
      </w:r>
    </w:p>
    <w:p w:rsidR="00CA314E" w:rsidRPr="00CA314E" w:rsidP="00CA314E">
      <w:pPr>
        <w:spacing w:after="0" w:line="276" w:lineRule="auto"/>
        <w:rPr>
          <w:rFonts w:ascii="Arial" w:eastAsia="Calibri" w:hAnsi="Arial" w:cs="Arial"/>
          <w:color w:val="000000"/>
          <w:sz w:val="24"/>
          <w:szCs w:val="24"/>
        </w:rPr>
      </w:pPr>
    </w:p>
    <w:p w:rsidR="00CA314E" w:rsidRPr="00CA314E" w:rsidP="00CA314E">
      <w:pPr>
        <w:spacing w:after="200" w:line="276" w:lineRule="auto"/>
        <w:rPr>
          <w:rFonts w:ascii="Arial" w:eastAsia="Times New Roman" w:hAnsi="Arial" w:cs="Arial"/>
          <w:sz w:val="24"/>
          <w:szCs w:val="24"/>
          <w:shd w:val="clear" w:color="auto" w:fill="FFFFFF"/>
        </w:rPr>
      </w:pPr>
      <w:bookmarkEnd w:id="1"/>
      <w:r w:rsidRPr="00CA314E">
        <w:rPr>
          <w:rFonts w:ascii="Arial" w:eastAsia="Times New Roman" w:hAnsi="Arial" w:cs="Arial"/>
          <w:sz w:val="24"/>
          <w:szCs w:val="24"/>
        </w:rPr>
        <w:t xml:space="preserve">The associated North American Industrial Classification System (NAICS) code for this procurement is 339113 – </w:t>
      </w:r>
      <w:r w:rsidRPr="00CA314E">
        <w:rPr>
          <w:rFonts w:ascii="Arial" w:eastAsia="Times New Roman" w:hAnsi="Arial" w:cs="Arial"/>
          <w:sz w:val="24"/>
          <w:szCs w:val="24"/>
          <w:shd w:val="clear" w:color="auto" w:fill="FFFFFF"/>
        </w:rPr>
        <w:t xml:space="preserve">Surgical and Medical Instrument Manufacturing, Product Service Code: 6515 – Medical and Surgical Instruments, Equipment, and Supplies. </w:t>
      </w:r>
      <w:r w:rsidRPr="00CA314E">
        <w:rPr>
          <w:rFonts w:ascii="Arial" w:eastAsia="Times New Roman" w:hAnsi="Arial" w:cs="Arial"/>
          <w:sz w:val="24"/>
          <w:szCs w:val="24"/>
        </w:rPr>
        <w:t xml:space="preserve">and the associated size standard is </w:t>
      </w:r>
      <w:bookmarkStart w:id="2" w:name="_Hlk853161"/>
      <w:r w:rsidRPr="00CA314E">
        <w:rPr>
          <w:rFonts w:ascii="Arial" w:eastAsia="Times New Roman" w:hAnsi="Arial" w:cs="Arial"/>
          <w:sz w:val="24"/>
          <w:szCs w:val="24"/>
        </w:rPr>
        <w:t xml:space="preserve">800 </w:t>
      </w:r>
      <w:bookmarkEnd w:id="2"/>
      <w:r w:rsidRPr="00CA314E">
        <w:rPr>
          <w:rFonts w:ascii="Arial" w:eastAsia="Times New Roman" w:hAnsi="Arial" w:cs="Arial"/>
          <w:sz w:val="24"/>
          <w:szCs w:val="24"/>
        </w:rPr>
        <w:t xml:space="preserve">employees. </w:t>
      </w:r>
      <w:r w:rsidRPr="00CA314E">
        <w:rPr>
          <w:rFonts w:ascii="Arial" w:eastAsia="Times New Roman" w:hAnsi="Arial" w:cs="Arial"/>
          <w:b/>
          <w:sz w:val="24"/>
          <w:szCs w:val="24"/>
        </w:rPr>
        <w:t>This procurement action is issued as full and open unrestricted competition.</w:t>
      </w: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 xml:space="preserve">This acquisition is for a single award Requirements contract in accordance with FAR Subpart 16.5 for </w:t>
      </w:r>
      <w:bookmarkStart w:id="3" w:name="_Hlk150861269"/>
      <w:r w:rsidRPr="00CA314E">
        <w:rPr>
          <w:rFonts w:ascii="Arial" w:eastAsia="Times New Roman" w:hAnsi="Arial" w:cs="Arial"/>
          <w:sz w:val="24"/>
          <w:szCs w:val="24"/>
        </w:rPr>
        <w:t xml:space="preserve">NX EQ </w:t>
      </w:r>
      <w:r w:rsidRPr="00CA314E">
        <w:rPr>
          <w:rFonts w:ascii="Arial" w:eastAsia="MS Mincho" w:hAnsi="Arial" w:cs="Arial"/>
          <w:caps/>
          <w:sz w:val="24"/>
          <w:szCs w:val="24"/>
        </w:rPr>
        <w:t>ORTHOPEDIC SURGICAL ROBOTIC</w:t>
      </w:r>
      <w:bookmarkEnd w:id="3"/>
      <w:r w:rsidRPr="00CA314E">
        <w:rPr>
          <w:rFonts w:ascii="Arial" w:eastAsia="MS Mincho" w:hAnsi="Arial" w:cs="Arial"/>
          <w:caps/>
          <w:sz w:val="24"/>
          <w:szCs w:val="24"/>
        </w:rPr>
        <w:t xml:space="preserve"> SYSTEMS</w:t>
      </w:r>
      <w:r w:rsidRPr="00CA314E">
        <w:rPr>
          <w:rFonts w:ascii="Arial" w:eastAsia="Times New Roman" w:hAnsi="Arial" w:cs="Arial"/>
          <w:sz w:val="24"/>
          <w:szCs w:val="24"/>
        </w:rPr>
        <w:t>. All interested companies shall provide an offer for all Contract Line-Item Numbers (CLINs) listed in ATTACHMENT A – PRICE COST SCHEDULE - NX EQ ORTHOPEDIC SURGICAL ROBOTIC SYSTEMS</w:t>
      </w:r>
      <w:r w:rsidRPr="00CA314E">
        <w:rPr>
          <w:rFonts w:ascii="Arial" w:eastAsia="MS Mincho" w:hAnsi="Arial" w:cs="Arial"/>
          <w:sz w:val="24"/>
          <w:szCs w:val="24"/>
        </w:rPr>
        <w:t>.</w:t>
      </w:r>
      <w:r w:rsidRPr="00CA314E">
        <w:rPr>
          <w:rFonts w:ascii="Arial" w:eastAsia="Times New Roman" w:hAnsi="Arial" w:cs="Arial"/>
          <w:sz w:val="24"/>
          <w:szCs w:val="24"/>
        </w:rPr>
        <w:t xml:space="preserve"> </w:t>
      </w: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 xml:space="preserve">The ordering period is for one 12-month base year with four 12-month option years. Delivery is FOB destination. Firm-Fixed Price Orders will be placed against this contract in writing and will provide the delivery locations, delivery dates and exact quantities. </w:t>
      </w: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The FAR provision at 52.212-1, Instructions to Offerors – Commercial</w:t>
      </w:r>
      <w:r w:rsidRPr="00CA314E">
        <w:rPr>
          <w:rFonts w:ascii="Arial" w:eastAsia="Times New Roman" w:hAnsi="Arial" w:cs="Times New Roman"/>
        </w:rPr>
        <w:t xml:space="preserve"> </w:t>
      </w:r>
      <w:r w:rsidRPr="00CA314E">
        <w:rPr>
          <w:rFonts w:ascii="Arial" w:eastAsia="Times New Roman" w:hAnsi="Arial" w:cs="Arial"/>
          <w:sz w:val="24"/>
          <w:szCs w:val="24"/>
        </w:rPr>
        <w:t>Products and Commercial Services, applies to this acquisition including attached addenda to the provision.</w:t>
      </w: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The FAR provision at 52.212-2, Evaluation -- Commercial Products and Commercial Services, and the specific evaluation criteria as attached addenda also applies to this acquisition.</w:t>
      </w:r>
    </w:p>
    <w:p w:rsidR="00CA314E" w:rsidRPr="00CA314E" w:rsidP="00CA314E">
      <w:pPr>
        <w:spacing w:after="0" w:line="276" w:lineRule="auto"/>
        <w:rPr>
          <w:rFonts w:ascii="Arial" w:eastAsia="Times New Roman" w:hAnsi="Arial" w:cs="Arial"/>
          <w:sz w:val="24"/>
          <w:szCs w:val="24"/>
          <w:lang w:val="en"/>
        </w:rPr>
      </w:pPr>
    </w:p>
    <w:p w:rsidR="00CA314E" w:rsidRPr="00CA314E" w:rsidP="00CA314E">
      <w:pPr>
        <w:spacing w:after="0" w:line="276" w:lineRule="auto"/>
        <w:rPr>
          <w:rFonts w:ascii="Arial" w:eastAsia="Times New Roman" w:hAnsi="Arial" w:cs="Arial"/>
          <w:sz w:val="24"/>
          <w:szCs w:val="24"/>
          <w:lang w:val="en"/>
        </w:rPr>
      </w:pPr>
      <w:r w:rsidRPr="00CA314E">
        <w:rPr>
          <w:rFonts w:ascii="Arial" w:eastAsia="Times New Roman" w:hAnsi="Arial" w:cs="Arial"/>
          <w:sz w:val="24"/>
          <w:szCs w:val="24"/>
          <w:lang w:val="en"/>
        </w:rPr>
        <w:t>The Offeror is to include a completed copy of the provision at 52.212-3, Offeror Representations and Certifications -- Commercial Products and Commercial Services, with its offer.</w:t>
      </w:r>
    </w:p>
    <w:p w:rsidR="00CA314E" w:rsidRPr="00CA314E" w:rsidP="00CA314E">
      <w:pPr>
        <w:spacing w:after="0" w:line="276" w:lineRule="auto"/>
        <w:rPr>
          <w:rFonts w:ascii="Arial" w:eastAsia="Times New Roman" w:hAnsi="Arial" w:cs="Arial"/>
          <w:sz w:val="24"/>
          <w:szCs w:val="24"/>
          <w:lang w:val="en"/>
        </w:rPr>
      </w:pPr>
    </w:p>
    <w:p w:rsidR="00CA314E" w:rsidRPr="00CA314E" w:rsidP="00CA314E">
      <w:pPr>
        <w:spacing w:after="0" w:line="276" w:lineRule="auto"/>
        <w:rPr>
          <w:rFonts w:ascii="Arial" w:eastAsia="Times New Roman" w:hAnsi="Arial" w:cs="Arial"/>
          <w:sz w:val="24"/>
          <w:szCs w:val="24"/>
          <w:lang w:val="en"/>
        </w:rPr>
      </w:pPr>
      <w:r w:rsidRPr="00CA314E">
        <w:rPr>
          <w:rFonts w:ascii="Arial" w:eastAsia="Times New Roman" w:hAnsi="Arial" w:cs="Arial"/>
          <w:sz w:val="24"/>
          <w:szCs w:val="24"/>
          <w:lang w:val="en"/>
        </w:rPr>
        <w:t xml:space="preserve">Clause at 52.212-4, Contract Terms and Conditions -- Commercial Products and Commercial Services, applies to this acquisition and a statement regarding any addenda to the clause.   </w:t>
      </w:r>
    </w:p>
    <w:p w:rsidR="00CA314E" w:rsidRPr="00CA314E" w:rsidP="00CA314E">
      <w:pPr>
        <w:spacing w:after="0" w:line="276" w:lineRule="auto"/>
        <w:rPr>
          <w:rFonts w:ascii="Arial" w:eastAsia="Times New Roman" w:hAnsi="Arial" w:cs="Arial"/>
          <w:sz w:val="24"/>
          <w:szCs w:val="24"/>
          <w:lang w:val="en"/>
        </w:rPr>
      </w:pPr>
    </w:p>
    <w:p w:rsidR="00CA314E" w:rsidRPr="00CA314E" w:rsidP="00CA314E">
      <w:pPr>
        <w:spacing w:after="0" w:line="276" w:lineRule="auto"/>
        <w:rPr>
          <w:rFonts w:ascii="Arial" w:eastAsia="Times New Roman" w:hAnsi="Arial" w:cs="Arial"/>
          <w:sz w:val="24"/>
          <w:szCs w:val="24"/>
          <w:lang w:val="en"/>
        </w:rPr>
      </w:pPr>
      <w:r w:rsidRPr="00CA314E">
        <w:rPr>
          <w:rFonts w:ascii="Arial" w:eastAsia="Times New Roman" w:hAnsi="Arial" w:cs="Arial"/>
          <w:sz w:val="24"/>
          <w:szCs w:val="24"/>
          <w:lang w:val="en"/>
        </w:rPr>
        <w:t>Clause at 52.212-5, Contract Terms and Conditions Required to Implement Statutes or Executive Orders -- Commercial Products and Commercial Services, applies to this acquisition and a statement regarding which, if any, of the additional FAR clauses cited in the clause are applicable to the acquisition.  Addendum is attached.</w:t>
      </w: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 xml:space="preserve">All interested offerors </w:t>
      </w:r>
      <w:r w:rsidRPr="00CA314E">
        <w:rPr>
          <w:rFonts w:ascii="Arial" w:eastAsia="Times New Roman" w:hAnsi="Arial" w:cs="Arial"/>
          <w:b/>
          <w:bCs/>
          <w:sz w:val="24"/>
          <w:szCs w:val="24"/>
        </w:rPr>
        <w:t>must</w:t>
      </w:r>
      <w:r w:rsidRPr="00CA314E">
        <w:rPr>
          <w:rFonts w:ascii="Arial" w:eastAsia="Times New Roman" w:hAnsi="Arial" w:cs="Arial"/>
          <w:sz w:val="24"/>
          <w:szCs w:val="24"/>
        </w:rPr>
        <w:t xml:space="preserve"> be registered in the System for Award Management (SAM) prior to submitting an offer. You may access SAM at  </w:t>
      </w:r>
      <w:r>
        <w:fldChar w:fldCharType="begin"/>
      </w:r>
      <w:r>
        <w:instrText xml:space="preserve"> HYPERLINK "https://sam.gov/SAM/" </w:instrText>
      </w:r>
      <w:r>
        <w:fldChar w:fldCharType="separate"/>
      </w:r>
      <w:r w:rsidRPr="00CA314E">
        <w:rPr>
          <w:rFonts w:ascii="Arial" w:eastAsia="Times New Roman" w:hAnsi="Arial" w:cs="Arial"/>
          <w:color w:val="0000FF"/>
          <w:sz w:val="24"/>
          <w:szCs w:val="24"/>
          <w:u w:val="single"/>
        </w:rPr>
        <w:t>https://sam.gov/SAM/</w:t>
      </w:r>
      <w:r>
        <w:fldChar w:fldCharType="end"/>
      </w:r>
      <w:r w:rsidRPr="00CA314E">
        <w:rPr>
          <w:rFonts w:ascii="Arial" w:eastAsia="Times New Roman" w:hAnsi="Arial" w:cs="Arial"/>
          <w:sz w:val="24"/>
          <w:szCs w:val="24"/>
        </w:rPr>
        <w:t>.</w:t>
      </w: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 xml:space="preserve">Questions regarding this combined synopsis/solicitation are due via email by </w:t>
      </w:r>
      <w:r w:rsidRPr="00CA314E">
        <w:rPr>
          <w:rFonts w:ascii="Arial" w:eastAsia="Times New Roman" w:hAnsi="Arial" w:cs="Arial"/>
          <w:b/>
          <w:sz w:val="24"/>
          <w:szCs w:val="24"/>
        </w:rPr>
        <w:t>12:00 PM ET on</w:t>
      </w:r>
      <w:r w:rsidRPr="00CA314E">
        <w:rPr>
          <w:rFonts w:ascii="Arial" w:eastAsia="Times New Roman" w:hAnsi="Arial" w:cs="Arial"/>
          <w:sz w:val="24"/>
          <w:szCs w:val="24"/>
        </w:rPr>
        <w:t xml:space="preserve"> </w:t>
      </w:r>
      <w:r w:rsidRPr="00CA314E">
        <w:rPr>
          <w:rFonts w:ascii="Arial" w:eastAsia="Times New Roman" w:hAnsi="Arial" w:cs="Arial"/>
          <w:b/>
          <w:sz w:val="24"/>
          <w:szCs w:val="24"/>
        </w:rPr>
        <w:t xml:space="preserve">May 29, </w:t>
      </w:r>
      <w:r w:rsidRPr="00CA314E">
        <w:rPr>
          <w:rFonts w:ascii="Arial" w:eastAsia="Times New Roman" w:hAnsi="Arial" w:cs="Arial"/>
          <w:b/>
          <w:sz w:val="24"/>
          <w:szCs w:val="24"/>
        </w:rPr>
        <w:t>2024</w:t>
      </w:r>
      <w:r w:rsidRPr="00CA314E">
        <w:rPr>
          <w:rFonts w:ascii="Arial" w:eastAsia="Times New Roman" w:hAnsi="Arial" w:cs="Arial"/>
          <w:sz w:val="24"/>
          <w:szCs w:val="24"/>
        </w:rPr>
        <w:t xml:space="preserve"> to </w:t>
      </w:r>
      <w:r w:rsidRPr="00CA314E">
        <w:rPr>
          <w:rFonts w:ascii="Arial" w:eastAsia="Times New Roman" w:hAnsi="Arial" w:cs="Arial"/>
          <w:color w:val="000000"/>
          <w:sz w:val="24"/>
          <w:szCs w:val="24"/>
        </w:rPr>
        <w:t>Contract Specialist, Michael Andrews at</w:t>
      </w:r>
      <w:r w:rsidRPr="00CA314E">
        <w:rPr>
          <w:rFonts w:ascii="Arial" w:eastAsia="Times New Roman" w:hAnsi="Arial" w:cs="Arial"/>
          <w:color w:val="000000"/>
          <w:sz w:val="24"/>
          <w:szCs w:val="24"/>
          <w:u w:val="single"/>
        </w:rPr>
        <w:t xml:space="preserve"> </w:t>
      </w:r>
      <w:r>
        <w:fldChar w:fldCharType="begin"/>
      </w:r>
      <w:r>
        <w:instrText xml:space="preserve"> HYPERLINK "mailto:michael.andrews6@va.gov" </w:instrText>
      </w:r>
      <w:r>
        <w:fldChar w:fldCharType="separate"/>
      </w:r>
      <w:r w:rsidRPr="00CA314E">
        <w:rPr>
          <w:rFonts w:ascii="Arial" w:eastAsia="Times New Roman" w:hAnsi="Arial" w:cs="Arial"/>
          <w:color w:val="0000FF"/>
          <w:sz w:val="24"/>
          <w:szCs w:val="24"/>
          <w:u w:val="single"/>
        </w:rPr>
        <w:t>michael.andrews6@va.gov</w:t>
      </w:r>
      <w:r>
        <w:fldChar w:fldCharType="end"/>
      </w:r>
      <w:r w:rsidRPr="00CA314E">
        <w:rPr>
          <w:rFonts w:ascii="Arial" w:eastAsia="Times New Roman" w:hAnsi="Arial" w:cs="Arial"/>
          <w:color w:val="0000FF"/>
          <w:sz w:val="24"/>
          <w:szCs w:val="24"/>
          <w:u w:val="single"/>
        </w:rPr>
        <w:t xml:space="preserve"> </w:t>
      </w:r>
      <w:r w:rsidRPr="00CA314E">
        <w:rPr>
          <w:rFonts w:ascii="Arial" w:eastAsia="Times New Roman" w:hAnsi="Arial" w:cs="Arial"/>
          <w:color w:val="000000"/>
          <w:sz w:val="24"/>
          <w:szCs w:val="24"/>
        </w:rPr>
        <w:t>and Contracting Officer, Kristal Hall at</w:t>
      </w:r>
      <w:r w:rsidRPr="00CA314E">
        <w:rPr>
          <w:rFonts w:ascii="Arial" w:eastAsia="Times New Roman" w:hAnsi="Arial" w:cs="Arial"/>
          <w:color w:val="000000"/>
          <w:sz w:val="24"/>
          <w:szCs w:val="24"/>
          <w:u w:val="single"/>
        </w:rPr>
        <w:t xml:space="preserve"> </w:t>
      </w:r>
      <w:r w:rsidRPr="00CA314E">
        <w:rPr>
          <w:rFonts w:ascii="Arial" w:eastAsia="Times New Roman" w:hAnsi="Arial" w:cs="Arial"/>
          <w:color w:val="0000FF"/>
          <w:sz w:val="24"/>
          <w:szCs w:val="24"/>
          <w:u w:val="single"/>
        </w:rPr>
        <w:t>kristal.hall@va.gov.</w:t>
      </w:r>
      <w:r w:rsidRPr="00CA314E">
        <w:rPr>
          <w:rFonts w:ascii="Arial" w:eastAsia="Times New Roman" w:hAnsi="Arial" w:cs="Arial"/>
          <w:color w:val="0000FF"/>
          <w:sz w:val="24"/>
          <w:szCs w:val="24"/>
        </w:rPr>
        <w:t xml:space="preserve"> </w:t>
      </w:r>
      <w:r w:rsidRPr="00CA314E">
        <w:rPr>
          <w:rFonts w:ascii="Arial" w:eastAsia="Times New Roman" w:hAnsi="Arial" w:cs="Arial"/>
          <w:sz w:val="24"/>
          <w:szCs w:val="24"/>
        </w:rPr>
        <w:t xml:space="preserve">No calls will be accepted. </w:t>
      </w: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sz w:val="24"/>
          <w:szCs w:val="24"/>
        </w:rPr>
      </w:pPr>
      <w:r w:rsidRPr="00CA314E">
        <w:rPr>
          <w:rFonts w:ascii="Arial" w:eastAsia="Times New Roman" w:hAnsi="Arial" w:cs="Arial"/>
          <w:sz w:val="24"/>
          <w:szCs w:val="24"/>
        </w:rPr>
        <w:t xml:space="preserve">Offers are due via email by </w:t>
      </w:r>
      <w:r w:rsidRPr="00CA314E">
        <w:rPr>
          <w:rFonts w:ascii="Arial" w:eastAsia="Times New Roman" w:hAnsi="Arial" w:cs="Arial"/>
          <w:b/>
          <w:sz w:val="24"/>
          <w:szCs w:val="24"/>
        </w:rPr>
        <w:t xml:space="preserve">12:00PM ET on June 21, </w:t>
      </w:r>
      <w:r w:rsidRPr="00CA314E">
        <w:rPr>
          <w:rFonts w:ascii="Arial" w:eastAsia="Times New Roman" w:hAnsi="Arial" w:cs="Arial"/>
          <w:b/>
          <w:sz w:val="24"/>
          <w:szCs w:val="24"/>
        </w:rPr>
        <w:t>2024</w:t>
      </w:r>
      <w:r w:rsidRPr="00CA314E">
        <w:rPr>
          <w:rFonts w:ascii="Arial" w:eastAsia="Times New Roman" w:hAnsi="Arial" w:cs="Arial"/>
          <w:sz w:val="24"/>
          <w:szCs w:val="24"/>
        </w:rPr>
        <w:t xml:space="preserve"> to Contract Specialist, Michael Andrews at </w:t>
      </w:r>
      <w:r>
        <w:fldChar w:fldCharType="begin"/>
      </w:r>
      <w:r>
        <w:instrText xml:space="preserve"> HYPERLINK "mailto:michael.andrews6@va.gov" </w:instrText>
      </w:r>
      <w:r>
        <w:fldChar w:fldCharType="separate"/>
      </w:r>
      <w:r w:rsidRPr="00CA314E">
        <w:rPr>
          <w:rFonts w:ascii="Arial" w:eastAsia="Times New Roman" w:hAnsi="Arial" w:cs="Arial"/>
          <w:color w:val="0000FF"/>
          <w:sz w:val="24"/>
          <w:szCs w:val="24"/>
          <w:u w:val="single"/>
        </w:rPr>
        <w:t>michael.andrews6@va.gov</w:t>
      </w:r>
      <w:r>
        <w:fldChar w:fldCharType="end"/>
      </w:r>
      <w:r w:rsidRPr="00CA314E">
        <w:rPr>
          <w:rFonts w:ascii="Arial" w:eastAsia="Times New Roman" w:hAnsi="Arial" w:cs="Arial"/>
          <w:color w:val="0000FF"/>
          <w:sz w:val="24"/>
          <w:szCs w:val="24"/>
          <w:u w:val="single"/>
        </w:rPr>
        <w:t xml:space="preserve"> </w:t>
      </w:r>
      <w:r w:rsidRPr="00CA314E">
        <w:rPr>
          <w:rFonts w:ascii="Arial" w:eastAsia="Times New Roman" w:hAnsi="Arial" w:cs="Arial"/>
          <w:sz w:val="24"/>
          <w:szCs w:val="24"/>
        </w:rPr>
        <w:t>and Contracting Officer, Kristal Hall at</w:t>
      </w:r>
      <w:r w:rsidRPr="00CA314E">
        <w:rPr>
          <w:rFonts w:ascii="Arial" w:eastAsia="Times New Roman" w:hAnsi="Arial" w:cs="Arial"/>
          <w:sz w:val="24"/>
          <w:szCs w:val="24"/>
          <w:u w:val="single"/>
        </w:rPr>
        <w:t xml:space="preserve"> </w:t>
      </w:r>
      <w:r w:rsidRPr="00CA314E">
        <w:rPr>
          <w:rFonts w:ascii="Arial" w:eastAsia="Times New Roman" w:hAnsi="Arial" w:cs="Arial"/>
          <w:color w:val="0000FF"/>
          <w:sz w:val="24"/>
          <w:szCs w:val="24"/>
          <w:u w:val="single"/>
        </w:rPr>
        <w:t>kristal.hall@va.gov.</w:t>
      </w:r>
    </w:p>
    <w:p w:rsidR="00CA314E" w:rsidRPr="00CA314E" w:rsidP="00CA314E">
      <w:pPr>
        <w:spacing w:after="0" w:line="360" w:lineRule="auto"/>
        <w:rPr>
          <w:rFonts w:ascii="Arial" w:eastAsia="Times New Roman" w:hAnsi="Arial" w:cs="Arial"/>
          <w:color w:val="0000FF"/>
          <w:sz w:val="24"/>
          <w:szCs w:val="24"/>
          <w:u w:val="single"/>
        </w:rPr>
      </w:pPr>
    </w:p>
    <w:p w:rsidR="00CA314E" w:rsidRPr="00CA314E" w:rsidP="00CA314E">
      <w:pPr>
        <w:spacing w:after="200" w:line="276" w:lineRule="auto"/>
        <w:rPr>
          <w:rFonts w:ascii="Arial" w:eastAsia="Times New Roman" w:hAnsi="Arial" w:cs="Arial"/>
          <w:b/>
          <w:sz w:val="24"/>
          <w:szCs w:val="24"/>
        </w:rPr>
      </w:pPr>
      <w:r w:rsidRPr="00CA314E">
        <w:rPr>
          <w:rFonts w:ascii="Arial" w:eastAsia="Times New Roman" w:hAnsi="Arial" w:cs="Arial"/>
          <w:b/>
          <w:sz w:val="24"/>
          <w:szCs w:val="24"/>
        </w:rPr>
        <w:t xml:space="preserve">1. BACKGROUND:  </w:t>
      </w:r>
    </w:p>
    <w:p w:rsidR="00CA314E" w:rsidRPr="00CA314E" w:rsidP="00CA314E">
      <w:pPr>
        <w:spacing w:after="200" w:line="276" w:lineRule="auto"/>
        <w:jc w:val="both"/>
        <w:rPr>
          <w:rFonts w:ascii="Arial" w:eastAsia="Times New Roman" w:hAnsi="Arial" w:cs="Arial"/>
          <w:color w:val="000000"/>
          <w:sz w:val="24"/>
          <w:szCs w:val="24"/>
          <w:shd w:val="clear" w:color="auto" w:fill="FFFFFF"/>
        </w:rPr>
      </w:pPr>
      <w:r w:rsidRPr="00CA314E">
        <w:rPr>
          <w:rFonts w:ascii="Arial" w:eastAsia="Times New Roman" w:hAnsi="Arial" w:cs="Arial"/>
          <w:color w:val="000000"/>
          <w:sz w:val="24"/>
          <w:szCs w:val="24"/>
          <w:shd w:val="clear" w:color="auto" w:fill="FFFFFF"/>
        </w:rPr>
        <w:t xml:space="preserve">The VHA Non-Expendable Equipment National Program has identified the </w:t>
      </w:r>
      <w:r w:rsidRPr="00CA314E">
        <w:rPr>
          <w:rFonts w:ascii="Arial" w:eastAsia="Times New Roman" w:hAnsi="Arial" w:cs="Arial"/>
          <w:sz w:val="24"/>
          <w:szCs w:val="24"/>
        </w:rPr>
        <w:t xml:space="preserve">Orthopedic Surgical Robotic Systems </w:t>
      </w:r>
      <w:r w:rsidRPr="00CA314E">
        <w:rPr>
          <w:rFonts w:ascii="Arial" w:eastAsia="Times New Roman" w:hAnsi="Arial" w:cs="Arial"/>
          <w:color w:val="000000"/>
          <w:sz w:val="24"/>
          <w:szCs w:val="24"/>
          <w:shd w:val="clear" w:color="auto" w:fill="FFFFFF"/>
        </w:rPr>
        <w:t>product line as a candidate for a VA-wide (otherwise referred to as “national”) single Requirement contract award.  </w:t>
      </w:r>
    </w:p>
    <w:p w:rsidR="00CA314E" w:rsidRPr="00CA314E" w:rsidP="00CA314E">
      <w:pPr>
        <w:spacing w:after="200" w:line="276" w:lineRule="auto"/>
        <w:jc w:val="both"/>
        <w:rPr>
          <w:rFonts w:ascii="Arial" w:eastAsia="Times New Roman" w:hAnsi="Arial" w:cs="Arial"/>
          <w:sz w:val="24"/>
          <w:szCs w:val="24"/>
        </w:rPr>
      </w:pPr>
      <w:r w:rsidRPr="00CA314E">
        <w:rPr>
          <w:rFonts w:ascii="Arial" w:eastAsia="Times New Roman" w:hAnsi="Arial" w:cs="Arial"/>
          <w:sz w:val="24"/>
          <w:szCs w:val="24"/>
        </w:rPr>
        <w:t>Orthopedic Surgical Robotic Systems were developed to facilitate minimally invasive surgery to ultimately help surgeons perform procedures more consistently and accurately than with manual techniques. The first robot intended for orthopedic surgery was developed in the early 1990's to aid hip replacements.  Current orthopedic surgical robots are used for knee and/or hip replacements.</w:t>
      </w:r>
    </w:p>
    <w:p w:rsidR="00CA314E" w:rsidRPr="00CA314E" w:rsidP="00CA314E">
      <w:pPr>
        <w:spacing w:after="0" w:line="276" w:lineRule="auto"/>
        <w:rPr>
          <w:rFonts w:ascii="Arial" w:eastAsia="Arial" w:hAnsi="Arial" w:cs="Arial"/>
          <w:color w:val="000000"/>
          <w:sz w:val="24"/>
          <w:szCs w:val="24"/>
        </w:rPr>
      </w:pPr>
      <w:r w:rsidRPr="00CA314E">
        <w:rPr>
          <w:rFonts w:ascii="Arial" w:eastAsia="Times New Roman" w:hAnsi="Arial" w:cs="Arial"/>
          <w:sz w:val="24"/>
          <w:szCs w:val="24"/>
        </w:rPr>
        <w:t xml:space="preserve">The Contractor must demonstrate the ability to meet all requirements for the solicitation. The objective is to provide Orthopedic Surgical Robotic Systems to be used by clinicians throughout the Department of Veterans Affairs (VA) medical centers and facilities. </w:t>
      </w:r>
    </w:p>
    <w:p w:rsidR="00CA314E" w:rsidRPr="00CA314E" w:rsidP="00CA314E">
      <w:pPr>
        <w:spacing w:after="200" w:line="276" w:lineRule="auto"/>
        <w:jc w:val="both"/>
        <w:rPr>
          <w:rFonts w:ascii="Arial" w:eastAsia="Times New Roman" w:hAnsi="Arial" w:cs="Arial"/>
          <w:b/>
          <w:sz w:val="24"/>
          <w:szCs w:val="24"/>
        </w:rPr>
      </w:pPr>
    </w:p>
    <w:p w:rsidR="00CA314E" w:rsidRPr="00CA314E" w:rsidP="00CA314E">
      <w:pPr>
        <w:spacing w:after="200" w:line="276" w:lineRule="auto"/>
        <w:jc w:val="both"/>
        <w:rPr>
          <w:rFonts w:ascii="Arial" w:eastAsia="Times New Roman" w:hAnsi="Arial" w:cs="Arial"/>
          <w:b/>
          <w:sz w:val="24"/>
          <w:szCs w:val="24"/>
        </w:rPr>
      </w:pPr>
      <w:r w:rsidRPr="00CA314E">
        <w:rPr>
          <w:rFonts w:ascii="Arial" w:eastAsia="Times New Roman" w:hAnsi="Arial" w:cs="Arial"/>
          <w:b/>
          <w:sz w:val="24"/>
          <w:szCs w:val="24"/>
        </w:rPr>
        <w:t>2.  REQUIREMENT</w:t>
      </w:r>
    </w:p>
    <w:p w:rsidR="00CA314E" w:rsidRPr="00CA314E" w:rsidP="00CA314E">
      <w:pPr>
        <w:spacing w:after="0" w:line="276" w:lineRule="auto"/>
        <w:rPr>
          <w:rFonts w:ascii="Arial" w:eastAsia="Times New Roman" w:hAnsi="Arial" w:cs="Arial"/>
          <w:color w:val="000000"/>
          <w:sz w:val="24"/>
          <w:szCs w:val="24"/>
        </w:rPr>
      </w:pPr>
      <w:r w:rsidRPr="00CA314E">
        <w:rPr>
          <w:rFonts w:ascii="Arial" w:eastAsia="Times New Roman" w:hAnsi="Arial" w:cs="Arial"/>
          <w:color w:val="000000"/>
          <w:sz w:val="24"/>
          <w:szCs w:val="24"/>
        </w:rPr>
        <w:t xml:space="preserve">This requirement will be IAW FAR clause 52.211-6, Brand Name or Equal, which requires the offeror indicate that each product being offered as an “equal” product to the </w:t>
      </w:r>
      <w:r w:rsidRPr="00CA314E">
        <w:rPr>
          <w:rFonts w:ascii="Arial" w:eastAsia="Times New Roman" w:hAnsi="Arial" w:cs="Arial"/>
          <w:sz w:val="24"/>
          <w:szCs w:val="24"/>
        </w:rPr>
        <w:t>Stryker</w:t>
      </w:r>
      <w:r w:rsidRPr="00CA314E">
        <w:rPr>
          <w:rFonts w:ascii="Arial" w:eastAsia="Times New Roman" w:hAnsi="Arial" w:cs="Arial"/>
          <w:sz w:val="24"/>
          <w:szCs w:val="24"/>
          <w:vertAlign w:val="superscript"/>
        </w:rPr>
        <w:t>®</w:t>
      </w:r>
      <w:r w:rsidRPr="00CA314E">
        <w:rPr>
          <w:rFonts w:ascii="Arial" w:eastAsia="Times New Roman" w:hAnsi="Arial" w:cs="Arial"/>
          <w:sz w:val="24"/>
          <w:szCs w:val="24"/>
        </w:rPr>
        <w:t xml:space="preserve"> Mako</w:t>
      </w:r>
      <w:r w:rsidRPr="00CA314E">
        <w:rPr>
          <w:rFonts w:ascii="Arial" w:eastAsia="Times New Roman" w:hAnsi="Arial" w:cs="Arial"/>
          <w:szCs w:val="21"/>
        </w:rPr>
        <w:t xml:space="preserve"> </w:t>
      </w:r>
      <w:r w:rsidRPr="00CA314E">
        <w:rPr>
          <w:rFonts w:ascii="Arial" w:eastAsia="Times New Roman" w:hAnsi="Arial" w:cs="Arial"/>
          <w:sz w:val="24"/>
          <w:szCs w:val="24"/>
        </w:rPr>
        <w:t>Orthopedic Surgical Robotic Systems</w:t>
      </w:r>
      <w:r w:rsidRPr="00CA314E">
        <w:rPr>
          <w:rFonts w:ascii="Arial" w:eastAsia="Times New Roman" w:hAnsi="Arial" w:cs="Arial"/>
          <w:color w:val="000000"/>
          <w:sz w:val="24"/>
          <w:szCs w:val="24"/>
        </w:rPr>
        <w:t>. For each equal product, the offeror must include a description reflecting the salient characteristics (SCs) and level of quality that will satisfy the salient physical, functional, or performance characteristics of the equal product(s) specified in the solicitation. The offeror must also clearly identify the item by brand name (if any) and make/model number. Finally, the offeror must include descriptive literature, such as illustrations, drawings, or a clear reference to previously furnished descriptive data or information available to the Contracting Officer, and clearly describe any modifications it plans to make to a product to make it conform to the solicitation requirements.</w:t>
      </w:r>
    </w:p>
    <w:p w:rsidR="00CA314E" w:rsidRPr="00CA314E" w:rsidP="00CA314E">
      <w:pPr>
        <w:spacing w:after="0" w:line="240" w:lineRule="auto"/>
        <w:rPr>
          <w:rFonts w:ascii="Arial" w:eastAsia="Times New Roman" w:hAnsi="Arial" w:cs="Arial"/>
          <w:color w:val="000000"/>
          <w:sz w:val="24"/>
          <w:szCs w:val="24"/>
        </w:rPr>
      </w:pPr>
    </w:p>
    <w:p w:rsidR="00CA314E" w:rsidRPr="00CA314E" w:rsidP="00CA314E">
      <w:pPr>
        <w:spacing w:after="200" w:line="276" w:lineRule="auto"/>
        <w:rPr>
          <w:rFonts w:ascii="Arial" w:eastAsia="Times New Roman" w:hAnsi="Arial" w:cs="Arial"/>
          <w:sz w:val="24"/>
          <w:szCs w:val="24"/>
        </w:rPr>
      </w:pPr>
    </w:p>
    <w:p w:rsidR="00CA314E" w:rsidRPr="00CA314E" w:rsidP="00CA314E">
      <w:pPr>
        <w:spacing w:after="200" w:line="276" w:lineRule="auto"/>
        <w:rPr>
          <w:rFonts w:ascii="Arial" w:eastAsia="Times New Roman" w:hAnsi="Arial" w:cs="Arial"/>
          <w:sz w:val="24"/>
          <w:szCs w:val="24"/>
        </w:rPr>
      </w:pPr>
    </w:p>
    <w:p w:rsidR="00CA314E" w:rsidRPr="00CA314E" w:rsidP="00CA314E">
      <w:pPr>
        <w:spacing w:after="200" w:line="276" w:lineRule="auto"/>
        <w:rPr>
          <w:rFonts w:ascii="Arial" w:eastAsia="Times New Roman" w:hAnsi="Arial" w:cs="Arial"/>
          <w:sz w:val="24"/>
          <w:szCs w:val="24"/>
        </w:rPr>
      </w:pP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The following line items comprise the Orthopedic Surgical Robotic Systems product line:</w:t>
      </w:r>
    </w:p>
    <w:p w:rsidR="00CA314E" w:rsidRPr="00CA314E" w:rsidP="00CA314E">
      <w:pPr>
        <w:spacing w:after="200" w:line="276" w:lineRule="auto"/>
        <w:jc w:val="center"/>
        <w:rPr>
          <w:rFonts w:ascii="Arial" w:eastAsia="Times New Roman" w:hAnsi="Arial" w:cs="Arial"/>
          <w:b/>
          <w:bCs/>
          <w:sz w:val="24"/>
          <w:szCs w:val="24"/>
        </w:rPr>
      </w:pPr>
      <w:r w:rsidRPr="00CA314E">
        <w:rPr>
          <w:rFonts w:ascii="Arial" w:eastAsia="Times New Roman" w:hAnsi="Arial" w:cs="Arial"/>
          <w:b/>
          <w:bCs/>
          <w:sz w:val="24"/>
          <w:szCs w:val="24"/>
        </w:rPr>
        <w:t xml:space="preserve">Table 1. Product Description and Estimated Quantities </w:t>
      </w:r>
    </w:p>
    <w:tbl>
      <w:tblPr>
        <w:tblStyle w:val="TableGrid"/>
        <w:tblpPr w:leftFromText="180" w:rightFromText="180" w:vertAnchor="text" w:tblpXSpec="center" w:tblpY="1"/>
        <w:tblOverlap w:val="never"/>
        <w:tblW w:w="11335" w:type="dxa"/>
        <w:tblLook w:val="04A0"/>
      </w:tblPr>
      <w:tblGrid>
        <w:gridCol w:w="1451"/>
        <w:gridCol w:w="1720"/>
        <w:gridCol w:w="1549"/>
        <w:gridCol w:w="1549"/>
        <w:gridCol w:w="1549"/>
        <w:gridCol w:w="1549"/>
        <w:gridCol w:w="1968"/>
      </w:tblGrid>
      <w:tr w:rsidTr="00AD022C">
        <w:tblPrEx>
          <w:tblW w:w="11335" w:type="dxa"/>
          <w:tblLook w:val="04A0"/>
        </w:tblPrEx>
        <w:trPr>
          <w:trHeight w:val="341"/>
        </w:trPr>
        <w:tc>
          <w:tcPr>
            <w:tcW w:w="1451" w:type="dxa"/>
            <w:shd w:val="clear" w:color="auto" w:fill="00B0F0"/>
            <w:vAlign w:val="center"/>
            <w:hideMark/>
          </w:tcPr>
          <w:p w:rsidR="00CA314E" w:rsidRPr="00CA314E" w:rsidP="00CA314E">
            <w:pPr>
              <w:jc w:val="center"/>
              <w:rPr>
                <w:rFonts w:ascii="Arial" w:eastAsia="Times New Roman" w:hAnsi="Arial" w:cs="Arial"/>
                <w:b/>
              </w:rPr>
            </w:pPr>
            <w:r w:rsidRPr="00CA314E">
              <w:rPr>
                <w:rFonts w:ascii="Arial" w:eastAsia="Times New Roman" w:hAnsi="Arial" w:cs="Arial"/>
                <w:b/>
              </w:rPr>
              <w:t>CONTRACT LINE ITEMS</w:t>
            </w:r>
          </w:p>
        </w:tc>
        <w:tc>
          <w:tcPr>
            <w:tcW w:w="1720" w:type="dxa"/>
            <w:shd w:val="clear" w:color="auto" w:fill="00B0F0"/>
            <w:vAlign w:val="center"/>
          </w:tcPr>
          <w:p w:rsidR="00CA314E" w:rsidRPr="00CA314E" w:rsidP="00CA314E">
            <w:pPr>
              <w:jc w:val="center"/>
              <w:rPr>
                <w:rFonts w:ascii="Arial" w:eastAsia="Times New Roman" w:hAnsi="Arial" w:cs="Arial"/>
                <w:b/>
                <w:bCs/>
              </w:rPr>
            </w:pPr>
            <w:r w:rsidRPr="00CA314E">
              <w:rPr>
                <w:rFonts w:ascii="Arial" w:eastAsia="Times New Roman" w:hAnsi="Arial" w:cs="Arial"/>
                <w:b/>
                <w:bCs/>
              </w:rPr>
              <w:t>DESCRIPTION</w:t>
            </w:r>
          </w:p>
        </w:tc>
        <w:tc>
          <w:tcPr>
            <w:tcW w:w="1549" w:type="dxa"/>
            <w:shd w:val="clear" w:color="auto" w:fill="00B0F0"/>
          </w:tcPr>
          <w:p w:rsidR="00CA314E" w:rsidRPr="00CA314E" w:rsidP="00CA314E">
            <w:pPr>
              <w:jc w:val="center"/>
              <w:rPr>
                <w:rFonts w:ascii="Arial" w:eastAsia="Times New Roman" w:hAnsi="Arial" w:cs="Arial"/>
                <w:b/>
                <w:bCs/>
              </w:rPr>
            </w:pPr>
            <w:r w:rsidRPr="00CA314E">
              <w:rPr>
                <w:rFonts w:ascii="Arial" w:eastAsia="Times New Roman" w:hAnsi="Arial" w:cs="Arial"/>
                <w:b/>
                <w:bCs/>
              </w:rPr>
              <w:t>ESTIMATED QUANTITIES</w:t>
            </w:r>
          </w:p>
          <w:p w:rsidR="00CA314E" w:rsidRPr="00CA314E" w:rsidP="00CA314E">
            <w:pPr>
              <w:jc w:val="center"/>
              <w:rPr>
                <w:rFonts w:ascii="Arial" w:eastAsia="Times New Roman" w:hAnsi="Arial" w:cs="Arial"/>
                <w:b/>
                <w:bCs/>
              </w:rPr>
            </w:pPr>
            <w:r w:rsidRPr="00CA314E">
              <w:rPr>
                <w:rFonts w:ascii="Arial" w:eastAsia="Times New Roman" w:hAnsi="Arial" w:cs="Arial"/>
                <w:b/>
                <w:bCs/>
              </w:rPr>
              <w:t xml:space="preserve">BASE YEAR </w:t>
            </w:r>
          </w:p>
        </w:tc>
        <w:tc>
          <w:tcPr>
            <w:tcW w:w="1549" w:type="dxa"/>
            <w:shd w:val="clear" w:color="auto" w:fill="00B0F0"/>
          </w:tcPr>
          <w:p w:rsidR="00CA314E" w:rsidRPr="00CA314E" w:rsidP="00CA314E">
            <w:pPr>
              <w:jc w:val="center"/>
              <w:rPr>
                <w:rFonts w:ascii="Arial" w:eastAsia="Times New Roman" w:hAnsi="Arial" w:cs="Arial"/>
                <w:b/>
                <w:bCs/>
              </w:rPr>
            </w:pPr>
            <w:r w:rsidRPr="00CA314E">
              <w:rPr>
                <w:rFonts w:ascii="Arial" w:eastAsia="Times New Roman" w:hAnsi="Arial" w:cs="Arial"/>
                <w:b/>
                <w:bCs/>
              </w:rPr>
              <w:t>ESTIMATED QUANTITIES</w:t>
            </w:r>
          </w:p>
          <w:p w:rsidR="00CA314E" w:rsidRPr="00CA314E" w:rsidP="00CA314E">
            <w:pPr>
              <w:jc w:val="center"/>
              <w:rPr>
                <w:rFonts w:ascii="Arial" w:eastAsia="Times New Roman" w:hAnsi="Arial" w:cs="Arial"/>
                <w:b/>
                <w:bCs/>
              </w:rPr>
            </w:pPr>
            <w:r w:rsidRPr="00CA314E">
              <w:rPr>
                <w:rFonts w:ascii="Arial" w:eastAsia="Times New Roman" w:hAnsi="Arial" w:cs="Arial"/>
                <w:b/>
                <w:bCs/>
              </w:rPr>
              <w:t>YEAR 1</w:t>
            </w:r>
          </w:p>
        </w:tc>
        <w:tc>
          <w:tcPr>
            <w:tcW w:w="1549" w:type="dxa"/>
            <w:shd w:val="clear" w:color="auto" w:fill="00B0F0"/>
          </w:tcPr>
          <w:p w:rsidR="00CA314E" w:rsidRPr="00CA314E" w:rsidP="00CA314E">
            <w:pPr>
              <w:jc w:val="center"/>
              <w:rPr>
                <w:rFonts w:ascii="Arial" w:eastAsia="Times New Roman" w:hAnsi="Arial" w:cs="Arial"/>
                <w:b/>
                <w:bCs/>
              </w:rPr>
            </w:pPr>
            <w:r w:rsidRPr="00CA314E">
              <w:rPr>
                <w:rFonts w:ascii="Arial" w:eastAsia="Times New Roman" w:hAnsi="Arial" w:cs="Arial"/>
                <w:b/>
                <w:bCs/>
              </w:rPr>
              <w:t>ESTIMATED QUANTITIES</w:t>
            </w:r>
          </w:p>
          <w:p w:rsidR="00CA314E" w:rsidRPr="00CA314E" w:rsidP="00CA314E">
            <w:pPr>
              <w:jc w:val="center"/>
              <w:rPr>
                <w:rFonts w:ascii="Arial" w:eastAsia="Times New Roman" w:hAnsi="Arial" w:cs="Arial"/>
                <w:b/>
                <w:bCs/>
              </w:rPr>
            </w:pPr>
            <w:r w:rsidRPr="00CA314E">
              <w:rPr>
                <w:rFonts w:ascii="Arial" w:eastAsia="Times New Roman" w:hAnsi="Arial" w:cs="Arial"/>
                <w:b/>
                <w:bCs/>
              </w:rPr>
              <w:t>YEAR 2</w:t>
            </w:r>
          </w:p>
        </w:tc>
        <w:tc>
          <w:tcPr>
            <w:tcW w:w="1549" w:type="dxa"/>
            <w:shd w:val="clear" w:color="auto" w:fill="00B0F0"/>
          </w:tcPr>
          <w:p w:rsidR="00CA314E" w:rsidRPr="00CA314E" w:rsidP="00CA314E">
            <w:pPr>
              <w:jc w:val="center"/>
              <w:rPr>
                <w:rFonts w:ascii="Arial" w:eastAsia="Times New Roman" w:hAnsi="Arial" w:cs="Arial"/>
                <w:b/>
                <w:bCs/>
              </w:rPr>
            </w:pPr>
            <w:r w:rsidRPr="00CA314E">
              <w:rPr>
                <w:rFonts w:ascii="Arial" w:eastAsia="Times New Roman" w:hAnsi="Arial" w:cs="Arial"/>
                <w:b/>
                <w:bCs/>
              </w:rPr>
              <w:t>ESTIMATED QUANTITIES</w:t>
            </w:r>
          </w:p>
          <w:p w:rsidR="00CA314E" w:rsidRPr="00CA314E" w:rsidP="00CA314E">
            <w:pPr>
              <w:jc w:val="center"/>
              <w:rPr>
                <w:rFonts w:ascii="Arial" w:eastAsia="Times New Roman" w:hAnsi="Arial" w:cs="Arial"/>
                <w:b/>
                <w:bCs/>
              </w:rPr>
            </w:pPr>
            <w:r w:rsidRPr="00CA314E">
              <w:rPr>
                <w:rFonts w:ascii="Arial" w:eastAsia="Times New Roman" w:hAnsi="Arial" w:cs="Arial"/>
                <w:b/>
                <w:bCs/>
              </w:rPr>
              <w:t>YEAR 3</w:t>
            </w:r>
          </w:p>
        </w:tc>
        <w:tc>
          <w:tcPr>
            <w:tcW w:w="1968" w:type="dxa"/>
            <w:shd w:val="clear" w:color="auto" w:fill="00B0F0"/>
          </w:tcPr>
          <w:p w:rsidR="00CA314E" w:rsidRPr="00CA314E" w:rsidP="00CA314E">
            <w:pPr>
              <w:jc w:val="center"/>
              <w:rPr>
                <w:rFonts w:ascii="Arial" w:eastAsia="Times New Roman" w:hAnsi="Arial" w:cs="Arial"/>
                <w:b/>
                <w:bCs/>
              </w:rPr>
            </w:pPr>
            <w:r w:rsidRPr="00CA314E">
              <w:rPr>
                <w:rFonts w:ascii="Arial" w:eastAsia="Times New Roman" w:hAnsi="Arial" w:cs="Arial"/>
                <w:b/>
                <w:bCs/>
              </w:rPr>
              <w:t>ESTIMATED QUANTITIES</w:t>
            </w:r>
          </w:p>
          <w:p w:rsidR="00CA314E" w:rsidRPr="00CA314E" w:rsidP="00CA314E">
            <w:pPr>
              <w:jc w:val="center"/>
              <w:rPr>
                <w:rFonts w:ascii="Arial" w:eastAsia="Times New Roman" w:hAnsi="Arial" w:cs="Arial"/>
                <w:b/>
                <w:bCs/>
              </w:rPr>
            </w:pPr>
            <w:r w:rsidRPr="00CA314E">
              <w:rPr>
                <w:rFonts w:ascii="Arial" w:eastAsia="Times New Roman" w:hAnsi="Arial" w:cs="Arial"/>
                <w:b/>
                <w:bCs/>
              </w:rPr>
              <w:t>YEAR 4</w:t>
            </w:r>
          </w:p>
        </w:tc>
      </w:tr>
      <w:tr w:rsidTr="00AD022C">
        <w:tblPrEx>
          <w:tblW w:w="11335" w:type="dxa"/>
          <w:tblLook w:val="04A0"/>
        </w:tblPrEx>
        <w:trPr>
          <w:trHeight w:val="312"/>
        </w:trPr>
        <w:tc>
          <w:tcPr>
            <w:tcW w:w="1451" w:type="dxa"/>
            <w:shd w:val="clear" w:color="auto" w:fill="auto"/>
            <w:noWrap/>
            <w:vAlign w:val="center"/>
          </w:tcPr>
          <w:p w:rsidR="00CA314E" w:rsidRPr="00CA314E" w:rsidP="00CA314E">
            <w:pPr>
              <w:rPr>
                <w:rFonts w:ascii="Arial" w:eastAsia="Times New Roman" w:hAnsi="Arial" w:cs="Arial"/>
                <w:sz w:val="20"/>
                <w:szCs w:val="20"/>
              </w:rPr>
            </w:pPr>
            <w:r w:rsidRPr="00CA314E">
              <w:rPr>
                <w:rFonts w:ascii="Arial" w:eastAsia="Times New Roman" w:hAnsi="Arial" w:cs="Arial"/>
                <w:sz w:val="20"/>
                <w:szCs w:val="20"/>
              </w:rPr>
              <w:t>0001</w:t>
            </w:r>
          </w:p>
        </w:tc>
        <w:tc>
          <w:tcPr>
            <w:tcW w:w="1720" w:type="dxa"/>
            <w:tcBorders>
              <w:top w:val="single" w:sz="8" w:space="0" w:color="auto"/>
              <w:left w:val="single" w:sz="8" w:space="0" w:color="auto"/>
              <w:bottom w:val="single" w:sz="4" w:space="0" w:color="auto"/>
              <w:right w:val="single" w:sz="8" w:space="0" w:color="auto"/>
            </w:tcBorders>
            <w:shd w:val="clear" w:color="auto" w:fill="auto"/>
            <w:vAlign w:val="center"/>
          </w:tcPr>
          <w:p w:rsidR="00CA314E" w:rsidRPr="00CA314E" w:rsidP="00CA314E">
            <w:pPr>
              <w:rPr>
                <w:rFonts w:ascii="Arial" w:eastAsia="Times New Roman" w:hAnsi="Arial" w:cs="Arial"/>
                <w:sz w:val="20"/>
                <w:szCs w:val="20"/>
              </w:rPr>
            </w:pPr>
            <w:r w:rsidRPr="00CA314E">
              <w:rPr>
                <w:rFonts w:ascii="Arial" w:eastAsia="Times New Roman" w:hAnsi="Arial" w:cs="Arial"/>
                <w:color w:val="000000"/>
                <w:sz w:val="20"/>
                <w:szCs w:val="20"/>
              </w:rPr>
              <w:t>Mako Robotic Arm System (3 APP) Kitted Part Number (Includes:  Stryker Robotic Arm System (Part #220000); Mako Partial Knee Application (Part #211845); Mako Total hip Application (Part #211846); Mako Total Knee Application (Part #212183); Mako Service (1-Year Standard Warranty)</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3</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4</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4</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6</w:t>
            </w:r>
          </w:p>
        </w:tc>
        <w:tc>
          <w:tcPr>
            <w:tcW w:w="1968"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6</w:t>
            </w:r>
          </w:p>
        </w:tc>
      </w:tr>
      <w:tr w:rsidTr="00AD022C">
        <w:tblPrEx>
          <w:tblW w:w="11335" w:type="dxa"/>
          <w:tblLook w:val="04A0"/>
        </w:tblPrEx>
        <w:trPr>
          <w:trHeight w:val="312"/>
        </w:trPr>
        <w:tc>
          <w:tcPr>
            <w:tcW w:w="1451" w:type="dxa"/>
            <w:shd w:val="clear" w:color="auto" w:fill="auto"/>
            <w:noWrap/>
            <w:vAlign w:val="center"/>
          </w:tcPr>
          <w:p w:rsidR="00CA314E" w:rsidRPr="00CA314E" w:rsidP="00CA314E">
            <w:pPr>
              <w:rPr>
                <w:rFonts w:ascii="Arial" w:eastAsia="Times New Roman" w:hAnsi="Arial" w:cs="Arial"/>
                <w:sz w:val="20"/>
                <w:szCs w:val="20"/>
              </w:rPr>
            </w:pPr>
            <w:r w:rsidRPr="00CA314E">
              <w:rPr>
                <w:rFonts w:ascii="Arial" w:eastAsia="Times New Roman" w:hAnsi="Arial" w:cs="Arial"/>
                <w:sz w:val="20"/>
                <w:szCs w:val="20"/>
              </w:rPr>
              <w:t>0002</w:t>
            </w:r>
          </w:p>
        </w:tc>
        <w:tc>
          <w:tcPr>
            <w:tcW w:w="1720" w:type="dxa"/>
            <w:tcBorders>
              <w:top w:val="single" w:sz="4" w:space="0" w:color="auto"/>
              <w:left w:val="single" w:sz="8" w:space="0" w:color="auto"/>
              <w:bottom w:val="single" w:sz="4" w:space="0" w:color="auto"/>
              <w:right w:val="single" w:sz="8" w:space="0" w:color="auto"/>
            </w:tcBorders>
            <w:shd w:val="clear" w:color="auto" w:fill="auto"/>
            <w:vAlign w:val="center"/>
          </w:tcPr>
          <w:p w:rsidR="00CA314E" w:rsidRPr="00CA314E" w:rsidP="00CA314E">
            <w:pPr>
              <w:rPr>
                <w:rFonts w:ascii="Arial" w:eastAsia="Times New Roman" w:hAnsi="Arial" w:cs="Arial"/>
                <w:sz w:val="20"/>
                <w:szCs w:val="20"/>
              </w:rPr>
            </w:pPr>
            <w:r w:rsidRPr="00CA314E">
              <w:rPr>
                <w:rFonts w:ascii="Arial" w:eastAsia="Times New Roman" w:hAnsi="Arial" w:cs="Arial"/>
                <w:color w:val="000000"/>
                <w:sz w:val="20"/>
                <w:szCs w:val="20"/>
              </w:rPr>
              <w:t xml:space="preserve">Mako Robotic Arm System (2 APP) Kitted Part Number (Includes:  Stryker Robotic Arm System (Part #220000); Select Combination of Two Applications -- Mako Partial Knee Application (Part #211845), Mako Total hip Application (Part #211846), Mako Total Knee Application (Part #212183); Mako Service (1-Year </w:t>
            </w:r>
            <w:r w:rsidRPr="00CA314E">
              <w:rPr>
                <w:rFonts w:ascii="Arial" w:eastAsia="Times New Roman" w:hAnsi="Arial" w:cs="Arial"/>
                <w:color w:val="000000"/>
                <w:sz w:val="20"/>
                <w:szCs w:val="20"/>
              </w:rPr>
              <w:t>Standard Warranty)</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968"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r>
      <w:tr w:rsidTr="00AD022C">
        <w:tblPrEx>
          <w:tblW w:w="11335" w:type="dxa"/>
          <w:tblLook w:val="04A0"/>
        </w:tblPrEx>
        <w:trPr>
          <w:trHeight w:val="312"/>
        </w:trPr>
        <w:tc>
          <w:tcPr>
            <w:tcW w:w="1451" w:type="dxa"/>
            <w:shd w:val="clear" w:color="auto" w:fill="auto"/>
            <w:noWrap/>
            <w:vAlign w:val="center"/>
          </w:tcPr>
          <w:p w:rsidR="00CA314E" w:rsidRPr="00CA314E" w:rsidP="00CA314E">
            <w:pPr>
              <w:rPr>
                <w:rFonts w:ascii="Arial" w:eastAsia="Times New Roman" w:hAnsi="Arial" w:cs="Arial"/>
                <w:sz w:val="20"/>
                <w:szCs w:val="20"/>
              </w:rPr>
            </w:pPr>
            <w:r w:rsidRPr="00CA314E">
              <w:rPr>
                <w:rFonts w:ascii="Arial" w:eastAsia="Times New Roman" w:hAnsi="Arial" w:cs="Arial"/>
                <w:sz w:val="20"/>
                <w:szCs w:val="20"/>
              </w:rPr>
              <w:t>0003</w:t>
            </w:r>
          </w:p>
        </w:tc>
        <w:tc>
          <w:tcPr>
            <w:tcW w:w="1720" w:type="dxa"/>
            <w:tcBorders>
              <w:top w:val="single" w:sz="4" w:space="0" w:color="auto"/>
              <w:left w:val="single" w:sz="8" w:space="0" w:color="auto"/>
              <w:bottom w:val="single" w:sz="8" w:space="0" w:color="auto"/>
              <w:right w:val="single" w:sz="8" w:space="0" w:color="auto"/>
            </w:tcBorders>
            <w:shd w:val="clear" w:color="auto" w:fill="auto"/>
            <w:vAlign w:val="center"/>
          </w:tcPr>
          <w:p w:rsidR="00CA314E" w:rsidRPr="00CA314E" w:rsidP="00CA314E">
            <w:pPr>
              <w:rPr>
                <w:rFonts w:ascii="Arial" w:eastAsia="Times New Roman" w:hAnsi="Arial" w:cs="Arial"/>
                <w:sz w:val="20"/>
                <w:szCs w:val="20"/>
              </w:rPr>
            </w:pPr>
            <w:r w:rsidRPr="00CA314E">
              <w:rPr>
                <w:rFonts w:ascii="Arial" w:eastAsia="Times New Roman" w:hAnsi="Arial" w:cs="Arial"/>
                <w:color w:val="000000"/>
                <w:sz w:val="20"/>
                <w:szCs w:val="20"/>
              </w:rPr>
              <w:t>Mako Robotic Arm System (2 APP) Kitted Part Number (Includes:  Stryker Robotic Arm System (Part #220000); Select Combination of Two Applications -- Mako Partial Knee Application (Part #211845), Mako Total hip Application (Part #211846), Mako Total Knee Application (Part #212183); Mako Service (1-Year Standard Warranty)</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968"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r>
      <w:tr w:rsidTr="00AD022C">
        <w:tblPrEx>
          <w:tblW w:w="11335" w:type="dxa"/>
          <w:tblLook w:val="04A0"/>
        </w:tblPrEx>
        <w:trPr>
          <w:trHeight w:val="312"/>
        </w:trPr>
        <w:tc>
          <w:tcPr>
            <w:tcW w:w="1451" w:type="dxa"/>
            <w:shd w:val="clear" w:color="auto" w:fill="auto"/>
            <w:noWrap/>
            <w:vAlign w:val="center"/>
          </w:tcPr>
          <w:p w:rsidR="00CA314E" w:rsidRPr="00CA314E" w:rsidP="00CA314E">
            <w:pPr>
              <w:rPr>
                <w:rFonts w:ascii="Arial" w:eastAsia="Times New Roman" w:hAnsi="Arial" w:cs="Arial"/>
                <w:sz w:val="20"/>
                <w:szCs w:val="20"/>
              </w:rPr>
            </w:pPr>
            <w:r w:rsidRPr="00CA314E">
              <w:rPr>
                <w:rFonts w:ascii="Arial" w:eastAsia="Times New Roman" w:hAnsi="Arial" w:cs="Arial"/>
                <w:sz w:val="20"/>
                <w:szCs w:val="20"/>
              </w:rPr>
              <w:t>0004</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bottom"/>
          </w:tcPr>
          <w:p w:rsidR="00CA314E" w:rsidRPr="00CA314E" w:rsidP="00CA314E">
            <w:pPr>
              <w:rPr>
                <w:rFonts w:ascii="Arial" w:eastAsia="Times New Roman" w:hAnsi="Arial" w:cs="Arial"/>
                <w:sz w:val="20"/>
                <w:szCs w:val="20"/>
              </w:rPr>
            </w:pPr>
            <w:r w:rsidRPr="00CA314E">
              <w:rPr>
                <w:rFonts w:ascii="Arial" w:eastAsia="Times New Roman" w:hAnsi="Arial" w:cs="Arial"/>
                <w:color w:val="000000"/>
                <w:sz w:val="20"/>
                <w:szCs w:val="20"/>
              </w:rPr>
              <w:t>Mako Annual Service Agreement 3 APP</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3</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3</w:t>
            </w:r>
          </w:p>
        </w:tc>
        <w:tc>
          <w:tcPr>
            <w:tcW w:w="1549"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3</w:t>
            </w:r>
          </w:p>
        </w:tc>
        <w:tc>
          <w:tcPr>
            <w:tcW w:w="1968" w:type="dxa"/>
            <w:vAlign w:val="center"/>
          </w:tcPr>
          <w:p w:rsidR="00CA314E" w:rsidRPr="00CA314E" w:rsidP="00CA314E">
            <w:pPr>
              <w:jc w:val="center"/>
              <w:rPr>
                <w:rFonts w:ascii="Arial" w:eastAsia="Times New Roman" w:hAnsi="Arial" w:cs="Arial"/>
                <w:sz w:val="20"/>
                <w:szCs w:val="20"/>
              </w:rPr>
            </w:pPr>
            <w:r w:rsidRPr="00CA314E">
              <w:rPr>
                <w:rFonts w:ascii="Arial" w:eastAsia="Times New Roman" w:hAnsi="Arial" w:cs="Arial"/>
                <w:sz w:val="20"/>
                <w:szCs w:val="20"/>
              </w:rPr>
              <w:t>3</w:t>
            </w:r>
          </w:p>
        </w:tc>
      </w:tr>
      <w:tr w:rsidTr="00AD022C">
        <w:tblPrEx>
          <w:tblW w:w="11335" w:type="dxa"/>
          <w:tblLook w:val="04A0"/>
        </w:tblPrEx>
        <w:trPr>
          <w:trHeight w:val="312"/>
        </w:trPr>
        <w:tc>
          <w:tcPr>
            <w:tcW w:w="1451" w:type="dxa"/>
            <w:shd w:val="clear" w:color="auto" w:fill="auto"/>
            <w:noWrap/>
            <w:vAlign w:val="center"/>
          </w:tcPr>
          <w:p w:rsidR="00CA314E" w:rsidRPr="00CA314E" w:rsidP="00CA314E">
            <w:pPr>
              <w:rPr>
                <w:rFonts w:ascii="Arial" w:eastAsia="Times New Roman" w:hAnsi="Arial" w:cs="Arial"/>
                <w:sz w:val="20"/>
                <w:szCs w:val="20"/>
              </w:rPr>
            </w:pPr>
            <w:r w:rsidRPr="00CA314E">
              <w:rPr>
                <w:rFonts w:ascii="Arial" w:eastAsia="Times New Roman" w:hAnsi="Arial" w:cs="Arial"/>
                <w:sz w:val="20"/>
                <w:szCs w:val="20"/>
              </w:rPr>
              <w:t>0005</w:t>
            </w:r>
          </w:p>
        </w:tc>
        <w:tc>
          <w:tcPr>
            <w:tcW w:w="1720" w:type="dxa"/>
            <w:tcBorders>
              <w:top w:val="nil"/>
              <w:left w:val="single" w:sz="4" w:space="0" w:color="auto"/>
              <w:bottom w:val="single" w:sz="4" w:space="0" w:color="auto"/>
              <w:right w:val="single" w:sz="4" w:space="0" w:color="auto"/>
            </w:tcBorders>
            <w:shd w:val="clear" w:color="auto" w:fill="auto"/>
            <w:vAlign w:val="bottom"/>
          </w:tcPr>
          <w:p w:rsidR="00CA314E" w:rsidRPr="00CA314E" w:rsidP="00CA314E">
            <w:pPr>
              <w:rPr>
                <w:rFonts w:ascii="Arial" w:eastAsia="Times New Roman" w:hAnsi="Arial" w:cs="Arial"/>
                <w:sz w:val="20"/>
                <w:szCs w:val="20"/>
              </w:rPr>
            </w:pPr>
            <w:r w:rsidRPr="00CA314E">
              <w:rPr>
                <w:rFonts w:ascii="Arial" w:eastAsia="Times New Roman" w:hAnsi="Arial" w:cs="Arial"/>
                <w:color w:val="000000"/>
                <w:sz w:val="20"/>
                <w:szCs w:val="20"/>
              </w:rPr>
              <w:t>Mako Annual Service Agreement 2 APP</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c>
          <w:tcPr>
            <w:tcW w:w="1968"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r>
      <w:tr w:rsidTr="00AD022C">
        <w:tblPrEx>
          <w:tblW w:w="11335" w:type="dxa"/>
          <w:tblLook w:val="04A0"/>
        </w:tblPrEx>
        <w:trPr>
          <w:trHeight w:val="312"/>
        </w:trPr>
        <w:tc>
          <w:tcPr>
            <w:tcW w:w="1451" w:type="dxa"/>
            <w:shd w:val="clear" w:color="auto" w:fill="auto"/>
            <w:noWrap/>
            <w:vAlign w:val="center"/>
          </w:tcPr>
          <w:p w:rsidR="00CA314E" w:rsidRPr="00CA314E" w:rsidP="00CA314E">
            <w:pPr>
              <w:rPr>
                <w:rFonts w:ascii="Arial" w:eastAsia="Times New Roman" w:hAnsi="Arial" w:cs="Arial"/>
                <w:sz w:val="20"/>
                <w:szCs w:val="20"/>
              </w:rPr>
            </w:pPr>
            <w:r w:rsidRPr="00CA314E">
              <w:rPr>
                <w:rFonts w:ascii="Arial" w:eastAsia="Times New Roman" w:hAnsi="Arial" w:cs="Arial"/>
                <w:sz w:val="20"/>
                <w:szCs w:val="20"/>
              </w:rPr>
              <w:t>0006</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bottom"/>
          </w:tcPr>
          <w:p w:rsidR="00CA314E" w:rsidRPr="00CA314E" w:rsidP="00CA314E">
            <w:pPr>
              <w:rPr>
                <w:rFonts w:ascii="Arial" w:eastAsia="Times New Roman" w:hAnsi="Arial" w:cs="Arial"/>
                <w:color w:val="000000"/>
                <w:sz w:val="20"/>
                <w:szCs w:val="20"/>
              </w:rPr>
            </w:pPr>
            <w:r w:rsidRPr="00CA314E">
              <w:rPr>
                <w:rFonts w:ascii="Arial" w:eastAsia="Times New Roman" w:hAnsi="Arial" w:cs="Arial"/>
                <w:color w:val="000000"/>
                <w:sz w:val="20"/>
                <w:szCs w:val="20"/>
              </w:rPr>
              <w:t>Mako Annual Service Agreement 1 APP</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2</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c>
          <w:tcPr>
            <w:tcW w:w="1549"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c>
          <w:tcPr>
            <w:tcW w:w="1968" w:type="dxa"/>
            <w:vAlign w:val="center"/>
          </w:tcPr>
          <w:p w:rsidR="00CA314E" w:rsidRPr="00CA314E" w:rsidP="00CA314E">
            <w:pPr>
              <w:jc w:val="center"/>
              <w:rPr>
                <w:rFonts w:ascii="Arial" w:eastAsia="Times New Roman" w:hAnsi="Arial" w:cs="Arial"/>
                <w:color w:val="000000"/>
                <w:sz w:val="20"/>
                <w:szCs w:val="20"/>
              </w:rPr>
            </w:pPr>
            <w:r w:rsidRPr="00CA314E">
              <w:rPr>
                <w:rFonts w:ascii="Arial" w:eastAsia="Times New Roman" w:hAnsi="Arial" w:cs="Arial"/>
                <w:sz w:val="20"/>
                <w:szCs w:val="20"/>
              </w:rPr>
              <w:t>3</w:t>
            </w:r>
          </w:p>
        </w:tc>
      </w:tr>
    </w:tbl>
    <w:p w:rsidR="00CA314E" w:rsidRPr="00CA314E" w:rsidP="00CA314E">
      <w:pPr>
        <w:spacing w:after="200" w:line="276" w:lineRule="auto"/>
        <w:rPr>
          <w:rFonts w:ascii="Arial" w:eastAsia="Times New Roman" w:hAnsi="Arial" w:cs="Arial"/>
          <w:sz w:val="20"/>
          <w:szCs w:val="20"/>
        </w:rPr>
      </w:pP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 xml:space="preserve">The Department of VA is seeking vendors who can provide Orthopedic Surgical Robotic Systems identified above which meet all the following SCs. Vendors are encouraged to provide any product solution or configuration so long as they meet the SCs. </w:t>
      </w: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The following SCs apply to CLIN’s 0001-0006</w:t>
      </w:r>
    </w:p>
    <w:p w:rsidR="00CA314E" w:rsidRPr="00CA314E" w:rsidP="00CA314E">
      <w:pPr>
        <w:spacing w:after="200" w:line="276" w:lineRule="auto"/>
        <w:jc w:val="center"/>
        <w:rPr>
          <w:rFonts w:ascii="Arial" w:eastAsia="Times New Roman" w:hAnsi="Arial" w:cs="Arial"/>
          <w:szCs w:val="21"/>
        </w:rPr>
      </w:pPr>
      <w:r w:rsidRPr="00CA314E">
        <w:rPr>
          <w:rFonts w:ascii="Arial" w:eastAsia="Times New Roman" w:hAnsi="Arial" w:cs="Arial"/>
          <w:b/>
          <w:bCs/>
          <w:szCs w:val="21"/>
        </w:rPr>
        <w:t>Table 2. Salient Characteristics</w:t>
      </w:r>
    </w:p>
    <w:tbl>
      <w:tblPr>
        <w:tblStyle w:val="TableGrid"/>
        <w:tblW w:w="9312" w:type="dxa"/>
        <w:tblLook w:val="04A0"/>
      </w:tblPr>
      <w:tblGrid>
        <w:gridCol w:w="975"/>
        <w:gridCol w:w="2553"/>
        <w:gridCol w:w="1928"/>
        <w:gridCol w:w="1928"/>
        <w:gridCol w:w="1928"/>
      </w:tblGrid>
      <w:tr w:rsidTr="00AD022C">
        <w:tblPrEx>
          <w:tblW w:w="9312" w:type="dxa"/>
          <w:tblLook w:val="04A0"/>
        </w:tblPrEx>
        <w:trPr>
          <w:trHeight w:val="604"/>
        </w:trPr>
        <w:tc>
          <w:tcPr>
            <w:tcW w:w="975" w:type="dxa"/>
            <w:shd w:val="clear" w:color="auto" w:fill="00B0F0"/>
          </w:tcPr>
          <w:p w:rsidR="00CA314E" w:rsidRPr="00CA314E" w:rsidP="00CA314E">
            <w:pPr>
              <w:rPr>
                <w:rFonts w:ascii="Arial" w:eastAsia="Times New Roman" w:hAnsi="Arial" w:cs="Arial"/>
                <w:szCs w:val="21"/>
              </w:rPr>
            </w:pPr>
            <w:r w:rsidRPr="00CA314E">
              <w:rPr>
                <w:rFonts w:ascii="Arial" w:eastAsia="Times New Roman" w:hAnsi="Arial" w:cs="Arial"/>
                <w:b/>
                <w:szCs w:val="21"/>
              </w:rPr>
              <w:t>SC #</w:t>
            </w:r>
          </w:p>
        </w:tc>
        <w:tc>
          <w:tcPr>
            <w:tcW w:w="2553" w:type="dxa"/>
            <w:shd w:val="clear" w:color="auto" w:fill="00B0F0"/>
          </w:tcPr>
          <w:p w:rsidR="00CA314E" w:rsidRPr="00CA314E" w:rsidP="00CA314E">
            <w:pPr>
              <w:rPr>
                <w:rFonts w:ascii="Arial" w:eastAsia="Times New Roman" w:hAnsi="Arial" w:cs="Arial"/>
                <w:b/>
                <w:bCs/>
                <w:szCs w:val="21"/>
              </w:rPr>
            </w:pPr>
            <w:r w:rsidRPr="00CA314E">
              <w:rPr>
                <w:rFonts w:ascii="Arial" w:eastAsia="Times New Roman" w:hAnsi="Arial" w:cs="Arial"/>
                <w:b/>
                <w:bCs/>
                <w:szCs w:val="21"/>
              </w:rPr>
              <w:t>SALIENT CHARACTERISTICS</w:t>
            </w:r>
          </w:p>
        </w:tc>
        <w:tc>
          <w:tcPr>
            <w:tcW w:w="1928" w:type="dxa"/>
            <w:shd w:val="clear" w:color="auto" w:fill="00B0F0"/>
          </w:tcPr>
          <w:p w:rsidR="00CA314E" w:rsidRPr="00CA314E" w:rsidP="00CA314E">
            <w:pPr>
              <w:rPr>
                <w:rFonts w:ascii="Arial" w:eastAsia="Times New Roman" w:hAnsi="Arial" w:cs="Arial"/>
                <w:szCs w:val="21"/>
              </w:rPr>
            </w:pPr>
            <w:r w:rsidRPr="00CA314E">
              <w:rPr>
                <w:rFonts w:ascii="Arial" w:eastAsia="Times New Roman" w:hAnsi="Arial" w:cs="Arial"/>
                <w:b/>
                <w:szCs w:val="21"/>
              </w:rPr>
              <w:t>METHOD OF EVALUATION</w:t>
            </w:r>
          </w:p>
        </w:tc>
        <w:tc>
          <w:tcPr>
            <w:tcW w:w="3856" w:type="dxa"/>
            <w:gridSpan w:val="2"/>
            <w:shd w:val="clear" w:color="auto" w:fill="FFFF00"/>
            <w:vAlign w:val="center"/>
          </w:tcPr>
          <w:p w:rsidR="00CA314E" w:rsidRPr="00CA314E" w:rsidP="00CA314E">
            <w:pPr>
              <w:rPr>
                <w:rFonts w:ascii="Arial" w:eastAsia="Times New Roman" w:hAnsi="Arial" w:cs="Arial"/>
                <w:b/>
                <w:szCs w:val="21"/>
              </w:rPr>
            </w:pPr>
            <w:r w:rsidRPr="00CA314E">
              <w:rPr>
                <w:rFonts w:ascii="Arial" w:eastAsia="Times New Roman" w:hAnsi="Arial" w:cs="Arial"/>
                <w:b/>
                <w:szCs w:val="21"/>
              </w:rPr>
              <w:t>SC – LITERATURE MAP</w:t>
            </w:r>
          </w:p>
        </w:tc>
      </w:tr>
      <w:tr w:rsidTr="00AD022C">
        <w:tblPrEx>
          <w:tblW w:w="9312" w:type="dxa"/>
          <w:tblLook w:val="04A0"/>
        </w:tblPrEx>
        <w:trPr>
          <w:trHeight w:val="604"/>
        </w:trPr>
        <w:tc>
          <w:tcPr>
            <w:tcW w:w="975" w:type="dxa"/>
            <w:shd w:val="clear" w:color="auto" w:fill="00B0F0"/>
          </w:tcPr>
          <w:p w:rsidR="00CA314E" w:rsidRPr="00CA314E" w:rsidP="00CA314E">
            <w:pPr>
              <w:rPr>
                <w:rFonts w:ascii="Calibri" w:eastAsia="Calibri" w:hAnsi="Calibri" w:cs="Times New Roman"/>
                <w:b/>
                <w:bCs/>
                <w:szCs w:val="21"/>
              </w:rPr>
            </w:pPr>
          </w:p>
        </w:tc>
        <w:tc>
          <w:tcPr>
            <w:tcW w:w="2553" w:type="dxa"/>
            <w:shd w:val="clear" w:color="auto" w:fill="00B0F0"/>
          </w:tcPr>
          <w:p w:rsidR="00CA314E" w:rsidRPr="00CA314E" w:rsidP="00CA314E">
            <w:pPr>
              <w:rPr>
                <w:rFonts w:ascii="Calibri" w:eastAsia="Calibri" w:hAnsi="Calibri" w:cs="Times New Roman"/>
                <w:b/>
                <w:bCs/>
                <w:szCs w:val="21"/>
              </w:rPr>
            </w:pPr>
          </w:p>
        </w:tc>
        <w:tc>
          <w:tcPr>
            <w:tcW w:w="1928" w:type="dxa"/>
            <w:shd w:val="clear" w:color="auto" w:fill="00B0F0"/>
          </w:tcPr>
          <w:p w:rsidR="00CA314E" w:rsidRPr="00CA314E" w:rsidP="00CA314E">
            <w:pPr>
              <w:rPr>
                <w:rFonts w:ascii="Calibri" w:eastAsia="Calibri" w:hAnsi="Calibri" w:cs="Times New Roman"/>
                <w:b/>
                <w:bCs/>
                <w:szCs w:val="21"/>
              </w:rPr>
            </w:pPr>
          </w:p>
        </w:tc>
        <w:tc>
          <w:tcPr>
            <w:tcW w:w="1928" w:type="dxa"/>
            <w:shd w:val="clear" w:color="auto" w:fill="FFFF00"/>
          </w:tcPr>
          <w:p w:rsidR="00CA314E" w:rsidRPr="00CA314E" w:rsidP="00CA314E">
            <w:pPr>
              <w:rPr>
                <w:rFonts w:ascii="Calibri" w:eastAsia="Calibri" w:hAnsi="Calibri" w:cs="Times New Roman"/>
                <w:b/>
                <w:bCs/>
                <w:szCs w:val="21"/>
              </w:rPr>
            </w:pPr>
            <w:r w:rsidRPr="00CA314E">
              <w:rPr>
                <w:rFonts w:ascii="Arial" w:eastAsia="Times New Roman" w:hAnsi="Arial" w:cs="Arial"/>
                <w:b/>
                <w:szCs w:val="21"/>
              </w:rPr>
              <w:t xml:space="preserve">DOCUMENT TITLE </w:t>
            </w:r>
          </w:p>
        </w:tc>
        <w:tc>
          <w:tcPr>
            <w:tcW w:w="1928" w:type="dxa"/>
            <w:shd w:val="clear" w:color="auto" w:fill="FFFF00"/>
          </w:tcPr>
          <w:p w:rsidR="00CA314E" w:rsidRPr="00CA314E" w:rsidP="00CA314E">
            <w:pPr>
              <w:rPr>
                <w:rFonts w:ascii="Calibri" w:eastAsia="Calibri" w:hAnsi="Calibri" w:cs="Times New Roman"/>
                <w:b/>
                <w:bCs/>
                <w:szCs w:val="21"/>
              </w:rPr>
            </w:pPr>
            <w:r w:rsidRPr="00CA314E">
              <w:rPr>
                <w:rFonts w:ascii="Arial" w:eastAsia="Times New Roman" w:hAnsi="Arial" w:cs="Arial"/>
                <w:b/>
                <w:szCs w:val="21"/>
              </w:rPr>
              <w:t>PAGE #</w:t>
            </w:r>
          </w:p>
        </w:tc>
      </w:tr>
      <w:tr w:rsidTr="00AD022C">
        <w:tblPrEx>
          <w:tblW w:w="9312" w:type="dxa"/>
          <w:tblLook w:val="04A0"/>
        </w:tblPrEx>
        <w:trPr>
          <w:trHeight w:val="311"/>
        </w:trPr>
        <w:tc>
          <w:tcPr>
            <w:tcW w:w="975"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SC 1</w:t>
            </w:r>
          </w:p>
        </w:tc>
        <w:tc>
          <w:tcPr>
            <w:tcW w:w="2553"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Perform robotic partial knee replacement procedures</w:t>
            </w:r>
          </w:p>
        </w:tc>
        <w:tc>
          <w:tcPr>
            <w:tcW w:w="1928"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r w:rsidTr="00AD022C">
        <w:tblPrEx>
          <w:tblW w:w="9312" w:type="dxa"/>
          <w:tblLook w:val="04A0"/>
        </w:tblPrEx>
        <w:trPr>
          <w:trHeight w:val="293"/>
        </w:trPr>
        <w:tc>
          <w:tcPr>
            <w:tcW w:w="975"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SC 2</w:t>
            </w:r>
          </w:p>
        </w:tc>
        <w:tc>
          <w:tcPr>
            <w:tcW w:w="2553"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Perform robotic total knee replacement procedures</w:t>
            </w:r>
          </w:p>
        </w:tc>
        <w:tc>
          <w:tcPr>
            <w:tcW w:w="1928"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r w:rsidTr="00AD022C">
        <w:tblPrEx>
          <w:tblW w:w="9312" w:type="dxa"/>
          <w:tblLook w:val="04A0"/>
        </w:tblPrEx>
        <w:trPr>
          <w:trHeight w:val="311"/>
        </w:trPr>
        <w:tc>
          <w:tcPr>
            <w:tcW w:w="975"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SC 3</w:t>
            </w:r>
          </w:p>
        </w:tc>
        <w:tc>
          <w:tcPr>
            <w:tcW w:w="2553"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Perform robotic total hip replacement procedures</w:t>
            </w:r>
          </w:p>
        </w:tc>
        <w:tc>
          <w:tcPr>
            <w:tcW w:w="1928"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r w:rsidTr="00AD022C">
        <w:tblPrEx>
          <w:tblW w:w="9312" w:type="dxa"/>
          <w:tblLook w:val="04A0"/>
        </w:tblPrEx>
        <w:trPr>
          <w:trHeight w:val="311"/>
        </w:trPr>
        <w:tc>
          <w:tcPr>
            <w:tcW w:w="975"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SC 4</w:t>
            </w:r>
          </w:p>
        </w:tc>
        <w:tc>
          <w:tcPr>
            <w:tcW w:w="2553"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FDA approved for indicated robotic procedures</w:t>
            </w:r>
          </w:p>
        </w:tc>
        <w:tc>
          <w:tcPr>
            <w:tcW w:w="1928"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r w:rsidTr="00AD022C">
        <w:tblPrEx>
          <w:tblW w:w="9312" w:type="dxa"/>
          <w:tblLook w:val="04A0"/>
        </w:tblPrEx>
        <w:trPr>
          <w:trHeight w:val="311"/>
        </w:trPr>
        <w:tc>
          <w:tcPr>
            <w:tcW w:w="975"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SC 5</w:t>
            </w:r>
          </w:p>
        </w:tc>
        <w:tc>
          <w:tcPr>
            <w:tcW w:w="2553"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Provide the surgeon with the ability to pre-plan the procedure within defined cutting boundaries and surface</w:t>
            </w:r>
          </w:p>
        </w:tc>
        <w:tc>
          <w:tcPr>
            <w:tcW w:w="1928"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r w:rsidTr="00AD022C">
        <w:tblPrEx>
          <w:tblW w:w="9312" w:type="dxa"/>
          <w:tblLook w:val="04A0"/>
        </w:tblPrEx>
        <w:trPr>
          <w:trHeight w:val="323"/>
        </w:trPr>
        <w:tc>
          <w:tcPr>
            <w:tcW w:w="975"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SC 6</w:t>
            </w:r>
          </w:p>
        </w:tc>
        <w:tc>
          <w:tcPr>
            <w:tcW w:w="2553"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Provide the surgeon with the ability to constrain the movement of the robotic cutting tool to minimize bone and tissue damage</w:t>
            </w:r>
          </w:p>
        </w:tc>
        <w:tc>
          <w:tcPr>
            <w:tcW w:w="1928" w:type="dxa"/>
          </w:tcPr>
          <w:p w:rsidR="00CA314E" w:rsidRPr="00CA314E" w:rsidP="00CA314E">
            <w:pPr>
              <w:spacing w:line="276" w:lineRule="auto"/>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r w:rsidTr="00AD022C">
        <w:tblPrEx>
          <w:tblW w:w="9312" w:type="dxa"/>
          <w:tblLook w:val="04A0"/>
        </w:tblPrEx>
        <w:trPr>
          <w:trHeight w:val="323"/>
        </w:trPr>
        <w:tc>
          <w:tcPr>
            <w:tcW w:w="975" w:type="dxa"/>
          </w:tcPr>
          <w:p w:rsidR="00CA314E" w:rsidRPr="00CA314E" w:rsidP="00CA314E">
            <w:pPr>
              <w:rPr>
                <w:rFonts w:ascii="Arial" w:eastAsia="Times New Roman" w:hAnsi="Arial" w:cs="Arial"/>
                <w:szCs w:val="21"/>
              </w:rPr>
            </w:pPr>
            <w:r w:rsidRPr="00CA314E">
              <w:rPr>
                <w:rFonts w:ascii="Arial" w:eastAsia="Times New Roman" w:hAnsi="Arial" w:cs="Arial"/>
                <w:szCs w:val="21"/>
              </w:rPr>
              <w:t>SC 7</w:t>
            </w:r>
          </w:p>
        </w:tc>
        <w:tc>
          <w:tcPr>
            <w:tcW w:w="2553" w:type="dxa"/>
          </w:tcPr>
          <w:p w:rsidR="00CA314E" w:rsidRPr="00CA314E" w:rsidP="00CA314E">
            <w:pPr>
              <w:rPr>
                <w:rFonts w:ascii="Arial" w:eastAsia="Times New Roman" w:hAnsi="Arial" w:cs="Arial"/>
                <w:szCs w:val="21"/>
              </w:rPr>
            </w:pPr>
            <w:r w:rsidRPr="00CA314E">
              <w:rPr>
                <w:rFonts w:ascii="Arial" w:eastAsia="Times New Roman" w:hAnsi="Arial" w:cs="Arial"/>
              </w:rPr>
              <w:t>Product must have at least a one (1) year written warranty</w:t>
            </w:r>
          </w:p>
        </w:tc>
        <w:tc>
          <w:tcPr>
            <w:tcW w:w="1928" w:type="dxa"/>
          </w:tcPr>
          <w:p w:rsidR="00CA314E" w:rsidRPr="00CA314E" w:rsidP="00CA314E">
            <w:pPr>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bl>
    <w:p w:rsidR="00CA314E" w:rsidRPr="00CA314E" w:rsidP="00CA314E">
      <w:pPr>
        <w:spacing w:after="200" w:line="276" w:lineRule="auto"/>
        <w:rPr>
          <w:rFonts w:ascii="Arial" w:eastAsia="Times New Roman" w:hAnsi="Arial" w:cs="Arial"/>
          <w:sz w:val="24"/>
          <w:szCs w:val="24"/>
        </w:rPr>
      </w:pPr>
    </w:p>
    <w:p w:rsidR="00CA314E" w:rsidRPr="00CA314E" w:rsidP="00CA314E">
      <w:pPr>
        <w:spacing w:after="200" w:line="276" w:lineRule="auto"/>
        <w:rPr>
          <w:rFonts w:ascii="Arial" w:eastAsia="Times New Roman" w:hAnsi="Arial" w:cs="Arial"/>
          <w:sz w:val="24"/>
          <w:szCs w:val="24"/>
        </w:rPr>
      </w:pPr>
      <w:r w:rsidRPr="00CA314E">
        <w:rPr>
          <w:rFonts w:ascii="Arial" w:eastAsia="Times New Roman" w:hAnsi="Arial" w:cs="Arial"/>
          <w:sz w:val="24"/>
          <w:szCs w:val="24"/>
        </w:rPr>
        <w:t>Products offered in the technical volume must be captured on the Vendor’s pricing volume (Attachment A, Price Cost Schedule) of the solicitation. Vendors may offer any additional ancillary products which they deem to be essential to the functionality of the proposed solution; these items must be captured in the Vendor’s pricing volume with a quantity of zero. The following SC applies to Ancillary Products:</w:t>
      </w:r>
    </w:p>
    <w:tbl>
      <w:tblPr>
        <w:tblStyle w:val="TableGrid"/>
        <w:tblW w:w="9312" w:type="dxa"/>
        <w:tblLook w:val="04A0"/>
      </w:tblPr>
      <w:tblGrid>
        <w:gridCol w:w="975"/>
        <w:gridCol w:w="2553"/>
        <w:gridCol w:w="1928"/>
        <w:gridCol w:w="1928"/>
        <w:gridCol w:w="1928"/>
      </w:tblGrid>
      <w:tr w:rsidTr="00AD022C">
        <w:tblPrEx>
          <w:tblW w:w="9312" w:type="dxa"/>
          <w:tblLook w:val="04A0"/>
        </w:tblPrEx>
        <w:trPr>
          <w:trHeight w:val="604"/>
        </w:trPr>
        <w:tc>
          <w:tcPr>
            <w:tcW w:w="975" w:type="dxa"/>
            <w:shd w:val="clear" w:color="auto" w:fill="00B0F0"/>
          </w:tcPr>
          <w:p w:rsidR="00CA314E" w:rsidRPr="00CA314E" w:rsidP="00CA314E">
            <w:pPr>
              <w:rPr>
                <w:rFonts w:ascii="Arial" w:eastAsia="Times New Roman" w:hAnsi="Arial" w:cs="Arial"/>
                <w:szCs w:val="21"/>
              </w:rPr>
            </w:pPr>
            <w:r w:rsidRPr="00CA314E">
              <w:rPr>
                <w:rFonts w:ascii="Arial" w:eastAsia="Times New Roman" w:hAnsi="Arial" w:cs="Arial"/>
                <w:b/>
                <w:szCs w:val="21"/>
              </w:rPr>
              <w:t>SC #</w:t>
            </w:r>
          </w:p>
        </w:tc>
        <w:tc>
          <w:tcPr>
            <w:tcW w:w="2553" w:type="dxa"/>
            <w:shd w:val="clear" w:color="auto" w:fill="00B0F0"/>
          </w:tcPr>
          <w:p w:rsidR="00CA314E" w:rsidRPr="00CA314E" w:rsidP="00CA314E">
            <w:pPr>
              <w:rPr>
                <w:rFonts w:ascii="Arial" w:eastAsia="Times New Roman" w:hAnsi="Arial" w:cs="Arial"/>
                <w:b/>
                <w:bCs/>
                <w:szCs w:val="21"/>
              </w:rPr>
            </w:pPr>
            <w:r w:rsidRPr="00CA314E">
              <w:rPr>
                <w:rFonts w:ascii="Arial" w:eastAsia="Times New Roman" w:hAnsi="Arial" w:cs="Arial"/>
                <w:b/>
                <w:bCs/>
                <w:szCs w:val="21"/>
              </w:rPr>
              <w:t>SALIENT CHARACTERISTICS</w:t>
            </w:r>
          </w:p>
        </w:tc>
        <w:tc>
          <w:tcPr>
            <w:tcW w:w="1928" w:type="dxa"/>
            <w:shd w:val="clear" w:color="auto" w:fill="00B0F0"/>
          </w:tcPr>
          <w:p w:rsidR="00CA314E" w:rsidRPr="00CA314E" w:rsidP="00CA314E">
            <w:pPr>
              <w:rPr>
                <w:rFonts w:ascii="Arial" w:eastAsia="Times New Roman" w:hAnsi="Arial" w:cs="Arial"/>
                <w:szCs w:val="21"/>
              </w:rPr>
            </w:pPr>
            <w:r w:rsidRPr="00CA314E">
              <w:rPr>
                <w:rFonts w:ascii="Arial" w:eastAsia="Times New Roman" w:hAnsi="Arial" w:cs="Arial"/>
                <w:b/>
                <w:szCs w:val="21"/>
              </w:rPr>
              <w:t>METHOD OF EVALUATION</w:t>
            </w:r>
          </w:p>
        </w:tc>
        <w:tc>
          <w:tcPr>
            <w:tcW w:w="3856" w:type="dxa"/>
            <w:gridSpan w:val="2"/>
            <w:shd w:val="clear" w:color="auto" w:fill="FFFF00"/>
            <w:vAlign w:val="center"/>
          </w:tcPr>
          <w:p w:rsidR="00CA314E" w:rsidRPr="00CA314E" w:rsidP="00CA314E">
            <w:pPr>
              <w:rPr>
                <w:rFonts w:ascii="Arial" w:eastAsia="Times New Roman" w:hAnsi="Arial" w:cs="Arial"/>
                <w:b/>
                <w:szCs w:val="21"/>
              </w:rPr>
            </w:pPr>
            <w:r w:rsidRPr="00CA314E">
              <w:rPr>
                <w:rFonts w:ascii="Arial" w:eastAsia="Times New Roman" w:hAnsi="Arial" w:cs="Arial"/>
                <w:b/>
                <w:szCs w:val="21"/>
              </w:rPr>
              <w:t>SC – LITERATURE MAP</w:t>
            </w:r>
          </w:p>
        </w:tc>
      </w:tr>
      <w:tr w:rsidTr="00AD022C">
        <w:tblPrEx>
          <w:tblW w:w="9312" w:type="dxa"/>
          <w:tblLook w:val="04A0"/>
        </w:tblPrEx>
        <w:trPr>
          <w:trHeight w:val="604"/>
        </w:trPr>
        <w:tc>
          <w:tcPr>
            <w:tcW w:w="975" w:type="dxa"/>
            <w:shd w:val="clear" w:color="auto" w:fill="00B0F0"/>
          </w:tcPr>
          <w:p w:rsidR="00CA314E" w:rsidRPr="00CA314E" w:rsidP="00CA314E">
            <w:pPr>
              <w:rPr>
                <w:rFonts w:ascii="Calibri" w:eastAsia="Calibri" w:hAnsi="Calibri" w:cs="Times New Roman"/>
                <w:b/>
                <w:bCs/>
                <w:szCs w:val="21"/>
              </w:rPr>
            </w:pPr>
          </w:p>
        </w:tc>
        <w:tc>
          <w:tcPr>
            <w:tcW w:w="2553" w:type="dxa"/>
            <w:shd w:val="clear" w:color="auto" w:fill="00B0F0"/>
          </w:tcPr>
          <w:p w:rsidR="00CA314E" w:rsidRPr="00CA314E" w:rsidP="00CA314E">
            <w:pPr>
              <w:rPr>
                <w:rFonts w:ascii="Calibri" w:eastAsia="Calibri" w:hAnsi="Calibri" w:cs="Times New Roman"/>
                <w:b/>
                <w:bCs/>
                <w:szCs w:val="21"/>
              </w:rPr>
            </w:pPr>
          </w:p>
        </w:tc>
        <w:tc>
          <w:tcPr>
            <w:tcW w:w="1928" w:type="dxa"/>
            <w:shd w:val="clear" w:color="auto" w:fill="00B0F0"/>
          </w:tcPr>
          <w:p w:rsidR="00CA314E" w:rsidRPr="00CA314E" w:rsidP="00CA314E">
            <w:pPr>
              <w:rPr>
                <w:rFonts w:ascii="Calibri" w:eastAsia="Calibri" w:hAnsi="Calibri" w:cs="Times New Roman"/>
                <w:b/>
                <w:bCs/>
                <w:szCs w:val="21"/>
              </w:rPr>
            </w:pPr>
          </w:p>
        </w:tc>
        <w:tc>
          <w:tcPr>
            <w:tcW w:w="1928" w:type="dxa"/>
            <w:shd w:val="clear" w:color="auto" w:fill="FFFF00"/>
          </w:tcPr>
          <w:p w:rsidR="00CA314E" w:rsidRPr="00CA314E" w:rsidP="00CA314E">
            <w:pPr>
              <w:rPr>
                <w:rFonts w:ascii="Calibri" w:eastAsia="Calibri" w:hAnsi="Calibri" w:cs="Times New Roman"/>
                <w:b/>
                <w:bCs/>
                <w:szCs w:val="21"/>
              </w:rPr>
            </w:pPr>
            <w:r w:rsidRPr="00CA314E">
              <w:rPr>
                <w:rFonts w:ascii="Arial" w:eastAsia="Times New Roman" w:hAnsi="Arial" w:cs="Arial"/>
                <w:b/>
                <w:szCs w:val="21"/>
              </w:rPr>
              <w:t xml:space="preserve">DOCUMENT TITLE </w:t>
            </w:r>
          </w:p>
        </w:tc>
        <w:tc>
          <w:tcPr>
            <w:tcW w:w="1928" w:type="dxa"/>
            <w:shd w:val="clear" w:color="auto" w:fill="FFFF00"/>
          </w:tcPr>
          <w:p w:rsidR="00CA314E" w:rsidRPr="00CA314E" w:rsidP="00CA314E">
            <w:pPr>
              <w:rPr>
                <w:rFonts w:ascii="Calibri" w:eastAsia="Calibri" w:hAnsi="Calibri" w:cs="Times New Roman"/>
                <w:b/>
                <w:bCs/>
                <w:szCs w:val="21"/>
              </w:rPr>
            </w:pPr>
            <w:r w:rsidRPr="00CA314E">
              <w:rPr>
                <w:rFonts w:ascii="Arial" w:eastAsia="Times New Roman" w:hAnsi="Arial" w:cs="Arial"/>
                <w:b/>
                <w:szCs w:val="21"/>
              </w:rPr>
              <w:t>PAGE #</w:t>
            </w:r>
          </w:p>
        </w:tc>
      </w:tr>
      <w:tr w:rsidTr="00AD022C">
        <w:tblPrEx>
          <w:tblW w:w="9312" w:type="dxa"/>
          <w:tblLook w:val="04A0"/>
        </w:tblPrEx>
        <w:trPr>
          <w:trHeight w:val="323"/>
        </w:trPr>
        <w:tc>
          <w:tcPr>
            <w:tcW w:w="975" w:type="dxa"/>
          </w:tcPr>
          <w:p w:rsidR="00CA314E" w:rsidRPr="00CA314E" w:rsidP="00CA314E">
            <w:pPr>
              <w:rPr>
                <w:rFonts w:ascii="Arial" w:eastAsia="Times New Roman" w:hAnsi="Arial" w:cs="Arial"/>
                <w:szCs w:val="21"/>
              </w:rPr>
            </w:pPr>
            <w:r w:rsidRPr="00CA314E">
              <w:rPr>
                <w:rFonts w:ascii="Arial" w:eastAsia="Times New Roman" w:hAnsi="Arial" w:cs="Arial"/>
                <w:szCs w:val="21"/>
              </w:rPr>
              <w:t>SC 8</w:t>
            </w:r>
          </w:p>
        </w:tc>
        <w:tc>
          <w:tcPr>
            <w:tcW w:w="2553" w:type="dxa"/>
          </w:tcPr>
          <w:p w:rsidR="00CA314E" w:rsidRPr="00CA314E" w:rsidP="00CA314E">
            <w:pPr>
              <w:rPr>
                <w:rFonts w:ascii="Arial" w:eastAsia="Times New Roman" w:hAnsi="Arial" w:cs="Arial"/>
                <w:szCs w:val="21"/>
              </w:rPr>
            </w:pPr>
            <w:r w:rsidRPr="00CA314E">
              <w:rPr>
                <w:rFonts w:ascii="Arial" w:eastAsia="Times New Roman" w:hAnsi="Arial" w:cs="Arial"/>
              </w:rPr>
              <w:t>Ancillary product(s) compatible with CLIN 0001, 0002, or 0003</w:t>
            </w:r>
          </w:p>
        </w:tc>
        <w:tc>
          <w:tcPr>
            <w:tcW w:w="1928" w:type="dxa"/>
          </w:tcPr>
          <w:p w:rsidR="00CA314E" w:rsidRPr="00CA314E" w:rsidP="00CA314E">
            <w:pPr>
              <w:rPr>
                <w:rFonts w:ascii="Arial" w:eastAsia="Times New Roman" w:hAnsi="Arial" w:cs="Arial"/>
                <w:szCs w:val="21"/>
              </w:rPr>
            </w:pPr>
            <w:r w:rsidRPr="00CA314E">
              <w:rPr>
                <w:rFonts w:ascii="Arial" w:eastAsia="Times New Roman" w:hAnsi="Arial" w:cs="Arial"/>
                <w:szCs w:val="21"/>
              </w:rPr>
              <w:t>Literature Review</w:t>
            </w:r>
          </w:p>
        </w:tc>
        <w:tc>
          <w:tcPr>
            <w:tcW w:w="1928" w:type="dxa"/>
          </w:tcPr>
          <w:p w:rsidR="00CA314E" w:rsidRPr="00CA314E" w:rsidP="00CA314E">
            <w:pPr>
              <w:rPr>
                <w:rFonts w:ascii="Arial" w:eastAsia="Times New Roman" w:hAnsi="Arial" w:cs="Arial"/>
                <w:szCs w:val="21"/>
              </w:rPr>
            </w:pPr>
          </w:p>
        </w:tc>
        <w:tc>
          <w:tcPr>
            <w:tcW w:w="1928" w:type="dxa"/>
          </w:tcPr>
          <w:p w:rsidR="00CA314E" w:rsidRPr="00CA314E" w:rsidP="00CA314E">
            <w:pPr>
              <w:rPr>
                <w:rFonts w:ascii="Arial" w:eastAsia="Times New Roman" w:hAnsi="Arial" w:cs="Arial"/>
                <w:szCs w:val="21"/>
              </w:rPr>
            </w:pPr>
          </w:p>
        </w:tc>
      </w:tr>
    </w:tbl>
    <w:p w:rsidR="00CA314E" w:rsidRPr="00CA314E" w:rsidP="00CA314E">
      <w:pPr>
        <w:spacing w:after="200" w:line="276" w:lineRule="auto"/>
        <w:rPr>
          <w:rFonts w:ascii="Arial" w:eastAsia="Times New Roman" w:hAnsi="Arial" w:cs="Arial"/>
          <w:sz w:val="24"/>
          <w:szCs w:val="24"/>
        </w:rPr>
      </w:pPr>
    </w:p>
    <w:p w:rsidR="00CA314E" w:rsidRPr="00CA314E" w:rsidP="00CA314E">
      <w:pPr>
        <w:spacing w:after="0" w:line="276" w:lineRule="auto"/>
        <w:rPr>
          <w:rFonts w:ascii="Arial" w:eastAsia="Times New Roman" w:hAnsi="Arial" w:cs="Arial"/>
          <w:sz w:val="24"/>
          <w:szCs w:val="24"/>
        </w:rPr>
      </w:pPr>
    </w:p>
    <w:p w:rsidR="00CA314E" w:rsidRPr="00CA314E" w:rsidP="00CA314E">
      <w:pPr>
        <w:spacing w:after="0" w:line="240" w:lineRule="auto"/>
        <w:rPr>
          <w:rFonts w:ascii="Arial" w:eastAsia="MS Mincho" w:hAnsi="Arial" w:cs="Arial"/>
          <w:caps/>
          <w:sz w:val="24"/>
          <w:szCs w:val="24"/>
        </w:rPr>
      </w:pPr>
      <w:r w:rsidRPr="00CA314E">
        <w:rPr>
          <w:rFonts w:ascii="Arial" w:eastAsia="Times New Roman" w:hAnsi="Arial" w:cs="Arial"/>
          <w:sz w:val="24"/>
          <w:szCs w:val="24"/>
        </w:rPr>
        <w:t xml:space="preserve">See attached document: ATTACHMENT A - PRICE COST SCHEDULE - NX EQ </w:t>
      </w:r>
      <w:r w:rsidRPr="00CA314E">
        <w:rPr>
          <w:rFonts w:ascii="Arial" w:eastAsia="MS Mincho" w:hAnsi="Arial" w:cs="Arial"/>
          <w:caps/>
          <w:sz w:val="24"/>
          <w:szCs w:val="24"/>
        </w:rPr>
        <w:t>ORTHOPEDIC SURGICAL ROBOTIC SYSTEMS.</w:t>
      </w:r>
    </w:p>
    <w:p w:rsidR="00CA314E" w:rsidRPr="00CA314E" w:rsidP="00CA314E">
      <w:pPr>
        <w:spacing w:after="0" w:line="240" w:lineRule="auto"/>
        <w:rPr>
          <w:rFonts w:ascii="Arial" w:eastAsia="MS Mincho" w:hAnsi="Arial" w:cs="Arial"/>
          <w:caps/>
          <w:sz w:val="24"/>
          <w:szCs w:val="24"/>
        </w:rPr>
      </w:pPr>
    </w:p>
    <w:p w:rsidR="00CA314E" w:rsidRPr="00CA314E" w:rsidP="00CA314E">
      <w:pPr>
        <w:spacing w:after="0" w:line="240" w:lineRule="auto"/>
        <w:rPr>
          <w:rFonts w:ascii="Arial" w:eastAsia="MS Mincho" w:hAnsi="Arial" w:cs="Arial"/>
          <w:caps/>
          <w:sz w:val="24"/>
          <w:szCs w:val="24"/>
        </w:rPr>
      </w:pPr>
      <w:r w:rsidRPr="00CA314E">
        <w:rPr>
          <w:rFonts w:ascii="Arial" w:eastAsia="Times New Roman" w:hAnsi="Arial" w:cs="Arial"/>
          <w:sz w:val="24"/>
          <w:szCs w:val="24"/>
        </w:rPr>
        <w:t xml:space="preserve">See attached document: ATTACHMENT B - CONTRACT ADMINISTRATION - NX EQ </w:t>
      </w:r>
      <w:r w:rsidRPr="00CA314E">
        <w:rPr>
          <w:rFonts w:ascii="Arial" w:eastAsia="MS Mincho" w:hAnsi="Arial" w:cs="Arial"/>
          <w:caps/>
          <w:sz w:val="24"/>
          <w:szCs w:val="24"/>
        </w:rPr>
        <w:t>ORTHOPEDIC SURGICAL ROBOTIC SYSTEMS.</w:t>
      </w:r>
    </w:p>
    <w:p w:rsidR="00CA314E" w:rsidRPr="00CA314E" w:rsidP="00CA314E">
      <w:pPr>
        <w:spacing w:after="0" w:line="240" w:lineRule="auto"/>
        <w:rPr>
          <w:rFonts w:ascii="Arial" w:eastAsia="MS Mincho" w:hAnsi="Arial" w:cs="Arial"/>
          <w:caps/>
          <w:sz w:val="24"/>
          <w:szCs w:val="24"/>
        </w:rPr>
      </w:pPr>
    </w:p>
    <w:p w:rsidR="00CA314E" w:rsidRPr="00CA314E" w:rsidP="00CA314E">
      <w:pPr>
        <w:spacing w:after="0" w:line="240" w:lineRule="auto"/>
        <w:rPr>
          <w:rFonts w:ascii="Arial" w:eastAsia="MS Mincho" w:hAnsi="Arial" w:cs="Arial"/>
          <w:caps/>
          <w:sz w:val="24"/>
          <w:szCs w:val="24"/>
        </w:rPr>
      </w:pPr>
      <w:r w:rsidRPr="00CA314E">
        <w:rPr>
          <w:rFonts w:ascii="Arial" w:eastAsia="Times New Roman" w:hAnsi="Arial" w:cs="Arial"/>
          <w:sz w:val="24"/>
          <w:szCs w:val="24"/>
        </w:rPr>
        <w:t xml:space="preserve">See attached document: ATTACHMENT C - CONTRACT CLAUSES - NX EQ </w:t>
      </w:r>
      <w:r w:rsidRPr="00CA314E">
        <w:rPr>
          <w:rFonts w:ascii="Arial" w:eastAsia="MS Mincho" w:hAnsi="Arial" w:cs="Arial"/>
          <w:caps/>
          <w:sz w:val="24"/>
          <w:szCs w:val="24"/>
        </w:rPr>
        <w:t>ORTHOPEDIC SURGICAL ROBOTIC SYSTEMS.</w:t>
      </w:r>
    </w:p>
    <w:p w:rsidR="00CA314E" w:rsidRPr="00CA314E" w:rsidP="00CA314E">
      <w:pPr>
        <w:spacing w:after="0" w:line="240" w:lineRule="auto"/>
        <w:rPr>
          <w:rFonts w:ascii="Arial" w:eastAsia="MS Mincho" w:hAnsi="Arial" w:cs="Arial"/>
          <w:caps/>
          <w:sz w:val="24"/>
          <w:szCs w:val="24"/>
        </w:rPr>
      </w:pPr>
    </w:p>
    <w:p w:rsidR="00CA314E" w:rsidRPr="00CA314E" w:rsidP="00CA314E">
      <w:pPr>
        <w:spacing w:after="0" w:line="240" w:lineRule="auto"/>
        <w:rPr>
          <w:rFonts w:ascii="Arial" w:eastAsia="MS Mincho" w:hAnsi="Arial" w:cs="Arial"/>
          <w:caps/>
          <w:sz w:val="24"/>
          <w:szCs w:val="24"/>
        </w:rPr>
      </w:pPr>
      <w:r w:rsidRPr="00CA314E">
        <w:rPr>
          <w:rFonts w:ascii="Arial" w:eastAsia="Times New Roman" w:hAnsi="Arial" w:cs="Arial"/>
          <w:sz w:val="24"/>
          <w:szCs w:val="24"/>
        </w:rPr>
        <w:t xml:space="preserve">See attached document: ATTACHMENT D - SOLICITATION PROVISIONS - NX EQ </w:t>
      </w:r>
      <w:r w:rsidRPr="00CA314E">
        <w:rPr>
          <w:rFonts w:ascii="Arial" w:eastAsia="MS Mincho" w:hAnsi="Arial" w:cs="Arial"/>
          <w:caps/>
          <w:sz w:val="24"/>
          <w:szCs w:val="24"/>
        </w:rPr>
        <w:t xml:space="preserve">ORTHOPEDIC SURGICAL ROBOTIC SYSTEMS. </w:t>
      </w:r>
    </w:p>
    <w:p w:rsidR="00CA314E" w:rsidRPr="00CA314E" w:rsidP="00CA314E">
      <w:pPr>
        <w:spacing w:after="0" w:line="240" w:lineRule="auto"/>
        <w:rPr>
          <w:rFonts w:ascii="Arial" w:eastAsia="MS Mincho" w:hAnsi="Arial" w:cs="Arial"/>
          <w:caps/>
          <w:sz w:val="24"/>
          <w:szCs w:val="24"/>
        </w:rPr>
      </w:pPr>
    </w:p>
    <w:p w:rsidR="00CA314E" w:rsidRPr="00CA314E" w:rsidP="00CA314E">
      <w:pPr>
        <w:spacing w:after="0" w:line="240" w:lineRule="auto"/>
        <w:rPr>
          <w:rFonts w:ascii="Arial" w:eastAsia="Times New Roman" w:hAnsi="Arial" w:cs="Arial"/>
          <w:sz w:val="24"/>
          <w:szCs w:val="24"/>
        </w:rPr>
      </w:pPr>
      <w:r w:rsidRPr="00CA314E">
        <w:rPr>
          <w:rFonts w:ascii="Arial" w:eastAsia="Times New Roman" w:hAnsi="Arial" w:cs="Arial"/>
          <w:sz w:val="24"/>
          <w:szCs w:val="24"/>
        </w:rPr>
        <w:t xml:space="preserve">See attached document: ATTACHMENT E - REPORTING TOOL - NX EQ </w:t>
      </w:r>
      <w:r w:rsidRPr="00CA314E">
        <w:rPr>
          <w:rFonts w:ascii="Arial" w:eastAsia="MS Mincho" w:hAnsi="Arial" w:cs="Arial"/>
          <w:caps/>
          <w:sz w:val="24"/>
          <w:szCs w:val="24"/>
        </w:rPr>
        <w:t>ORTHOPEDIC SURGICAL ROBOTIC SYSTEMS.</w:t>
      </w:r>
    </w:p>
    <w:p w:rsidR="00CA314E" w:rsidRPr="00CA314E" w:rsidP="00CA314E">
      <w:pPr>
        <w:spacing w:before="120" w:after="120" w:line="276" w:lineRule="auto"/>
        <w:rPr>
          <w:rFonts w:ascii="Arial" w:eastAsia="Times New Roman" w:hAnsi="Arial" w:cs="Times New Roman"/>
          <w:iCs/>
          <w:sz w:val="24"/>
          <w:szCs w:val="24"/>
        </w:rPr>
      </w:pPr>
      <w:r w:rsidRPr="00CA314E">
        <w:rPr>
          <w:rFonts w:ascii="Arial" w:eastAsia="Times New Roman" w:hAnsi="Arial" w:cs="Times New Roman"/>
          <w:iCs/>
          <w:sz w:val="24"/>
          <w:szCs w:val="24"/>
        </w:rPr>
        <w:t xml:space="preserve">See attached document: ATTACHMENT F – PAST PERFORMANCE QUESTIONNAIRE </w:t>
      </w:r>
    </w:p>
    <w:p w:rsidR="00CA314E" w:rsidRPr="00CA314E" w:rsidP="00CA314E">
      <w:pPr>
        <w:spacing w:before="120" w:after="120" w:line="276" w:lineRule="auto"/>
        <w:rPr>
          <w:rFonts w:ascii="Arial" w:eastAsia="Times New Roman" w:hAnsi="Arial" w:cs="Times New Roman"/>
          <w:b/>
          <w:bCs/>
          <w:i/>
        </w:rPr>
      </w:pPr>
      <w:r w:rsidRPr="00CA314E">
        <w:rPr>
          <w:rFonts w:ascii="Arial" w:eastAsia="Times New Roman" w:hAnsi="Arial" w:cs="Times New Roman"/>
          <w:b/>
          <w:bCs/>
          <w:i/>
        </w:rPr>
        <w:t xml:space="preserve"> </w:t>
      </w:r>
    </w:p>
    <w:p w:rsidR="00CA314E" w:rsidRPr="00CA314E" w:rsidP="00CA314E">
      <w:pPr>
        <w:spacing w:before="120" w:after="120" w:line="276" w:lineRule="auto"/>
        <w:rPr>
          <w:rFonts w:ascii="Arial" w:eastAsia="Times New Roman" w:hAnsi="Arial" w:cs="Arial"/>
          <w:sz w:val="24"/>
          <w:szCs w:val="24"/>
        </w:rPr>
      </w:pPr>
    </w:p>
    <w:p w:rsidR="00914B0A" w:rsidRPr="00CA314E" w:rsidP="00CA314E"/>
    <w:p>
      <w:pPr>
        <w:ind w:left="360"/>
      </w:pPr>
      <w:r>
        <w:t>See attached document: ATTACHMENT A - PRICE COST SCHEDULE - BNOE - NX EQ ORTHOPEDIC SURGICAL ROBOTICS SYSTEMS.</w:t>
      </w:r>
    </w:p>
    <w:p>
      <w:pPr>
        <w:ind w:left="360"/>
      </w:pPr>
      <w:r>
        <w:t>See attached document: ATTACHMENT B - CONTRACT ADMINISTRATION - BNOE - NX EQ ORTHOPEDIC SURGICAL ROBOTICS SYSTEMS.</w:t>
      </w:r>
    </w:p>
    <w:p>
      <w:pPr>
        <w:ind w:left="360"/>
      </w:pPr>
      <w:r>
        <w:t>See attached document: ATTACHMENT C - CONTRACT CLAUSES - ORTHOPEDIC SURGICAL ROBOTICS SYSTEMS.</w:t>
      </w:r>
    </w:p>
    <w:p>
      <w:pPr>
        <w:ind w:left="360"/>
      </w:pPr>
      <w:r>
        <w:t>See attached document: ATTACHMENT D - SOLICITATION PROVISIONS - BNOE - NX EQ ORTHOPEDIC SURGICAL ROBOTICS SYSTEMS.</w:t>
      </w:r>
    </w:p>
    <w:p>
      <w:pPr>
        <w:ind w:left="360"/>
      </w:pPr>
      <w:r>
        <w:t>See attached document: ATTACHMENT E - REPORTING TOOL - BNOE - NX EQ ORTHOPEDIC SURGICAL ROBOTICS SYSTEMS.</w:t>
      </w:r>
    </w:p>
    <w:p>
      <w:pPr>
        <w:ind w:left="360"/>
      </w:pPr>
      <w:r>
        <w:t>See attached document: ATTACHMENT F - PAST PERFORMANCE QUESTIONNAIRE.</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DE02F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B32E0" w:rsidP="000B32E0">
          <w:pPr>
            <w:pStyle w:val="Footer"/>
          </w:pPr>
        </w:p>
      </w:tc>
      <w:tc>
        <w:tcPr>
          <w:tcW w:w="4788" w:type="dxa"/>
        </w:tcPr>
        <w:p w:rsidR="000B32E0" w:rsidP="000B32E0">
          <w:pPr>
            <w:pStyle w:val="Footer"/>
            <w:jc w:val="right"/>
          </w:pPr>
          <w:r>
            <w:t>Combined Synopsis/Solicitation Notice</w:t>
          </w:r>
        </w:p>
      </w:tc>
    </w:tr>
  </w:tbl>
  <w:p w:rsidR="005A5226" w:rsidP="005A5226">
    <w:pPr>
      <w:pStyle w:val="Footer"/>
      <w:jc w:val="right"/>
    </w:pPr>
  </w:p>
  <w:p>
    <w:pPr>
      <w:pStyle w:val="Header"/>
      <w:jc w:val="right"/>
    </w:pPr>
    <w:r>
      <w:t xml:space="preserve">Page </w:t>
    </w:r>
    <w:r>
      <w:fldChar w:fldCharType="begin"/>
    </w:r>
    <w:r>
      <w:instrText xml:space="preserve"> PAGE   \* MERGEFORMAT </w:instrText>
    </w:r>
    <w:r>
      <w:fldChar w:fldCharType="separate"/>
    </w:r>
    <w:r>
      <w:t>9</w:t>
    </w:r>
    <w:r>
      <w:fldChar w:fldCharType="end"/>
    </w:r>
    <w:r>
      <w:t xml:space="preserve"> of </w:t>
    </w:r>
    <w:r>
      <w:fldChar w:fldCharType="begin"/>
    </w:r>
    <w:r>
      <w:instrText xml:space="preserve"> NUMPAGES   \* MERGEFORMAT </w:instrText>
    </w:r>
    <w:r>
      <w:fldChar w:fldCharType="separate"/>
    </w:r>
    <w:r>
      <w:t>9</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0B32E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B32E0" w:rsidP="000B32E0">
          <w:pPr>
            <w:pStyle w:val="Footer"/>
          </w:pPr>
          <w:r w:rsidRPr="000B32E0">
            <w:t>*= Required Field</w:t>
          </w:r>
        </w:p>
      </w:tc>
      <w:tc>
        <w:tcPr>
          <w:tcW w:w="4788" w:type="dxa"/>
        </w:tcPr>
        <w:p w:rsidR="000B32E0" w:rsidP="00625F03">
          <w:pPr>
            <w:pStyle w:val="Footer"/>
            <w:jc w:val="right"/>
          </w:pPr>
          <w:r>
            <w:t>Combined Synopsis/Solicitation Notice</w:t>
          </w:r>
        </w:p>
      </w:tc>
    </w:tr>
  </w:tbl>
  <w:p w:rsidR="00625F03" w:rsidP="00625F03">
    <w:pPr>
      <w:pStyle w:val="Footer"/>
      <w:jc w:val="right"/>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9</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376" w:rsidRPr="00BA6826" w:rsidP="00BA6826">
    <w:pPr>
      <w:pStyle w:val="Heading1"/>
      <w:jc w:val="center"/>
      <w:rPr>
        <w:rFonts w:eastAsia="Times New Roman"/>
        <w:sz w:val="36"/>
      </w:rPr>
    </w:pPr>
    <w:r w:rsidRPr="00640376">
      <w:rPr>
        <w:rFonts w:eastAsia="Times New Roman"/>
        <w:sz w:val="36"/>
      </w:rPr>
      <w:t>Combined Synopsis/Solicitation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2E0" w:rsidRPr="00282F33" w:rsidP="00282F33">
    <w:pPr>
      <w:pStyle w:val="Heading1"/>
      <w:jc w:val="center"/>
      <w:rPr>
        <w:rFonts w:eastAsia="Times New Roman"/>
        <w:sz w:val="36"/>
      </w:rPr>
    </w:pPr>
    <w:r w:rsidRPr="00640376">
      <w:rPr>
        <w:rFonts w:eastAsia="Times New Roman"/>
        <w:sz w:val="36"/>
      </w:rPr>
      <w:t>Combined Synopsis/Solicitation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5A52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B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A30"/>
    <w:rPr>
      <w:color w:val="0000FF" w:themeColor="hyperlink"/>
      <w:u w:val="single"/>
    </w:rPr>
  </w:style>
  <w:style w:type="character" w:customStyle="1" w:styleId="UnresolvedMention">
    <w:name w:val="Unresolved Mention"/>
    <w:basedOn w:val="DefaultParagraphFont"/>
    <w:uiPriority w:val="99"/>
    <w:semiHidden/>
    <w:unhideWhenUsed/>
    <w:rsid w:val="004C5A30"/>
    <w:rPr>
      <w:color w:val="605E5C"/>
      <w:shd w:val="clear" w:color="auto" w:fill="E1DFDD"/>
    </w:rPr>
  </w:style>
  <w:style w:type="paragraph" w:styleId="PlainText">
    <w:name w:val="Plain Text"/>
    <w:basedOn w:val="Normal"/>
    <w:link w:val="PlainTextChar"/>
    <w:uiPriority w:val="99"/>
    <w:unhideWhenUsed/>
    <w:rsid w:val="006540B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540B8"/>
    <w:rPr>
      <w:rFonts w:ascii="Calibri" w:hAnsi="Calibri"/>
      <w:szCs w:val="21"/>
    </w:rPr>
  </w:style>
  <w:style w:type="character" w:customStyle="1" w:styleId="normaltextrun">
    <w:name w:val="normaltextrun"/>
    <w:basedOn w:val="DefaultParagraphFont"/>
    <w:rsid w:val="006540B8"/>
  </w:style>
  <w:style w:type="character" w:customStyle="1" w:styleId="eop">
    <w:name w:val="eop"/>
    <w:basedOn w:val="DefaultParagraphFont"/>
    <w:rsid w:val="006540B8"/>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2024-05-21T18:46:48Z</dcterms:created>
  <dcterms:modified xsi:type="dcterms:W3CDTF">2024-05-21T18:46:48Z</dcterms:modified>
</cp:coreProperties>
</file>