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4EE4" w14:textId="77777777" w:rsidR="00846F0B" w:rsidRPr="004C7C18" w:rsidRDefault="00846F0B" w:rsidP="00783A50">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452B0E" w14:paraId="3D7A4EE7" w14:textId="77777777" w:rsidTr="00917C3B">
        <w:tc>
          <w:tcPr>
            <w:tcW w:w="1098" w:type="dxa"/>
          </w:tcPr>
          <w:p w14:paraId="3D7A4EE5" w14:textId="77777777" w:rsidR="00846F0B" w:rsidRPr="000762B6" w:rsidRDefault="00846F0B">
            <w:pPr>
              <w:rPr>
                <w:rFonts w:cstheme="minorHAnsi"/>
                <w:b/>
                <w:szCs w:val="20"/>
              </w:rPr>
            </w:pPr>
            <w:r w:rsidRPr="000762B6">
              <w:rPr>
                <w:rFonts w:cstheme="minorHAnsi"/>
                <w:b/>
                <w:szCs w:val="20"/>
              </w:rPr>
              <w:t>SUBJECT*</w:t>
            </w:r>
          </w:p>
        </w:tc>
        <w:tc>
          <w:tcPr>
            <w:tcW w:w="8820" w:type="dxa"/>
          </w:tcPr>
          <w:p w14:paraId="3D7A4EE6" w14:textId="77777777" w:rsidR="00846F0B" w:rsidRPr="000104D7" w:rsidRDefault="00846F0B">
            <w:pPr>
              <w:rPr>
                <w:rStyle w:val="AAMSKBFill-InHighlight"/>
                <w:color w:val="auto"/>
              </w:rPr>
            </w:pPr>
            <w:r>
              <w:rPr>
                <w:rStyle w:val="AAMSKBFill-InHighlight"/>
                <w:color w:val="auto"/>
              </w:rPr>
              <w:t>ROBOTIC THERAPY DEVICE</w:t>
            </w:r>
            <w:r w:rsidRPr="000104D7">
              <w:rPr>
                <w:rStyle w:val="AAMSKBFill-InHighlight"/>
                <w:color w:val="auto"/>
              </w:rPr>
              <w:t xml:space="preserve">   </w:t>
            </w:r>
          </w:p>
        </w:tc>
      </w:tr>
    </w:tbl>
    <w:p w14:paraId="3D7A4EE8" w14:textId="77777777" w:rsidR="00846F0B" w:rsidRPr="004C7C18" w:rsidRDefault="00846F0B" w:rsidP="00783A50">
      <w:pPr>
        <w:spacing w:after="160" w:line="254" w:lineRule="auto"/>
        <w:rPr>
          <w:rFonts w:eastAsia="Calibri" w:cstheme="minorHAnsi"/>
          <w:szCs w:val="20"/>
        </w:rPr>
      </w:pPr>
    </w:p>
    <w:p w14:paraId="3D7A4EE9" w14:textId="77777777" w:rsidR="00846F0B" w:rsidRPr="004C7C18" w:rsidRDefault="00846F0B" w:rsidP="006E6FE5">
      <w:pPr>
        <w:pBdr>
          <w:top w:val="single" w:sz="4" w:space="1" w:color="auto"/>
          <w:bottom w:val="single" w:sz="4" w:space="1" w:color="auto"/>
        </w:pBdr>
        <w:spacing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452B0E" w14:paraId="3D7A4EEC" w14:textId="77777777" w:rsidTr="006E6FE5">
        <w:tc>
          <w:tcPr>
            <w:tcW w:w="4698" w:type="dxa"/>
            <w:hideMark/>
          </w:tcPr>
          <w:p w14:paraId="3D7A4EEA" w14:textId="77777777" w:rsidR="00846F0B" w:rsidRPr="000762B6" w:rsidRDefault="00846F0B">
            <w:pPr>
              <w:rPr>
                <w:rFonts w:cstheme="minorHAnsi"/>
                <w:b/>
                <w:szCs w:val="20"/>
              </w:rPr>
            </w:pPr>
            <w:r w:rsidRPr="000762B6">
              <w:rPr>
                <w:rFonts w:cstheme="minorHAnsi"/>
                <w:b/>
                <w:szCs w:val="20"/>
              </w:rPr>
              <w:t>CONTRACTING OFFICE’S ZIP CODE*</w:t>
            </w:r>
          </w:p>
        </w:tc>
        <w:tc>
          <w:tcPr>
            <w:tcW w:w="5220" w:type="dxa"/>
            <w:hideMark/>
          </w:tcPr>
          <w:p w14:paraId="3D7A4EEB" w14:textId="77777777" w:rsidR="00846F0B" w:rsidRPr="000762B6" w:rsidRDefault="00846F0B">
            <w:pPr>
              <w:rPr>
                <w:rFonts w:cstheme="minorHAnsi"/>
              </w:rPr>
            </w:pPr>
            <w:r>
              <w:rPr>
                <w:rFonts w:cstheme="minorHAnsi"/>
              </w:rPr>
              <w:t>44131</w:t>
            </w:r>
          </w:p>
        </w:tc>
      </w:tr>
      <w:tr w:rsidR="00452B0E" w14:paraId="3D7A4EEF" w14:textId="77777777" w:rsidTr="006E6FE5">
        <w:tc>
          <w:tcPr>
            <w:tcW w:w="4698" w:type="dxa"/>
            <w:hideMark/>
          </w:tcPr>
          <w:p w14:paraId="3D7A4EED" w14:textId="77777777" w:rsidR="00846F0B" w:rsidRPr="000762B6" w:rsidRDefault="00846F0B">
            <w:pPr>
              <w:rPr>
                <w:rFonts w:cstheme="minorHAnsi"/>
                <w:b/>
                <w:szCs w:val="20"/>
              </w:rPr>
            </w:pPr>
            <w:r w:rsidRPr="000762B6">
              <w:rPr>
                <w:rFonts w:cstheme="minorHAnsi"/>
                <w:b/>
                <w:szCs w:val="20"/>
              </w:rPr>
              <w:t>SOLICITATION NUMBER*</w:t>
            </w:r>
          </w:p>
        </w:tc>
        <w:tc>
          <w:tcPr>
            <w:tcW w:w="5220" w:type="dxa"/>
            <w:hideMark/>
          </w:tcPr>
          <w:p w14:paraId="3D7A4EEE" w14:textId="77777777" w:rsidR="00846F0B" w:rsidRPr="000762B6" w:rsidRDefault="00846F0B">
            <w:pPr>
              <w:rPr>
                <w:rFonts w:cstheme="minorHAnsi"/>
              </w:rPr>
            </w:pPr>
            <w:r>
              <w:rPr>
                <w:rFonts w:cstheme="minorHAnsi"/>
              </w:rPr>
              <w:t>36C25024Q0431</w:t>
            </w:r>
          </w:p>
        </w:tc>
      </w:tr>
      <w:tr w:rsidR="00452B0E" w14:paraId="3D7A4EF2" w14:textId="77777777" w:rsidTr="006E6FE5">
        <w:tc>
          <w:tcPr>
            <w:tcW w:w="4698" w:type="dxa"/>
            <w:hideMark/>
          </w:tcPr>
          <w:p w14:paraId="3D7A4EF0" w14:textId="77777777" w:rsidR="00846F0B" w:rsidRPr="000762B6" w:rsidRDefault="00846F0B">
            <w:pPr>
              <w:rPr>
                <w:rFonts w:cstheme="minorHAnsi"/>
                <w:b/>
                <w:szCs w:val="20"/>
              </w:rPr>
            </w:pPr>
            <w:r w:rsidRPr="000762B6">
              <w:rPr>
                <w:rFonts w:cstheme="minorHAnsi"/>
                <w:b/>
                <w:szCs w:val="20"/>
              </w:rPr>
              <w:t>RESPONSE DATE/TIME/ZONE</w:t>
            </w:r>
          </w:p>
        </w:tc>
        <w:tc>
          <w:tcPr>
            <w:tcW w:w="5220" w:type="dxa"/>
            <w:hideMark/>
          </w:tcPr>
          <w:p w14:paraId="3D7A4EF1" w14:textId="77777777" w:rsidR="00846F0B" w:rsidRPr="004C7C18" w:rsidRDefault="00846F0B">
            <w:pPr>
              <w:rPr>
                <w:rFonts w:cstheme="minorHAnsi"/>
                <w:szCs w:val="20"/>
              </w:rPr>
            </w:pPr>
            <w:r>
              <w:rPr>
                <w:rFonts w:cstheme="minorHAnsi"/>
                <w:szCs w:val="20"/>
              </w:rPr>
              <w:t>03-20-2024</w:t>
            </w:r>
            <w:r w:rsidRPr="004C7C18">
              <w:rPr>
                <w:rStyle w:val="AAMSKBFill-InHighlight"/>
                <w:rFonts w:cstheme="minorHAnsi"/>
              </w:rPr>
              <w:t xml:space="preserve"> </w:t>
            </w:r>
            <w:r>
              <w:rPr>
                <w:rFonts w:cstheme="minorHAnsi"/>
                <w:szCs w:val="20"/>
              </w:rPr>
              <w:t>17:00</w:t>
            </w:r>
            <w:r w:rsidRPr="004C7C18">
              <w:rPr>
                <w:rStyle w:val="AAMSKBFill-InHighlight"/>
                <w:rFonts w:cstheme="minorHAnsi"/>
              </w:rPr>
              <w:t xml:space="preserve"> </w:t>
            </w:r>
            <w:r>
              <w:rPr>
                <w:rFonts w:cstheme="minorHAnsi"/>
                <w:szCs w:val="20"/>
              </w:rPr>
              <w:t>EASTERN TIME, NEW YORK, USA</w:t>
            </w:r>
          </w:p>
        </w:tc>
      </w:tr>
      <w:tr w:rsidR="00452B0E" w14:paraId="3D7A4EF5" w14:textId="77777777" w:rsidTr="006E6FE5">
        <w:tc>
          <w:tcPr>
            <w:tcW w:w="4698" w:type="dxa"/>
          </w:tcPr>
          <w:p w14:paraId="3D7A4EF3" w14:textId="77777777" w:rsidR="00846F0B" w:rsidRPr="000762B6" w:rsidRDefault="00846F0B">
            <w:pPr>
              <w:rPr>
                <w:rFonts w:cstheme="minorHAnsi"/>
                <w:b/>
                <w:szCs w:val="20"/>
              </w:rPr>
            </w:pPr>
            <w:r w:rsidRPr="000762B6">
              <w:rPr>
                <w:rFonts w:cstheme="minorHAnsi"/>
                <w:b/>
                <w:szCs w:val="20"/>
              </w:rPr>
              <w:t>ARCHIVE</w:t>
            </w:r>
          </w:p>
        </w:tc>
        <w:tc>
          <w:tcPr>
            <w:tcW w:w="5220" w:type="dxa"/>
            <w:hideMark/>
          </w:tcPr>
          <w:p w14:paraId="3D7A4EF4" w14:textId="77777777" w:rsidR="00846F0B" w:rsidRPr="004C7C18" w:rsidRDefault="00846F0B">
            <w:pPr>
              <w:rPr>
                <w:rFonts w:cstheme="minorHAnsi"/>
                <w:szCs w:val="20"/>
              </w:rPr>
            </w:pPr>
            <w:r>
              <w:rPr>
                <w:rFonts w:cstheme="minorHAnsi"/>
                <w:szCs w:val="20"/>
              </w:rPr>
              <w:t>90</w:t>
            </w:r>
            <w:r w:rsidRPr="004C7C18">
              <w:rPr>
                <w:rFonts w:cstheme="minorHAnsi"/>
                <w:color w:val="C00000"/>
                <w:szCs w:val="20"/>
                <w:bdr w:val="none" w:sz="0" w:space="0" w:color="auto" w:frame="1"/>
              </w:rPr>
              <w:t xml:space="preserve"> </w:t>
            </w:r>
            <w:r w:rsidRPr="004C7C18">
              <w:rPr>
                <w:rFonts w:cstheme="minorHAnsi"/>
                <w:szCs w:val="20"/>
                <w:bdr w:val="none" w:sz="0" w:space="0" w:color="auto" w:frame="1"/>
              </w:rPr>
              <w:t>DAYS AFTER THE RESPONSE DATE</w:t>
            </w:r>
          </w:p>
        </w:tc>
      </w:tr>
      <w:tr w:rsidR="00452B0E" w14:paraId="3D7A4EF8" w14:textId="77777777" w:rsidTr="006E6FE5">
        <w:tc>
          <w:tcPr>
            <w:tcW w:w="4698" w:type="dxa"/>
          </w:tcPr>
          <w:p w14:paraId="3D7A4EF6" w14:textId="77777777" w:rsidR="00846F0B" w:rsidRPr="000762B6" w:rsidRDefault="00846F0B">
            <w:pPr>
              <w:rPr>
                <w:rFonts w:cstheme="minorHAnsi"/>
                <w:b/>
                <w:szCs w:val="20"/>
              </w:rPr>
            </w:pPr>
            <w:r w:rsidRPr="000762B6">
              <w:rPr>
                <w:rFonts w:cstheme="minorHAnsi"/>
                <w:b/>
                <w:szCs w:val="20"/>
              </w:rPr>
              <w:t>RECOVERY ACT FUNDS</w:t>
            </w:r>
          </w:p>
        </w:tc>
        <w:tc>
          <w:tcPr>
            <w:tcW w:w="5220" w:type="dxa"/>
            <w:hideMark/>
          </w:tcPr>
          <w:p w14:paraId="3D7A4EF7" w14:textId="77777777" w:rsidR="00846F0B" w:rsidRPr="004C7C18" w:rsidRDefault="00846F0B">
            <w:pPr>
              <w:rPr>
                <w:rFonts w:cstheme="minorHAnsi"/>
                <w:szCs w:val="20"/>
              </w:rPr>
            </w:pPr>
            <w:r>
              <w:rPr>
                <w:rFonts w:cstheme="minorHAnsi"/>
                <w:szCs w:val="20"/>
              </w:rPr>
              <w:t>N</w:t>
            </w:r>
          </w:p>
        </w:tc>
      </w:tr>
      <w:tr w:rsidR="00452B0E" w14:paraId="3D7A4EFB" w14:textId="77777777" w:rsidTr="006E6FE5">
        <w:tc>
          <w:tcPr>
            <w:tcW w:w="4698" w:type="dxa"/>
          </w:tcPr>
          <w:p w14:paraId="3D7A4EF9" w14:textId="77777777" w:rsidR="00846F0B" w:rsidRPr="000762B6" w:rsidRDefault="00846F0B">
            <w:pPr>
              <w:rPr>
                <w:rFonts w:cstheme="minorHAnsi"/>
                <w:b/>
                <w:szCs w:val="20"/>
              </w:rPr>
            </w:pPr>
            <w:r w:rsidRPr="000762B6">
              <w:rPr>
                <w:rFonts w:cstheme="minorHAnsi"/>
                <w:b/>
                <w:szCs w:val="20"/>
              </w:rPr>
              <w:t>SET-ASIDE</w:t>
            </w:r>
          </w:p>
        </w:tc>
        <w:tc>
          <w:tcPr>
            <w:tcW w:w="5220" w:type="dxa"/>
            <w:hideMark/>
          </w:tcPr>
          <w:p w14:paraId="3D7A4EFA" w14:textId="77777777" w:rsidR="00846F0B" w:rsidRPr="00C838FE" w:rsidRDefault="00846F0B">
            <w:pPr>
              <w:rPr>
                <w:rFonts w:cstheme="minorHAnsi"/>
                <w:szCs w:val="20"/>
              </w:rPr>
            </w:pPr>
          </w:p>
        </w:tc>
      </w:tr>
      <w:tr w:rsidR="00452B0E" w14:paraId="3D7A4EFE" w14:textId="77777777" w:rsidTr="006E6FE5">
        <w:tc>
          <w:tcPr>
            <w:tcW w:w="4698" w:type="dxa"/>
          </w:tcPr>
          <w:p w14:paraId="3D7A4EFC" w14:textId="77777777" w:rsidR="00846F0B" w:rsidRPr="000762B6" w:rsidRDefault="00846F0B">
            <w:pPr>
              <w:rPr>
                <w:rFonts w:cstheme="minorHAnsi"/>
                <w:b/>
                <w:szCs w:val="20"/>
              </w:rPr>
            </w:pPr>
            <w:r w:rsidRPr="000762B6">
              <w:rPr>
                <w:rFonts w:cstheme="minorHAnsi"/>
                <w:b/>
                <w:szCs w:val="20"/>
              </w:rPr>
              <w:t>PRODUCT SERVICE CODE*</w:t>
            </w:r>
          </w:p>
        </w:tc>
        <w:tc>
          <w:tcPr>
            <w:tcW w:w="5220" w:type="dxa"/>
          </w:tcPr>
          <w:p w14:paraId="3D7A4EFD" w14:textId="77777777" w:rsidR="00846F0B" w:rsidRPr="00C71F9E" w:rsidRDefault="00846F0B">
            <w:pPr>
              <w:rPr>
                <w:rStyle w:val="AAMSKBFill-InHighlight"/>
                <w:color w:val="auto"/>
              </w:rPr>
            </w:pPr>
            <w:r>
              <w:rPr>
                <w:rStyle w:val="AAMSKBFill-InHighlight"/>
                <w:color w:val="auto"/>
              </w:rPr>
              <w:t>6515</w:t>
            </w:r>
          </w:p>
        </w:tc>
      </w:tr>
      <w:tr w:rsidR="00452B0E" w14:paraId="3D7A4F01" w14:textId="77777777" w:rsidTr="006E6FE5">
        <w:tc>
          <w:tcPr>
            <w:tcW w:w="4698" w:type="dxa"/>
          </w:tcPr>
          <w:p w14:paraId="3D7A4EFF" w14:textId="77777777" w:rsidR="00846F0B" w:rsidRPr="000762B6" w:rsidRDefault="00846F0B">
            <w:pPr>
              <w:rPr>
                <w:rFonts w:cstheme="minorHAnsi"/>
                <w:b/>
                <w:szCs w:val="20"/>
              </w:rPr>
            </w:pPr>
            <w:r w:rsidRPr="000762B6">
              <w:rPr>
                <w:rFonts w:cstheme="minorHAnsi"/>
                <w:b/>
                <w:szCs w:val="20"/>
              </w:rPr>
              <w:t>NAICS CODE*</w:t>
            </w:r>
          </w:p>
        </w:tc>
        <w:tc>
          <w:tcPr>
            <w:tcW w:w="5220" w:type="dxa"/>
            <w:hideMark/>
          </w:tcPr>
          <w:p w14:paraId="3D7A4F00" w14:textId="77777777" w:rsidR="00846F0B" w:rsidRPr="004C7C18" w:rsidRDefault="00846F0B">
            <w:pPr>
              <w:rPr>
                <w:rFonts w:cstheme="minorHAnsi"/>
                <w:szCs w:val="20"/>
              </w:rPr>
            </w:pPr>
            <w:r>
              <w:rPr>
                <w:rFonts w:cstheme="minorHAnsi"/>
                <w:szCs w:val="20"/>
              </w:rPr>
              <w:t>334510</w:t>
            </w:r>
          </w:p>
        </w:tc>
      </w:tr>
      <w:tr w:rsidR="00452B0E" w14:paraId="3D7A4F09" w14:textId="77777777" w:rsidTr="006E6FE5">
        <w:tc>
          <w:tcPr>
            <w:tcW w:w="4698" w:type="dxa"/>
            <w:hideMark/>
          </w:tcPr>
          <w:p w14:paraId="3D7A4F02" w14:textId="77777777" w:rsidR="00846F0B" w:rsidRPr="000762B6" w:rsidRDefault="00846F0B">
            <w:pPr>
              <w:rPr>
                <w:rFonts w:cstheme="minorHAnsi"/>
                <w:b/>
                <w:szCs w:val="20"/>
              </w:rPr>
            </w:pPr>
            <w:r w:rsidRPr="000762B6">
              <w:rPr>
                <w:rFonts w:cstheme="minorHAnsi"/>
                <w:b/>
                <w:szCs w:val="20"/>
              </w:rPr>
              <w:t>CONTRACTING OFFICE ADDRESS</w:t>
            </w:r>
          </w:p>
        </w:tc>
        <w:tc>
          <w:tcPr>
            <w:tcW w:w="5220" w:type="dxa"/>
          </w:tcPr>
          <w:p w14:paraId="3D7A4F03" w14:textId="77777777" w:rsidR="00846F0B" w:rsidRPr="004C7C18" w:rsidRDefault="00846F0B">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C7C18">
              <w:rPr>
                <w:rStyle w:val="AAMSKBFill-InHighlight"/>
                <w:rFonts w:cstheme="minorHAnsi"/>
              </w:rPr>
              <w:t xml:space="preserve"> </w:t>
            </w:r>
          </w:p>
          <w:p w14:paraId="3D7A4F04" w14:textId="77777777" w:rsidR="00846F0B" w:rsidRPr="004C7C18" w:rsidRDefault="00846F0B">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(NCO) 10</w:t>
            </w:r>
            <w:r w:rsidRPr="004C7C18">
              <w:rPr>
                <w:rStyle w:val="AAMSKBFill-InHighlight"/>
                <w:rFonts w:cstheme="minorHAnsi"/>
              </w:rPr>
              <w:t xml:space="preserve"> </w:t>
            </w:r>
          </w:p>
          <w:p w14:paraId="3D7A4F05" w14:textId="77777777" w:rsidR="00846F0B" w:rsidRPr="004C7C18" w:rsidRDefault="00846F0B">
            <w:pPr>
              <w:rPr>
                <w:rFonts w:eastAsiaTheme="minorHAnsi" w:cstheme="minorHAnsi"/>
                <w:szCs w:val="20"/>
                <w:bdr w:val="none" w:sz="0" w:space="0" w:color="auto" w:frame="1"/>
              </w:rPr>
            </w:pPr>
            <w:r>
              <w:rPr>
                <w:rFonts w:eastAsiaTheme="minorHAnsi" w:cstheme="minorHAnsi"/>
                <w:szCs w:val="20"/>
                <w:bdr w:val="none" w:sz="0" w:space="0" w:color="auto" w:frame="1"/>
              </w:rPr>
              <w:t>6150 Oak Tree Blvd., Suite 300</w:t>
            </w:r>
            <w:r w:rsidRPr="004C7C18">
              <w:rPr>
                <w:rStyle w:val="AAMSKBFill-InHighlight"/>
                <w:rFonts w:cstheme="minorHAnsi"/>
              </w:rPr>
              <w:t xml:space="preserve"> </w:t>
            </w:r>
          </w:p>
          <w:p w14:paraId="3D7A4F06" w14:textId="77777777" w:rsidR="00846F0B" w:rsidRPr="004C7C18" w:rsidRDefault="00846F0B">
            <w:pPr>
              <w:rPr>
                <w:rFonts w:eastAsiaTheme="minorHAnsi" w:cstheme="minorHAnsi"/>
                <w:szCs w:val="20"/>
                <w:bdr w:val="none" w:sz="0" w:space="0" w:color="auto" w:frame="1"/>
              </w:rPr>
            </w:pPr>
          </w:p>
          <w:p w14:paraId="3D7A4F07" w14:textId="77777777" w:rsidR="00846F0B" w:rsidRPr="004C7C18" w:rsidRDefault="00846F0B">
            <w:pPr>
              <w:rPr>
                <w:rFonts w:eastAsiaTheme="minorHAnsi" w:cstheme="minorHAnsi"/>
                <w:szCs w:val="20"/>
                <w:bdr w:val="none" w:sz="0" w:space="0" w:color="auto" w:frame="1"/>
              </w:rPr>
            </w:pPr>
            <w:r>
              <w:rPr>
                <w:rFonts w:eastAsiaTheme="minorHAnsi" w:cstheme="minorHAnsi"/>
                <w:szCs w:val="20"/>
                <w:bdr w:val="none" w:sz="0" w:space="0" w:color="auto" w:frame="1"/>
              </w:rPr>
              <w:t>Independence OH  44131</w:t>
            </w:r>
            <w:r w:rsidRPr="004C7C18">
              <w:rPr>
                <w:rStyle w:val="AAMSKBFill-InHighlight"/>
                <w:rFonts w:cstheme="minorHAnsi"/>
              </w:rPr>
              <w:t xml:space="preserve"> </w:t>
            </w:r>
          </w:p>
          <w:p w14:paraId="3D7A4F08" w14:textId="77777777" w:rsidR="00846F0B" w:rsidRPr="004C7C18" w:rsidRDefault="00846F0B">
            <w:pPr>
              <w:rPr>
                <w:rFonts w:cstheme="minorHAnsi"/>
                <w:szCs w:val="20"/>
              </w:rPr>
            </w:pPr>
          </w:p>
        </w:tc>
      </w:tr>
      <w:tr w:rsidR="00452B0E" w14:paraId="3D7A4F13" w14:textId="77777777" w:rsidTr="006E6FE5">
        <w:tc>
          <w:tcPr>
            <w:tcW w:w="4698" w:type="dxa"/>
          </w:tcPr>
          <w:p w14:paraId="3D7A4F0A" w14:textId="77777777" w:rsidR="00846F0B" w:rsidRPr="000762B6" w:rsidRDefault="00846F0B">
            <w:pPr>
              <w:rPr>
                <w:rFonts w:cstheme="minorHAnsi"/>
                <w:b/>
                <w:szCs w:val="20"/>
              </w:rPr>
            </w:pPr>
            <w:r w:rsidRPr="000762B6">
              <w:rPr>
                <w:rFonts w:cstheme="minorHAnsi"/>
                <w:b/>
                <w:szCs w:val="20"/>
              </w:rPr>
              <w:t xml:space="preserve">POINT OF </w:t>
            </w:r>
            <w:r w:rsidRPr="000762B6">
              <w:rPr>
                <w:rFonts w:cstheme="minorHAnsi"/>
                <w:b/>
                <w:szCs w:val="20"/>
              </w:rPr>
              <w:t>CONTACT*</w:t>
            </w:r>
          </w:p>
          <w:p w14:paraId="3D7A4F0B" w14:textId="77777777" w:rsidR="00846F0B" w:rsidRPr="000762B6" w:rsidRDefault="00846F0B">
            <w:pPr>
              <w:rPr>
                <w:rFonts w:cstheme="minorHAnsi"/>
                <w:b/>
                <w:szCs w:val="20"/>
              </w:rPr>
            </w:pPr>
          </w:p>
          <w:p w14:paraId="3D7A4F0C" w14:textId="77777777" w:rsidR="00846F0B" w:rsidRPr="000762B6" w:rsidRDefault="00846F0B" w:rsidP="000762B6">
            <w:pPr>
              <w:rPr>
                <w:rFonts w:cstheme="minorHAnsi"/>
                <w:b/>
                <w:szCs w:val="20"/>
              </w:rPr>
            </w:pPr>
          </w:p>
        </w:tc>
        <w:tc>
          <w:tcPr>
            <w:tcW w:w="5220" w:type="dxa"/>
            <w:hideMark/>
          </w:tcPr>
          <w:p w14:paraId="3D7A4F0D" w14:textId="77777777" w:rsidR="00846F0B" w:rsidRPr="004C7C18" w:rsidRDefault="00846F0B">
            <w:pPr>
              <w:rPr>
                <w:rFonts w:eastAsiaTheme="minorHAnsi" w:cstheme="minorHAnsi"/>
                <w:szCs w:val="20"/>
                <w:bdr w:val="none" w:sz="0" w:space="0" w:color="auto" w:frame="1"/>
              </w:rPr>
            </w:pPr>
            <w:r>
              <w:rPr>
                <w:rFonts w:eastAsiaTheme="minorHAnsi" w:cstheme="minorHAnsi"/>
                <w:szCs w:val="20"/>
                <w:bdr w:val="none" w:sz="0" w:space="0" w:color="auto" w:frame="1"/>
              </w:rPr>
              <w:t>Rachelle J. Hamer</w:t>
            </w:r>
            <w:r w:rsidRPr="004C7C18">
              <w:rPr>
                <w:rStyle w:val="AAMSKBFill-InHighlight"/>
                <w:rFonts w:cstheme="minorHAnsi"/>
              </w:rPr>
              <w:t xml:space="preserve"> </w:t>
            </w:r>
          </w:p>
          <w:p w14:paraId="3D7A4F0E" w14:textId="77777777" w:rsidR="00846F0B" w:rsidRPr="004C7C18" w:rsidRDefault="00846F0B">
            <w:pPr>
              <w:rPr>
                <w:rFonts w:eastAsiaTheme="minorHAnsi" w:cstheme="minorHAnsi"/>
                <w:szCs w:val="20"/>
                <w:bdr w:val="none" w:sz="0" w:space="0" w:color="auto" w:frame="1"/>
              </w:rPr>
            </w:pPr>
          </w:p>
          <w:p w14:paraId="3D7A4F0F" w14:textId="77777777" w:rsidR="00846F0B" w:rsidRPr="004C7C18" w:rsidRDefault="00846F0B">
            <w:pPr>
              <w:rPr>
                <w:rFonts w:eastAsiaTheme="minorHAnsi" w:cstheme="minorHAnsi"/>
                <w:szCs w:val="20"/>
                <w:bdr w:val="none" w:sz="0" w:space="0" w:color="auto" w:frame="1"/>
              </w:rPr>
            </w:pPr>
          </w:p>
          <w:p w14:paraId="3D7A4F10" w14:textId="77777777" w:rsidR="00846F0B" w:rsidRPr="004C7C18" w:rsidRDefault="00846F0B">
            <w:pPr>
              <w:rPr>
                <w:rFonts w:eastAsiaTheme="minorHAnsi" w:cstheme="minorHAnsi"/>
                <w:szCs w:val="20"/>
                <w:bdr w:val="none" w:sz="0" w:space="0" w:color="auto" w:frame="1"/>
              </w:rPr>
            </w:pPr>
          </w:p>
          <w:p w14:paraId="3D7A4F11" w14:textId="77777777" w:rsidR="00846F0B" w:rsidRPr="004C7C18" w:rsidRDefault="00846F0B">
            <w:pPr>
              <w:rPr>
                <w:rFonts w:eastAsiaTheme="minorHAnsi" w:cstheme="minorHAnsi"/>
                <w:szCs w:val="20"/>
                <w:bdr w:val="none" w:sz="0" w:space="0" w:color="auto" w:frame="1"/>
              </w:rPr>
            </w:pPr>
          </w:p>
          <w:p w14:paraId="3D7A4F12" w14:textId="77777777" w:rsidR="00846F0B" w:rsidRPr="004C7C18" w:rsidRDefault="00846F0B">
            <w:pPr>
              <w:rPr>
                <w:rFonts w:cstheme="minorHAnsi"/>
                <w:szCs w:val="20"/>
              </w:rPr>
            </w:pPr>
          </w:p>
        </w:tc>
      </w:tr>
    </w:tbl>
    <w:p w14:paraId="3D7A4F14" w14:textId="77777777" w:rsidR="00846F0B" w:rsidRPr="004C7C18" w:rsidRDefault="00846F0B" w:rsidP="00783A50">
      <w:pPr>
        <w:rPr>
          <w:rFonts w:cstheme="minorHAnsi"/>
          <w:szCs w:val="20"/>
        </w:rPr>
      </w:pPr>
    </w:p>
    <w:p w14:paraId="3D7A4F15" w14:textId="77777777" w:rsidR="00846F0B" w:rsidRPr="004C7C18" w:rsidRDefault="00846F0B"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PLACE OF PERFORMANCE</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452B0E" w14:paraId="3D7A4F18" w14:textId="77777777" w:rsidTr="000E2EDD">
        <w:tc>
          <w:tcPr>
            <w:tcW w:w="4675" w:type="dxa"/>
          </w:tcPr>
          <w:p w14:paraId="3D7A4F16" w14:textId="77777777" w:rsidR="00846F0B" w:rsidRPr="000762B6" w:rsidRDefault="00846F0B">
            <w:pPr>
              <w:rPr>
                <w:rFonts w:cstheme="minorHAnsi"/>
                <w:b/>
                <w:szCs w:val="20"/>
              </w:rPr>
            </w:pPr>
            <w:r w:rsidRPr="000762B6">
              <w:rPr>
                <w:rFonts w:cstheme="minorHAnsi"/>
                <w:b/>
                <w:szCs w:val="20"/>
              </w:rPr>
              <w:t>ADDRESS</w:t>
            </w:r>
          </w:p>
        </w:tc>
        <w:tc>
          <w:tcPr>
            <w:tcW w:w="5243" w:type="dxa"/>
          </w:tcPr>
          <w:p w14:paraId="3D7A4F17" w14:textId="77777777" w:rsidR="00846F0B" w:rsidRPr="00CB2EE9" w:rsidRDefault="00846F0B">
            <w:pPr>
              <w:rPr>
                <w:rStyle w:val="AAMSKBFill-InHighlight"/>
                <w:rFonts w:cstheme="minorHAnsi"/>
                <w:color w:val="auto"/>
              </w:rPr>
            </w:pPr>
            <w:r>
              <w:rPr>
                <w:rStyle w:val="AAMSKBFill-InHighlight"/>
                <w:rFonts w:cstheme="minorHAnsi"/>
                <w:color w:val="auto"/>
              </w:rPr>
              <w:t>Louis Stokes Cleveland VAMC</w:t>
            </w:r>
          </w:p>
        </w:tc>
      </w:tr>
      <w:tr w:rsidR="00452B0E" w14:paraId="3D7A4F1B" w14:textId="77777777" w:rsidTr="000E2EDD">
        <w:tc>
          <w:tcPr>
            <w:tcW w:w="4675" w:type="dxa"/>
          </w:tcPr>
          <w:p w14:paraId="3D7A4F19" w14:textId="77777777" w:rsidR="00846F0B" w:rsidRPr="000762B6" w:rsidRDefault="00846F0B">
            <w:pPr>
              <w:rPr>
                <w:rFonts w:cstheme="minorHAnsi"/>
                <w:b/>
                <w:szCs w:val="20"/>
              </w:rPr>
            </w:pPr>
          </w:p>
        </w:tc>
        <w:tc>
          <w:tcPr>
            <w:tcW w:w="5243" w:type="dxa"/>
          </w:tcPr>
          <w:p w14:paraId="3D7A4F1A" w14:textId="77777777" w:rsidR="00846F0B" w:rsidRPr="00CB2EE9" w:rsidRDefault="00846F0B">
            <w:pPr>
              <w:rPr>
                <w:rStyle w:val="AAMSKBFill-InHighlight"/>
                <w:rFonts w:cstheme="minorHAnsi"/>
                <w:color w:val="auto"/>
              </w:rPr>
            </w:pPr>
            <w:r>
              <w:rPr>
                <w:rStyle w:val="AAMSKBFill-InHighlight"/>
                <w:rFonts w:cstheme="minorHAnsi"/>
                <w:color w:val="auto"/>
              </w:rPr>
              <w:t>10701 East Blvd.</w:t>
            </w:r>
          </w:p>
        </w:tc>
      </w:tr>
      <w:tr w:rsidR="00452B0E" w14:paraId="3D7A4F1E" w14:textId="77777777" w:rsidTr="000E2EDD">
        <w:tc>
          <w:tcPr>
            <w:tcW w:w="4675" w:type="dxa"/>
          </w:tcPr>
          <w:p w14:paraId="3D7A4F1C" w14:textId="77777777" w:rsidR="00846F0B" w:rsidRPr="000762B6" w:rsidRDefault="00846F0B">
            <w:pPr>
              <w:rPr>
                <w:rFonts w:cstheme="minorHAnsi"/>
                <w:b/>
                <w:szCs w:val="20"/>
              </w:rPr>
            </w:pPr>
          </w:p>
        </w:tc>
        <w:tc>
          <w:tcPr>
            <w:tcW w:w="5243" w:type="dxa"/>
          </w:tcPr>
          <w:p w14:paraId="3D7A4F1D" w14:textId="77777777" w:rsidR="00846F0B" w:rsidRPr="00CB2EE9" w:rsidRDefault="00846F0B">
            <w:pPr>
              <w:rPr>
                <w:rStyle w:val="AAMSKBFill-InHighlight"/>
                <w:rFonts w:cstheme="minorHAnsi"/>
                <w:color w:val="auto"/>
              </w:rPr>
            </w:pPr>
          </w:p>
        </w:tc>
      </w:tr>
      <w:tr w:rsidR="00452B0E" w14:paraId="3D7A4F21" w14:textId="77777777" w:rsidTr="000E2EDD">
        <w:tc>
          <w:tcPr>
            <w:tcW w:w="4675" w:type="dxa"/>
          </w:tcPr>
          <w:p w14:paraId="3D7A4F1F" w14:textId="77777777" w:rsidR="00846F0B" w:rsidRPr="000762B6" w:rsidRDefault="00846F0B">
            <w:pPr>
              <w:rPr>
                <w:rFonts w:cstheme="minorHAnsi"/>
                <w:b/>
                <w:szCs w:val="20"/>
              </w:rPr>
            </w:pPr>
          </w:p>
        </w:tc>
        <w:tc>
          <w:tcPr>
            <w:tcW w:w="5243" w:type="dxa"/>
          </w:tcPr>
          <w:p w14:paraId="3D7A4F20" w14:textId="77777777" w:rsidR="00846F0B" w:rsidRPr="00CB2EE9" w:rsidRDefault="00846F0B">
            <w:pPr>
              <w:rPr>
                <w:rStyle w:val="AAMSKBFill-InHighlight"/>
                <w:rFonts w:cstheme="minorHAnsi"/>
                <w:color w:val="auto"/>
              </w:rPr>
            </w:pPr>
          </w:p>
        </w:tc>
      </w:tr>
      <w:tr w:rsidR="00452B0E" w14:paraId="3D7A4F24" w14:textId="77777777" w:rsidTr="000E2EDD">
        <w:tc>
          <w:tcPr>
            <w:tcW w:w="4675" w:type="dxa"/>
          </w:tcPr>
          <w:p w14:paraId="3D7A4F22" w14:textId="77777777" w:rsidR="00846F0B" w:rsidRPr="000762B6" w:rsidRDefault="00846F0B">
            <w:pPr>
              <w:rPr>
                <w:rFonts w:cstheme="minorHAnsi"/>
                <w:b/>
                <w:szCs w:val="20"/>
              </w:rPr>
            </w:pPr>
          </w:p>
        </w:tc>
        <w:tc>
          <w:tcPr>
            <w:tcW w:w="5243" w:type="dxa"/>
          </w:tcPr>
          <w:p w14:paraId="3D7A4F23" w14:textId="77777777" w:rsidR="00846F0B" w:rsidRPr="00CB2EE9" w:rsidRDefault="00846F0B">
            <w:pPr>
              <w:rPr>
                <w:rStyle w:val="AAMSKBFill-InHighlight"/>
                <w:rFonts w:cstheme="minorHAnsi"/>
                <w:color w:val="auto"/>
              </w:rPr>
            </w:pPr>
            <w:r>
              <w:rPr>
                <w:rStyle w:val="AAMSKBFill-InHighlight"/>
                <w:rFonts w:cstheme="minorHAnsi"/>
                <w:color w:val="auto"/>
              </w:rPr>
              <w:t>Cleveland</w:t>
            </w:r>
            <w:r w:rsidRPr="004C7C18">
              <w:rPr>
                <w:rFonts w:cstheme="minorHAnsi"/>
                <w:szCs w:val="20"/>
              </w:rPr>
              <w:t xml:space="preserve"> </w:t>
            </w:r>
            <w:r>
              <w:rPr>
                <w:rStyle w:val="AAMSKBFill-InHighlight"/>
                <w:rFonts w:cstheme="minorHAnsi"/>
                <w:color w:val="auto"/>
              </w:rPr>
              <w:t>OH</w:t>
            </w:r>
          </w:p>
        </w:tc>
      </w:tr>
      <w:tr w:rsidR="00452B0E" w14:paraId="3D7A4F27" w14:textId="77777777" w:rsidTr="000E2EDD">
        <w:tc>
          <w:tcPr>
            <w:tcW w:w="4675" w:type="dxa"/>
            <w:hideMark/>
          </w:tcPr>
          <w:p w14:paraId="3D7A4F25" w14:textId="77777777" w:rsidR="00846F0B" w:rsidRPr="000762B6" w:rsidRDefault="00846F0B">
            <w:pPr>
              <w:rPr>
                <w:rFonts w:cstheme="minorHAnsi"/>
                <w:b/>
                <w:szCs w:val="20"/>
              </w:rPr>
            </w:pPr>
            <w:r w:rsidRPr="000762B6">
              <w:rPr>
                <w:rFonts w:cstheme="minorHAnsi"/>
                <w:b/>
                <w:szCs w:val="20"/>
              </w:rPr>
              <w:t>POSTAL CODE</w:t>
            </w:r>
          </w:p>
        </w:tc>
        <w:tc>
          <w:tcPr>
            <w:tcW w:w="5243" w:type="dxa"/>
            <w:hideMark/>
          </w:tcPr>
          <w:p w14:paraId="3D7A4F26" w14:textId="77777777" w:rsidR="00846F0B" w:rsidRPr="00CB2EE9" w:rsidRDefault="00846F0B">
            <w:pPr>
              <w:rPr>
                <w:rFonts w:cstheme="minorHAnsi"/>
                <w:szCs w:val="20"/>
              </w:rPr>
            </w:pPr>
            <w:r>
              <w:rPr>
                <w:rFonts w:cstheme="minorHAnsi"/>
                <w:szCs w:val="20"/>
              </w:rPr>
              <w:t>44106</w:t>
            </w:r>
          </w:p>
        </w:tc>
      </w:tr>
      <w:tr w:rsidR="00452B0E" w14:paraId="3D7A4F2A" w14:textId="77777777" w:rsidTr="000E2EDD">
        <w:tc>
          <w:tcPr>
            <w:tcW w:w="4675" w:type="dxa"/>
            <w:hideMark/>
          </w:tcPr>
          <w:p w14:paraId="3D7A4F28" w14:textId="77777777" w:rsidR="00846F0B" w:rsidRPr="000762B6" w:rsidRDefault="00846F0B">
            <w:pPr>
              <w:rPr>
                <w:rFonts w:cstheme="minorHAnsi"/>
                <w:b/>
                <w:szCs w:val="20"/>
              </w:rPr>
            </w:pPr>
            <w:r w:rsidRPr="000762B6">
              <w:rPr>
                <w:rFonts w:cstheme="minorHAnsi"/>
                <w:b/>
                <w:szCs w:val="20"/>
              </w:rPr>
              <w:t>COUNTRY</w:t>
            </w:r>
          </w:p>
        </w:tc>
        <w:tc>
          <w:tcPr>
            <w:tcW w:w="5243" w:type="dxa"/>
            <w:hideMark/>
          </w:tcPr>
          <w:p w14:paraId="3D7A4F29" w14:textId="77777777" w:rsidR="00846F0B" w:rsidRPr="00CB2EE9" w:rsidRDefault="00846F0B">
            <w:pPr>
              <w:rPr>
                <w:rFonts w:cstheme="minorHAnsi"/>
                <w:szCs w:val="20"/>
              </w:rPr>
            </w:pPr>
            <w:r>
              <w:rPr>
                <w:rFonts w:cstheme="minorHAnsi"/>
                <w:szCs w:val="20"/>
              </w:rPr>
              <w:t>USA</w:t>
            </w:r>
          </w:p>
        </w:tc>
      </w:tr>
    </w:tbl>
    <w:p w14:paraId="3D7A4F2B" w14:textId="77777777" w:rsidR="00846F0B" w:rsidRPr="004C7C18" w:rsidRDefault="00846F0B" w:rsidP="004C7C18">
      <w:pPr>
        <w:spacing w:after="160" w:line="252" w:lineRule="auto"/>
        <w:jc w:val="center"/>
        <w:rPr>
          <w:rFonts w:eastAsia="Calibri" w:cstheme="minorHAnsi"/>
          <w:b/>
        </w:rPr>
      </w:pPr>
    </w:p>
    <w:p w14:paraId="3D7A4F2C" w14:textId="77777777" w:rsidR="00846F0B" w:rsidRPr="004C7C18" w:rsidRDefault="00846F0B"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452B0E" w14:paraId="3D7A4F2F" w14:textId="77777777" w:rsidTr="009C37D0">
        <w:tc>
          <w:tcPr>
            <w:tcW w:w="4675" w:type="dxa"/>
            <w:hideMark/>
          </w:tcPr>
          <w:p w14:paraId="3D7A4F2D" w14:textId="77777777" w:rsidR="00846F0B" w:rsidRPr="000762B6" w:rsidRDefault="00846F0B">
            <w:pPr>
              <w:rPr>
                <w:rFonts w:cstheme="minorHAnsi"/>
                <w:b/>
              </w:rPr>
            </w:pPr>
            <w:r w:rsidRPr="000762B6">
              <w:rPr>
                <w:rFonts w:cstheme="minorHAnsi"/>
                <w:b/>
              </w:rPr>
              <w:t>AGENCY’S URL</w:t>
            </w:r>
          </w:p>
        </w:tc>
        <w:tc>
          <w:tcPr>
            <w:tcW w:w="5243" w:type="dxa"/>
            <w:hideMark/>
          </w:tcPr>
          <w:p w14:paraId="3D7A4F2E" w14:textId="77777777" w:rsidR="00846F0B" w:rsidRPr="004C7C18" w:rsidRDefault="00846F0B">
            <w:pPr>
              <w:rPr>
                <w:rFonts w:cstheme="minorHAnsi"/>
              </w:rPr>
            </w:pPr>
            <w:r>
              <w:rPr>
                <w:rFonts w:cstheme="minorHAnsi"/>
              </w:rPr>
              <w:t>https://www.va.gov/find-locations/</w:t>
            </w:r>
          </w:p>
        </w:tc>
      </w:tr>
      <w:tr w:rsidR="00452B0E" w14:paraId="3D7A4F32" w14:textId="77777777" w:rsidTr="009C37D0">
        <w:tc>
          <w:tcPr>
            <w:tcW w:w="4675" w:type="dxa"/>
            <w:hideMark/>
          </w:tcPr>
          <w:p w14:paraId="3D7A4F30" w14:textId="77777777" w:rsidR="00846F0B" w:rsidRPr="000762B6" w:rsidRDefault="00846F0B">
            <w:pPr>
              <w:rPr>
                <w:rFonts w:cstheme="minorHAnsi"/>
                <w:b/>
              </w:rPr>
            </w:pPr>
            <w:r w:rsidRPr="000762B6">
              <w:rPr>
                <w:rFonts w:cstheme="minorHAnsi"/>
                <w:b/>
              </w:rPr>
              <w:t>URL DESCRIPTION</w:t>
            </w:r>
          </w:p>
        </w:tc>
        <w:tc>
          <w:tcPr>
            <w:tcW w:w="5243" w:type="dxa"/>
            <w:hideMark/>
          </w:tcPr>
          <w:p w14:paraId="3D7A4F31" w14:textId="77777777" w:rsidR="00846F0B" w:rsidRPr="004C7C18" w:rsidRDefault="00846F0B">
            <w:pPr>
              <w:rPr>
                <w:rFonts w:cstheme="minorHAnsi"/>
                <w:szCs w:val="20"/>
              </w:rPr>
            </w:pPr>
            <w:r>
              <w:rPr>
                <w:rFonts w:cstheme="minorHAnsi"/>
                <w:szCs w:val="20"/>
              </w:rPr>
              <w:t>Department of Veterans Affairs</w:t>
            </w:r>
          </w:p>
        </w:tc>
      </w:tr>
      <w:tr w:rsidR="00452B0E" w14:paraId="3D7A4F35" w14:textId="77777777" w:rsidTr="009C37D0">
        <w:tc>
          <w:tcPr>
            <w:tcW w:w="4675" w:type="dxa"/>
            <w:hideMark/>
          </w:tcPr>
          <w:p w14:paraId="3D7A4F33" w14:textId="77777777" w:rsidR="00846F0B" w:rsidRPr="000762B6" w:rsidRDefault="00846F0B">
            <w:pPr>
              <w:rPr>
                <w:rFonts w:cstheme="minorHAnsi"/>
                <w:b/>
              </w:rPr>
            </w:pPr>
            <w:r w:rsidRPr="000762B6">
              <w:rPr>
                <w:rFonts w:cstheme="minorHAnsi"/>
                <w:b/>
              </w:rPr>
              <w:t>AGENCY CONTACT’S EMAIL ADDRESS</w:t>
            </w:r>
          </w:p>
        </w:tc>
        <w:tc>
          <w:tcPr>
            <w:tcW w:w="5243" w:type="dxa"/>
            <w:hideMark/>
          </w:tcPr>
          <w:p w14:paraId="3D7A4F34" w14:textId="77777777" w:rsidR="00846F0B" w:rsidRPr="004C7C18" w:rsidRDefault="00846F0B">
            <w:pPr>
              <w:rPr>
                <w:rFonts w:cstheme="minorHAnsi"/>
                <w:szCs w:val="20"/>
              </w:rPr>
            </w:pPr>
            <w:r>
              <w:rPr>
                <w:rFonts w:cstheme="minorHAnsi"/>
                <w:szCs w:val="20"/>
              </w:rPr>
              <w:t>rachelle.hamer@va.gov</w:t>
            </w:r>
          </w:p>
        </w:tc>
      </w:tr>
      <w:tr w:rsidR="00452B0E" w14:paraId="3D7A4F38" w14:textId="77777777" w:rsidTr="009C37D0">
        <w:trPr>
          <w:trHeight w:val="233"/>
        </w:trPr>
        <w:tc>
          <w:tcPr>
            <w:tcW w:w="4675" w:type="dxa"/>
            <w:hideMark/>
          </w:tcPr>
          <w:p w14:paraId="3D7A4F36" w14:textId="77777777" w:rsidR="00846F0B" w:rsidRPr="000762B6" w:rsidRDefault="00846F0B">
            <w:pPr>
              <w:rPr>
                <w:rFonts w:cstheme="minorHAnsi"/>
                <w:b/>
              </w:rPr>
            </w:pPr>
            <w:r w:rsidRPr="000762B6">
              <w:rPr>
                <w:rFonts w:cstheme="minorHAnsi"/>
                <w:b/>
              </w:rPr>
              <w:t>EMAIL DESCRIPTION</w:t>
            </w:r>
          </w:p>
        </w:tc>
        <w:tc>
          <w:tcPr>
            <w:tcW w:w="5243" w:type="dxa"/>
            <w:hideMark/>
          </w:tcPr>
          <w:p w14:paraId="3D7A4F37" w14:textId="77777777" w:rsidR="00846F0B" w:rsidRPr="004C7C18" w:rsidRDefault="00846F0B">
            <w:pPr>
              <w:rPr>
                <w:rFonts w:cstheme="minorHAnsi"/>
                <w:szCs w:val="20"/>
              </w:rPr>
            </w:pPr>
            <w:r>
              <w:rPr>
                <w:rFonts w:cstheme="minorHAnsi"/>
                <w:szCs w:val="20"/>
              </w:rPr>
              <w:t>Contracting Officer</w:t>
            </w:r>
          </w:p>
        </w:tc>
      </w:tr>
    </w:tbl>
    <w:p w14:paraId="3D7A4F39" w14:textId="77777777" w:rsidR="00846F0B" w:rsidRDefault="00846F0B">
      <w:r>
        <w:br w:type="page"/>
      </w:r>
    </w:p>
    <w:p w14:paraId="3D7A4F3A" w14:textId="77777777" w:rsidR="00846F0B" w:rsidRPr="00917C3B" w:rsidRDefault="00846F0B" w:rsidP="00917C3B">
      <w:pPr>
        <w:pBdr>
          <w:top w:val="single" w:sz="4" w:space="1" w:color="auto"/>
          <w:bottom w:val="single" w:sz="4" w:space="1" w:color="auto"/>
        </w:pBdr>
        <w:jc w:val="center"/>
        <w:rPr>
          <w:rFonts w:cstheme="minorHAnsi"/>
          <w:b/>
        </w:rPr>
      </w:pPr>
      <w:r>
        <w:rPr>
          <w:rFonts w:cstheme="minorHAnsi"/>
          <w:b/>
          <w:color w:val="4F81BD" w:themeColor="accent1"/>
          <w:sz w:val="28"/>
          <w:szCs w:val="28"/>
        </w:rPr>
        <w:lastRenderedPageBreak/>
        <w:t>DESCRIPTION</w:t>
      </w:r>
    </w:p>
    <w:p w14:paraId="3D7A4F3B" w14:textId="77777777" w:rsidR="00846F0B" w:rsidRDefault="00846F0B" w:rsidP="00B01865">
      <w:pPr>
        <w:jc w:val="center"/>
        <w:rPr>
          <w:b/>
          <w:bCs/>
          <w:sz w:val="24"/>
          <w:szCs w:val="24"/>
        </w:rPr>
      </w:pPr>
      <w:r>
        <w:rPr>
          <w:b/>
          <w:bCs/>
          <w:sz w:val="24"/>
          <w:szCs w:val="24"/>
        </w:rPr>
        <w:t>SOURCES SOUGHT</w:t>
      </w:r>
    </w:p>
    <w:p w14:paraId="3D7A4F3C" w14:textId="77777777" w:rsidR="00846F0B" w:rsidRDefault="00846F0B" w:rsidP="00B01865">
      <w:pPr>
        <w:jc w:val="center"/>
        <w:rPr>
          <w:b/>
          <w:bCs/>
          <w:sz w:val="24"/>
          <w:szCs w:val="24"/>
        </w:rPr>
      </w:pPr>
      <w:r>
        <w:rPr>
          <w:b/>
          <w:bCs/>
          <w:sz w:val="24"/>
          <w:szCs w:val="24"/>
        </w:rPr>
        <w:t>Robotic Therapy Device</w:t>
      </w:r>
    </w:p>
    <w:p w14:paraId="3D7A4F3D" w14:textId="77777777" w:rsidR="00846F0B" w:rsidRDefault="00846F0B" w:rsidP="00B01865">
      <w:pPr>
        <w:rPr>
          <w:sz w:val="24"/>
          <w:szCs w:val="24"/>
        </w:rPr>
      </w:pPr>
      <w:r>
        <w:rPr>
          <w:sz w:val="24"/>
          <w:szCs w:val="24"/>
        </w:rPr>
        <w:t xml:space="preserve">This is a Sources </w:t>
      </w:r>
      <w:r>
        <w:rPr>
          <w:sz w:val="24"/>
          <w:szCs w:val="24"/>
        </w:rPr>
        <w:t>Sought (SS) Notice only; it is not a Solicitation (i.e., Request for Proposal, Request for Quotation, or Invitation for Bids.), This SS is part of the Government’s market research effort to determine the scope of industry capabilities and interest and will</w:t>
      </w:r>
      <w:r>
        <w:rPr>
          <w:sz w:val="24"/>
          <w:szCs w:val="24"/>
        </w:rPr>
        <w:t xml:space="preserve"> be treated as information only.  Responses to this notice are not offers and cannot be accepted by the Government to form a binding contract.  Responses to this SS are strictly voluntary and the Government will not pay respondents for information provided</w:t>
      </w:r>
      <w:r>
        <w:rPr>
          <w:sz w:val="24"/>
          <w:szCs w:val="24"/>
        </w:rPr>
        <w:t xml:space="preserve"> in response to this SS.  Responses to this SS will not be returned and respondents will not be notified of the result of the review.  Although responses to the questions posed by the Government would be most beneficial to this market research effort.</w:t>
      </w:r>
    </w:p>
    <w:p w14:paraId="3D7A4F3E" w14:textId="77777777" w:rsidR="00846F0B" w:rsidRPr="00D42969" w:rsidRDefault="00846F0B" w:rsidP="00B01865">
      <w:pPr>
        <w:rPr>
          <w:sz w:val="24"/>
          <w:szCs w:val="24"/>
        </w:rPr>
      </w:pPr>
      <w:r>
        <w:rPr>
          <w:sz w:val="24"/>
          <w:szCs w:val="24"/>
        </w:rPr>
        <w:t xml:space="preserve">The </w:t>
      </w:r>
      <w:r>
        <w:rPr>
          <w:sz w:val="24"/>
          <w:szCs w:val="24"/>
        </w:rPr>
        <w:t>purpose of this SS is to conduct Market Research to determine an acquisition strategy, to include determining if there are a sufficient number of Small Businesses capable of performing the requirements to warrant a set-aside, for the procurement of broncho</w:t>
      </w:r>
      <w:r>
        <w:rPr>
          <w:sz w:val="24"/>
          <w:szCs w:val="24"/>
        </w:rPr>
        <w:t xml:space="preserve">scopes at the Louis </w:t>
      </w:r>
      <w:r w:rsidRPr="00D42969">
        <w:rPr>
          <w:sz w:val="24"/>
          <w:szCs w:val="24"/>
        </w:rPr>
        <w:t>Stokes Cleveland VA Medical Center (CLE VAMC), 10701 East Blvd., Cleveland, OH 44106.</w:t>
      </w:r>
    </w:p>
    <w:p w14:paraId="3D7A4F3F" w14:textId="77777777" w:rsidR="00846F0B" w:rsidRDefault="00846F0B" w:rsidP="00B01865">
      <w:pPr>
        <w:rPr>
          <w:sz w:val="24"/>
          <w:szCs w:val="24"/>
        </w:rPr>
      </w:pPr>
      <w:r>
        <w:rPr>
          <w:color w:val="000000"/>
          <w:sz w:val="24"/>
          <w:szCs w:val="24"/>
        </w:rPr>
        <w:t>This robotic therapy device should provide full robotic function at the shoulder, elbow and wrist; utilizes sensors and intuitive software to engage p</w:t>
      </w:r>
      <w:r>
        <w:rPr>
          <w:color w:val="000000"/>
          <w:sz w:val="24"/>
          <w:szCs w:val="24"/>
        </w:rPr>
        <w:t>atients in their therapy through functional exercises and motivating games; provides virtual reality feedback for both assessments and treatments; includes a pressure sensitive handgrip to assist with hand opening and closing.; can objectively assess joint</w:t>
      </w:r>
      <w:r>
        <w:rPr>
          <w:color w:val="000000"/>
          <w:sz w:val="24"/>
          <w:szCs w:val="24"/>
        </w:rPr>
        <w:t xml:space="preserve"> range of motion and isometric torque, movement workspace and movement quality, and produce therapy reports.</w:t>
      </w:r>
    </w:p>
    <w:p w14:paraId="3D7A4F40" w14:textId="77777777" w:rsidR="00846F0B" w:rsidRDefault="00846F0B" w:rsidP="00B01865">
      <w:pPr>
        <w:rPr>
          <w:sz w:val="24"/>
          <w:szCs w:val="24"/>
        </w:rPr>
      </w:pPr>
      <w:r>
        <w:rPr>
          <w:sz w:val="24"/>
          <w:szCs w:val="24"/>
        </w:rPr>
        <w:t>Potential sources must demonstrate the capability to provide the required equipment.  Potential sources should submit:</w:t>
      </w:r>
    </w:p>
    <w:p w14:paraId="3D7A4F41" w14:textId="77777777" w:rsidR="00846F0B" w:rsidRPr="00A9754F" w:rsidRDefault="00846F0B" w:rsidP="00A9754F">
      <w:pPr>
        <w:pStyle w:val="ListParagraph"/>
        <w:numPr>
          <w:ilvl w:val="0"/>
          <w:numId w:val="1"/>
        </w:numPr>
        <w:spacing w:after="0" w:line="240" w:lineRule="auto"/>
        <w:rPr>
          <w:rFonts w:eastAsia="Times New Roman"/>
          <w:sz w:val="24"/>
          <w:szCs w:val="24"/>
        </w:rPr>
      </w:pPr>
      <w:r>
        <w:rPr>
          <w:rFonts w:eastAsia="Times New Roman"/>
          <w:sz w:val="24"/>
          <w:szCs w:val="24"/>
        </w:rPr>
        <w:t xml:space="preserve">Point of Contact with email </w:t>
      </w:r>
      <w:r>
        <w:rPr>
          <w:rFonts w:eastAsia="Times New Roman"/>
          <w:sz w:val="24"/>
          <w:szCs w:val="24"/>
        </w:rPr>
        <w:t>address and phone number;</w:t>
      </w:r>
    </w:p>
    <w:p w14:paraId="3D7A4F42"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Business name and address;</w:t>
      </w:r>
    </w:p>
    <w:p w14:paraId="3D7A4F43"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Applicable business socio-economic category;</w:t>
      </w:r>
    </w:p>
    <w:p w14:paraId="3D7A4F44"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GSA, NAC, TAC, or SAC contract number if applicable;</w:t>
      </w:r>
    </w:p>
    <w:p w14:paraId="3D7A4F45"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Capability statement and/or brochures of the equipment to allow for assessment of meeting the requirement</w:t>
      </w:r>
      <w:r>
        <w:rPr>
          <w:rFonts w:eastAsia="Times New Roman"/>
          <w:sz w:val="24"/>
          <w:szCs w:val="24"/>
        </w:rPr>
        <w:t>s stated above;</w:t>
      </w:r>
    </w:p>
    <w:p w14:paraId="3D7A4F46"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SAM UEI number;</w:t>
      </w:r>
    </w:p>
    <w:p w14:paraId="3D7A4F47"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Delivery days After Receipt of Order (ARO);</w:t>
      </w:r>
    </w:p>
    <w:p w14:paraId="3D7A4F48" w14:textId="77777777" w:rsidR="00846F0B" w:rsidRDefault="00846F0B" w:rsidP="00B01865">
      <w:pPr>
        <w:pStyle w:val="ListParagraph"/>
        <w:numPr>
          <w:ilvl w:val="0"/>
          <w:numId w:val="1"/>
        </w:numPr>
        <w:spacing w:after="0" w:line="240" w:lineRule="auto"/>
        <w:rPr>
          <w:rFonts w:eastAsia="Times New Roman"/>
          <w:sz w:val="24"/>
          <w:szCs w:val="24"/>
        </w:rPr>
      </w:pPr>
      <w:r>
        <w:rPr>
          <w:rFonts w:eastAsia="Times New Roman"/>
          <w:sz w:val="24"/>
          <w:szCs w:val="24"/>
        </w:rPr>
        <w:t>What country made the product is made in; and</w:t>
      </w:r>
    </w:p>
    <w:p w14:paraId="3D7A4F49" w14:textId="77777777" w:rsidR="00846F0B" w:rsidRPr="00D42969" w:rsidRDefault="00846F0B" w:rsidP="00B01865">
      <w:pPr>
        <w:pStyle w:val="ListParagraph"/>
        <w:numPr>
          <w:ilvl w:val="0"/>
          <w:numId w:val="1"/>
        </w:numPr>
        <w:spacing w:after="0" w:line="240" w:lineRule="auto"/>
        <w:rPr>
          <w:sz w:val="24"/>
          <w:szCs w:val="24"/>
        </w:rPr>
      </w:pPr>
      <w:r w:rsidRPr="00221EB1">
        <w:rPr>
          <w:rFonts w:eastAsia="Times New Roman"/>
          <w:sz w:val="24"/>
          <w:szCs w:val="24"/>
        </w:rPr>
        <w:t xml:space="preserve">Whether or not your company is the OEM or a distributor.  If a distributor, indicate who the OEM is and provide authorized </w:t>
      </w:r>
      <w:r w:rsidRPr="00221EB1">
        <w:rPr>
          <w:rFonts w:eastAsia="Times New Roman"/>
          <w:sz w:val="24"/>
          <w:szCs w:val="24"/>
        </w:rPr>
        <w:t>distributor letter.</w:t>
      </w:r>
    </w:p>
    <w:p w14:paraId="3D7A4F4A" w14:textId="77777777" w:rsidR="00846F0B" w:rsidRPr="00221EB1" w:rsidRDefault="00846F0B" w:rsidP="00B01865">
      <w:pPr>
        <w:pStyle w:val="ListParagraph"/>
        <w:numPr>
          <w:ilvl w:val="0"/>
          <w:numId w:val="1"/>
        </w:numPr>
        <w:spacing w:after="0" w:line="240" w:lineRule="auto"/>
        <w:rPr>
          <w:sz w:val="24"/>
          <w:szCs w:val="24"/>
        </w:rPr>
      </w:pPr>
      <w:r>
        <w:rPr>
          <w:rFonts w:eastAsia="Times New Roman"/>
          <w:sz w:val="24"/>
          <w:szCs w:val="24"/>
        </w:rPr>
        <w:t>Letter from Olympus America, Inc. stating compatibility.</w:t>
      </w:r>
    </w:p>
    <w:p w14:paraId="3D7A4F4B" w14:textId="77777777" w:rsidR="00846F0B" w:rsidRPr="00221EB1" w:rsidRDefault="00846F0B" w:rsidP="00B01865">
      <w:pPr>
        <w:pStyle w:val="ListParagraph"/>
        <w:spacing w:after="0" w:line="240" w:lineRule="auto"/>
        <w:ind w:left="1080"/>
        <w:rPr>
          <w:sz w:val="24"/>
          <w:szCs w:val="24"/>
        </w:rPr>
      </w:pPr>
    </w:p>
    <w:p w14:paraId="3D7A4F4C" w14:textId="77777777" w:rsidR="00846F0B" w:rsidRDefault="00846F0B" w:rsidP="00B01865">
      <w:pPr>
        <w:rPr>
          <w:sz w:val="24"/>
          <w:szCs w:val="24"/>
        </w:rPr>
      </w:pPr>
      <w:r>
        <w:rPr>
          <w:sz w:val="24"/>
          <w:szCs w:val="24"/>
        </w:rPr>
        <w:lastRenderedPageBreak/>
        <w:t xml:space="preserve">Proprietary/Competition Sensitive information (appropriately marked) will be protected from disclosure to the greatest extent practical, however it is preferred that respondents </w:t>
      </w:r>
      <w:r>
        <w:rPr>
          <w:sz w:val="24"/>
          <w:szCs w:val="24"/>
        </w:rPr>
        <w:t>do not provide proprietary or otherwise restricted responses unless they are indicating proprietary technical characteristics.</w:t>
      </w:r>
    </w:p>
    <w:p w14:paraId="3D7A4F4D" w14:textId="5E0A404B" w:rsidR="00846F0B" w:rsidRPr="00EA41D4" w:rsidRDefault="00846F0B" w:rsidP="00B01865">
      <w:pPr>
        <w:spacing w:after="0" w:line="240" w:lineRule="auto"/>
        <w:rPr>
          <w:szCs w:val="20"/>
        </w:rPr>
      </w:pPr>
      <w:r>
        <w:rPr>
          <w:sz w:val="24"/>
          <w:szCs w:val="24"/>
        </w:rPr>
        <w:t xml:space="preserve">Vendors are hereby notified that if a competitive solicitation is issued on the Beta SAM website http:// </w:t>
      </w:r>
      <w:hyperlink r:id="rId7" w:history="1">
        <w:r>
          <w:rPr>
            <w:rStyle w:val="Hyperlink"/>
            <w:sz w:val="24"/>
            <w:szCs w:val="24"/>
          </w:rPr>
          <w:t>https://sam.gov</w:t>
        </w:r>
      </w:hyperlink>
      <w:r>
        <w:rPr>
          <w:rStyle w:val="Hyperlink"/>
          <w:sz w:val="24"/>
          <w:szCs w:val="24"/>
        </w:rPr>
        <w:t xml:space="preserve"> </w:t>
      </w:r>
      <w:r>
        <w:rPr>
          <w:sz w:val="24"/>
          <w:szCs w:val="24"/>
        </w:rPr>
        <w:t>at a later date, all interested parties must respond to that Solicit</w:t>
      </w:r>
      <w:r>
        <w:rPr>
          <w:sz w:val="24"/>
          <w:szCs w:val="24"/>
        </w:rPr>
        <w:t xml:space="preserve">ation announcement separately from any response to this SS announcement. This SS does not restrict the Government's acquisition approach on a future Solicitation. </w:t>
      </w:r>
      <w:r>
        <w:rPr>
          <w:sz w:val="24"/>
          <w:szCs w:val="24"/>
        </w:rPr>
        <w:br/>
      </w:r>
      <w:r>
        <w:rPr>
          <w:sz w:val="24"/>
          <w:szCs w:val="24"/>
        </w:rPr>
        <w:br/>
        <w:t>No faxes, courier delivered, or telephone inquiries/submissions will be accepted. Responses</w:t>
      </w:r>
      <w:r>
        <w:rPr>
          <w:sz w:val="24"/>
          <w:szCs w:val="24"/>
        </w:rPr>
        <w:t xml:space="preserve"> should be submitted to Rachelle J. Hamer, Contracting Officer at </w:t>
      </w:r>
      <w:hyperlink r:id="rId8" w:history="1">
        <w:r>
          <w:rPr>
            <w:rStyle w:val="Hyperlink"/>
            <w:sz w:val="24"/>
            <w:szCs w:val="24"/>
          </w:rPr>
          <w:t>rachelle.hamer@va.gov</w:t>
        </w:r>
      </w:hyperlink>
      <w:r>
        <w:rPr>
          <w:sz w:val="24"/>
          <w:szCs w:val="24"/>
        </w:rPr>
        <w:t>, by Wednesday, September 13, 2023, by 11AM ET.  Enter Bronchoscopes in the email subject</w:t>
      </w:r>
      <w:r>
        <w:rPr>
          <w:sz w:val="24"/>
          <w:szCs w:val="24"/>
        </w:rPr>
        <w:t xml:space="preserve"> line. </w:t>
      </w:r>
      <w:r w:rsidRPr="00EA41D4">
        <w:rPr>
          <w:szCs w:val="20"/>
        </w:rPr>
        <w:t>Enter “</w:t>
      </w:r>
      <w:r>
        <w:rPr>
          <w:szCs w:val="20"/>
        </w:rPr>
        <w:t>RFI</w:t>
      </w:r>
      <w:r w:rsidRPr="00EA41D4">
        <w:rPr>
          <w:szCs w:val="20"/>
        </w:rPr>
        <w:t xml:space="preserve"> </w:t>
      </w:r>
      <w:r>
        <w:rPr>
          <w:szCs w:val="20"/>
        </w:rPr>
        <w:t>36C25024Q0431</w:t>
      </w:r>
      <w:r w:rsidRPr="00EA41D4">
        <w:rPr>
          <w:szCs w:val="20"/>
        </w:rPr>
        <w:t xml:space="preserve">| </w:t>
      </w:r>
      <w:r>
        <w:rPr>
          <w:szCs w:val="20"/>
        </w:rPr>
        <w:t xml:space="preserve">Robotic Therapy </w:t>
      </w:r>
      <w:r>
        <w:rPr>
          <w:szCs w:val="20"/>
        </w:rPr>
        <w:t>Device</w:t>
      </w:r>
      <w:r w:rsidRPr="00EA41D4">
        <w:rPr>
          <w:szCs w:val="20"/>
        </w:rPr>
        <w:t xml:space="preserve">” in the email subject line.  </w:t>
      </w:r>
    </w:p>
    <w:p w14:paraId="3D7A4F4E" w14:textId="77777777" w:rsidR="00846F0B" w:rsidRDefault="00846F0B" w:rsidP="00B01865"/>
    <w:p w14:paraId="3D7A4F4F" w14:textId="77777777" w:rsidR="00846F0B" w:rsidRPr="006E3799" w:rsidRDefault="00846F0B" w:rsidP="00B01865">
      <w:pPr>
        <w:spacing w:after="0" w:line="240" w:lineRule="auto"/>
        <w:jc w:val="center"/>
        <w:rPr>
          <w:rFonts w:eastAsia="Times New Roman" w:cs="Arial"/>
          <w:sz w:val="24"/>
          <w:szCs w:val="24"/>
        </w:rPr>
      </w:pPr>
    </w:p>
    <w:p w14:paraId="3D7A4F50" w14:textId="77777777" w:rsidR="00846F0B" w:rsidRDefault="00846F0B"/>
    <w:sectPr w:rsidR="00864C6D">
      <w:headerReference w:type="default" r:id="rId9"/>
      <w:footerReference w:type="default" r:id="rId10"/>
      <w:headerReference w:type="first" r:id="rId11"/>
      <w:footerReference w:type="first" r:id="rId12"/>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4F61" w14:textId="77777777" w:rsidR="00846F0B" w:rsidRDefault="00846F0B">
      <w:pPr>
        <w:spacing w:after="0" w:line="240" w:lineRule="auto"/>
      </w:pPr>
      <w:r>
        <w:separator/>
      </w:r>
    </w:p>
  </w:endnote>
  <w:endnote w:type="continuationSeparator" w:id="0">
    <w:p w14:paraId="3D7A4F63" w14:textId="77777777" w:rsidR="00846F0B" w:rsidRDefault="0084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52B0E" w14:paraId="3D7A4F54" w14:textId="77777777" w:rsidTr="009C37D0">
      <w:tc>
        <w:tcPr>
          <w:tcW w:w="4788" w:type="dxa"/>
        </w:tcPr>
        <w:p w14:paraId="3D7A4F52" w14:textId="77777777" w:rsidR="00846F0B" w:rsidRDefault="00846F0B" w:rsidP="009C37D0">
          <w:pPr>
            <w:pStyle w:val="Footer"/>
          </w:pPr>
        </w:p>
      </w:tc>
      <w:tc>
        <w:tcPr>
          <w:tcW w:w="4788" w:type="dxa"/>
        </w:tcPr>
        <w:p w14:paraId="3D7A4F53" w14:textId="77777777" w:rsidR="00846F0B" w:rsidRDefault="00846F0B" w:rsidP="009C37D0">
          <w:pPr>
            <w:pStyle w:val="Footer"/>
            <w:jc w:val="right"/>
          </w:pPr>
          <w:r>
            <w:t>Sources Sought Notice</w:t>
          </w:r>
        </w:p>
      </w:tc>
    </w:tr>
  </w:tbl>
  <w:p w14:paraId="3D7A4F55" w14:textId="77777777" w:rsidR="00846F0B" w:rsidRDefault="00846F0B" w:rsidP="00C838FE">
    <w:pPr>
      <w:pStyle w:val="Footer"/>
    </w:pPr>
  </w:p>
  <w:p w14:paraId="3D7A4F56" w14:textId="77777777" w:rsidR="00452B0E" w:rsidRDefault="00846F0B">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52B0E" w14:paraId="3D7A4F5A" w14:textId="77777777" w:rsidTr="009C37D0">
      <w:tc>
        <w:tcPr>
          <w:tcW w:w="4788" w:type="dxa"/>
        </w:tcPr>
        <w:p w14:paraId="3D7A4F58" w14:textId="77777777" w:rsidR="00846F0B" w:rsidRDefault="00846F0B">
          <w:pPr>
            <w:pStyle w:val="Footer"/>
          </w:pPr>
          <w:r w:rsidRPr="009C37D0">
            <w:t xml:space="preserve">*= </w:t>
          </w:r>
          <w:r w:rsidRPr="009C37D0">
            <w:t>Required Field</w:t>
          </w:r>
        </w:p>
      </w:tc>
      <w:tc>
        <w:tcPr>
          <w:tcW w:w="4788" w:type="dxa"/>
        </w:tcPr>
        <w:p w14:paraId="3D7A4F59" w14:textId="77777777" w:rsidR="00846F0B" w:rsidRDefault="00846F0B" w:rsidP="009C37D0">
          <w:pPr>
            <w:pStyle w:val="Footer"/>
            <w:jc w:val="right"/>
          </w:pPr>
          <w:r>
            <w:t>Sources Sought Notice</w:t>
          </w:r>
        </w:p>
      </w:tc>
    </w:tr>
  </w:tbl>
  <w:p w14:paraId="3D7A4F5B" w14:textId="77777777" w:rsidR="00846F0B" w:rsidRDefault="00846F0B">
    <w:pPr>
      <w:pStyle w:val="Footer"/>
    </w:pPr>
  </w:p>
  <w:p w14:paraId="3D7A4F5C" w14:textId="77777777" w:rsidR="00452B0E" w:rsidRDefault="00846F0B">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4F5D" w14:textId="77777777" w:rsidR="00846F0B" w:rsidRDefault="00846F0B">
      <w:pPr>
        <w:spacing w:after="0" w:line="240" w:lineRule="auto"/>
      </w:pPr>
      <w:r>
        <w:separator/>
      </w:r>
    </w:p>
  </w:footnote>
  <w:footnote w:type="continuationSeparator" w:id="0">
    <w:p w14:paraId="3D7A4F5F" w14:textId="77777777" w:rsidR="00846F0B" w:rsidRDefault="00846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4F51" w14:textId="77777777" w:rsidR="00846F0B" w:rsidRPr="00B830CF" w:rsidRDefault="00846F0B" w:rsidP="00B830CF">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4F57" w14:textId="77777777" w:rsidR="00846F0B" w:rsidRPr="003D4081" w:rsidRDefault="00846F0B"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85EC9"/>
    <w:multiLevelType w:val="hybridMultilevel"/>
    <w:tmpl w:val="2F786892"/>
    <w:lvl w:ilvl="0" w:tplc="23BEBC7E">
      <w:start w:val="1"/>
      <w:numFmt w:val="bullet"/>
      <w:lvlText w:val=""/>
      <w:lvlJc w:val="left"/>
      <w:pPr>
        <w:ind w:left="1080" w:hanging="360"/>
      </w:pPr>
      <w:rPr>
        <w:rFonts w:ascii="Symbol" w:hAnsi="Symbol" w:hint="default"/>
      </w:rPr>
    </w:lvl>
    <w:lvl w:ilvl="1" w:tplc="E2125A8A" w:tentative="1">
      <w:start w:val="1"/>
      <w:numFmt w:val="bullet"/>
      <w:lvlText w:val="o"/>
      <w:lvlJc w:val="left"/>
      <w:pPr>
        <w:ind w:left="1800" w:hanging="360"/>
      </w:pPr>
      <w:rPr>
        <w:rFonts w:ascii="Courier New" w:hAnsi="Courier New" w:cs="Courier New" w:hint="default"/>
      </w:rPr>
    </w:lvl>
    <w:lvl w:ilvl="2" w:tplc="BD366E9E" w:tentative="1">
      <w:start w:val="1"/>
      <w:numFmt w:val="bullet"/>
      <w:lvlText w:val=""/>
      <w:lvlJc w:val="left"/>
      <w:pPr>
        <w:ind w:left="2520" w:hanging="360"/>
      </w:pPr>
      <w:rPr>
        <w:rFonts w:ascii="Wingdings" w:hAnsi="Wingdings" w:hint="default"/>
      </w:rPr>
    </w:lvl>
    <w:lvl w:ilvl="3" w:tplc="46D23D44" w:tentative="1">
      <w:start w:val="1"/>
      <w:numFmt w:val="bullet"/>
      <w:lvlText w:val=""/>
      <w:lvlJc w:val="left"/>
      <w:pPr>
        <w:ind w:left="3240" w:hanging="360"/>
      </w:pPr>
      <w:rPr>
        <w:rFonts w:ascii="Symbol" w:hAnsi="Symbol" w:hint="default"/>
      </w:rPr>
    </w:lvl>
    <w:lvl w:ilvl="4" w:tplc="A494470E" w:tentative="1">
      <w:start w:val="1"/>
      <w:numFmt w:val="bullet"/>
      <w:lvlText w:val="o"/>
      <w:lvlJc w:val="left"/>
      <w:pPr>
        <w:ind w:left="3960" w:hanging="360"/>
      </w:pPr>
      <w:rPr>
        <w:rFonts w:ascii="Courier New" w:hAnsi="Courier New" w:cs="Courier New" w:hint="default"/>
      </w:rPr>
    </w:lvl>
    <w:lvl w:ilvl="5" w:tplc="39A2728A" w:tentative="1">
      <w:start w:val="1"/>
      <w:numFmt w:val="bullet"/>
      <w:lvlText w:val=""/>
      <w:lvlJc w:val="left"/>
      <w:pPr>
        <w:ind w:left="4680" w:hanging="360"/>
      </w:pPr>
      <w:rPr>
        <w:rFonts w:ascii="Wingdings" w:hAnsi="Wingdings" w:hint="default"/>
      </w:rPr>
    </w:lvl>
    <w:lvl w:ilvl="6" w:tplc="89FAB268" w:tentative="1">
      <w:start w:val="1"/>
      <w:numFmt w:val="bullet"/>
      <w:lvlText w:val=""/>
      <w:lvlJc w:val="left"/>
      <w:pPr>
        <w:ind w:left="5400" w:hanging="360"/>
      </w:pPr>
      <w:rPr>
        <w:rFonts w:ascii="Symbol" w:hAnsi="Symbol" w:hint="default"/>
      </w:rPr>
    </w:lvl>
    <w:lvl w:ilvl="7" w:tplc="C0C03D5E" w:tentative="1">
      <w:start w:val="1"/>
      <w:numFmt w:val="bullet"/>
      <w:lvlText w:val="o"/>
      <w:lvlJc w:val="left"/>
      <w:pPr>
        <w:ind w:left="6120" w:hanging="360"/>
      </w:pPr>
      <w:rPr>
        <w:rFonts w:ascii="Courier New" w:hAnsi="Courier New" w:cs="Courier New" w:hint="default"/>
      </w:rPr>
    </w:lvl>
    <w:lvl w:ilvl="8" w:tplc="ADB821D8" w:tentative="1">
      <w:start w:val="1"/>
      <w:numFmt w:val="bullet"/>
      <w:lvlText w:val=""/>
      <w:lvlJc w:val="left"/>
      <w:pPr>
        <w:ind w:left="6840" w:hanging="360"/>
      </w:pPr>
      <w:rPr>
        <w:rFonts w:ascii="Wingdings" w:hAnsi="Wingdings" w:hint="default"/>
      </w:rPr>
    </w:lvl>
  </w:abstractNum>
  <w:num w:numId="1" w16cid:durableId="89419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B0E"/>
    <w:rsid w:val="00452B0E"/>
    <w:rsid w:val="0084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EE4"/>
  <w15:docId w15:val="{586A3EBF-F0C5-47CB-816F-EF9E9660C3FE}"/>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1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mailto:rachelle.hamer@v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Hamer, Rachelle J. (VHACLE)</cp:lastModifiedBy>
  <cp:revision>2</cp:revision>
  <dcterms:created xsi:type="dcterms:W3CDTF">2024-03-14T19:58:00Z</dcterms:created>
  <dcterms:modified xsi:type="dcterms:W3CDTF">2024-03-14T20:00:00Z</dcterms:modified>
</cp:coreProperties>
</file>