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0711" w14:textId="40058D75" w:rsidR="00117F11" w:rsidRPr="00117F11" w:rsidRDefault="00745F59" w:rsidP="00117F11">
      <w:pPr>
        <w:pageBreakBefore/>
        <w:rPr>
          <w:rFonts w:ascii="Times New Roman" w:hAnsi="Times New Roman" w:cs="Times New Roman"/>
        </w:rPr>
        <w:sectPr w:rsidR="00117F11" w:rsidRPr="00117F11">
          <w:type w:val="continuous"/>
          <w:pgSz w:w="12240" w:h="15840"/>
          <w:pgMar w:top="1080" w:right="1440" w:bottom="1080" w:left="1440" w:header="360" w:footer="360" w:gutter="0"/>
          <w:cols w:space="720"/>
        </w:sectPr>
      </w:pPr>
      <w:r>
        <w:rPr>
          <w:noProof/>
        </w:rPr>
        <mc:AlternateContent>
          <mc:Choice Requires="wpg">
            <w:drawing>
              <wp:anchor distT="0" distB="0" distL="114300" distR="114300" simplePos="0" relativeHeight="251659264" behindDoc="0" locked="0" layoutInCell="1" allowOverlap="1" wp14:anchorId="28EF2C2E" wp14:editId="59DE4B8F">
                <wp:simplePos x="0" y="0"/>
                <wp:positionH relativeFrom="page">
                  <wp:posOffset>0</wp:posOffset>
                </wp:positionH>
                <wp:positionV relativeFrom="page">
                  <wp:posOffset>0</wp:posOffset>
                </wp:positionV>
                <wp:extent cx="7772400" cy="10058400"/>
                <wp:effectExtent l="0" t="0" r="146685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 name="AutoShape 2"/>
                        <wps:cNvCnPr>
                          <a:cxnSpLocks noChangeShapeType="1"/>
                        </wps:cNvCnPr>
                        <wps:spPr bwMode="auto">
                          <a:xfrm>
                            <a:off x="10195" y="2396"/>
                            <a:ext cx="475" cy="0"/>
                          </a:xfrm>
                          <a:prstGeom prst="straightConnector1">
                            <a:avLst/>
                          </a:prstGeom>
                          <a:noFill/>
                          <a:ln w="3175">
                            <a:solidFill>
                              <a:srgbClr val="000000"/>
                            </a:solidFill>
                            <a:round/>
                            <a:headEnd/>
                            <a:tailEnd/>
                          </a:ln>
                        </wps:spPr>
                        <wps:bodyPr/>
                      </wps:wsp>
                      <wps:wsp>
                        <wps:cNvPr id="3" name="AutoShape 3"/>
                        <wps:cNvCnPr>
                          <a:cxnSpLocks noChangeShapeType="1"/>
                        </wps:cNvCnPr>
                        <wps:spPr bwMode="auto">
                          <a:xfrm>
                            <a:off x="7747" y="2228"/>
                            <a:ext cx="163" cy="0"/>
                          </a:xfrm>
                          <a:prstGeom prst="straightConnector1">
                            <a:avLst/>
                          </a:prstGeom>
                          <a:noFill/>
                          <a:ln w="3175">
                            <a:solidFill>
                              <a:srgbClr val="000000"/>
                            </a:solidFill>
                            <a:round/>
                            <a:headEnd/>
                            <a:tailEnd/>
                          </a:ln>
                        </wps:spPr>
                        <wps:bodyPr/>
                      </wps:wsp>
                      <wps:wsp>
                        <wps:cNvPr id="4" name="AutoShape 4"/>
                        <wps:cNvCnPr>
                          <a:cxnSpLocks noChangeShapeType="1"/>
                        </wps:cNvCnPr>
                        <wps:spPr bwMode="auto">
                          <a:xfrm>
                            <a:off x="7747" y="2226"/>
                            <a:ext cx="0" cy="168"/>
                          </a:xfrm>
                          <a:prstGeom prst="straightConnector1">
                            <a:avLst/>
                          </a:prstGeom>
                          <a:noFill/>
                          <a:ln w="9525">
                            <a:solidFill>
                              <a:srgbClr val="000000"/>
                            </a:solidFill>
                            <a:round/>
                            <a:headEnd/>
                            <a:tailEnd/>
                          </a:ln>
                        </wps:spPr>
                        <wps:bodyPr/>
                      </wps:wsp>
                      <wps:wsp>
                        <wps:cNvPr id="5" name="AutoShape 5"/>
                        <wps:cNvCnPr>
                          <a:cxnSpLocks noChangeShapeType="1"/>
                        </wps:cNvCnPr>
                        <wps:spPr bwMode="auto">
                          <a:xfrm>
                            <a:off x="7915" y="2226"/>
                            <a:ext cx="0" cy="168"/>
                          </a:xfrm>
                          <a:prstGeom prst="straightConnector1">
                            <a:avLst/>
                          </a:prstGeom>
                          <a:noFill/>
                          <a:ln w="9525">
                            <a:solidFill>
                              <a:srgbClr val="000000"/>
                            </a:solidFill>
                            <a:round/>
                            <a:headEnd/>
                            <a:tailEnd/>
                          </a:ln>
                        </wps:spPr>
                        <wps:bodyPr/>
                      </wps:wsp>
                      <wps:wsp>
                        <wps:cNvPr id="6" name="AutoShape 6"/>
                        <wps:cNvCnPr>
                          <a:cxnSpLocks noChangeShapeType="1"/>
                        </wps:cNvCnPr>
                        <wps:spPr bwMode="auto">
                          <a:xfrm>
                            <a:off x="7747" y="2396"/>
                            <a:ext cx="163" cy="0"/>
                          </a:xfrm>
                          <a:prstGeom prst="straightConnector1">
                            <a:avLst/>
                          </a:prstGeom>
                          <a:noFill/>
                          <a:ln w="3175">
                            <a:solidFill>
                              <a:srgbClr val="000000"/>
                            </a:solidFill>
                            <a:round/>
                            <a:headEnd/>
                            <a:tailEnd/>
                          </a:ln>
                        </wps:spPr>
                        <wps:bodyPr/>
                      </wps:wsp>
                      <wps:wsp>
                        <wps:cNvPr id="7" name="AutoShape 7"/>
                        <wps:cNvCnPr>
                          <a:cxnSpLocks noChangeShapeType="1"/>
                        </wps:cNvCnPr>
                        <wps:spPr bwMode="auto">
                          <a:xfrm>
                            <a:off x="9187" y="2228"/>
                            <a:ext cx="163" cy="0"/>
                          </a:xfrm>
                          <a:prstGeom prst="straightConnector1">
                            <a:avLst/>
                          </a:prstGeom>
                          <a:noFill/>
                          <a:ln w="3175">
                            <a:solidFill>
                              <a:srgbClr val="000000"/>
                            </a:solidFill>
                            <a:round/>
                            <a:headEnd/>
                            <a:tailEnd/>
                          </a:ln>
                        </wps:spPr>
                        <wps:bodyPr/>
                      </wps:wsp>
                      <wps:wsp>
                        <wps:cNvPr id="8" name="AutoShape 8"/>
                        <wps:cNvCnPr>
                          <a:cxnSpLocks noChangeShapeType="1"/>
                        </wps:cNvCnPr>
                        <wps:spPr bwMode="auto">
                          <a:xfrm>
                            <a:off x="9187" y="2226"/>
                            <a:ext cx="0" cy="168"/>
                          </a:xfrm>
                          <a:prstGeom prst="straightConnector1">
                            <a:avLst/>
                          </a:prstGeom>
                          <a:noFill/>
                          <a:ln w="9525">
                            <a:solidFill>
                              <a:srgbClr val="000000"/>
                            </a:solidFill>
                            <a:round/>
                            <a:headEnd/>
                            <a:tailEnd/>
                          </a:ln>
                        </wps:spPr>
                        <wps:bodyPr/>
                      </wps:wsp>
                      <wps:wsp>
                        <wps:cNvPr id="9" name="AutoShape 9"/>
                        <wps:cNvCnPr>
                          <a:cxnSpLocks noChangeShapeType="1"/>
                        </wps:cNvCnPr>
                        <wps:spPr bwMode="auto">
                          <a:xfrm>
                            <a:off x="9355" y="2226"/>
                            <a:ext cx="0" cy="168"/>
                          </a:xfrm>
                          <a:prstGeom prst="straightConnector1">
                            <a:avLst/>
                          </a:prstGeom>
                          <a:noFill/>
                          <a:ln w="9525">
                            <a:solidFill>
                              <a:srgbClr val="000000"/>
                            </a:solidFill>
                            <a:round/>
                            <a:headEnd/>
                            <a:tailEnd/>
                          </a:ln>
                        </wps:spPr>
                        <wps:bodyPr/>
                      </wps:wsp>
                      <wps:wsp>
                        <wps:cNvPr id="10" name="AutoShape 10"/>
                        <wps:cNvCnPr>
                          <a:cxnSpLocks noChangeShapeType="1"/>
                        </wps:cNvCnPr>
                        <wps:spPr bwMode="auto">
                          <a:xfrm>
                            <a:off x="9187" y="2396"/>
                            <a:ext cx="163" cy="0"/>
                          </a:xfrm>
                          <a:prstGeom prst="straightConnector1">
                            <a:avLst/>
                          </a:prstGeom>
                          <a:noFill/>
                          <a:ln w="3175">
                            <a:solidFill>
                              <a:srgbClr val="000000"/>
                            </a:solidFill>
                            <a:round/>
                            <a:headEnd/>
                            <a:tailEnd/>
                          </a:ln>
                        </wps:spPr>
                        <wps:bodyPr/>
                      </wps:wsp>
                      <wps:wsp>
                        <wps:cNvPr id="11" name="AutoShape 11"/>
                        <wps:cNvCnPr>
                          <a:cxnSpLocks noChangeShapeType="1"/>
                        </wps:cNvCnPr>
                        <wps:spPr bwMode="auto">
                          <a:xfrm>
                            <a:off x="6211" y="2468"/>
                            <a:ext cx="163" cy="0"/>
                          </a:xfrm>
                          <a:prstGeom prst="straightConnector1">
                            <a:avLst/>
                          </a:prstGeom>
                          <a:noFill/>
                          <a:ln w="3175">
                            <a:solidFill>
                              <a:srgbClr val="000000"/>
                            </a:solidFill>
                            <a:round/>
                            <a:headEnd/>
                            <a:tailEnd/>
                          </a:ln>
                        </wps:spPr>
                        <wps:bodyPr/>
                      </wps:wsp>
                      <wps:wsp>
                        <wps:cNvPr id="12" name="AutoShape 12"/>
                        <wps:cNvCnPr>
                          <a:cxnSpLocks noChangeShapeType="1"/>
                        </wps:cNvCnPr>
                        <wps:spPr bwMode="auto">
                          <a:xfrm>
                            <a:off x="6211" y="2466"/>
                            <a:ext cx="0" cy="168"/>
                          </a:xfrm>
                          <a:prstGeom prst="straightConnector1">
                            <a:avLst/>
                          </a:prstGeom>
                          <a:noFill/>
                          <a:ln w="9525">
                            <a:solidFill>
                              <a:srgbClr val="000000"/>
                            </a:solidFill>
                            <a:round/>
                            <a:headEnd/>
                            <a:tailEnd/>
                          </a:ln>
                        </wps:spPr>
                        <wps:bodyPr/>
                      </wps:wsp>
                      <wps:wsp>
                        <wps:cNvPr id="13" name="AutoShape 13"/>
                        <wps:cNvCnPr>
                          <a:cxnSpLocks noChangeShapeType="1"/>
                        </wps:cNvCnPr>
                        <wps:spPr bwMode="auto">
                          <a:xfrm>
                            <a:off x="6379" y="2466"/>
                            <a:ext cx="0" cy="168"/>
                          </a:xfrm>
                          <a:prstGeom prst="straightConnector1">
                            <a:avLst/>
                          </a:prstGeom>
                          <a:noFill/>
                          <a:ln w="9525">
                            <a:solidFill>
                              <a:srgbClr val="000000"/>
                            </a:solidFill>
                            <a:round/>
                            <a:headEnd/>
                            <a:tailEnd/>
                          </a:ln>
                        </wps:spPr>
                        <wps:bodyPr/>
                      </wps:wsp>
                      <wps:wsp>
                        <wps:cNvPr id="14" name="AutoShape 14"/>
                        <wps:cNvCnPr>
                          <a:cxnSpLocks noChangeShapeType="1"/>
                        </wps:cNvCnPr>
                        <wps:spPr bwMode="auto">
                          <a:xfrm>
                            <a:off x="6211" y="2636"/>
                            <a:ext cx="163" cy="0"/>
                          </a:xfrm>
                          <a:prstGeom prst="straightConnector1">
                            <a:avLst/>
                          </a:prstGeom>
                          <a:noFill/>
                          <a:ln w="3175">
                            <a:solidFill>
                              <a:srgbClr val="000000"/>
                            </a:solidFill>
                            <a:round/>
                            <a:headEnd/>
                            <a:tailEnd/>
                          </a:ln>
                        </wps:spPr>
                        <wps:bodyPr/>
                      </wps:wsp>
                      <wps:wsp>
                        <wps:cNvPr id="15" name="AutoShape 15"/>
                        <wps:cNvCnPr>
                          <a:cxnSpLocks noChangeShapeType="1"/>
                        </wps:cNvCnPr>
                        <wps:spPr bwMode="auto">
                          <a:xfrm>
                            <a:off x="6211" y="2756"/>
                            <a:ext cx="163" cy="0"/>
                          </a:xfrm>
                          <a:prstGeom prst="straightConnector1">
                            <a:avLst/>
                          </a:prstGeom>
                          <a:noFill/>
                          <a:ln w="3175">
                            <a:solidFill>
                              <a:srgbClr val="000000"/>
                            </a:solidFill>
                            <a:round/>
                            <a:headEnd/>
                            <a:tailEnd/>
                          </a:ln>
                        </wps:spPr>
                        <wps:bodyPr/>
                      </wps:wsp>
                      <wps:wsp>
                        <wps:cNvPr id="16" name="AutoShape 16"/>
                        <wps:cNvCnPr>
                          <a:cxnSpLocks noChangeShapeType="1"/>
                        </wps:cNvCnPr>
                        <wps:spPr bwMode="auto">
                          <a:xfrm>
                            <a:off x="6211" y="2754"/>
                            <a:ext cx="0" cy="168"/>
                          </a:xfrm>
                          <a:prstGeom prst="straightConnector1">
                            <a:avLst/>
                          </a:prstGeom>
                          <a:noFill/>
                          <a:ln w="9525">
                            <a:solidFill>
                              <a:srgbClr val="000000"/>
                            </a:solidFill>
                            <a:round/>
                            <a:headEnd/>
                            <a:tailEnd/>
                          </a:ln>
                        </wps:spPr>
                        <wps:bodyPr/>
                      </wps:wsp>
                      <wps:wsp>
                        <wps:cNvPr id="17" name="AutoShape 17"/>
                        <wps:cNvCnPr>
                          <a:cxnSpLocks noChangeShapeType="1"/>
                        </wps:cNvCnPr>
                        <wps:spPr bwMode="auto">
                          <a:xfrm>
                            <a:off x="6379" y="2754"/>
                            <a:ext cx="0" cy="168"/>
                          </a:xfrm>
                          <a:prstGeom prst="straightConnector1">
                            <a:avLst/>
                          </a:prstGeom>
                          <a:noFill/>
                          <a:ln w="9525">
                            <a:solidFill>
                              <a:srgbClr val="000000"/>
                            </a:solidFill>
                            <a:round/>
                            <a:headEnd/>
                            <a:tailEnd/>
                          </a:ln>
                        </wps:spPr>
                        <wps:bodyPr/>
                      </wps:wsp>
                      <wps:wsp>
                        <wps:cNvPr id="18" name="AutoShape 18"/>
                        <wps:cNvCnPr>
                          <a:cxnSpLocks noChangeShapeType="1"/>
                        </wps:cNvCnPr>
                        <wps:spPr bwMode="auto">
                          <a:xfrm>
                            <a:off x="6211" y="2924"/>
                            <a:ext cx="163" cy="0"/>
                          </a:xfrm>
                          <a:prstGeom prst="straightConnector1">
                            <a:avLst/>
                          </a:prstGeom>
                          <a:noFill/>
                          <a:ln w="3175">
                            <a:solidFill>
                              <a:srgbClr val="000000"/>
                            </a:solidFill>
                            <a:round/>
                            <a:headEnd/>
                            <a:tailEnd/>
                          </a:ln>
                        </wps:spPr>
                        <wps:bodyPr/>
                      </wps:wsp>
                      <wps:wsp>
                        <wps:cNvPr id="19" name="AutoShape 19"/>
                        <wps:cNvCnPr>
                          <a:cxnSpLocks noChangeShapeType="1"/>
                        </wps:cNvCnPr>
                        <wps:spPr bwMode="auto">
                          <a:xfrm>
                            <a:off x="6211" y="3116"/>
                            <a:ext cx="163" cy="0"/>
                          </a:xfrm>
                          <a:prstGeom prst="straightConnector1">
                            <a:avLst/>
                          </a:prstGeom>
                          <a:noFill/>
                          <a:ln w="3175">
                            <a:solidFill>
                              <a:srgbClr val="000000"/>
                            </a:solidFill>
                            <a:round/>
                            <a:headEnd/>
                            <a:tailEnd/>
                          </a:ln>
                        </wps:spPr>
                        <wps:bodyPr/>
                      </wps:wsp>
                      <wps:wsp>
                        <wps:cNvPr id="20" name="AutoShape 20"/>
                        <wps:cNvCnPr>
                          <a:cxnSpLocks noChangeShapeType="1"/>
                        </wps:cNvCnPr>
                        <wps:spPr bwMode="auto">
                          <a:xfrm>
                            <a:off x="6211" y="3114"/>
                            <a:ext cx="0" cy="168"/>
                          </a:xfrm>
                          <a:prstGeom prst="straightConnector1">
                            <a:avLst/>
                          </a:prstGeom>
                          <a:noFill/>
                          <a:ln w="9525">
                            <a:solidFill>
                              <a:srgbClr val="000000"/>
                            </a:solidFill>
                            <a:round/>
                            <a:headEnd/>
                            <a:tailEnd/>
                          </a:ln>
                        </wps:spPr>
                        <wps:bodyPr/>
                      </wps:wsp>
                      <wps:wsp>
                        <wps:cNvPr id="21" name="AutoShape 21"/>
                        <wps:cNvCnPr>
                          <a:cxnSpLocks noChangeShapeType="1"/>
                        </wps:cNvCnPr>
                        <wps:spPr bwMode="auto">
                          <a:xfrm>
                            <a:off x="6379" y="3114"/>
                            <a:ext cx="0" cy="168"/>
                          </a:xfrm>
                          <a:prstGeom prst="straightConnector1">
                            <a:avLst/>
                          </a:prstGeom>
                          <a:noFill/>
                          <a:ln w="9525">
                            <a:solidFill>
                              <a:srgbClr val="000000"/>
                            </a:solidFill>
                            <a:round/>
                            <a:headEnd/>
                            <a:tailEnd/>
                          </a:ln>
                        </wps:spPr>
                        <wps:bodyPr/>
                      </wps:wsp>
                      <wps:wsp>
                        <wps:cNvPr id="22" name="AutoShape 22"/>
                        <wps:cNvCnPr>
                          <a:cxnSpLocks noChangeShapeType="1"/>
                        </wps:cNvCnPr>
                        <wps:spPr bwMode="auto">
                          <a:xfrm>
                            <a:off x="6211" y="3284"/>
                            <a:ext cx="163" cy="0"/>
                          </a:xfrm>
                          <a:prstGeom prst="straightConnector1">
                            <a:avLst/>
                          </a:prstGeom>
                          <a:noFill/>
                          <a:ln w="3175">
                            <a:solidFill>
                              <a:srgbClr val="000000"/>
                            </a:solidFill>
                            <a:round/>
                            <a:headEnd/>
                            <a:tailEnd/>
                          </a:ln>
                        </wps:spPr>
                        <wps:bodyPr/>
                      </wps:wsp>
                      <wps:wsp>
                        <wps:cNvPr id="23" name="AutoShape 23"/>
                        <wps:cNvCnPr>
                          <a:cxnSpLocks noChangeShapeType="1"/>
                        </wps:cNvCnPr>
                        <wps:spPr bwMode="auto">
                          <a:xfrm>
                            <a:off x="7747" y="2516"/>
                            <a:ext cx="163" cy="0"/>
                          </a:xfrm>
                          <a:prstGeom prst="straightConnector1">
                            <a:avLst/>
                          </a:prstGeom>
                          <a:noFill/>
                          <a:ln w="3175">
                            <a:solidFill>
                              <a:srgbClr val="000000"/>
                            </a:solidFill>
                            <a:round/>
                            <a:headEnd/>
                            <a:tailEnd/>
                          </a:ln>
                        </wps:spPr>
                        <wps:bodyPr/>
                      </wps:wsp>
                      <wps:wsp>
                        <wps:cNvPr id="24" name="AutoShape 24"/>
                        <wps:cNvCnPr>
                          <a:cxnSpLocks noChangeShapeType="1"/>
                        </wps:cNvCnPr>
                        <wps:spPr bwMode="auto">
                          <a:xfrm>
                            <a:off x="7747" y="2514"/>
                            <a:ext cx="0" cy="168"/>
                          </a:xfrm>
                          <a:prstGeom prst="straightConnector1">
                            <a:avLst/>
                          </a:prstGeom>
                          <a:noFill/>
                          <a:ln w="9525">
                            <a:solidFill>
                              <a:srgbClr val="000000"/>
                            </a:solidFill>
                            <a:round/>
                            <a:headEnd/>
                            <a:tailEnd/>
                          </a:ln>
                        </wps:spPr>
                        <wps:bodyPr/>
                      </wps:wsp>
                      <wps:wsp>
                        <wps:cNvPr id="25" name="AutoShape 25"/>
                        <wps:cNvCnPr>
                          <a:cxnSpLocks noChangeShapeType="1"/>
                        </wps:cNvCnPr>
                        <wps:spPr bwMode="auto">
                          <a:xfrm>
                            <a:off x="7915" y="2514"/>
                            <a:ext cx="0" cy="168"/>
                          </a:xfrm>
                          <a:prstGeom prst="straightConnector1">
                            <a:avLst/>
                          </a:prstGeom>
                          <a:noFill/>
                          <a:ln w="9525">
                            <a:solidFill>
                              <a:srgbClr val="000000"/>
                            </a:solidFill>
                            <a:round/>
                            <a:headEnd/>
                            <a:tailEnd/>
                          </a:ln>
                        </wps:spPr>
                        <wps:bodyPr/>
                      </wps:wsp>
                      <wps:wsp>
                        <wps:cNvPr id="26" name="AutoShape 26"/>
                        <wps:cNvCnPr>
                          <a:cxnSpLocks noChangeShapeType="1"/>
                        </wps:cNvCnPr>
                        <wps:spPr bwMode="auto">
                          <a:xfrm>
                            <a:off x="7747" y="2684"/>
                            <a:ext cx="163" cy="0"/>
                          </a:xfrm>
                          <a:prstGeom prst="straightConnector1">
                            <a:avLst/>
                          </a:prstGeom>
                          <a:noFill/>
                          <a:ln w="3175">
                            <a:solidFill>
                              <a:srgbClr val="000000"/>
                            </a:solidFill>
                            <a:round/>
                            <a:headEnd/>
                            <a:tailEnd/>
                          </a:ln>
                        </wps:spPr>
                        <wps:bodyPr/>
                      </wps:wsp>
                      <wps:wsp>
                        <wps:cNvPr id="27" name="AutoShape 27"/>
                        <wps:cNvCnPr>
                          <a:cxnSpLocks noChangeShapeType="1"/>
                        </wps:cNvCnPr>
                        <wps:spPr bwMode="auto">
                          <a:xfrm>
                            <a:off x="7747" y="2924"/>
                            <a:ext cx="163" cy="0"/>
                          </a:xfrm>
                          <a:prstGeom prst="straightConnector1">
                            <a:avLst/>
                          </a:prstGeom>
                          <a:noFill/>
                          <a:ln w="3175">
                            <a:solidFill>
                              <a:srgbClr val="000000"/>
                            </a:solidFill>
                            <a:round/>
                            <a:headEnd/>
                            <a:tailEnd/>
                          </a:ln>
                        </wps:spPr>
                        <wps:bodyPr/>
                      </wps:wsp>
                      <wps:wsp>
                        <wps:cNvPr id="28" name="AutoShape 28"/>
                        <wps:cNvCnPr>
                          <a:cxnSpLocks noChangeShapeType="1"/>
                        </wps:cNvCnPr>
                        <wps:spPr bwMode="auto">
                          <a:xfrm>
                            <a:off x="7747" y="2922"/>
                            <a:ext cx="0" cy="168"/>
                          </a:xfrm>
                          <a:prstGeom prst="straightConnector1">
                            <a:avLst/>
                          </a:prstGeom>
                          <a:noFill/>
                          <a:ln w="9525">
                            <a:solidFill>
                              <a:srgbClr val="000000"/>
                            </a:solidFill>
                            <a:round/>
                            <a:headEnd/>
                            <a:tailEnd/>
                          </a:ln>
                        </wps:spPr>
                        <wps:bodyPr/>
                      </wps:wsp>
                      <wps:wsp>
                        <wps:cNvPr id="29" name="AutoShape 29"/>
                        <wps:cNvCnPr>
                          <a:cxnSpLocks noChangeShapeType="1"/>
                        </wps:cNvCnPr>
                        <wps:spPr bwMode="auto">
                          <a:xfrm>
                            <a:off x="7915" y="2922"/>
                            <a:ext cx="0" cy="168"/>
                          </a:xfrm>
                          <a:prstGeom prst="straightConnector1">
                            <a:avLst/>
                          </a:prstGeom>
                          <a:noFill/>
                          <a:ln w="9525">
                            <a:solidFill>
                              <a:srgbClr val="000000"/>
                            </a:solidFill>
                            <a:round/>
                            <a:headEnd/>
                            <a:tailEnd/>
                          </a:ln>
                        </wps:spPr>
                        <wps:bodyPr/>
                      </wps:wsp>
                      <wps:wsp>
                        <wps:cNvPr id="30" name="AutoShape 30"/>
                        <wps:cNvCnPr>
                          <a:cxnSpLocks noChangeShapeType="1"/>
                        </wps:cNvCnPr>
                        <wps:spPr bwMode="auto">
                          <a:xfrm>
                            <a:off x="7747" y="3092"/>
                            <a:ext cx="163" cy="0"/>
                          </a:xfrm>
                          <a:prstGeom prst="straightConnector1">
                            <a:avLst/>
                          </a:prstGeom>
                          <a:noFill/>
                          <a:ln w="3175">
                            <a:solidFill>
                              <a:srgbClr val="000000"/>
                            </a:solidFill>
                            <a:round/>
                            <a:headEnd/>
                            <a:tailEnd/>
                          </a:ln>
                        </wps:spPr>
                        <wps:bodyPr/>
                      </wps:wsp>
                      <wps:wsp>
                        <wps:cNvPr id="31" name="AutoShape 31"/>
                        <wps:cNvCnPr>
                          <a:cxnSpLocks noChangeShapeType="1"/>
                        </wps:cNvCnPr>
                        <wps:spPr bwMode="auto">
                          <a:xfrm>
                            <a:off x="7747" y="3308"/>
                            <a:ext cx="163" cy="0"/>
                          </a:xfrm>
                          <a:prstGeom prst="straightConnector1">
                            <a:avLst/>
                          </a:prstGeom>
                          <a:noFill/>
                          <a:ln w="3175">
                            <a:solidFill>
                              <a:srgbClr val="000000"/>
                            </a:solidFill>
                            <a:round/>
                            <a:headEnd/>
                            <a:tailEnd/>
                          </a:ln>
                        </wps:spPr>
                        <wps:bodyPr/>
                      </wps:wsp>
                      <wps:wsp>
                        <wps:cNvPr id="32" name="AutoShape 32"/>
                        <wps:cNvCnPr>
                          <a:cxnSpLocks noChangeShapeType="1"/>
                        </wps:cNvCnPr>
                        <wps:spPr bwMode="auto">
                          <a:xfrm>
                            <a:off x="7747" y="3306"/>
                            <a:ext cx="0" cy="168"/>
                          </a:xfrm>
                          <a:prstGeom prst="straightConnector1">
                            <a:avLst/>
                          </a:prstGeom>
                          <a:noFill/>
                          <a:ln w="9525">
                            <a:solidFill>
                              <a:srgbClr val="000000"/>
                            </a:solidFill>
                            <a:round/>
                            <a:headEnd/>
                            <a:tailEnd/>
                          </a:ln>
                        </wps:spPr>
                        <wps:bodyPr/>
                      </wps:wsp>
                      <wps:wsp>
                        <wps:cNvPr id="33" name="AutoShape 33"/>
                        <wps:cNvCnPr>
                          <a:cxnSpLocks noChangeShapeType="1"/>
                        </wps:cNvCnPr>
                        <wps:spPr bwMode="auto">
                          <a:xfrm>
                            <a:off x="7915" y="3306"/>
                            <a:ext cx="0" cy="168"/>
                          </a:xfrm>
                          <a:prstGeom prst="straightConnector1">
                            <a:avLst/>
                          </a:prstGeom>
                          <a:noFill/>
                          <a:ln w="9525">
                            <a:solidFill>
                              <a:srgbClr val="000000"/>
                            </a:solidFill>
                            <a:round/>
                            <a:headEnd/>
                            <a:tailEnd/>
                          </a:ln>
                        </wps:spPr>
                        <wps:bodyPr/>
                      </wps:wsp>
                      <wps:wsp>
                        <wps:cNvPr id="34" name="AutoShape 34"/>
                        <wps:cNvCnPr>
                          <a:cxnSpLocks noChangeShapeType="1"/>
                        </wps:cNvCnPr>
                        <wps:spPr bwMode="auto">
                          <a:xfrm>
                            <a:off x="7747" y="3476"/>
                            <a:ext cx="163" cy="0"/>
                          </a:xfrm>
                          <a:prstGeom prst="straightConnector1">
                            <a:avLst/>
                          </a:prstGeom>
                          <a:noFill/>
                          <a:ln w="3175">
                            <a:solidFill>
                              <a:srgbClr val="000000"/>
                            </a:solidFill>
                            <a:round/>
                            <a:headEnd/>
                            <a:tailEnd/>
                          </a:ln>
                        </wps:spPr>
                        <wps:bodyPr/>
                      </wps:wsp>
                      <wps:wsp>
                        <wps:cNvPr id="35" name="AutoShape 35"/>
                        <wps:cNvCnPr>
                          <a:cxnSpLocks noChangeShapeType="1"/>
                        </wps:cNvCnPr>
                        <wps:spPr bwMode="auto">
                          <a:xfrm>
                            <a:off x="355" y="508"/>
                            <a:ext cx="11515" cy="0"/>
                          </a:xfrm>
                          <a:prstGeom prst="straightConnector1">
                            <a:avLst/>
                          </a:prstGeom>
                          <a:noFill/>
                          <a:ln w="12065">
                            <a:solidFill>
                              <a:srgbClr val="000000"/>
                            </a:solidFill>
                            <a:round/>
                            <a:headEnd/>
                            <a:tailEnd/>
                          </a:ln>
                        </wps:spPr>
                        <wps:bodyPr/>
                      </wps:wsp>
                      <wps:wsp>
                        <wps:cNvPr id="36" name="AutoShape 36"/>
                        <wps:cNvCnPr>
                          <a:cxnSpLocks noChangeShapeType="1"/>
                        </wps:cNvCnPr>
                        <wps:spPr bwMode="auto">
                          <a:xfrm>
                            <a:off x="355" y="14908"/>
                            <a:ext cx="11515" cy="0"/>
                          </a:xfrm>
                          <a:prstGeom prst="straightConnector1">
                            <a:avLst/>
                          </a:prstGeom>
                          <a:noFill/>
                          <a:ln w="12065">
                            <a:solidFill>
                              <a:srgbClr val="000000"/>
                            </a:solidFill>
                            <a:round/>
                            <a:headEnd/>
                            <a:tailEnd/>
                          </a:ln>
                        </wps:spPr>
                        <wps:bodyPr/>
                      </wps:wsp>
                      <wps:wsp>
                        <wps:cNvPr id="37" name="AutoShape 37"/>
                        <wps:cNvCnPr>
                          <a:cxnSpLocks noChangeShapeType="1"/>
                        </wps:cNvCnPr>
                        <wps:spPr bwMode="auto">
                          <a:xfrm>
                            <a:off x="355" y="1100"/>
                            <a:ext cx="11515" cy="0"/>
                          </a:xfrm>
                          <a:prstGeom prst="straightConnector1">
                            <a:avLst/>
                          </a:prstGeom>
                          <a:noFill/>
                          <a:ln w="3175">
                            <a:solidFill>
                              <a:srgbClr val="000000"/>
                            </a:solidFill>
                            <a:round/>
                            <a:headEnd/>
                            <a:tailEnd/>
                          </a:ln>
                        </wps:spPr>
                        <wps:bodyPr/>
                      </wps:wsp>
                      <wps:wsp>
                        <wps:cNvPr id="38" name="AutoShape 38"/>
                        <wps:cNvCnPr>
                          <a:cxnSpLocks noChangeShapeType="1"/>
                        </wps:cNvCnPr>
                        <wps:spPr bwMode="auto">
                          <a:xfrm>
                            <a:off x="355" y="1700"/>
                            <a:ext cx="11515" cy="0"/>
                          </a:xfrm>
                          <a:prstGeom prst="straightConnector1">
                            <a:avLst/>
                          </a:prstGeom>
                          <a:noFill/>
                          <a:ln w="3175">
                            <a:solidFill>
                              <a:srgbClr val="000000"/>
                            </a:solidFill>
                            <a:round/>
                            <a:headEnd/>
                            <a:tailEnd/>
                          </a:ln>
                        </wps:spPr>
                        <wps:bodyPr/>
                      </wps:wsp>
                      <wps:wsp>
                        <wps:cNvPr id="39" name="AutoShape 39"/>
                        <wps:cNvCnPr>
                          <a:cxnSpLocks noChangeShapeType="1"/>
                        </wps:cNvCnPr>
                        <wps:spPr bwMode="auto">
                          <a:xfrm>
                            <a:off x="355" y="2180"/>
                            <a:ext cx="11515" cy="0"/>
                          </a:xfrm>
                          <a:prstGeom prst="straightConnector1">
                            <a:avLst/>
                          </a:prstGeom>
                          <a:noFill/>
                          <a:ln w="3175">
                            <a:solidFill>
                              <a:srgbClr val="000000"/>
                            </a:solidFill>
                            <a:round/>
                            <a:headEnd/>
                            <a:tailEnd/>
                          </a:ln>
                        </wps:spPr>
                        <wps:bodyPr/>
                      </wps:wsp>
                      <wps:wsp>
                        <wps:cNvPr id="40" name="AutoShape 40"/>
                        <wps:cNvCnPr>
                          <a:cxnSpLocks noChangeShapeType="1"/>
                        </wps:cNvCnPr>
                        <wps:spPr bwMode="auto">
                          <a:xfrm>
                            <a:off x="355" y="4508"/>
                            <a:ext cx="11515" cy="0"/>
                          </a:xfrm>
                          <a:prstGeom prst="straightConnector1">
                            <a:avLst/>
                          </a:prstGeom>
                          <a:noFill/>
                          <a:ln w="3175">
                            <a:solidFill>
                              <a:srgbClr val="000000"/>
                            </a:solidFill>
                            <a:round/>
                            <a:headEnd/>
                            <a:tailEnd/>
                          </a:ln>
                        </wps:spPr>
                        <wps:bodyPr/>
                      </wps:wsp>
                      <wps:wsp>
                        <wps:cNvPr id="41" name="AutoShape 41"/>
                        <wps:cNvCnPr>
                          <a:cxnSpLocks noChangeShapeType="1"/>
                        </wps:cNvCnPr>
                        <wps:spPr bwMode="auto">
                          <a:xfrm>
                            <a:off x="355" y="5708"/>
                            <a:ext cx="11515" cy="0"/>
                          </a:xfrm>
                          <a:prstGeom prst="straightConnector1">
                            <a:avLst/>
                          </a:prstGeom>
                          <a:noFill/>
                          <a:ln w="3175">
                            <a:solidFill>
                              <a:srgbClr val="000000"/>
                            </a:solidFill>
                            <a:round/>
                            <a:headEnd/>
                            <a:tailEnd/>
                          </a:ln>
                        </wps:spPr>
                        <wps:bodyPr/>
                      </wps:wsp>
                      <wps:wsp>
                        <wps:cNvPr id="42" name="AutoShape 42"/>
                        <wps:cNvCnPr>
                          <a:cxnSpLocks noChangeShapeType="1"/>
                        </wps:cNvCnPr>
                        <wps:spPr bwMode="auto">
                          <a:xfrm>
                            <a:off x="355" y="7700"/>
                            <a:ext cx="11515" cy="0"/>
                          </a:xfrm>
                          <a:prstGeom prst="straightConnector1">
                            <a:avLst/>
                          </a:prstGeom>
                          <a:noFill/>
                          <a:ln w="3175">
                            <a:solidFill>
                              <a:srgbClr val="000000"/>
                            </a:solidFill>
                            <a:round/>
                            <a:headEnd/>
                            <a:tailEnd/>
                          </a:ln>
                        </wps:spPr>
                        <wps:bodyPr/>
                      </wps:wsp>
                      <wps:wsp>
                        <wps:cNvPr id="43" name="AutoShape 43"/>
                        <wps:cNvCnPr>
                          <a:cxnSpLocks noChangeShapeType="1"/>
                        </wps:cNvCnPr>
                        <wps:spPr bwMode="auto">
                          <a:xfrm>
                            <a:off x="355" y="8132"/>
                            <a:ext cx="11515" cy="0"/>
                          </a:xfrm>
                          <a:prstGeom prst="straightConnector1">
                            <a:avLst/>
                          </a:prstGeom>
                          <a:noFill/>
                          <a:ln w="3175">
                            <a:solidFill>
                              <a:srgbClr val="000000"/>
                            </a:solidFill>
                            <a:round/>
                            <a:headEnd/>
                            <a:tailEnd/>
                          </a:ln>
                        </wps:spPr>
                        <wps:bodyPr/>
                      </wps:wsp>
                      <wps:wsp>
                        <wps:cNvPr id="44" name="AutoShape 44"/>
                        <wps:cNvCnPr>
                          <a:cxnSpLocks noChangeShapeType="1"/>
                        </wps:cNvCnPr>
                        <wps:spPr bwMode="auto">
                          <a:xfrm>
                            <a:off x="355" y="8420"/>
                            <a:ext cx="11515" cy="0"/>
                          </a:xfrm>
                          <a:prstGeom prst="straightConnector1">
                            <a:avLst/>
                          </a:prstGeom>
                          <a:noFill/>
                          <a:ln w="3175">
                            <a:solidFill>
                              <a:srgbClr val="000000"/>
                            </a:solidFill>
                            <a:round/>
                            <a:headEnd/>
                            <a:tailEnd/>
                          </a:ln>
                        </wps:spPr>
                        <wps:bodyPr/>
                      </wps:wsp>
                      <wps:wsp>
                        <wps:cNvPr id="45" name="AutoShape 45"/>
                        <wps:cNvCnPr>
                          <a:cxnSpLocks noChangeShapeType="1"/>
                        </wps:cNvCnPr>
                        <wps:spPr bwMode="auto">
                          <a:xfrm>
                            <a:off x="355" y="12068"/>
                            <a:ext cx="11515" cy="0"/>
                          </a:xfrm>
                          <a:prstGeom prst="straightConnector1">
                            <a:avLst/>
                          </a:prstGeom>
                          <a:noFill/>
                          <a:ln w="3175">
                            <a:solidFill>
                              <a:srgbClr val="000000"/>
                            </a:solidFill>
                            <a:round/>
                            <a:headEnd/>
                            <a:tailEnd/>
                          </a:ln>
                        </wps:spPr>
                        <wps:bodyPr/>
                      </wps:wsp>
                      <wps:wsp>
                        <wps:cNvPr id="46" name="AutoShape 46"/>
                        <wps:cNvCnPr>
                          <a:cxnSpLocks noChangeShapeType="1"/>
                        </wps:cNvCnPr>
                        <wps:spPr bwMode="auto">
                          <a:xfrm>
                            <a:off x="355" y="12740"/>
                            <a:ext cx="11515" cy="0"/>
                          </a:xfrm>
                          <a:prstGeom prst="straightConnector1">
                            <a:avLst/>
                          </a:prstGeom>
                          <a:noFill/>
                          <a:ln w="3175">
                            <a:solidFill>
                              <a:srgbClr val="000000"/>
                            </a:solidFill>
                            <a:round/>
                            <a:headEnd/>
                            <a:tailEnd/>
                          </a:ln>
                        </wps:spPr>
                        <wps:bodyPr/>
                      </wps:wsp>
                      <wps:wsp>
                        <wps:cNvPr id="47" name="AutoShape 47"/>
                        <wps:cNvCnPr>
                          <a:cxnSpLocks noChangeShapeType="1"/>
                        </wps:cNvCnPr>
                        <wps:spPr bwMode="auto">
                          <a:xfrm>
                            <a:off x="355" y="13220"/>
                            <a:ext cx="11515" cy="0"/>
                          </a:xfrm>
                          <a:prstGeom prst="straightConnector1">
                            <a:avLst/>
                          </a:prstGeom>
                          <a:noFill/>
                          <a:ln w="3175">
                            <a:solidFill>
                              <a:srgbClr val="000000"/>
                            </a:solidFill>
                            <a:round/>
                            <a:headEnd/>
                            <a:tailEnd/>
                          </a:ln>
                        </wps:spPr>
                        <wps:bodyPr/>
                      </wps:wsp>
                      <wps:wsp>
                        <wps:cNvPr id="48" name="AutoShape 48"/>
                        <wps:cNvCnPr>
                          <a:cxnSpLocks noChangeShapeType="1"/>
                        </wps:cNvCnPr>
                        <wps:spPr bwMode="auto">
                          <a:xfrm>
                            <a:off x="355" y="13940"/>
                            <a:ext cx="11515" cy="0"/>
                          </a:xfrm>
                          <a:prstGeom prst="straightConnector1">
                            <a:avLst/>
                          </a:prstGeom>
                          <a:noFill/>
                          <a:ln w="3175">
                            <a:solidFill>
                              <a:srgbClr val="000000"/>
                            </a:solidFill>
                            <a:round/>
                            <a:headEnd/>
                            <a:tailEnd/>
                          </a:ln>
                        </wps:spPr>
                        <wps:bodyPr/>
                      </wps:wsp>
                      <wps:wsp>
                        <wps:cNvPr id="49" name="AutoShape 49"/>
                        <wps:cNvCnPr>
                          <a:cxnSpLocks noChangeShapeType="1"/>
                        </wps:cNvCnPr>
                        <wps:spPr bwMode="auto">
                          <a:xfrm>
                            <a:off x="355" y="14420"/>
                            <a:ext cx="11515" cy="0"/>
                          </a:xfrm>
                          <a:prstGeom prst="straightConnector1">
                            <a:avLst/>
                          </a:prstGeom>
                          <a:noFill/>
                          <a:ln w="3175">
                            <a:solidFill>
                              <a:srgbClr val="000000"/>
                            </a:solidFill>
                            <a:round/>
                            <a:headEnd/>
                            <a:tailEnd/>
                          </a:ln>
                        </wps:spPr>
                        <wps:bodyPr/>
                      </wps:wsp>
                      <wps:wsp>
                        <wps:cNvPr id="50" name="AutoShape 50"/>
                        <wps:cNvCnPr>
                          <a:cxnSpLocks noChangeShapeType="1"/>
                        </wps:cNvCnPr>
                        <wps:spPr bwMode="auto">
                          <a:xfrm>
                            <a:off x="4987" y="2396"/>
                            <a:ext cx="1138" cy="0"/>
                          </a:xfrm>
                          <a:prstGeom prst="straightConnector1">
                            <a:avLst/>
                          </a:prstGeom>
                          <a:noFill/>
                          <a:ln w="3175">
                            <a:solidFill>
                              <a:srgbClr val="000000"/>
                            </a:solidFill>
                            <a:round/>
                            <a:headEnd/>
                            <a:tailEnd/>
                          </a:ln>
                        </wps:spPr>
                        <wps:bodyPr/>
                      </wps:wsp>
                      <wps:wsp>
                        <wps:cNvPr id="51" name="AutoShape 51"/>
                        <wps:cNvCnPr>
                          <a:cxnSpLocks noChangeShapeType="1"/>
                        </wps:cNvCnPr>
                        <wps:spPr bwMode="auto">
                          <a:xfrm>
                            <a:off x="4987" y="4700"/>
                            <a:ext cx="1138" cy="0"/>
                          </a:xfrm>
                          <a:prstGeom prst="straightConnector1">
                            <a:avLst/>
                          </a:prstGeom>
                          <a:noFill/>
                          <a:ln w="3175">
                            <a:solidFill>
                              <a:srgbClr val="000000"/>
                            </a:solidFill>
                            <a:round/>
                            <a:headEnd/>
                            <a:tailEnd/>
                          </a:ln>
                        </wps:spPr>
                        <wps:bodyPr/>
                      </wps:wsp>
                      <wps:wsp>
                        <wps:cNvPr id="52" name="AutoShape 52"/>
                        <wps:cNvCnPr>
                          <a:cxnSpLocks noChangeShapeType="1"/>
                        </wps:cNvCnPr>
                        <wps:spPr bwMode="auto">
                          <a:xfrm>
                            <a:off x="10747" y="4700"/>
                            <a:ext cx="1138" cy="0"/>
                          </a:xfrm>
                          <a:prstGeom prst="straightConnector1">
                            <a:avLst/>
                          </a:prstGeom>
                          <a:noFill/>
                          <a:ln w="3175">
                            <a:solidFill>
                              <a:srgbClr val="000000"/>
                            </a:solidFill>
                            <a:round/>
                            <a:headEnd/>
                            <a:tailEnd/>
                          </a:ln>
                        </wps:spPr>
                        <wps:bodyPr/>
                      </wps:wsp>
                      <wps:wsp>
                        <wps:cNvPr id="53" name="AutoShape 53"/>
                        <wps:cNvCnPr>
                          <a:cxnSpLocks noChangeShapeType="1"/>
                        </wps:cNvCnPr>
                        <wps:spPr bwMode="auto">
                          <a:xfrm>
                            <a:off x="2635" y="5900"/>
                            <a:ext cx="1243" cy="0"/>
                          </a:xfrm>
                          <a:prstGeom prst="straightConnector1">
                            <a:avLst/>
                          </a:prstGeom>
                          <a:noFill/>
                          <a:ln w="3175">
                            <a:solidFill>
                              <a:srgbClr val="000000"/>
                            </a:solidFill>
                            <a:round/>
                            <a:headEnd/>
                            <a:tailEnd/>
                          </a:ln>
                        </wps:spPr>
                        <wps:bodyPr/>
                      </wps:wsp>
                      <wps:wsp>
                        <wps:cNvPr id="54" name="AutoShape 54"/>
                        <wps:cNvCnPr>
                          <a:cxnSpLocks noChangeShapeType="1"/>
                        </wps:cNvCnPr>
                        <wps:spPr bwMode="auto">
                          <a:xfrm>
                            <a:off x="4987" y="5900"/>
                            <a:ext cx="1138" cy="0"/>
                          </a:xfrm>
                          <a:prstGeom prst="straightConnector1">
                            <a:avLst/>
                          </a:prstGeom>
                          <a:noFill/>
                          <a:ln w="3175">
                            <a:solidFill>
                              <a:srgbClr val="000000"/>
                            </a:solidFill>
                            <a:round/>
                            <a:headEnd/>
                            <a:tailEnd/>
                          </a:ln>
                        </wps:spPr>
                        <wps:bodyPr/>
                      </wps:wsp>
                      <wps:wsp>
                        <wps:cNvPr id="55" name="AutoShape 55"/>
                        <wps:cNvCnPr>
                          <a:cxnSpLocks noChangeShapeType="1"/>
                        </wps:cNvCnPr>
                        <wps:spPr bwMode="auto">
                          <a:xfrm>
                            <a:off x="10459" y="5900"/>
                            <a:ext cx="1426" cy="0"/>
                          </a:xfrm>
                          <a:prstGeom prst="straightConnector1">
                            <a:avLst/>
                          </a:prstGeom>
                          <a:noFill/>
                          <a:ln w="3175">
                            <a:solidFill>
                              <a:srgbClr val="000000"/>
                            </a:solidFill>
                            <a:round/>
                            <a:headEnd/>
                            <a:tailEnd/>
                          </a:ln>
                        </wps:spPr>
                        <wps:bodyPr/>
                      </wps:wsp>
                      <wps:wsp>
                        <wps:cNvPr id="56" name="AutoShape 56"/>
                        <wps:cNvCnPr>
                          <a:cxnSpLocks noChangeShapeType="1"/>
                        </wps:cNvCnPr>
                        <wps:spPr bwMode="auto">
                          <a:xfrm>
                            <a:off x="7795" y="498"/>
                            <a:ext cx="0" cy="1680"/>
                          </a:xfrm>
                          <a:prstGeom prst="straightConnector1">
                            <a:avLst/>
                          </a:prstGeom>
                          <a:noFill/>
                          <a:ln w="9525">
                            <a:solidFill>
                              <a:srgbClr val="000000"/>
                            </a:solidFill>
                            <a:round/>
                            <a:headEnd/>
                            <a:tailEnd/>
                          </a:ln>
                        </wps:spPr>
                        <wps:bodyPr/>
                      </wps:wsp>
                      <wps:wsp>
                        <wps:cNvPr id="57" name="AutoShape 57"/>
                        <wps:cNvCnPr>
                          <a:cxnSpLocks noChangeShapeType="1"/>
                        </wps:cNvCnPr>
                        <wps:spPr bwMode="auto">
                          <a:xfrm>
                            <a:off x="10123" y="498"/>
                            <a:ext cx="0" cy="1680"/>
                          </a:xfrm>
                          <a:prstGeom prst="straightConnector1">
                            <a:avLst/>
                          </a:prstGeom>
                          <a:noFill/>
                          <a:ln w="9525">
                            <a:solidFill>
                              <a:srgbClr val="000000"/>
                            </a:solidFill>
                            <a:round/>
                            <a:headEnd/>
                            <a:tailEnd/>
                          </a:ln>
                        </wps:spPr>
                        <wps:bodyPr/>
                      </wps:wsp>
                      <wps:wsp>
                        <wps:cNvPr id="58" name="AutoShape 58"/>
                        <wps:cNvCnPr>
                          <a:cxnSpLocks noChangeShapeType="1"/>
                        </wps:cNvCnPr>
                        <wps:spPr bwMode="auto">
                          <a:xfrm>
                            <a:off x="2971" y="1098"/>
                            <a:ext cx="0" cy="1080"/>
                          </a:xfrm>
                          <a:prstGeom prst="straightConnector1">
                            <a:avLst/>
                          </a:prstGeom>
                          <a:noFill/>
                          <a:ln w="9525">
                            <a:solidFill>
                              <a:srgbClr val="000000"/>
                            </a:solidFill>
                            <a:round/>
                            <a:headEnd/>
                            <a:tailEnd/>
                          </a:ln>
                        </wps:spPr>
                        <wps:bodyPr/>
                      </wps:wsp>
                      <wps:wsp>
                        <wps:cNvPr id="59" name="AutoShape 59"/>
                        <wps:cNvCnPr>
                          <a:cxnSpLocks noChangeShapeType="1"/>
                        </wps:cNvCnPr>
                        <wps:spPr bwMode="auto">
                          <a:xfrm>
                            <a:off x="4915" y="1098"/>
                            <a:ext cx="0" cy="600"/>
                          </a:xfrm>
                          <a:prstGeom prst="straightConnector1">
                            <a:avLst/>
                          </a:prstGeom>
                          <a:noFill/>
                          <a:ln w="9525">
                            <a:solidFill>
                              <a:srgbClr val="000000"/>
                            </a:solidFill>
                            <a:round/>
                            <a:headEnd/>
                            <a:tailEnd/>
                          </a:ln>
                        </wps:spPr>
                        <wps:bodyPr/>
                      </wps:wsp>
                      <wps:wsp>
                        <wps:cNvPr id="60" name="AutoShape 60"/>
                        <wps:cNvCnPr>
                          <a:cxnSpLocks noChangeShapeType="1"/>
                        </wps:cNvCnPr>
                        <wps:spPr bwMode="auto">
                          <a:xfrm>
                            <a:off x="6115" y="2178"/>
                            <a:ext cx="0" cy="5952"/>
                          </a:xfrm>
                          <a:prstGeom prst="straightConnector1">
                            <a:avLst/>
                          </a:prstGeom>
                          <a:noFill/>
                          <a:ln w="9525">
                            <a:solidFill>
                              <a:srgbClr val="000000"/>
                            </a:solidFill>
                            <a:round/>
                            <a:headEnd/>
                            <a:tailEnd/>
                          </a:ln>
                        </wps:spPr>
                        <wps:bodyPr/>
                      </wps:wsp>
                      <wps:wsp>
                        <wps:cNvPr id="61" name="AutoShape 61"/>
                        <wps:cNvCnPr>
                          <a:cxnSpLocks noChangeShapeType="1"/>
                        </wps:cNvCnPr>
                        <wps:spPr bwMode="auto">
                          <a:xfrm>
                            <a:off x="4987" y="2178"/>
                            <a:ext cx="0" cy="216"/>
                          </a:xfrm>
                          <a:prstGeom prst="straightConnector1">
                            <a:avLst/>
                          </a:prstGeom>
                          <a:noFill/>
                          <a:ln w="9525">
                            <a:solidFill>
                              <a:srgbClr val="000000"/>
                            </a:solidFill>
                            <a:round/>
                            <a:headEnd/>
                            <a:tailEnd/>
                          </a:ln>
                        </wps:spPr>
                        <wps:bodyPr/>
                      </wps:wsp>
                      <wps:wsp>
                        <wps:cNvPr id="62" name="AutoShape 62"/>
                        <wps:cNvCnPr>
                          <a:cxnSpLocks noChangeShapeType="1"/>
                        </wps:cNvCnPr>
                        <wps:spPr bwMode="auto">
                          <a:xfrm>
                            <a:off x="4987" y="4506"/>
                            <a:ext cx="0" cy="216"/>
                          </a:xfrm>
                          <a:prstGeom prst="straightConnector1">
                            <a:avLst/>
                          </a:prstGeom>
                          <a:noFill/>
                          <a:ln w="9525">
                            <a:solidFill>
                              <a:srgbClr val="000000"/>
                            </a:solidFill>
                            <a:round/>
                            <a:headEnd/>
                            <a:tailEnd/>
                          </a:ln>
                        </wps:spPr>
                        <wps:bodyPr/>
                      </wps:wsp>
                      <wps:wsp>
                        <wps:cNvPr id="63" name="AutoShape 63"/>
                        <wps:cNvCnPr>
                          <a:cxnSpLocks noChangeShapeType="1"/>
                        </wps:cNvCnPr>
                        <wps:spPr bwMode="auto">
                          <a:xfrm>
                            <a:off x="10747" y="4506"/>
                            <a:ext cx="0" cy="216"/>
                          </a:xfrm>
                          <a:prstGeom prst="straightConnector1">
                            <a:avLst/>
                          </a:prstGeom>
                          <a:noFill/>
                          <a:ln w="9525">
                            <a:solidFill>
                              <a:srgbClr val="000000"/>
                            </a:solidFill>
                            <a:round/>
                            <a:headEnd/>
                            <a:tailEnd/>
                          </a:ln>
                        </wps:spPr>
                        <wps:bodyPr/>
                      </wps:wsp>
                      <wps:wsp>
                        <wps:cNvPr id="64" name="AutoShape 64"/>
                        <wps:cNvCnPr>
                          <a:cxnSpLocks noChangeShapeType="1"/>
                        </wps:cNvCnPr>
                        <wps:spPr bwMode="auto">
                          <a:xfrm>
                            <a:off x="2635" y="5706"/>
                            <a:ext cx="0" cy="216"/>
                          </a:xfrm>
                          <a:prstGeom prst="straightConnector1">
                            <a:avLst/>
                          </a:prstGeom>
                          <a:noFill/>
                          <a:ln w="9525">
                            <a:solidFill>
                              <a:srgbClr val="000000"/>
                            </a:solidFill>
                            <a:round/>
                            <a:headEnd/>
                            <a:tailEnd/>
                          </a:ln>
                        </wps:spPr>
                        <wps:bodyPr/>
                      </wps:wsp>
                      <wps:wsp>
                        <wps:cNvPr id="65" name="AutoShape 65"/>
                        <wps:cNvCnPr>
                          <a:cxnSpLocks noChangeShapeType="1"/>
                        </wps:cNvCnPr>
                        <wps:spPr bwMode="auto">
                          <a:xfrm>
                            <a:off x="3869" y="5706"/>
                            <a:ext cx="0" cy="216"/>
                          </a:xfrm>
                          <a:prstGeom prst="straightConnector1">
                            <a:avLst/>
                          </a:prstGeom>
                          <a:noFill/>
                          <a:ln w="9525">
                            <a:solidFill>
                              <a:srgbClr val="000000"/>
                            </a:solidFill>
                            <a:round/>
                            <a:headEnd/>
                            <a:tailEnd/>
                          </a:ln>
                        </wps:spPr>
                        <wps:bodyPr/>
                      </wps:wsp>
                      <wps:wsp>
                        <wps:cNvPr id="66" name="AutoShape 66"/>
                        <wps:cNvCnPr>
                          <a:cxnSpLocks noChangeShapeType="1"/>
                        </wps:cNvCnPr>
                        <wps:spPr bwMode="auto">
                          <a:xfrm>
                            <a:off x="4987" y="5706"/>
                            <a:ext cx="0" cy="216"/>
                          </a:xfrm>
                          <a:prstGeom prst="straightConnector1">
                            <a:avLst/>
                          </a:prstGeom>
                          <a:noFill/>
                          <a:ln w="9525">
                            <a:solidFill>
                              <a:srgbClr val="000000"/>
                            </a:solidFill>
                            <a:round/>
                            <a:headEnd/>
                            <a:tailEnd/>
                          </a:ln>
                        </wps:spPr>
                        <wps:bodyPr/>
                      </wps:wsp>
                      <wps:wsp>
                        <wps:cNvPr id="67" name="AutoShape 67"/>
                        <wps:cNvCnPr>
                          <a:cxnSpLocks noChangeShapeType="1"/>
                        </wps:cNvCnPr>
                        <wps:spPr bwMode="auto">
                          <a:xfrm>
                            <a:off x="10459" y="5706"/>
                            <a:ext cx="0" cy="216"/>
                          </a:xfrm>
                          <a:prstGeom prst="straightConnector1">
                            <a:avLst/>
                          </a:prstGeom>
                          <a:noFill/>
                          <a:ln w="9525">
                            <a:solidFill>
                              <a:srgbClr val="000000"/>
                            </a:solidFill>
                            <a:round/>
                            <a:headEnd/>
                            <a:tailEnd/>
                          </a:ln>
                        </wps:spPr>
                        <wps:bodyPr/>
                      </wps:wsp>
                      <wps:wsp>
                        <wps:cNvPr id="68" name="AutoShape 68"/>
                        <wps:cNvCnPr>
                          <a:cxnSpLocks noChangeShapeType="1"/>
                        </wps:cNvCnPr>
                        <wps:spPr bwMode="auto">
                          <a:xfrm>
                            <a:off x="1363" y="8130"/>
                            <a:ext cx="0" cy="3936"/>
                          </a:xfrm>
                          <a:prstGeom prst="straightConnector1">
                            <a:avLst/>
                          </a:prstGeom>
                          <a:noFill/>
                          <a:ln w="9525">
                            <a:solidFill>
                              <a:srgbClr val="000000"/>
                            </a:solidFill>
                            <a:round/>
                            <a:headEnd/>
                            <a:tailEnd/>
                          </a:ln>
                        </wps:spPr>
                        <wps:bodyPr/>
                      </wps:wsp>
                      <wps:wsp>
                        <wps:cNvPr id="69" name="AutoShape 69"/>
                        <wps:cNvCnPr>
                          <a:cxnSpLocks noChangeShapeType="1"/>
                        </wps:cNvCnPr>
                        <wps:spPr bwMode="auto">
                          <a:xfrm>
                            <a:off x="7267" y="8130"/>
                            <a:ext cx="0" cy="3936"/>
                          </a:xfrm>
                          <a:prstGeom prst="straightConnector1">
                            <a:avLst/>
                          </a:prstGeom>
                          <a:noFill/>
                          <a:ln w="9525">
                            <a:solidFill>
                              <a:srgbClr val="000000"/>
                            </a:solidFill>
                            <a:round/>
                            <a:headEnd/>
                            <a:tailEnd/>
                          </a:ln>
                        </wps:spPr>
                        <wps:bodyPr/>
                      </wps:wsp>
                      <wps:wsp>
                        <wps:cNvPr id="70" name="AutoShape 70"/>
                        <wps:cNvCnPr>
                          <a:cxnSpLocks noChangeShapeType="1"/>
                        </wps:cNvCnPr>
                        <wps:spPr bwMode="auto">
                          <a:xfrm>
                            <a:off x="8131" y="8130"/>
                            <a:ext cx="0" cy="5040"/>
                          </a:xfrm>
                          <a:prstGeom prst="straightConnector1">
                            <a:avLst/>
                          </a:prstGeom>
                          <a:noFill/>
                          <a:ln w="9525">
                            <a:solidFill>
                              <a:srgbClr val="000000"/>
                            </a:solidFill>
                            <a:round/>
                            <a:headEnd/>
                            <a:tailEnd/>
                          </a:ln>
                        </wps:spPr>
                        <wps:bodyPr/>
                      </wps:wsp>
                      <wps:wsp>
                        <wps:cNvPr id="71" name="AutoShape 71"/>
                        <wps:cNvCnPr>
                          <a:cxnSpLocks noChangeShapeType="1"/>
                        </wps:cNvCnPr>
                        <wps:spPr bwMode="auto">
                          <a:xfrm>
                            <a:off x="10003" y="8130"/>
                            <a:ext cx="0" cy="3936"/>
                          </a:xfrm>
                          <a:prstGeom prst="straightConnector1">
                            <a:avLst/>
                          </a:prstGeom>
                          <a:noFill/>
                          <a:ln w="9525">
                            <a:solidFill>
                              <a:srgbClr val="000000"/>
                            </a:solidFill>
                            <a:round/>
                            <a:headEnd/>
                            <a:tailEnd/>
                          </a:ln>
                        </wps:spPr>
                        <wps:bodyPr/>
                      </wps:wsp>
                      <wps:wsp>
                        <wps:cNvPr id="72" name="AutoShape 72"/>
                        <wps:cNvCnPr>
                          <a:cxnSpLocks noChangeShapeType="1"/>
                        </wps:cNvCnPr>
                        <wps:spPr bwMode="auto">
                          <a:xfrm>
                            <a:off x="8947" y="8130"/>
                            <a:ext cx="0" cy="3936"/>
                          </a:xfrm>
                          <a:prstGeom prst="straightConnector1">
                            <a:avLst/>
                          </a:prstGeom>
                          <a:noFill/>
                          <a:ln w="9525">
                            <a:solidFill>
                              <a:srgbClr val="000000"/>
                            </a:solidFill>
                            <a:round/>
                            <a:headEnd/>
                            <a:tailEnd/>
                          </a:ln>
                        </wps:spPr>
                        <wps:bodyPr/>
                      </wps:wsp>
                      <wps:wsp>
                        <wps:cNvPr id="73" name="AutoShape 73"/>
                        <wps:cNvCnPr>
                          <a:cxnSpLocks noChangeShapeType="1"/>
                        </wps:cNvCnPr>
                        <wps:spPr bwMode="auto">
                          <a:xfrm>
                            <a:off x="6115" y="13938"/>
                            <a:ext cx="0" cy="960"/>
                          </a:xfrm>
                          <a:prstGeom prst="straightConnector1">
                            <a:avLst/>
                          </a:prstGeom>
                          <a:noFill/>
                          <a:ln w="9525">
                            <a:solidFill>
                              <a:srgbClr val="000000"/>
                            </a:solidFill>
                            <a:round/>
                            <a:headEnd/>
                            <a:tailEnd/>
                          </a:ln>
                        </wps:spPr>
                        <wps:bodyPr/>
                      </wps:wsp>
                      <wps:wsp>
                        <wps:cNvPr id="74" name="AutoShape 74"/>
                        <wps:cNvCnPr>
                          <a:cxnSpLocks noChangeShapeType="1"/>
                        </wps:cNvCnPr>
                        <wps:spPr bwMode="auto">
                          <a:xfrm>
                            <a:off x="4435" y="14418"/>
                            <a:ext cx="0" cy="480"/>
                          </a:xfrm>
                          <a:prstGeom prst="straightConnector1">
                            <a:avLst/>
                          </a:prstGeom>
                          <a:noFill/>
                          <a:ln w="9525">
                            <a:solidFill>
                              <a:srgbClr val="000000"/>
                            </a:solidFill>
                            <a:round/>
                            <a:headEnd/>
                            <a:tailEnd/>
                          </a:ln>
                        </wps:spPr>
                        <wps:bodyPr/>
                      </wps:wsp>
                      <wps:wsp>
                        <wps:cNvPr id="75" name="AutoShape 75"/>
                        <wps:cNvCnPr>
                          <a:cxnSpLocks noChangeShapeType="1"/>
                        </wps:cNvCnPr>
                        <wps:spPr bwMode="auto">
                          <a:xfrm>
                            <a:off x="10459" y="14418"/>
                            <a:ext cx="0" cy="480"/>
                          </a:xfrm>
                          <a:prstGeom prst="straightConnector1">
                            <a:avLst/>
                          </a:prstGeom>
                          <a:noFill/>
                          <a:ln w="9525">
                            <a:solidFill>
                              <a:srgbClr val="000000"/>
                            </a:solidFill>
                            <a:round/>
                            <a:headEnd/>
                            <a:tailEnd/>
                          </a:ln>
                        </wps:spPr>
                        <wps:bodyPr/>
                      </wps:wsp>
                      <wps:wsp>
                        <wps:cNvPr id="76" name="AutoShape 76"/>
                        <wps:cNvCnPr>
                          <a:cxnSpLocks noChangeShapeType="1"/>
                        </wps:cNvCnPr>
                        <wps:spPr bwMode="auto">
                          <a:xfrm>
                            <a:off x="6619" y="13218"/>
                            <a:ext cx="0" cy="720"/>
                          </a:xfrm>
                          <a:prstGeom prst="straightConnector1">
                            <a:avLst/>
                          </a:prstGeom>
                          <a:noFill/>
                          <a:ln w="9525">
                            <a:solidFill>
                              <a:srgbClr val="000000"/>
                            </a:solidFill>
                            <a:round/>
                            <a:headEnd/>
                            <a:tailEnd/>
                          </a:ln>
                        </wps:spPr>
                        <wps:bodyPr/>
                      </wps:wsp>
                      <wps:wsp>
                        <wps:cNvPr id="77" name="AutoShape 77"/>
                        <wps:cNvCnPr>
                          <a:cxnSpLocks noChangeShapeType="1"/>
                        </wps:cNvCnPr>
                        <wps:spPr bwMode="auto">
                          <a:xfrm>
                            <a:off x="379" y="7892"/>
                            <a:ext cx="187" cy="0"/>
                          </a:xfrm>
                          <a:prstGeom prst="straightConnector1">
                            <a:avLst/>
                          </a:prstGeom>
                          <a:noFill/>
                          <a:ln w="3175">
                            <a:solidFill>
                              <a:srgbClr val="000000"/>
                            </a:solidFill>
                            <a:round/>
                            <a:headEnd/>
                            <a:tailEnd/>
                          </a:ln>
                        </wps:spPr>
                        <wps:bodyPr/>
                      </wps:wsp>
                      <wps:wsp>
                        <wps:cNvPr id="78" name="AutoShape 78"/>
                        <wps:cNvCnPr>
                          <a:cxnSpLocks noChangeShapeType="1"/>
                        </wps:cNvCnPr>
                        <wps:spPr bwMode="auto">
                          <a:xfrm>
                            <a:off x="379" y="8084"/>
                            <a:ext cx="187" cy="0"/>
                          </a:xfrm>
                          <a:prstGeom prst="straightConnector1">
                            <a:avLst/>
                          </a:prstGeom>
                          <a:noFill/>
                          <a:ln w="3175">
                            <a:solidFill>
                              <a:srgbClr val="000000"/>
                            </a:solidFill>
                            <a:round/>
                            <a:headEnd/>
                            <a:tailEnd/>
                          </a:ln>
                        </wps:spPr>
                        <wps:bodyPr/>
                      </wps:wsp>
                      <wps:wsp>
                        <wps:cNvPr id="79" name="AutoShape 79"/>
                        <wps:cNvCnPr>
                          <a:cxnSpLocks noChangeShapeType="1"/>
                        </wps:cNvCnPr>
                        <wps:spPr bwMode="auto">
                          <a:xfrm>
                            <a:off x="379" y="7890"/>
                            <a:ext cx="0" cy="192"/>
                          </a:xfrm>
                          <a:prstGeom prst="straightConnector1">
                            <a:avLst/>
                          </a:prstGeom>
                          <a:noFill/>
                          <a:ln w="9525">
                            <a:solidFill>
                              <a:srgbClr val="000000"/>
                            </a:solidFill>
                            <a:round/>
                            <a:headEnd/>
                            <a:tailEnd/>
                          </a:ln>
                        </wps:spPr>
                        <wps:bodyPr/>
                      </wps:wsp>
                      <wps:wsp>
                        <wps:cNvPr id="80" name="AutoShape 80"/>
                        <wps:cNvCnPr>
                          <a:cxnSpLocks noChangeShapeType="1"/>
                        </wps:cNvCnPr>
                        <wps:spPr bwMode="auto">
                          <a:xfrm>
                            <a:off x="571" y="7890"/>
                            <a:ext cx="0" cy="192"/>
                          </a:xfrm>
                          <a:prstGeom prst="straightConnector1">
                            <a:avLst/>
                          </a:prstGeom>
                          <a:noFill/>
                          <a:ln w="9525">
                            <a:solidFill>
                              <a:srgbClr val="000000"/>
                            </a:solidFill>
                            <a:round/>
                            <a:headEnd/>
                            <a:tailEnd/>
                          </a:ln>
                        </wps:spPr>
                        <wps:bodyPr/>
                      </wps:wsp>
                      <wps:wsp>
                        <wps:cNvPr id="81" name="AutoShape 81"/>
                        <wps:cNvCnPr>
                          <a:cxnSpLocks noChangeShapeType="1"/>
                        </wps:cNvCnPr>
                        <wps:spPr bwMode="auto">
                          <a:xfrm>
                            <a:off x="8035" y="7892"/>
                            <a:ext cx="187" cy="0"/>
                          </a:xfrm>
                          <a:prstGeom prst="straightConnector1">
                            <a:avLst/>
                          </a:prstGeom>
                          <a:noFill/>
                          <a:ln w="3175">
                            <a:solidFill>
                              <a:srgbClr val="000000"/>
                            </a:solidFill>
                            <a:round/>
                            <a:headEnd/>
                            <a:tailEnd/>
                          </a:ln>
                        </wps:spPr>
                        <wps:bodyPr/>
                      </wps:wsp>
                      <wps:wsp>
                        <wps:cNvPr id="82" name="AutoShape 82"/>
                        <wps:cNvCnPr>
                          <a:cxnSpLocks noChangeShapeType="1"/>
                        </wps:cNvCnPr>
                        <wps:spPr bwMode="auto">
                          <a:xfrm>
                            <a:off x="8035" y="8084"/>
                            <a:ext cx="187" cy="0"/>
                          </a:xfrm>
                          <a:prstGeom prst="straightConnector1">
                            <a:avLst/>
                          </a:prstGeom>
                          <a:noFill/>
                          <a:ln w="3175">
                            <a:solidFill>
                              <a:srgbClr val="000000"/>
                            </a:solidFill>
                            <a:round/>
                            <a:headEnd/>
                            <a:tailEnd/>
                          </a:ln>
                        </wps:spPr>
                        <wps:bodyPr/>
                      </wps:wsp>
                      <wps:wsp>
                        <wps:cNvPr id="83" name="AutoShape 83"/>
                        <wps:cNvCnPr>
                          <a:cxnSpLocks noChangeShapeType="1"/>
                        </wps:cNvCnPr>
                        <wps:spPr bwMode="auto">
                          <a:xfrm>
                            <a:off x="8035" y="7890"/>
                            <a:ext cx="0" cy="192"/>
                          </a:xfrm>
                          <a:prstGeom prst="straightConnector1">
                            <a:avLst/>
                          </a:prstGeom>
                          <a:noFill/>
                          <a:ln w="9525">
                            <a:solidFill>
                              <a:srgbClr val="000000"/>
                            </a:solidFill>
                            <a:round/>
                            <a:headEnd/>
                            <a:tailEnd/>
                          </a:ln>
                        </wps:spPr>
                        <wps:bodyPr/>
                      </wps:wsp>
                      <wps:wsp>
                        <wps:cNvPr id="84" name="AutoShape 84"/>
                        <wps:cNvCnPr>
                          <a:cxnSpLocks noChangeShapeType="1"/>
                        </wps:cNvCnPr>
                        <wps:spPr bwMode="auto">
                          <a:xfrm>
                            <a:off x="8227" y="7890"/>
                            <a:ext cx="0" cy="192"/>
                          </a:xfrm>
                          <a:prstGeom prst="straightConnector1">
                            <a:avLst/>
                          </a:prstGeom>
                          <a:noFill/>
                          <a:ln w="9525">
                            <a:solidFill>
                              <a:srgbClr val="000000"/>
                            </a:solidFill>
                            <a:round/>
                            <a:headEnd/>
                            <a:tailEnd/>
                          </a:ln>
                        </wps:spPr>
                        <wps:bodyPr/>
                      </wps:wsp>
                      <wps:wsp>
                        <wps:cNvPr id="85" name="AutoShape 85"/>
                        <wps:cNvCnPr>
                          <a:cxnSpLocks noChangeShapeType="1"/>
                        </wps:cNvCnPr>
                        <wps:spPr bwMode="auto">
                          <a:xfrm>
                            <a:off x="379" y="12764"/>
                            <a:ext cx="187" cy="0"/>
                          </a:xfrm>
                          <a:prstGeom prst="straightConnector1">
                            <a:avLst/>
                          </a:prstGeom>
                          <a:noFill/>
                          <a:ln w="3175">
                            <a:solidFill>
                              <a:srgbClr val="000000"/>
                            </a:solidFill>
                            <a:round/>
                            <a:headEnd/>
                            <a:tailEnd/>
                          </a:ln>
                        </wps:spPr>
                        <wps:bodyPr/>
                      </wps:wsp>
                      <wps:wsp>
                        <wps:cNvPr id="86" name="AutoShape 86"/>
                        <wps:cNvCnPr>
                          <a:cxnSpLocks noChangeShapeType="1"/>
                        </wps:cNvCnPr>
                        <wps:spPr bwMode="auto">
                          <a:xfrm>
                            <a:off x="8323" y="12764"/>
                            <a:ext cx="187" cy="0"/>
                          </a:xfrm>
                          <a:prstGeom prst="straightConnector1">
                            <a:avLst/>
                          </a:prstGeom>
                          <a:noFill/>
                          <a:ln w="3175">
                            <a:solidFill>
                              <a:srgbClr val="000000"/>
                            </a:solidFill>
                            <a:round/>
                            <a:headEnd/>
                            <a:tailEnd/>
                          </a:ln>
                        </wps:spPr>
                        <wps:bodyPr/>
                      </wps:wsp>
                      <wps:wsp>
                        <wps:cNvPr id="87" name="AutoShape 87"/>
                        <wps:cNvCnPr>
                          <a:cxnSpLocks noChangeShapeType="1"/>
                        </wps:cNvCnPr>
                        <wps:spPr bwMode="auto">
                          <a:xfrm>
                            <a:off x="8971" y="12764"/>
                            <a:ext cx="187" cy="0"/>
                          </a:xfrm>
                          <a:prstGeom prst="straightConnector1">
                            <a:avLst/>
                          </a:prstGeom>
                          <a:noFill/>
                          <a:ln w="3175">
                            <a:solidFill>
                              <a:srgbClr val="000000"/>
                            </a:solidFill>
                            <a:round/>
                            <a:headEnd/>
                            <a:tailEnd/>
                          </a:ln>
                        </wps:spPr>
                        <wps:bodyPr/>
                      </wps:wsp>
                      <wps:wsp>
                        <wps:cNvPr id="88" name="AutoShape 88"/>
                        <wps:cNvCnPr>
                          <a:cxnSpLocks noChangeShapeType="1"/>
                        </wps:cNvCnPr>
                        <wps:spPr bwMode="auto">
                          <a:xfrm>
                            <a:off x="379" y="12956"/>
                            <a:ext cx="187" cy="0"/>
                          </a:xfrm>
                          <a:prstGeom prst="straightConnector1">
                            <a:avLst/>
                          </a:prstGeom>
                          <a:noFill/>
                          <a:ln w="3175">
                            <a:solidFill>
                              <a:srgbClr val="000000"/>
                            </a:solidFill>
                            <a:round/>
                            <a:headEnd/>
                            <a:tailEnd/>
                          </a:ln>
                        </wps:spPr>
                        <wps:bodyPr/>
                      </wps:wsp>
                      <wps:wsp>
                        <wps:cNvPr id="89" name="AutoShape 89"/>
                        <wps:cNvCnPr>
                          <a:cxnSpLocks noChangeShapeType="1"/>
                        </wps:cNvCnPr>
                        <wps:spPr bwMode="auto">
                          <a:xfrm>
                            <a:off x="8323" y="12956"/>
                            <a:ext cx="187" cy="0"/>
                          </a:xfrm>
                          <a:prstGeom prst="straightConnector1">
                            <a:avLst/>
                          </a:prstGeom>
                          <a:noFill/>
                          <a:ln w="3175">
                            <a:solidFill>
                              <a:srgbClr val="000000"/>
                            </a:solidFill>
                            <a:round/>
                            <a:headEnd/>
                            <a:tailEnd/>
                          </a:ln>
                        </wps:spPr>
                        <wps:bodyPr/>
                      </wps:wsp>
                      <wps:wsp>
                        <wps:cNvPr id="90" name="AutoShape 90"/>
                        <wps:cNvCnPr>
                          <a:cxnSpLocks noChangeShapeType="1"/>
                        </wps:cNvCnPr>
                        <wps:spPr bwMode="auto">
                          <a:xfrm>
                            <a:off x="8971" y="12956"/>
                            <a:ext cx="187" cy="0"/>
                          </a:xfrm>
                          <a:prstGeom prst="straightConnector1">
                            <a:avLst/>
                          </a:prstGeom>
                          <a:noFill/>
                          <a:ln w="3175">
                            <a:solidFill>
                              <a:srgbClr val="000000"/>
                            </a:solidFill>
                            <a:round/>
                            <a:headEnd/>
                            <a:tailEnd/>
                          </a:ln>
                        </wps:spPr>
                        <wps:bodyPr/>
                      </wps:wsp>
                      <wps:wsp>
                        <wps:cNvPr id="91" name="AutoShape 91"/>
                        <wps:cNvCnPr>
                          <a:cxnSpLocks noChangeShapeType="1"/>
                        </wps:cNvCnPr>
                        <wps:spPr bwMode="auto">
                          <a:xfrm>
                            <a:off x="379" y="12762"/>
                            <a:ext cx="0" cy="192"/>
                          </a:xfrm>
                          <a:prstGeom prst="straightConnector1">
                            <a:avLst/>
                          </a:prstGeom>
                          <a:noFill/>
                          <a:ln w="9525">
                            <a:solidFill>
                              <a:srgbClr val="000000"/>
                            </a:solidFill>
                            <a:round/>
                            <a:headEnd/>
                            <a:tailEnd/>
                          </a:ln>
                        </wps:spPr>
                        <wps:bodyPr/>
                      </wps:wsp>
                      <wps:wsp>
                        <wps:cNvPr id="92" name="AutoShape 92"/>
                        <wps:cNvCnPr>
                          <a:cxnSpLocks noChangeShapeType="1"/>
                        </wps:cNvCnPr>
                        <wps:spPr bwMode="auto">
                          <a:xfrm>
                            <a:off x="571" y="12762"/>
                            <a:ext cx="0" cy="192"/>
                          </a:xfrm>
                          <a:prstGeom prst="straightConnector1">
                            <a:avLst/>
                          </a:prstGeom>
                          <a:noFill/>
                          <a:ln w="9525">
                            <a:solidFill>
                              <a:srgbClr val="000000"/>
                            </a:solidFill>
                            <a:round/>
                            <a:headEnd/>
                            <a:tailEnd/>
                          </a:ln>
                        </wps:spPr>
                        <wps:bodyPr/>
                      </wps:wsp>
                      <wps:wsp>
                        <wps:cNvPr id="93" name="AutoShape 93"/>
                        <wps:cNvCnPr>
                          <a:cxnSpLocks noChangeShapeType="1"/>
                        </wps:cNvCnPr>
                        <wps:spPr bwMode="auto">
                          <a:xfrm>
                            <a:off x="8323" y="12762"/>
                            <a:ext cx="0" cy="192"/>
                          </a:xfrm>
                          <a:prstGeom prst="straightConnector1">
                            <a:avLst/>
                          </a:prstGeom>
                          <a:noFill/>
                          <a:ln w="9525">
                            <a:solidFill>
                              <a:srgbClr val="000000"/>
                            </a:solidFill>
                            <a:round/>
                            <a:headEnd/>
                            <a:tailEnd/>
                          </a:ln>
                        </wps:spPr>
                        <wps:bodyPr/>
                      </wps:wsp>
                      <wps:wsp>
                        <wps:cNvPr id="94" name="AutoShape 94"/>
                        <wps:cNvCnPr>
                          <a:cxnSpLocks noChangeShapeType="1"/>
                        </wps:cNvCnPr>
                        <wps:spPr bwMode="auto">
                          <a:xfrm>
                            <a:off x="8515" y="12762"/>
                            <a:ext cx="0" cy="192"/>
                          </a:xfrm>
                          <a:prstGeom prst="straightConnector1">
                            <a:avLst/>
                          </a:prstGeom>
                          <a:noFill/>
                          <a:ln w="9525">
                            <a:solidFill>
                              <a:srgbClr val="000000"/>
                            </a:solidFill>
                            <a:round/>
                            <a:headEnd/>
                            <a:tailEnd/>
                          </a:ln>
                        </wps:spPr>
                        <wps:bodyPr/>
                      </wps:wsp>
                      <wps:wsp>
                        <wps:cNvPr id="95" name="AutoShape 95"/>
                        <wps:cNvCnPr>
                          <a:cxnSpLocks noChangeShapeType="1"/>
                        </wps:cNvCnPr>
                        <wps:spPr bwMode="auto">
                          <a:xfrm>
                            <a:off x="8971" y="12762"/>
                            <a:ext cx="0" cy="192"/>
                          </a:xfrm>
                          <a:prstGeom prst="straightConnector1">
                            <a:avLst/>
                          </a:prstGeom>
                          <a:noFill/>
                          <a:ln w="9525">
                            <a:solidFill>
                              <a:srgbClr val="000000"/>
                            </a:solidFill>
                            <a:round/>
                            <a:headEnd/>
                            <a:tailEnd/>
                          </a:ln>
                        </wps:spPr>
                        <wps:bodyPr/>
                      </wps:wsp>
                      <wps:wsp>
                        <wps:cNvPr id="96" name="AutoShape 96"/>
                        <wps:cNvCnPr>
                          <a:cxnSpLocks noChangeShapeType="1"/>
                        </wps:cNvCnPr>
                        <wps:spPr bwMode="auto">
                          <a:xfrm>
                            <a:off x="9163" y="12762"/>
                            <a:ext cx="0" cy="192"/>
                          </a:xfrm>
                          <a:prstGeom prst="straightConnector1">
                            <a:avLst/>
                          </a:prstGeom>
                          <a:noFill/>
                          <a:ln w="9525">
                            <a:solidFill>
                              <a:srgbClr val="000000"/>
                            </a:solidFill>
                            <a:round/>
                            <a:headEnd/>
                            <a:tailEnd/>
                          </a:ln>
                        </wps:spPr>
                        <wps:bodyPr/>
                      </wps:wsp>
                      <wps:wsp>
                        <wps:cNvPr id="97" name="AutoShape 97"/>
                        <wps:cNvCnPr>
                          <a:cxnSpLocks noChangeShapeType="1"/>
                        </wps:cNvCnPr>
                        <wps:spPr bwMode="auto">
                          <a:xfrm>
                            <a:off x="379" y="13004"/>
                            <a:ext cx="187" cy="0"/>
                          </a:xfrm>
                          <a:prstGeom prst="straightConnector1">
                            <a:avLst/>
                          </a:prstGeom>
                          <a:noFill/>
                          <a:ln w="3175">
                            <a:solidFill>
                              <a:srgbClr val="000000"/>
                            </a:solidFill>
                            <a:round/>
                            <a:headEnd/>
                            <a:tailEnd/>
                          </a:ln>
                        </wps:spPr>
                        <wps:bodyPr/>
                      </wps:wsp>
                      <wps:wsp>
                        <wps:cNvPr id="98" name="AutoShape 98"/>
                        <wps:cNvCnPr>
                          <a:cxnSpLocks noChangeShapeType="1"/>
                        </wps:cNvCnPr>
                        <wps:spPr bwMode="auto">
                          <a:xfrm>
                            <a:off x="8323" y="13004"/>
                            <a:ext cx="187" cy="0"/>
                          </a:xfrm>
                          <a:prstGeom prst="straightConnector1">
                            <a:avLst/>
                          </a:prstGeom>
                          <a:noFill/>
                          <a:ln w="3175">
                            <a:solidFill>
                              <a:srgbClr val="000000"/>
                            </a:solidFill>
                            <a:round/>
                            <a:headEnd/>
                            <a:tailEnd/>
                          </a:ln>
                        </wps:spPr>
                        <wps:bodyPr/>
                      </wps:wsp>
                      <wps:wsp>
                        <wps:cNvPr id="99" name="AutoShape 99"/>
                        <wps:cNvCnPr>
                          <a:cxnSpLocks noChangeShapeType="1"/>
                        </wps:cNvCnPr>
                        <wps:spPr bwMode="auto">
                          <a:xfrm>
                            <a:off x="8971" y="13004"/>
                            <a:ext cx="187" cy="0"/>
                          </a:xfrm>
                          <a:prstGeom prst="straightConnector1">
                            <a:avLst/>
                          </a:prstGeom>
                          <a:noFill/>
                          <a:ln w="3175">
                            <a:solidFill>
                              <a:srgbClr val="000000"/>
                            </a:solidFill>
                            <a:round/>
                            <a:headEnd/>
                            <a:tailEnd/>
                          </a:ln>
                        </wps:spPr>
                        <wps:bodyPr/>
                      </wps:wsp>
                      <wps:wsp>
                        <wps:cNvPr id="100" name="AutoShape 100"/>
                        <wps:cNvCnPr>
                          <a:cxnSpLocks noChangeShapeType="1"/>
                        </wps:cNvCnPr>
                        <wps:spPr bwMode="auto">
                          <a:xfrm>
                            <a:off x="379" y="13196"/>
                            <a:ext cx="187" cy="0"/>
                          </a:xfrm>
                          <a:prstGeom prst="straightConnector1">
                            <a:avLst/>
                          </a:prstGeom>
                          <a:noFill/>
                          <a:ln w="3175">
                            <a:solidFill>
                              <a:srgbClr val="000000"/>
                            </a:solidFill>
                            <a:round/>
                            <a:headEnd/>
                            <a:tailEnd/>
                          </a:ln>
                        </wps:spPr>
                        <wps:bodyPr/>
                      </wps:wsp>
                      <wps:wsp>
                        <wps:cNvPr id="101" name="AutoShape 101"/>
                        <wps:cNvCnPr>
                          <a:cxnSpLocks noChangeShapeType="1"/>
                        </wps:cNvCnPr>
                        <wps:spPr bwMode="auto">
                          <a:xfrm>
                            <a:off x="8323" y="13196"/>
                            <a:ext cx="187" cy="0"/>
                          </a:xfrm>
                          <a:prstGeom prst="straightConnector1">
                            <a:avLst/>
                          </a:prstGeom>
                          <a:noFill/>
                          <a:ln w="3175">
                            <a:solidFill>
                              <a:srgbClr val="000000"/>
                            </a:solidFill>
                            <a:round/>
                            <a:headEnd/>
                            <a:tailEnd/>
                          </a:ln>
                        </wps:spPr>
                        <wps:bodyPr/>
                      </wps:wsp>
                      <wps:wsp>
                        <wps:cNvPr id="102" name="AutoShape 102"/>
                        <wps:cNvCnPr>
                          <a:cxnSpLocks noChangeShapeType="1"/>
                        </wps:cNvCnPr>
                        <wps:spPr bwMode="auto">
                          <a:xfrm>
                            <a:off x="8971" y="13196"/>
                            <a:ext cx="187" cy="0"/>
                          </a:xfrm>
                          <a:prstGeom prst="straightConnector1">
                            <a:avLst/>
                          </a:prstGeom>
                          <a:noFill/>
                          <a:ln w="3175">
                            <a:solidFill>
                              <a:srgbClr val="000000"/>
                            </a:solidFill>
                            <a:round/>
                            <a:headEnd/>
                            <a:tailEnd/>
                          </a:ln>
                        </wps:spPr>
                        <wps:bodyPr/>
                      </wps:wsp>
                      <wps:wsp>
                        <wps:cNvPr id="103" name="AutoShape 103"/>
                        <wps:cNvCnPr>
                          <a:cxnSpLocks noChangeShapeType="1"/>
                        </wps:cNvCnPr>
                        <wps:spPr bwMode="auto">
                          <a:xfrm>
                            <a:off x="379" y="13002"/>
                            <a:ext cx="0" cy="192"/>
                          </a:xfrm>
                          <a:prstGeom prst="straightConnector1">
                            <a:avLst/>
                          </a:prstGeom>
                          <a:noFill/>
                          <a:ln w="9525">
                            <a:solidFill>
                              <a:srgbClr val="000000"/>
                            </a:solidFill>
                            <a:round/>
                            <a:headEnd/>
                            <a:tailEnd/>
                          </a:ln>
                        </wps:spPr>
                        <wps:bodyPr/>
                      </wps:wsp>
                      <wps:wsp>
                        <wps:cNvPr id="104" name="AutoShape 104"/>
                        <wps:cNvCnPr>
                          <a:cxnSpLocks noChangeShapeType="1"/>
                        </wps:cNvCnPr>
                        <wps:spPr bwMode="auto">
                          <a:xfrm>
                            <a:off x="571" y="13002"/>
                            <a:ext cx="0" cy="192"/>
                          </a:xfrm>
                          <a:prstGeom prst="straightConnector1">
                            <a:avLst/>
                          </a:prstGeom>
                          <a:noFill/>
                          <a:ln w="9525">
                            <a:solidFill>
                              <a:srgbClr val="000000"/>
                            </a:solidFill>
                            <a:round/>
                            <a:headEnd/>
                            <a:tailEnd/>
                          </a:ln>
                        </wps:spPr>
                        <wps:bodyPr/>
                      </wps:wsp>
                      <wps:wsp>
                        <wps:cNvPr id="105" name="AutoShape 105"/>
                        <wps:cNvCnPr>
                          <a:cxnSpLocks noChangeShapeType="1"/>
                        </wps:cNvCnPr>
                        <wps:spPr bwMode="auto">
                          <a:xfrm>
                            <a:off x="8323" y="13002"/>
                            <a:ext cx="0" cy="192"/>
                          </a:xfrm>
                          <a:prstGeom prst="straightConnector1">
                            <a:avLst/>
                          </a:prstGeom>
                          <a:noFill/>
                          <a:ln w="9525">
                            <a:solidFill>
                              <a:srgbClr val="000000"/>
                            </a:solidFill>
                            <a:round/>
                            <a:headEnd/>
                            <a:tailEnd/>
                          </a:ln>
                        </wps:spPr>
                        <wps:bodyPr/>
                      </wps:wsp>
                      <wps:wsp>
                        <wps:cNvPr id="106" name="AutoShape 106"/>
                        <wps:cNvCnPr>
                          <a:cxnSpLocks noChangeShapeType="1"/>
                        </wps:cNvCnPr>
                        <wps:spPr bwMode="auto">
                          <a:xfrm>
                            <a:off x="8515" y="13002"/>
                            <a:ext cx="0" cy="192"/>
                          </a:xfrm>
                          <a:prstGeom prst="straightConnector1">
                            <a:avLst/>
                          </a:prstGeom>
                          <a:noFill/>
                          <a:ln w="9525">
                            <a:solidFill>
                              <a:srgbClr val="000000"/>
                            </a:solidFill>
                            <a:round/>
                            <a:headEnd/>
                            <a:tailEnd/>
                          </a:ln>
                        </wps:spPr>
                        <wps:bodyPr/>
                      </wps:wsp>
                      <wps:wsp>
                        <wps:cNvPr id="107" name="AutoShape 107"/>
                        <wps:cNvCnPr>
                          <a:cxnSpLocks noChangeShapeType="1"/>
                        </wps:cNvCnPr>
                        <wps:spPr bwMode="auto">
                          <a:xfrm>
                            <a:off x="8971" y="13002"/>
                            <a:ext cx="0" cy="192"/>
                          </a:xfrm>
                          <a:prstGeom prst="straightConnector1">
                            <a:avLst/>
                          </a:prstGeom>
                          <a:noFill/>
                          <a:ln w="9525">
                            <a:solidFill>
                              <a:srgbClr val="000000"/>
                            </a:solidFill>
                            <a:round/>
                            <a:headEnd/>
                            <a:tailEnd/>
                          </a:ln>
                        </wps:spPr>
                        <wps:bodyPr/>
                      </wps:wsp>
                      <wps:wsp>
                        <wps:cNvPr id="108" name="AutoShape 108"/>
                        <wps:cNvCnPr>
                          <a:cxnSpLocks noChangeShapeType="1"/>
                        </wps:cNvCnPr>
                        <wps:spPr bwMode="auto">
                          <a:xfrm>
                            <a:off x="9163" y="13002"/>
                            <a:ext cx="0" cy="192"/>
                          </a:xfrm>
                          <a:prstGeom prst="straightConnector1">
                            <a:avLst/>
                          </a:prstGeom>
                          <a:noFill/>
                          <a:ln w="9525">
                            <a:solidFill>
                              <a:srgbClr val="000000"/>
                            </a:solidFill>
                            <a:round/>
                            <a:headEnd/>
                            <a:tailEnd/>
                          </a:ln>
                        </wps:spPr>
                        <wps:bodyPr/>
                      </wps:wsp>
                      <wps:wsp>
                        <wps:cNvPr id="109" name="AutoShape 109"/>
                        <wps:cNvCnPr>
                          <a:cxnSpLocks noChangeShapeType="1"/>
                        </wps:cNvCnPr>
                        <wps:spPr bwMode="auto">
                          <a:xfrm>
                            <a:off x="379" y="13220"/>
                            <a:ext cx="187" cy="0"/>
                          </a:xfrm>
                          <a:prstGeom prst="straightConnector1">
                            <a:avLst/>
                          </a:prstGeom>
                          <a:noFill/>
                          <a:ln w="3175">
                            <a:solidFill>
                              <a:srgbClr val="000000"/>
                            </a:solidFill>
                            <a:round/>
                            <a:headEnd/>
                            <a:tailEnd/>
                          </a:ln>
                        </wps:spPr>
                        <wps:bodyPr/>
                      </wps:wsp>
                      <wps:wsp>
                        <wps:cNvPr id="110" name="AutoShape 110"/>
                        <wps:cNvCnPr>
                          <a:cxnSpLocks noChangeShapeType="1"/>
                        </wps:cNvCnPr>
                        <wps:spPr bwMode="auto">
                          <a:xfrm>
                            <a:off x="6763" y="13220"/>
                            <a:ext cx="187" cy="0"/>
                          </a:xfrm>
                          <a:prstGeom prst="straightConnector1">
                            <a:avLst/>
                          </a:prstGeom>
                          <a:noFill/>
                          <a:ln w="3175">
                            <a:solidFill>
                              <a:srgbClr val="000000"/>
                            </a:solidFill>
                            <a:round/>
                            <a:headEnd/>
                            <a:tailEnd/>
                          </a:ln>
                        </wps:spPr>
                        <wps:bodyPr/>
                      </wps:wsp>
                      <wps:wsp>
                        <wps:cNvPr id="111" name="AutoShape 111"/>
                        <wps:cNvCnPr>
                          <a:cxnSpLocks noChangeShapeType="1"/>
                        </wps:cNvCnPr>
                        <wps:spPr bwMode="auto">
                          <a:xfrm>
                            <a:off x="379" y="13436"/>
                            <a:ext cx="187" cy="0"/>
                          </a:xfrm>
                          <a:prstGeom prst="straightConnector1">
                            <a:avLst/>
                          </a:prstGeom>
                          <a:noFill/>
                          <a:ln w="3175">
                            <a:solidFill>
                              <a:srgbClr val="000000"/>
                            </a:solidFill>
                            <a:round/>
                            <a:headEnd/>
                            <a:tailEnd/>
                          </a:ln>
                        </wps:spPr>
                        <wps:bodyPr/>
                      </wps:wsp>
                      <wps:wsp>
                        <wps:cNvPr id="112" name="AutoShape 112"/>
                        <wps:cNvCnPr>
                          <a:cxnSpLocks noChangeShapeType="1"/>
                        </wps:cNvCnPr>
                        <wps:spPr bwMode="auto">
                          <a:xfrm>
                            <a:off x="6763" y="13436"/>
                            <a:ext cx="187" cy="0"/>
                          </a:xfrm>
                          <a:prstGeom prst="straightConnector1">
                            <a:avLst/>
                          </a:prstGeom>
                          <a:noFill/>
                          <a:ln w="3175">
                            <a:solidFill>
                              <a:srgbClr val="000000"/>
                            </a:solidFill>
                            <a:round/>
                            <a:headEnd/>
                            <a:tailEnd/>
                          </a:ln>
                        </wps:spPr>
                        <wps:bodyPr/>
                      </wps:wsp>
                      <wps:wsp>
                        <wps:cNvPr id="113" name="AutoShape 113"/>
                        <wps:cNvCnPr>
                          <a:cxnSpLocks noChangeShapeType="1"/>
                        </wps:cNvCnPr>
                        <wps:spPr bwMode="auto">
                          <a:xfrm>
                            <a:off x="379" y="13218"/>
                            <a:ext cx="0" cy="216"/>
                          </a:xfrm>
                          <a:prstGeom prst="straightConnector1">
                            <a:avLst/>
                          </a:prstGeom>
                          <a:noFill/>
                          <a:ln w="9525">
                            <a:solidFill>
                              <a:srgbClr val="000000"/>
                            </a:solidFill>
                            <a:round/>
                            <a:headEnd/>
                            <a:tailEnd/>
                          </a:ln>
                        </wps:spPr>
                        <wps:bodyPr/>
                      </wps:wsp>
                      <wps:wsp>
                        <wps:cNvPr id="114" name="AutoShape 114"/>
                        <wps:cNvCnPr>
                          <a:cxnSpLocks noChangeShapeType="1"/>
                        </wps:cNvCnPr>
                        <wps:spPr bwMode="auto">
                          <a:xfrm>
                            <a:off x="571" y="13218"/>
                            <a:ext cx="0" cy="216"/>
                          </a:xfrm>
                          <a:prstGeom prst="straightConnector1">
                            <a:avLst/>
                          </a:prstGeom>
                          <a:noFill/>
                          <a:ln w="9525">
                            <a:solidFill>
                              <a:srgbClr val="000000"/>
                            </a:solidFill>
                            <a:round/>
                            <a:headEnd/>
                            <a:tailEnd/>
                          </a:ln>
                        </wps:spPr>
                        <wps:bodyPr/>
                      </wps:wsp>
                      <wps:wsp>
                        <wps:cNvPr id="115" name="AutoShape 115"/>
                        <wps:cNvCnPr>
                          <a:cxnSpLocks noChangeShapeType="1"/>
                        </wps:cNvCnPr>
                        <wps:spPr bwMode="auto">
                          <a:xfrm>
                            <a:off x="6763" y="13218"/>
                            <a:ext cx="0" cy="216"/>
                          </a:xfrm>
                          <a:prstGeom prst="straightConnector1">
                            <a:avLst/>
                          </a:prstGeom>
                          <a:noFill/>
                          <a:ln w="9525">
                            <a:solidFill>
                              <a:srgbClr val="000000"/>
                            </a:solidFill>
                            <a:round/>
                            <a:headEnd/>
                            <a:tailEnd/>
                          </a:ln>
                        </wps:spPr>
                        <wps:bodyPr/>
                      </wps:wsp>
                      <wps:wsp>
                        <wps:cNvPr id="116" name="AutoShape 116"/>
                        <wps:cNvCnPr>
                          <a:cxnSpLocks noChangeShapeType="1"/>
                        </wps:cNvCnPr>
                        <wps:spPr bwMode="auto">
                          <a:xfrm>
                            <a:off x="6955" y="13218"/>
                            <a:ext cx="0" cy="216"/>
                          </a:xfrm>
                          <a:prstGeom prst="straightConnector1">
                            <a:avLst/>
                          </a:prstGeom>
                          <a:noFill/>
                          <a:ln w="9525">
                            <a:solidFill>
                              <a:srgbClr val="000000"/>
                            </a:solidFill>
                            <a:round/>
                            <a:headEnd/>
                            <a:tailEnd/>
                          </a:ln>
                        </wps:spPr>
                        <wps:bodyPr/>
                      </wps:wsp>
                      <wps:wsp>
                        <wps:cNvPr id="117" name="AutoShape 117"/>
                        <wps:cNvCnPr>
                          <a:cxnSpLocks noChangeShapeType="1"/>
                        </wps:cNvCnPr>
                        <wps:spPr bwMode="auto">
                          <a:xfrm>
                            <a:off x="355" y="3668"/>
                            <a:ext cx="11515" cy="0"/>
                          </a:xfrm>
                          <a:prstGeom prst="straightConnector1">
                            <a:avLst/>
                          </a:prstGeom>
                          <a:noFill/>
                          <a:ln w="3175">
                            <a:solidFill>
                              <a:srgbClr val="000000"/>
                            </a:solidFill>
                            <a:round/>
                            <a:headEnd/>
                            <a:tailEnd/>
                          </a:ln>
                        </wps:spPr>
                        <wps:bodyPr/>
                      </wps:wsp>
                      <wps:wsp>
                        <wps:cNvPr id="118" name="AutoShape 118"/>
                        <wps:cNvCnPr>
                          <a:cxnSpLocks noChangeShapeType="1"/>
                        </wps:cNvCnPr>
                        <wps:spPr bwMode="auto">
                          <a:xfrm>
                            <a:off x="8755" y="4100"/>
                            <a:ext cx="3115" cy="0"/>
                          </a:xfrm>
                          <a:prstGeom prst="straightConnector1">
                            <a:avLst/>
                          </a:prstGeom>
                          <a:noFill/>
                          <a:ln w="3175">
                            <a:solidFill>
                              <a:srgbClr val="000000"/>
                            </a:solidFill>
                            <a:round/>
                            <a:headEnd/>
                            <a:tailEnd/>
                          </a:ln>
                        </wps:spPr>
                        <wps:bodyPr/>
                      </wps:wsp>
                      <wps:wsp>
                        <wps:cNvPr id="119" name="AutoShape 119"/>
                        <wps:cNvCnPr>
                          <a:cxnSpLocks noChangeShapeType="1"/>
                        </wps:cNvCnPr>
                        <wps:spPr bwMode="auto">
                          <a:xfrm>
                            <a:off x="2971" y="3666"/>
                            <a:ext cx="0" cy="840"/>
                          </a:xfrm>
                          <a:prstGeom prst="straightConnector1">
                            <a:avLst/>
                          </a:prstGeom>
                          <a:noFill/>
                          <a:ln w="9525">
                            <a:solidFill>
                              <a:srgbClr val="000000"/>
                            </a:solidFill>
                            <a:round/>
                            <a:headEnd/>
                            <a:tailEnd/>
                          </a:ln>
                        </wps:spPr>
                        <wps:bodyPr/>
                      </wps:wsp>
                      <wps:wsp>
                        <wps:cNvPr id="120" name="AutoShape 120"/>
                        <wps:cNvCnPr>
                          <a:cxnSpLocks noChangeShapeType="1"/>
                        </wps:cNvCnPr>
                        <wps:spPr bwMode="auto">
                          <a:xfrm>
                            <a:off x="8755" y="3666"/>
                            <a:ext cx="0" cy="840"/>
                          </a:xfrm>
                          <a:prstGeom prst="straightConnector1">
                            <a:avLst/>
                          </a:prstGeom>
                          <a:noFill/>
                          <a:ln w="9525">
                            <a:solidFill>
                              <a:srgbClr val="000000"/>
                            </a:solidFill>
                            <a:round/>
                            <a:headEnd/>
                            <a:tailEnd/>
                          </a:ln>
                        </wps:spPr>
                        <wps:bodyPr/>
                      </wps:wsp>
                      <wps:wsp>
                        <wps:cNvPr id="121" name="AutoShape 121"/>
                        <wps:cNvCnPr>
                          <a:cxnSpLocks noChangeShapeType="1"/>
                        </wps:cNvCnPr>
                        <wps:spPr bwMode="auto">
                          <a:xfrm>
                            <a:off x="595" y="4170"/>
                            <a:ext cx="0" cy="192"/>
                          </a:xfrm>
                          <a:prstGeom prst="straightConnector1">
                            <a:avLst/>
                          </a:prstGeom>
                          <a:noFill/>
                          <a:ln w="9525">
                            <a:solidFill>
                              <a:srgbClr val="000000"/>
                            </a:solidFill>
                            <a:round/>
                            <a:headEnd/>
                            <a:tailEnd/>
                          </a:ln>
                        </wps:spPr>
                        <wps:bodyPr/>
                      </wps:wsp>
                      <wps:wsp>
                        <wps:cNvPr id="122" name="AutoShape 122"/>
                        <wps:cNvCnPr>
                          <a:cxnSpLocks noChangeShapeType="1"/>
                        </wps:cNvCnPr>
                        <wps:spPr bwMode="auto">
                          <a:xfrm>
                            <a:off x="811" y="4170"/>
                            <a:ext cx="0" cy="192"/>
                          </a:xfrm>
                          <a:prstGeom prst="straightConnector1">
                            <a:avLst/>
                          </a:prstGeom>
                          <a:noFill/>
                          <a:ln w="9525">
                            <a:solidFill>
                              <a:srgbClr val="000000"/>
                            </a:solidFill>
                            <a:round/>
                            <a:headEnd/>
                            <a:tailEnd/>
                          </a:ln>
                        </wps:spPr>
                        <wps:bodyPr/>
                      </wps:wsp>
                      <wps:wsp>
                        <wps:cNvPr id="123" name="AutoShape 123"/>
                        <wps:cNvCnPr>
                          <a:cxnSpLocks noChangeShapeType="1"/>
                        </wps:cNvCnPr>
                        <wps:spPr bwMode="auto">
                          <a:xfrm>
                            <a:off x="595" y="4172"/>
                            <a:ext cx="211" cy="0"/>
                          </a:xfrm>
                          <a:prstGeom prst="straightConnector1">
                            <a:avLst/>
                          </a:prstGeom>
                          <a:noFill/>
                          <a:ln w="3175">
                            <a:solidFill>
                              <a:srgbClr val="000000"/>
                            </a:solidFill>
                            <a:round/>
                            <a:headEnd/>
                            <a:tailEnd/>
                          </a:ln>
                        </wps:spPr>
                        <wps:bodyPr/>
                      </wps:wsp>
                      <wps:wsp>
                        <wps:cNvPr id="124" name="AutoShape 124"/>
                        <wps:cNvCnPr>
                          <a:cxnSpLocks noChangeShapeType="1"/>
                        </wps:cNvCnPr>
                        <wps:spPr bwMode="auto">
                          <a:xfrm>
                            <a:off x="595" y="4364"/>
                            <a:ext cx="211" cy="0"/>
                          </a:xfrm>
                          <a:prstGeom prst="straightConnector1">
                            <a:avLst/>
                          </a:prstGeom>
                          <a:noFill/>
                          <a:ln w="3175">
                            <a:solidFill>
                              <a:srgbClr val="000000"/>
                            </a:solidFill>
                            <a:round/>
                            <a:headEnd/>
                            <a:tailEnd/>
                          </a:ln>
                        </wps:spPr>
                        <wps:bodyPr/>
                      </wps:wsp>
                      <wps:wsp>
                        <wps:cNvPr id="125" name="AutoShape 125"/>
                        <wps:cNvCnPr>
                          <a:cxnSpLocks noChangeShapeType="1"/>
                        </wps:cNvCnPr>
                        <wps:spPr bwMode="auto">
                          <a:xfrm>
                            <a:off x="6259" y="3834"/>
                            <a:ext cx="0" cy="192"/>
                          </a:xfrm>
                          <a:prstGeom prst="straightConnector1">
                            <a:avLst/>
                          </a:prstGeom>
                          <a:noFill/>
                          <a:ln w="9525">
                            <a:solidFill>
                              <a:srgbClr val="000000"/>
                            </a:solidFill>
                            <a:round/>
                            <a:headEnd/>
                            <a:tailEnd/>
                          </a:ln>
                        </wps:spPr>
                        <wps:bodyPr/>
                      </wps:wsp>
                      <wps:wsp>
                        <wps:cNvPr id="126" name="AutoShape 126"/>
                        <wps:cNvCnPr>
                          <a:cxnSpLocks noChangeShapeType="1"/>
                        </wps:cNvCnPr>
                        <wps:spPr bwMode="auto">
                          <a:xfrm>
                            <a:off x="6475" y="3834"/>
                            <a:ext cx="0" cy="192"/>
                          </a:xfrm>
                          <a:prstGeom prst="straightConnector1">
                            <a:avLst/>
                          </a:prstGeom>
                          <a:noFill/>
                          <a:ln w="9525">
                            <a:solidFill>
                              <a:srgbClr val="000000"/>
                            </a:solidFill>
                            <a:round/>
                            <a:headEnd/>
                            <a:tailEnd/>
                          </a:ln>
                        </wps:spPr>
                        <wps:bodyPr/>
                      </wps:wsp>
                      <wps:wsp>
                        <wps:cNvPr id="127" name="AutoShape 127"/>
                        <wps:cNvCnPr>
                          <a:cxnSpLocks noChangeShapeType="1"/>
                        </wps:cNvCnPr>
                        <wps:spPr bwMode="auto">
                          <a:xfrm>
                            <a:off x="6259" y="3836"/>
                            <a:ext cx="211" cy="0"/>
                          </a:xfrm>
                          <a:prstGeom prst="straightConnector1">
                            <a:avLst/>
                          </a:prstGeom>
                          <a:noFill/>
                          <a:ln w="3175">
                            <a:solidFill>
                              <a:srgbClr val="000000"/>
                            </a:solidFill>
                            <a:round/>
                            <a:headEnd/>
                            <a:tailEnd/>
                          </a:ln>
                        </wps:spPr>
                        <wps:bodyPr/>
                      </wps:wsp>
                      <wps:wsp>
                        <wps:cNvPr id="128" name="AutoShape 128"/>
                        <wps:cNvCnPr>
                          <a:cxnSpLocks noChangeShapeType="1"/>
                        </wps:cNvCnPr>
                        <wps:spPr bwMode="auto">
                          <a:xfrm>
                            <a:off x="6259" y="4028"/>
                            <a:ext cx="211" cy="0"/>
                          </a:xfrm>
                          <a:prstGeom prst="straightConnector1">
                            <a:avLst/>
                          </a:prstGeom>
                          <a:noFill/>
                          <a:ln w="3175">
                            <a:solidFill>
                              <a:srgbClr val="000000"/>
                            </a:solidFill>
                            <a:round/>
                            <a:headEnd/>
                            <a:tailEnd/>
                          </a:ln>
                        </wps:spPr>
                        <wps:bodyPr/>
                      </wps:wsp>
                      <wps:wsp>
                        <wps:cNvPr id="129" name="AutoShape 129"/>
                        <wps:cNvCnPr>
                          <a:cxnSpLocks noChangeShapeType="1"/>
                        </wps:cNvCnPr>
                        <wps:spPr bwMode="auto">
                          <a:xfrm>
                            <a:off x="8875" y="4266"/>
                            <a:ext cx="0" cy="192"/>
                          </a:xfrm>
                          <a:prstGeom prst="straightConnector1">
                            <a:avLst/>
                          </a:prstGeom>
                          <a:noFill/>
                          <a:ln w="9525">
                            <a:solidFill>
                              <a:srgbClr val="000000"/>
                            </a:solidFill>
                            <a:round/>
                            <a:headEnd/>
                            <a:tailEnd/>
                          </a:ln>
                        </wps:spPr>
                        <wps:bodyPr/>
                      </wps:wsp>
                      <wps:wsp>
                        <wps:cNvPr id="130" name="AutoShape 130"/>
                        <wps:cNvCnPr>
                          <a:cxnSpLocks noChangeShapeType="1"/>
                        </wps:cNvCnPr>
                        <wps:spPr bwMode="auto">
                          <a:xfrm>
                            <a:off x="9082" y="4266"/>
                            <a:ext cx="0" cy="192"/>
                          </a:xfrm>
                          <a:prstGeom prst="straightConnector1">
                            <a:avLst/>
                          </a:prstGeom>
                          <a:noFill/>
                          <a:ln w="9525">
                            <a:solidFill>
                              <a:srgbClr val="000000"/>
                            </a:solidFill>
                            <a:round/>
                            <a:headEnd/>
                            <a:tailEnd/>
                          </a:ln>
                        </wps:spPr>
                        <wps:bodyPr/>
                      </wps:wsp>
                      <wps:wsp>
                        <wps:cNvPr id="131" name="AutoShape 131"/>
                        <wps:cNvCnPr>
                          <a:cxnSpLocks noChangeShapeType="1"/>
                        </wps:cNvCnPr>
                        <wps:spPr bwMode="auto">
                          <a:xfrm>
                            <a:off x="8875" y="4268"/>
                            <a:ext cx="211" cy="0"/>
                          </a:xfrm>
                          <a:prstGeom prst="straightConnector1">
                            <a:avLst/>
                          </a:prstGeom>
                          <a:noFill/>
                          <a:ln w="3175">
                            <a:solidFill>
                              <a:srgbClr val="000000"/>
                            </a:solidFill>
                            <a:round/>
                            <a:headEnd/>
                            <a:tailEnd/>
                          </a:ln>
                        </wps:spPr>
                        <wps:bodyPr/>
                      </wps:wsp>
                      <wps:wsp>
                        <wps:cNvPr id="132" name="AutoShape 132"/>
                        <wps:cNvCnPr>
                          <a:cxnSpLocks noChangeShapeType="1"/>
                        </wps:cNvCnPr>
                        <wps:spPr bwMode="auto">
                          <a:xfrm>
                            <a:off x="8875" y="4460"/>
                            <a:ext cx="211" cy="0"/>
                          </a:xfrm>
                          <a:prstGeom prst="straightConnector1">
                            <a:avLst/>
                          </a:prstGeom>
                          <a:noFill/>
                          <a:ln w="3175">
                            <a:solidFill>
                              <a:srgbClr val="000000"/>
                            </a:solidFill>
                            <a:round/>
                            <a:headEnd/>
                            <a:tailEnd/>
                          </a:ln>
                        </wps:spPr>
                        <wps:bodyPr/>
                      </wps:wsp>
                      <wps:wsp>
                        <wps:cNvPr id="133" name="AutoShape 133"/>
                        <wps:cNvCnPr>
                          <a:cxnSpLocks noChangeShapeType="1"/>
                        </wps:cNvCnPr>
                        <wps:spPr bwMode="auto">
                          <a:xfrm>
                            <a:off x="9715" y="4266"/>
                            <a:ext cx="0" cy="192"/>
                          </a:xfrm>
                          <a:prstGeom prst="straightConnector1">
                            <a:avLst/>
                          </a:prstGeom>
                          <a:noFill/>
                          <a:ln w="9525">
                            <a:solidFill>
                              <a:srgbClr val="000000"/>
                            </a:solidFill>
                            <a:round/>
                            <a:headEnd/>
                            <a:tailEnd/>
                          </a:ln>
                        </wps:spPr>
                        <wps:bodyPr/>
                      </wps:wsp>
                      <wps:wsp>
                        <wps:cNvPr id="134" name="AutoShape 134"/>
                        <wps:cNvCnPr>
                          <a:cxnSpLocks noChangeShapeType="1"/>
                        </wps:cNvCnPr>
                        <wps:spPr bwMode="auto">
                          <a:xfrm>
                            <a:off x="9922" y="4266"/>
                            <a:ext cx="0" cy="192"/>
                          </a:xfrm>
                          <a:prstGeom prst="straightConnector1">
                            <a:avLst/>
                          </a:prstGeom>
                          <a:noFill/>
                          <a:ln w="9525">
                            <a:solidFill>
                              <a:srgbClr val="000000"/>
                            </a:solidFill>
                            <a:round/>
                            <a:headEnd/>
                            <a:tailEnd/>
                          </a:ln>
                        </wps:spPr>
                        <wps:bodyPr/>
                      </wps:wsp>
                      <wps:wsp>
                        <wps:cNvPr id="135" name="AutoShape 135"/>
                        <wps:cNvCnPr>
                          <a:cxnSpLocks noChangeShapeType="1"/>
                        </wps:cNvCnPr>
                        <wps:spPr bwMode="auto">
                          <a:xfrm>
                            <a:off x="9715" y="4268"/>
                            <a:ext cx="211" cy="0"/>
                          </a:xfrm>
                          <a:prstGeom prst="straightConnector1">
                            <a:avLst/>
                          </a:prstGeom>
                          <a:noFill/>
                          <a:ln w="3175">
                            <a:solidFill>
                              <a:srgbClr val="000000"/>
                            </a:solidFill>
                            <a:round/>
                            <a:headEnd/>
                            <a:tailEnd/>
                          </a:ln>
                        </wps:spPr>
                        <wps:bodyPr/>
                      </wps:wsp>
                      <wps:wsp>
                        <wps:cNvPr id="136" name="AutoShape 136"/>
                        <wps:cNvCnPr>
                          <a:cxnSpLocks noChangeShapeType="1"/>
                        </wps:cNvCnPr>
                        <wps:spPr bwMode="auto">
                          <a:xfrm>
                            <a:off x="9715" y="4460"/>
                            <a:ext cx="211" cy="0"/>
                          </a:xfrm>
                          <a:prstGeom prst="straightConnector1">
                            <a:avLst/>
                          </a:prstGeom>
                          <a:noFill/>
                          <a:ln w="3175">
                            <a:solidFill>
                              <a:srgbClr val="000000"/>
                            </a:solidFill>
                            <a:round/>
                            <a:headEnd/>
                            <a:tailEnd/>
                          </a:ln>
                        </wps:spPr>
                        <wps:bodyPr/>
                      </wps:wsp>
                      <wps:wsp>
                        <wps:cNvPr id="137" name="AutoShape 137"/>
                        <wps:cNvCnPr>
                          <a:cxnSpLocks noChangeShapeType="1"/>
                        </wps:cNvCnPr>
                        <wps:spPr bwMode="auto">
                          <a:xfrm>
                            <a:off x="10531" y="4266"/>
                            <a:ext cx="0" cy="192"/>
                          </a:xfrm>
                          <a:prstGeom prst="straightConnector1">
                            <a:avLst/>
                          </a:prstGeom>
                          <a:noFill/>
                          <a:ln w="9525">
                            <a:solidFill>
                              <a:srgbClr val="000000"/>
                            </a:solidFill>
                            <a:round/>
                            <a:headEnd/>
                            <a:tailEnd/>
                          </a:ln>
                        </wps:spPr>
                        <wps:bodyPr/>
                      </wps:wsp>
                      <wps:wsp>
                        <wps:cNvPr id="138" name="AutoShape 138"/>
                        <wps:cNvCnPr>
                          <a:cxnSpLocks noChangeShapeType="1"/>
                        </wps:cNvCnPr>
                        <wps:spPr bwMode="auto">
                          <a:xfrm>
                            <a:off x="10738" y="4266"/>
                            <a:ext cx="0" cy="192"/>
                          </a:xfrm>
                          <a:prstGeom prst="straightConnector1">
                            <a:avLst/>
                          </a:prstGeom>
                          <a:noFill/>
                          <a:ln w="9525">
                            <a:solidFill>
                              <a:srgbClr val="000000"/>
                            </a:solidFill>
                            <a:round/>
                            <a:headEnd/>
                            <a:tailEnd/>
                          </a:ln>
                        </wps:spPr>
                        <wps:bodyPr/>
                      </wps:wsp>
                      <wps:wsp>
                        <wps:cNvPr id="139" name="AutoShape 139"/>
                        <wps:cNvCnPr>
                          <a:cxnSpLocks noChangeShapeType="1"/>
                        </wps:cNvCnPr>
                        <wps:spPr bwMode="auto">
                          <a:xfrm>
                            <a:off x="10531" y="4268"/>
                            <a:ext cx="211" cy="0"/>
                          </a:xfrm>
                          <a:prstGeom prst="straightConnector1">
                            <a:avLst/>
                          </a:prstGeom>
                          <a:noFill/>
                          <a:ln w="3175">
                            <a:solidFill>
                              <a:srgbClr val="000000"/>
                            </a:solidFill>
                            <a:round/>
                            <a:headEnd/>
                            <a:tailEnd/>
                          </a:ln>
                        </wps:spPr>
                        <wps:bodyPr/>
                      </wps:wsp>
                      <wps:wsp>
                        <wps:cNvPr id="140" name="AutoShape 140"/>
                        <wps:cNvCnPr>
                          <a:cxnSpLocks noChangeShapeType="1"/>
                        </wps:cNvCnPr>
                        <wps:spPr bwMode="auto">
                          <a:xfrm>
                            <a:off x="10531" y="4460"/>
                            <a:ext cx="211" cy="0"/>
                          </a:xfrm>
                          <a:prstGeom prst="straightConnector1">
                            <a:avLst/>
                          </a:prstGeom>
                          <a:noFill/>
                          <a:ln w="3175">
                            <a:solidFill>
                              <a:srgbClr val="000000"/>
                            </a:solidFill>
                            <a:round/>
                            <a:headEnd/>
                            <a:tailEnd/>
                          </a:ln>
                        </wps:spPr>
                        <wps:bodyPr/>
                      </wps:wsp>
                      <wps:wsp>
                        <wps:cNvPr id="141" name="Text Box 141"/>
                        <wps:cNvSpPr txBox="1">
                          <a:spLocks noChangeArrowheads="1"/>
                        </wps:cNvSpPr>
                        <wps:spPr bwMode="auto">
                          <a:xfrm>
                            <a:off x="10171" y="522"/>
                            <a:ext cx="650" cy="152"/>
                          </a:xfrm>
                          <a:prstGeom prst="rect">
                            <a:avLst/>
                          </a:prstGeom>
                          <a:noFill/>
                          <a:ln>
                            <a:noFill/>
                          </a:ln>
                        </wps:spPr>
                        <wps:txbx>
                          <w:txbxContent>
                            <w:p w14:paraId="52715620" w14:textId="77777777" w:rsidR="00117F11" w:rsidRDefault="00117F11" w:rsidP="00117F11">
                              <w:pPr>
                                <w:spacing w:after="0" w:line="240" w:lineRule="auto"/>
                                <w:rPr>
                                  <w:rFonts w:ascii="Arial" w:hAnsi="Arial" w:cs="Arial"/>
                                  <w:sz w:val="11"/>
                                  <w:szCs w:val="11"/>
                                </w:rPr>
                              </w:pPr>
                              <w:r>
                                <w:rPr>
                                  <w:rFonts w:ascii="Arial" w:hAnsi="Arial" w:cs="Arial"/>
                                  <w:sz w:val="11"/>
                                  <w:szCs w:val="11"/>
                                </w:rPr>
                                <w:t>PAGE 1 OF</w:t>
                              </w:r>
                            </w:p>
                          </w:txbxContent>
                        </wps:txbx>
                        <wps:bodyPr rot="0" vert="horz" wrap="square" lIns="0" tIns="0" rIns="0" bIns="0" anchor="t" anchorCtr="0" upright="1">
                          <a:noAutofit/>
                        </wps:bodyPr>
                      </wps:wsp>
                      <wps:wsp>
                        <wps:cNvPr id="142" name="Text Box 142"/>
                        <wps:cNvSpPr txBox="1">
                          <a:spLocks noChangeArrowheads="1"/>
                        </wps:cNvSpPr>
                        <wps:spPr bwMode="auto">
                          <a:xfrm>
                            <a:off x="7843" y="522"/>
                            <a:ext cx="1147" cy="152"/>
                          </a:xfrm>
                          <a:prstGeom prst="rect">
                            <a:avLst/>
                          </a:prstGeom>
                          <a:noFill/>
                          <a:ln>
                            <a:noFill/>
                          </a:ln>
                        </wps:spPr>
                        <wps:txbx>
                          <w:txbxContent>
                            <w:p w14:paraId="6101F3CC"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1. REQUISITION NO.   </w:t>
                              </w:r>
                            </w:p>
                          </w:txbxContent>
                        </wps:txbx>
                        <wps:bodyPr rot="0" vert="horz" wrap="square" lIns="0" tIns="0" rIns="0" bIns="0" anchor="t" anchorCtr="0" upright="1">
                          <a:noAutofit/>
                        </wps:bodyPr>
                      </wps:wsp>
                      <wps:wsp>
                        <wps:cNvPr id="143" name="Text Box 143"/>
                        <wps:cNvSpPr txBox="1">
                          <a:spLocks noChangeArrowheads="1"/>
                        </wps:cNvSpPr>
                        <wps:spPr bwMode="auto">
                          <a:xfrm>
                            <a:off x="379" y="1146"/>
                            <a:ext cx="1040" cy="152"/>
                          </a:xfrm>
                          <a:prstGeom prst="rect">
                            <a:avLst/>
                          </a:prstGeom>
                          <a:noFill/>
                          <a:ln>
                            <a:noFill/>
                          </a:ln>
                        </wps:spPr>
                        <wps:txbx>
                          <w:txbxContent>
                            <w:p w14:paraId="22F2C1B6" w14:textId="77777777" w:rsidR="00117F11" w:rsidRDefault="00117F11" w:rsidP="00117F11">
                              <w:pPr>
                                <w:spacing w:after="0" w:line="240" w:lineRule="auto"/>
                                <w:rPr>
                                  <w:rFonts w:ascii="Arial" w:hAnsi="Arial" w:cs="Arial"/>
                                  <w:sz w:val="11"/>
                                  <w:szCs w:val="11"/>
                                </w:rPr>
                              </w:pPr>
                              <w:r>
                                <w:rPr>
                                  <w:rFonts w:ascii="Arial" w:hAnsi="Arial" w:cs="Arial"/>
                                  <w:sz w:val="11"/>
                                  <w:szCs w:val="11"/>
                                </w:rPr>
                                <w:t>2. CONTRACT NO.</w:t>
                              </w:r>
                            </w:p>
                          </w:txbxContent>
                        </wps:txbx>
                        <wps:bodyPr rot="0" vert="horz" wrap="square" lIns="0" tIns="0" rIns="0" bIns="0" anchor="t" anchorCtr="0" upright="1">
                          <a:noAutofit/>
                        </wps:bodyPr>
                      </wps:wsp>
                      <wps:wsp>
                        <wps:cNvPr id="144" name="Text Box 144"/>
                        <wps:cNvSpPr txBox="1">
                          <a:spLocks noChangeArrowheads="1"/>
                        </wps:cNvSpPr>
                        <wps:spPr bwMode="auto">
                          <a:xfrm>
                            <a:off x="3019" y="1146"/>
                            <a:ext cx="1588" cy="152"/>
                          </a:xfrm>
                          <a:prstGeom prst="rect">
                            <a:avLst/>
                          </a:prstGeom>
                          <a:noFill/>
                          <a:ln>
                            <a:noFill/>
                          </a:ln>
                        </wps:spPr>
                        <wps:txbx>
                          <w:txbxContent>
                            <w:p w14:paraId="55FE2C79" w14:textId="77777777" w:rsidR="00117F11" w:rsidRDefault="00117F11" w:rsidP="00117F11">
                              <w:pPr>
                                <w:spacing w:after="0" w:line="240" w:lineRule="auto"/>
                                <w:rPr>
                                  <w:rFonts w:ascii="Arial" w:hAnsi="Arial" w:cs="Arial"/>
                                  <w:sz w:val="11"/>
                                  <w:szCs w:val="11"/>
                                </w:rPr>
                              </w:pPr>
                              <w:r>
                                <w:rPr>
                                  <w:rFonts w:ascii="Arial" w:hAnsi="Arial" w:cs="Arial"/>
                                  <w:sz w:val="11"/>
                                  <w:szCs w:val="11"/>
                                </w:rPr>
                                <w:t>3. AWARD/EFFECTIVE DATE</w:t>
                              </w:r>
                            </w:p>
                          </w:txbxContent>
                        </wps:txbx>
                        <wps:bodyPr rot="0" vert="horz" wrap="square" lIns="0" tIns="0" rIns="0" bIns="0" anchor="t" anchorCtr="0" upright="1">
                          <a:noAutofit/>
                        </wps:bodyPr>
                      </wps:wsp>
                      <wps:wsp>
                        <wps:cNvPr id="145" name="Text Box 145"/>
                        <wps:cNvSpPr txBox="1">
                          <a:spLocks noChangeArrowheads="1"/>
                        </wps:cNvSpPr>
                        <wps:spPr bwMode="auto">
                          <a:xfrm>
                            <a:off x="4963" y="1146"/>
                            <a:ext cx="820" cy="152"/>
                          </a:xfrm>
                          <a:prstGeom prst="rect">
                            <a:avLst/>
                          </a:prstGeom>
                          <a:noFill/>
                          <a:ln>
                            <a:noFill/>
                          </a:ln>
                        </wps:spPr>
                        <wps:txbx>
                          <w:txbxContent>
                            <w:p w14:paraId="12FCF121" w14:textId="77777777" w:rsidR="00117F11" w:rsidRDefault="00117F11" w:rsidP="00117F11">
                              <w:pPr>
                                <w:spacing w:after="0" w:line="240" w:lineRule="auto"/>
                                <w:rPr>
                                  <w:rFonts w:ascii="Arial" w:hAnsi="Arial" w:cs="Arial"/>
                                  <w:sz w:val="11"/>
                                  <w:szCs w:val="11"/>
                                </w:rPr>
                              </w:pPr>
                              <w:r>
                                <w:rPr>
                                  <w:rFonts w:ascii="Arial" w:hAnsi="Arial" w:cs="Arial"/>
                                  <w:sz w:val="11"/>
                                  <w:szCs w:val="11"/>
                                </w:rPr>
                                <w:t>4. ORDER NO.</w:t>
                              </w:r>
                            </w:p>
                          </w:txbxContent>
                        </wps:txbx>
                        <wps:bodyPr rot="0" vert="horz" wrap="square" lIns="0" tIns="0" rIns="0" bIns="0" anchor="t" anchorCtr="0" upright="1">
                          <a:noAutofit/>
                        </wps:bodyPr>
                      </wps:wsp>
                      <wps:wsp>
                        <wps:cNvPr id="146" name="Text Box 146"/>
                        <wps:cNvSpPr txBox="1">
                          <a:spLocks noChangeArrowheads="1"/>
                        </wps:cNvSpPr>
                        <wps:spPr bwMode="auto">
                          <a:xfrm>
                            <a:off x="7843" y="1146"/>
                            <a:ext cx="1487" cy="152"/>
                          </a:xfrm>
                          <a:prstGeom prst="rect">
                            <a:avLst/>
                          </a:prstGeom>
                          <a:noFill/>
                          <a:ln>
                            <a:noFill/>
                          </a:ln>
                        </wps:spPr>
                        <wps:txbx>
                          <w:txbxContent>
                            <w:p w14:paraId="0CBB4A4B" w14:textId="77777777" w:rsidR="00117F11" w:rsidRDefault="00117F11" w:rsidP="00117F11">
                              <w:pPr>
                                <w:spacing w:after="0" w:line="240" w:lineRule="auto"/>
                                <w:rPr>
                                  <w:rFonts w:ascii="Arial" w:hAnsi="Arial" w:cs="Arial"/>
                                  <w:sz w:val="11"/>
                                  <w:szCs w:val="11"/>
                                </w:rPr>
                              </w:pPr>
                              <w:r>
                                <w:rPr>
                                  <w:rFonts w:ascii="Arial" w:hAnsi="Arial" w:cs="Arial"/>
                                  <w:sz w:val="11"/>
                                  <w:szCs w:val="11"/>
                                </w:rPr>
                                <w:t>5. SOLICITATION NUMBER</w:t>
                              </w:r>
                            </w:p>
                          </w:txbxContent>
                        </wps:txbx>
                        <wps:bodyPr rot="0" vert="horz" wrap="square" lIns="0" tIns="0" rIns="0" bIns="0" anchor="t" anchorCtr="0" upright="1">
                          <a:noAutofit/>
                        </wps:bodyPr>
                      </wps:wsp>
                      <wps:wsp>
                        <wps:cNvPr id="147" name="Text Box 147"/>
                        <wps:cNvSpPr txBox="1">
                          <a:spLocks noChangeArrowheads="1"/>
                        </wps:cNvSpPr>
                        <wps:spPr bwMode="auto">
                          <a:xfrm>
                            <a:off x="10171" y="1146"/>
                            <a:ext cx="1670" cy="152"/>
                          </a:xfrm>
                          <a:prstGeom prst="rect">
                            <a:avLst/>
                          </a:prstGeom>
                          <a:noFill/>
                          <a:ln>
                            <a:noFill/>
                          </a:ln>
                        </wps:spPr>
                        <wps:txbx>
                          <w:txbxContent>
                            <w:p w14:paraId="081DE7C8" w14:textId="77777777" w:rsidR="00117F11" w:rsidRDefault="00117F11" w:rsidP="00117F11">
                              <w:pPr>
                                <w:spacing w:after="0" w:line="240" w:lineRule="auto"/>
                                <w:rPr>
                                  <w:rFonts w:ascii="Arial" w:hAnsi="Arial" w:cs="Arial"/>
                                  <w:sz w:val="11"/>
                                  <w:szCs w:val="11"/>
                                </w:rPr>
                              </w:pPr>
                              <w:r>
                                <w:rPr>
                                  <w:rFonts w:ascii="Arial" w:hAnsi="Arial" w:cs="Arial"/>
                                  <w:sz w:val="11"/>
                                  <w:szCs w:val="11"/>
                                </w:rPr>
                                <w:t>6. SOLICITATION ISSUE DATE</w:t>
                              </w:r>
                            </w:p>
                          </w:txbxContent>
                        </wps:txbx>
                        <wps:bodyPr rot="0" vert="horz" wrap="square" lIns="0" tIns="0" rIns="0" bIns="0" anchor="t" anchorCtr="0" upright="1">
                          <a:noAutofit/>
                        </wps:bodyPr>
                      </wps:wsp>
                      <wps:wsp>
                        <wps:cNvPr id="148" name="Text Box 148"/>
                        <wps:cNvSpPr txBox="1">
                          <a:spLocks noChangeArrowheads="1"/>
                        </wps:cNvSpPr>
                        <wps:spPr bwMode="auto">
                          <a:xfrm>
                            <a:off x="3019" y="1746"/>
                            <a:ext cx="505" cy="152"/>
                          </a:xfrm>
                          <a:prstGeom prst="rect">
                            <a:avLst/>
                          </a:prstGeom>
                          <a:noFill/>
                          <a:ln>
                            <a:noFill/>
                          </a:ln>
                        </wps:spPr>
                        <wps:txbx>
                          <w:txbxContent>
                            <w:p w14:paraId="7E519089" w14:textId="77777777" w:rsidR="00117F11" w:rsidRDefault="00117F11" w:rsidP="00117F11">
                              <w:pPr>
                                <w:spacing w:after="0" w:line="240" w:lineRule="auto"/>
                                <w:rPr>
                                  <w:rFonts w:ascii="Arial" w:hAnsi="Arial" w:cs="Arial"/>
                                  <w:sz w:val="11"/>
                                  <w:szCs w:val="11"/>
                                </w:rPr>
                              </w:pPr>
                              <w:r>
                                <w:rPr>
                                  <w:rFonts w:ascii="Arial" w:hAnsi="Arial" w:cs="Arial"/>
                                  <w:sz w:val="11"/>
                                  <w:szCs w:val="11"/>
                                </w:rPr>
                                <w:t>a. NAME</w:t>
                              </w:r>
                            </w:p>
                          </w:txbxContent>
                        </wps:txbx>
                        <wps:bodyPr rot="0" vert="horz" wrap="square" lIns="0" tIns="0" rIns="0" bIns="0" anchor="t" anchorCtr="0" upright="1">
                          <a:noAutofit/>
                        </wps:bodyPr>
                      </wps:wsp>
                      <wps:wsp>
                        <wps:cNvPr id="149" name="Text Box 149"/>
                        <wps:cNvSpPr txBox="1">
                          <a:spLocks noChangeArrowheads="1"/>
                        </wps:cNvSpPr>
                        <wps:spPr bwMode="auto">
                          <a:xfrm>
                            <a:off x="7843" y="1746"/>
                            <a:ext cx="2041" cy="152"/>
                          </a:xfrm>
                          <a:prstGeom prst="rect">
                            <a:avLst/>
                          </a:prstGeom>
                          <a:noFill/>
                          <a:ln>
                            <a:noFill/>
                          </a:ln>
                        </wps:spPr>
                        <wps:txbx>
                          <w:txbxContent>
                            <w:p w14:paraId="1A22D068" w14:textId="77777777" w:rsidR="00117F11" w:rsidRDefault="00117F11" w:rsidP="00117F11">
                              <w:pPr>
                                <w:spacing w:after="0" w:line="240" w:lineRule="auto"/>
                                <w:rPr>
                                  <w:rFonts w:ascii="Arial" w:hAnsi="Arial" w:cs="Arial"/>
                                  <w:sz w:val="11"/>
                                  <w:szCs w:val="11"/>
                                </w:rPr>
                              </w:pPr>
                              <w:r>
                                <w:rPr>
                                  <w:rFonts w:ascii="Arial" w:hAnsi="Arial" w:cs="Arial"/>
                                  <w:sz w:val="11"/>
                                  <w:szCs w:val="11"/>
                                </w:rPr>
                                <w:t>b. TELEPHONE NO.  (No Collect Calls)</w:t>
                              </w:r>
                            </w:p>
                          </w:txbxContent>
                        </wps:txbx>
                        <wps:bodyPr rot="0" vert="horz" wrap="square" lIns="0" tIns="0" rIns="0" bIns="0" anchor="t" anchorCtr="0" upright="1">
                          <a:noAutofit/>
                        </wps:bodyPr>
                      </wps:wsp>
                      <wps:wsp>
                        <wps:cNvPr id="150" name="Text Box 150"/>
                        <wps:cNvSpPr txBox="1">
                          <a:spLocks noChangeArrowheads="1"/>
                        </wps:cNvSpPr>
                        <wps:spPr bwMode="auto">
                          <a:xfrm>
                            <a:off x="10171" y="1746"/>
                            <a:ext cx="1569" cy="152"/>
                          </a:xfrm>
                          <a:prstGeom prst="rect">
                            <a:avLst/>
                          </a:prstGeom>
                          <a:noFill/>
                          <a:ln>
                            <a:noFill/>
                          </a:ln>
                        </wps:spPr>
                        <wps:txbx>
                          <w:txbxContent>
                            <w:p w14:paraId="44A1EA57" w14:textId="77777777" w:rsidR="00117F11" w:rsidRDefault="00117F11" w:rsidP="00117F11">
                              <w:pPr>
                                <w:spacing w:after="0" w:line="240" w:lineRule="auto"/>
                                <w:rPr>
                                  <w:rFonts w:ascii="Arial" w:hAnsi="Arial" w:cs="Arial"/>
                                  <w:sz w:val="11"/>
                                  <w:szCs w:val="11"/>
                                </w:rPr>
                              </w:pPr>
                              <w:r>
                                <w:rPr>
                                  <w:rFonts w:ascii="Arial" w:hAnsi="Arial" w:cs="Arial"/>
                                  <w:sz w:val="11"/>
                                  <w:szCs w:val="11"/>
                                </w:rPr>
                                <w:t>8. OFFER DUE DATE/LOCAL</w:t>
                              </w:r>
                            </w:p>
                          </w:txbxContent>
                        </wps:txbx>
                        <wps:bodyPr rot="0" vert="horz" wrap="square" lIns="0" tIns="0" rIns="0" bIns="0" anchor="t" anchorCtr="0" upright="1">
                          <a:noAutofit/>
                        </wps:bodyPr>
                      </wps:wsp>
                      <wps:wsp>
                        <wps:cNvPr id="151" name="Text Box 151"/>
                        <wps:cNvSpPr txBox="1">
                          <a:spLocks noChangeArrowheads="1"/>
                        </wps:cNvSpPr>
                        <wps:spPr bwMode="auto">
                          <a:xfrm>
                            <a:off x="10315" y="1890"/>
                            <a:ext cx="322" cy="152"/>
                          </a:xfrm>
                          <a:prstGeom prst="rect">
                            <a:avLst/>
                          </a:prstGeom>
                          <a:noFill/>
                          <a:ln>
                            <a:noFill/>
                          </a:ln>
                        </wps:spPr>
                        <wps:txbx>
                          <w:txbxContent>
                            <w:p w14:paraId="12A7ED2A" w14:textId="77777777" w:rsidR="00117F11" w:rsidRDefault="00117F11" w:rsidP="00117F11">
                              <w:pPr>
                                <w:spacing w:after="0" w:line="240" w:lineRule="auto"/>
                                <w:rPr>
                                  <w:rFonts w:ascii="Arial" w:hAnsi="Arial" w:cs="Arial"/>
                                  <w:sz w:val="11"/>
                                  <w:szCs w:val="11"/>
                                </w:rPr>
                              </w:pPr>
                              <w:r>
                                <w:rPr>
                                  <w:rFonts w:ascii="Arial" w:hAnsi="Arial" w:cs="Arial"/>
                                  <w:sz w:val="11"/>
                                  <w:szCs w:val="11"/>
                                </w:rPr>
                                <w:t>TIME</w:t>
                              </w:r>
                            </w:p>
                          </w:txbxContent>
                        </wps:txbx>
                        <wps:bodyPr rot="0" vert="horz" wrap="square" lIns="0" tIns="0" rIns="0" bIns="0" anchor="t" anchorCtr="0" upright="1">
                          <a:noAutofit/>
                        </wps:bodyPr>
                      </wps:wsp>
                      <wps:wsp>
                        <wps:cNvPr id="152" name="Text Box 152"/>
                        <wps:cNvSpPr txBox="1">
                          <a:spLocks noChangeArrowheads="1"/>
                        </wps:cNvSpPr>
                        <wps:spPr bwMode="auto">
                          <a:xfrm>
                            <a:off x="379" y="2226"/>
                            <a:ext cx="782" cy="152"/>
                          </a:xfrm>
                          <a:prstGeom prst="rect">
                            <a:avLst/>
                          </a:prstGeom>
                          <a:noFill/>
                          <a:ln>
                            <a:noFill/>
                          </a:ln>
                        </wps:spPr>
                        <wps:txbx>
                          <w:txbxContent>
                            <w:p w14:paraId="4F422AC4" w14:textId="77777777" w:rsidR="00117F11" w:rsidRDefault="00117F11" w:rsidP="00117F11">
                              <w:pPr>
                                <w:spacing w:after="0" w:line="240" w:lineRule="auto"/>
                                <w:rPr>
                                  <w:rFonts w:ascii="Arial" w:hAnsi="Arial" w:cs="Arial"/>
                                  <w:sz w:val="11"/>
                                  <w:szCs w:val="11"/>
                                </w:rPr>
                              </w:pPr>
                              <w:r>
                                <w:rPr>
                                  <w:rFonts w:ascii="Arial" w:hAnsi="Arial" w:cs="Arial"/>
                                  <w:sz w:val="11"/>
                                  <w:szCs w:val="11"/>
                                </w:rPr>
                                <w:t>9. ISSUED BY</w:t>
                              </w:r>
                            </w:p>
                          </w:txbxContent>
                        </wps:txbx>
                        <wps:bodyPr rot="0" vert="horz" wrap="square" lIns="0" tIns="0" rIns="0" bIns="0" anchor="t" anchorCtr="0" upright="1">
                          <a:noAutofit/>
                        </wps:bodyPr>
                      </wps:wsp>
                      <wps:wsp>
                        <wps:cNvPr id="153" name="Text Box 153"/>
                        <wps:cNvSpPr txBox="1">
                          <a:spLocks noChangeArrowheads="1"/>
                        </wps:cNvSpPr>
                        <wps:spPr bwMode="auto">
                          <a:xfrm>
                            <a:off x="4531" y="2226"/>
                            <a:ext cx="379" cy="152"/>
                          </a:xfrm>
                          <a:prstGeom prst="rect">
                            <a:avLst/>
                          </a:prstGeom>
                          <a:noFill/>
                          <a:ln>
                            <a:noFill/>
                          </a:ln>
                        </wps:spPr>
                        <wps:txbx>
                          <w:txbxContent>
                            <w:p w14:paraId="386F781F"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54" name="Text Box 154"/>
                        <wps:cNvSpPr txBox="1">
                          <a:spLocks noChangeArrowheads="1"/>
                        </wps:cNvSpPr>
                        <wps:spPr bwMode="auto">
                          <a:xfrm>
                            <a:off x="6163" y="2226"/>
                            <a:ext cx="1405" cy="152"/>
                          </a:xfrm>
                          <a:prstGeom prst="rect">
                            <a:avLst/>
                          </a:prstGeom>
                          <a:noFill/>
                          <a:ln>
                            <a:noFill/>
                          </a:ln>
                        </wps:spPr>
                        <wps:txbx>
                          <w:txbxContent>
                            <w:p w14:paraId="27600BB7" w14:textId="77777777" w:rsidR="00117F11" w:rsidRDefault="00117F11" w:rsidP="00117F11">
                              <w:pPr>
                                <w:spacing w:after="0" w:line="240" w:lineRule="auto"/>
                                <w:rPr>
                                  <w:rFonts w:ascii="Arial" w:hAnsi="Arial" w:cs="Arial"/>
                                  <w:sz w:val="11"/>
                                  <w:szCs w:val="11"/>
                                </w:rPr>
                              </w:pPr>
                              <w:r>
                                <w:rPr>
                                  <w:rFonts w:ascii="Arial" w:hAnsi="Arial" w:cs="Arial"/>
                                  <w:sz w:val="11"/>
                                  <w:szCs w:val="11"/>
                                </w:rPr>
                                <w:t>10. THIS ACQUISITION IS</w:t>
                              </w:r>
                            </w:p>
                          </w:txbxContent>
                        </wps:txbx>
                        <wps:bodyPr rot="0" vert="horz" wrap="square" lIns="0" tIns="0" rIns="0" bIns="0" anchor="t" anchorCtr="0" upright="1">
                          <a:noAutofit/>
                        </wps:bodyPr>
                      </wps:wsp>
                      <wps:wsp>
                        <wps:cNvPr id="155" name="Text Box 155"/>
                        <wps:cNvSpPr txBox="1">
                          <a:spLocks noChangeArrowheads="1"/>
                        </wps:cNvSpPr>
                        <wps:spPr bwMode="auto">
                          <a:xfrm>
                            <a:off x="7987" y="2250"/>
                            <a:ext cx="1172" cy="152"/>
                          </a:xfrm>
                          <a:prstGeom prst="rect">
                            <a:avLst/>
                          </a:prstGeom>
                          <a:noFill/>
                          <a:ln>
                            <a:noFill/>
                          </a:ln>
                        </wps:spPr>
                        <wps:txbx>
                          <w:txbxContent>
                            <w:p w14:paraId="2AAE25C7"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 UNRESTRICTED OR</w:t>
                              </w:r>
                            </w:p>
                          </w:txbxContent>
                        </wps:txbx>
                        <wps:bodyPr rot="0" vert="horz" wrap="square" lIns="0" tIns="0" rIns="0" bIns="0" anchor="t" anchorCtr="0" upright="1">
                          <a:noAutofit/>
                        </wps:bodyPr>
                      </wps:wsp>
                      <wps:wsp>
                        <wps:cNvPr id="156" name="Text Box 156"/>
                        <wps:cNvSpPr txBox="1">
                          <a:spLocks noChangeArrowheads="1"/>
                        </wps:cNvSpPr>
                        <wps:spPr bwMode="auto">
                          <a:xfrm>
                            <a:off x="9427" y="2250"/>
                            <a:ext cx="675" cy="152"/>
                          </a:xfrm>
                          <a:prstGeom prst="rect">
                            <a:avLst/>
                          </a:prstGeom>
                          <a:noFill/>
                          <a:ln>
                            <a:noFill/>
                          </a:ln>
                        </wps:spPr>
                        <wps:txbx>
                          <w:txbxContent>
                            <w:p w14:paraId="75EC02E7"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SET ASIDE: </w:t>
                              </w:r>
                            </w:p>
                          </w:txbxContent>
                        </wps:txbx>
                        <wps:bodyPr rot="0" vert="horz" wrap="square" lIns="0" tIns="0" rIns="0" bIns="0" anchor="t" anchorCtr="0" upright="1">
                          <a:noAutofit/>
                        </wps:bodyPr>
                      </wps:wsp>
                      <wps:wsp>
                        <wps:cNvPr id="157" name="Text Box 157"/>
                        <wps:cNvSpPr txBox="1">
                          <a:spLocks noChangeArrowheads="1"/>
                        </wps:cNvSpPr>
                        <wps:spPr bwMode="auto">
                          <a:xfrm>
                            <a:off x="10747" y="2250"/>
                            <a:ext cx="455" cy="152"/>
                          </a:xfrm>
                          <a:prstGeom prst="rect">
                            <a:avLst/>
                          </a:prstGeom>
                          <a:noFill/>
                          <a:ln>
                            <a:noFill/>
                          </a:ln>
                        </wps:spPr>
                        <wps:txbx>
                          <w:txbxContent>
                            <w:p w14:paraId="7A386049" w14:textId="77777777" w:rsidR="00117F11" w:rsidRDefault="00117F11" w:rsidP="00117F11">
                              <w:pPr>
                                <w:spacing w:after="0" w:line="240" w:lineRule="auto"/>
                                <w:rPr>
                                  <w:rFonts w:ascii="Arial" w:hAnsi="Arial" w:cs="Arial"/>
                                  <w:sz w:val="11"/>
                                  <w:szCs w:val="11"/>
                                </w:rPr>
                              </w:pPr>
                              <w:r>
                                <w:rPr>
                                  <w:rFonts w:ascii="Arial" w:hAnsi="Arial" w:cs="Arial"/>
                                  <w:sz w:val="11"/>
                                  <w:szCs w:val="11"/>
                                </w:rPr>
                                <w:t>% FOR:</w:t>
                              </w:r>
                            </w:p>
                          </w:txbxContent>
                        </wps:txbx>
                        <wps:bodyPr rot="0" vert="horz" wrap="square" lIns="0" tIns="0" rIns="0" bIns="0" anchor="t" anchorCtr="0" upright="1">
                          <a:noAutofit/>
                        </wps:bodyPr>
                      </wps:wsp>
                      <wps:wsp>
                        <wps:cNvPr id="158" name="Text Box 158"/>
                        <wps:cNvSpPr txBox="1">
                          <a:spLocks noChangeArrowheads="1"/>
                        </wps:cNvSpPr>
                        <wps:spPr bwMode="auto">
                          <a:xfrm>
                            <a:off x="6475" y="2504"/>
                            <a:ext cx="1028" cy="152"/>
                          </a:xfrm>
                          <a:prstGeom prst="rect">
                            <a:avLst/>
                          </a:prstGeom>
                          <a:noFill/>
                          <a:ln>
                            <a:noFill/>
                          </a:ln>
                        </wps:spPr>
                        <wps:txbx>
                          <w:txbxContent>
                            <w:p w14:paraId="5FD2C0D6" w14:textId="77777777" w:rsidR="00117F11" w:rsidRDefault="00117F11" w:rsidP="00117F11">
                              <w:pPr>
                                <w:spacing w:after="0" w:line="240" w:lineRule="auto"/>
                                <w:rPr>
                                  <w:rFonts w:ascii="Arial" w:hAnsi="Arial" w:cs="Arial"/>
                                  <w:sz w:val="11"/>
                                  <w:szCs w:val="11"/>
                                </w:rPr>
                              </w:pPr>
                              <w:r>
                                <w:rPr>
                                  <w:rFonts w:ascii="Arial" w:hAnsi="Arial" w:cs="Arial"/>
                                  <w:sz w:val="11"/>
                                  <w:szCs w:val="11"/>
                                </w:rPr>
                                <w:t>SMALL BUSINESS</w:t>
                              </w:r>
                            </w:p>
                          </w:txbxContent>
                        </wps:txbx>
                        <wps:bodyPr rot="0" vert="horz" wrap="square" lIns="0" tIns="0" rIns="0" bIns="0" anchor="t" anchorCtr="0" upright="1">
                          <a:noAutofit/>
                        </wps:bodyPr>
                      </wps:wsp>
                      <wps:wsp>
                        <wps:cNvPr id="159" name="Text Box 159"/>
                        <wps:cNvSpPr txBox="1">
                          <a:spLocks noChangeArrowheads="1"/>
                        </wps:cNvSpPr>
                        <wps:spPr bwMode="auto">
                          <a:xfrm>
                            <a:off x="6475" y="2744"/>
                            <a:ext cx="1009" cy="152"/>
                          </a:xfrm>
                          <a:prstGeom prst="rect">
                            <a:avLst/>
                          </a:prstGeom>
                          <a:noFill/>
                          <a:ln>
                            <a:noFill/>
                          </a:ln>
                        </wps:spPr>
                        <wps:txbx>
                          <w:txbxContent>
                            <w:p w14:paraId="333CB65F" w14:textId="77777777" w:rsidR="00117F11" w:rsidRDefault="00117F11" w:rsidP="00117F11">
                              <w:pPr>
                                <w:spacing w:after="0" w:line="240" w:lineRule="auto"/>
                                <w:rPr>
                                  <w:rFonts w:ascii="Arial" w:hAnsi="Arial" w:cs="Arial"/>
                                  <w:sz w:val="11"/>
                                  <w:szCs w:val="11"/>
                                </w:rPr>
                              </w:pPr>
                              <w:r>
                                <w:rPr>
                                  <w:rFonts w:ascii="Arial" w:hAnsi="Arial" w:cs="Arial"/>
                                  <w:sz w:val="11"/>
                                  <w:szCs w:val="11"/>
                                </w:rPr>
                                <w:t>HUBZONE SMALL</w:t>
                              </w:r>
                            </w:p>
                          </w:txbxContent>
                        </wps:txbx>
                        <wps:bodyPr rot="0" vert="horz" wrap="square" lIns="0" tIns="0" rIns="0" bIns="0" anchor="t" anchorCtr="0" upright="1">
                          <a:noAutofit/>
                        </wps:bodyPr>
                      </wps:wsp>
                      <wps:wsp>
                        <wps:cNvPr id="160" name="Text Box 160"/>
                        <wps:cNvSpPr txBox="1">
                          <a:spLocks noChangeArrowheads="1"/>
                        </wps:cNvSpPr>
                        <wps:spPr bwMode="auto">
                          <a:xfrm>
                            <a:off x="6475" y="2864"/>
                            <a:ext cx="625" cy="152"/>
                          </a:xfrm>
                          <a:prstGeom prst="rect">
                            <a:avLst/>
                          </a:prstGeom>
                          <a:noFill/>
                          <a:ln>
                            <a:noFill/>
                          </a:ln>
                        </wps:spPr>
                        <wps:txbx>
                          <w:txbxContent>
                            <w:p w14:paraId="3B2D322E" w14:textId="77777777" w:rsidR="00117F11" w:rsidRDefault="00117F11" w:rsidP="00117F11">
                              <w:pPr>
                                <w:spacing w:after="0" w:line="240" w:lineRule="auto"/>
                                <w:rPr>
                                  <w:rFonts w:ascii="Arial" w:hAnsi="Arial" w:cs="Arial"/>
                                  <w:sz w:val="11"/>
                                  <w:szCs w:val="11"/>
                                </w:rPr>
                              </w:pPr>
                              <w:r>
                                <w:rPr>
                                  <w:rFonts w:ascii="Arial" w:hAnsi="Arial" w:cs="Arial"/>
                                  <w:sz w:val="11"/>
                                  <w:szCs w:val="11"/>
                                </w:rPr>
                                <w:t>BUSINESS</w:t>
                              </w:r>
                            </w:p>
                          </w:txbxContent>
                        </wps:txbx>
                        <wps:bodyPr rot="0" vert="horz" wrap="square" lIns="0" tIns="0" rIns="0" bIns="0" anchor="t" anchorCtr="0" upright="1">
                          <a:noAutofit/>
                        </wps:bodyPr>
                      </wps:wsp>
                      <wps:wsp>
                        <wps:cNvPr id="161" name="Text Box 161"/>
                        <wps:cNvSpPr txBox="1">
                          <a:spLocks noChangeArrowheads="1"/>
                        </wps:cNvSpPr>
                        <wps:spPr bwMode="auto">
                          <a:xfrm>
                            <a:off x="6475" y="3080"/>
                            <a:ext cx="1147" cy="152"/>
                          </a:xfrm>
                          <a:prstGeom prst="rect">
                            <a:avLst/>
                          </a:prstGeom>
                          <a:noFill/>
                          <a:ln>
                            <a:noFill/>
                          </a:ln>
                        </wps:spPr>
                        <wps:txbx>
                          <w:txbxContent>
                            <w:p w14:paraId="4FEAD61E" w14:textId="77777777" w:rsidR="00117F11" w:rsidRDefault="00117F11" w:rsidP="00117F11">
                              <w:pPr>
                                <w:spacing w:after="0" w:line="240" w:lineRule="auto"/>
                                <w:rPr>
                                  <w:rFonts w:ascii="Arial" w:hAnsi="Arial" w:cs="Arial"/>
                                  <w:sz w:val="11"/>
                                  <w:szCs w:val="11"/>
                                </w:rPr>
                              </w:pPr>
                              <w:r>
                                <w:rPr>
                                  <w:rFonts w:ascii="Arial" w:hAnsi="Arial" w:cs="Arial"/>
                                  <w:sz w:val="11"/>
                                  <w:szCs w:val="11"/>
                                </w:rPr>
                                <w:t>SERVICE-DISABLED</w:t>
                              </w:r>
                            </w:p>
                          </w:txbxContent>
                        </wps:txbx>
                        <wps:bodyPr rot="0" vert="horz" wrap="square" lIns="0" tIns="0" rIns="0" bIns="0" anchor="t" anchorCtr="0" upright="1">
                          <a:noAutofit/>
                        </wps:bodyPr>
                      </wps:wsp>
                      <wps:wsp>
                        <wps:cNvPr id="162" name="Text Box 162"/>
                        <wps:cNvSpPr txBox="1">
                          <a:spLocks noChangeArrowheads="1"/>
                        </wps:cNvSpPr>
                        <wps:spPr bwMode="auto">
                          <a:xfrm>
                            <a:off x="6475" y="3224"/>
                            <a:ext cx="1059" cy="152"/>
                          </a:xfrm>
                          <a:prstGeom prst="rect">
                            <a:avLst/>
                          </a:prstGeom>
                          <a:noFill/>
                          <a:ln>
                            <a:noFill/>
                          </a:ln>
                        </wps:spPr>
                        <wps:txbx>
                          <w:txbxContent>
                            <w:p w14:paraId="7F251AB5" w14:textId="77777777" w:rsidR="00117F11" w:rsidRDefault="00117F11" w:rsidP="00117F11">
                              <w:pPr>
                                <w:spacing w:after="0" w:line="240" w:lineRule="auto"/>
                                <w:rPr>
                                  <w:rFonts w:ascii="Arial" w:hAnsi="Arial" w:cs="Arial"/>
                                  <w:sz w:val="11"/>
                                  <w:szCs w:val="11"/>
                                </w:rPr>
                              </w:pPr>
                              <w:r>
                                <w:rPr>
                                  <w:rFonts w:ascii="Arial" w:hAnsi="Arial" w:cs="Arial"/>
                                  <w:sz w:val="11"/>
                                  <w:szCs w:val="11"/>
                                </w:rPr>
                                <w:t>VETERAN-OWNED</w:t>
                              </w:r>
                            </w:p>
                          </w:txbxContent>
                        </wps:txbx>
                        <wps:bodyPr rot="0" vert="horz" wrap="square" lIns="0" tIns="0" rIns="0" bIns="0" anchor="t" anchorCtr="0" upright="1">
                          <a:noAutofit/>
                        </wps:bodyPr>
                      </wps:wsp>
                      <wps:wsp>
                        <wps:cNvPr id="163" name="Text Box 163"/>
                        <wps:cNvSpPr txBox="1">
                          <a:spLocks noChangeArrowheads="1"/>
                        </wps:cNvSpPr>
                        <wps:spPr bwMode="auto">
                          <a:xfrm>
                            <a:off x="6475" y="3368"/>
                            <a:ext cx="1028" cy="152"/>
                          </a:xfrm>
                          <a:prstGeom prst="rect">
                            <a:avLst/>
                          </a:prstGeom>
                          <a:noFill/>
                          <a:ln>
                            <a:noFill/>
                          </a:ln>
                        </wps:spPr>
                        <wps:txbx>
                          <w:txbxContent>
                            <w:p w14:paraId="4D7E7B7A" w14:textId="77777777" w:rsidR="00117F11" w:rsidRDefault="00117F11" w:rsidP="00117F11">
                              <w:pPr>
                                <w:spacing w:after="0" w:line="240" w:lineRule="auto"/>
                                <w:rPr>
                                  <w:rFonts w:ascii="Arial" w:hAnsi="Arial" w:cs="Arial"/>
                                  <w:sz w:val="11"/>
                                  <w:szCs w:val="11"/>
                                </w:rPr>
                              </w:pPr>
                              <w:r>
                                <w:rPr>
                                  <w:rFonts w:ascii="Arial" w:hAnsi="Arial" w:cs="Arial"/>
                                  <w:sz w:val="11"/>
                                  <w:szCs w:val="11"/>
                                </w:rPr>
                                <w:t>SMALL BUSINESS</w:t>
                              </w:r>
                            </w:p>
                          </w:txbxContent>
                        </wps:txbx>
                        <wps:bodyPr rot="0" vert="horz" wrap="square" lIns="0" tIns="0" rIns="0" bIns="0" anchor="t" anchorCtr="0" upright="1">
                          <a:noAutofit/>
                        </wps:bodyPr>
                      </wps:wsp>
                      <wps:wsp>
                        <wps:cNvPr id="164" name="Text Box 164"/>
                        <wps:cNvSpPr txBox="1">
                          <a:spLocks noChangeArrowheads="1"/>
                        </wps:cNvSpPr>
                        <wps:spPr bwMode="auto">
                          <a:xfrm>
                            <a:off x="7987" y="2466"/>
                            <a:ext cx="1978" cy="152"/>
                          </a:xfrm>
                          <a:prstGeom prst="rect">
                            <a:avLst/>
                          </a:prstGeom>
                          <a:noFill/>
                          <a:ln>
                            <a:noFill/>
                          </a:ln>
                        </wps:spPr>
                        <wps:txbx>
                          <w:txbxContent>
                            <w:p w14:paraId="0853DC8D" w14:textId="77777777" w:rsidR="00117F11" w:rsidRDefault="00117F11" w:rsidP="00117F11">
                              <w:pPr>
                                <w:spacing w:after="0" w:line="240" w:lineRule="auto"/>
                                <w:rPr>
                                  <w:rFonts w:ascii="Arial" w:hAnsi="Arial" w:cs="Arial"/>
                                  <w:sz w:val="11"/>
                                  <w:szCs w:val="11"/>
                                </w:rPr>
                              </w:pPr>
                              <w:r>
                                <w:rPr>
                                  <w:rFonts w:ascii="Arial" w:hAnsi="Arial" w:cs="Arial"/>
                                  <w:sz w:val="11"/>
                                  <w:szCs w:val="11"/>
                                </w:rPr>
                                <w:t>WOMEN-OWNED SMALL BUSINESS</w:t>
                              </w:r>
                            </w:p>
                          </w:txbxContent>
                        </wps:txbx>
                        <wps:bodyPr rot="0" vert="horz" wrap="square" lIns="0" tIns="0" rIns="0" bIns="0" anchor="t" anchorCtr="0" upright="1">
                          <a:noAutofit/>
                        </wps:bodyPr>
                      </wps:wsp>
                      <wps:wsp>
                        <wps:cNvPr id="165" name="Text Box 165"/>
                        <wps:cNvSpPr txBox="1">
                          <a:spLocks noChangeArrowheads="1"/>
                        </wps:cNvSpPr>
                        <wps:spPr bwMode="auto">
                          <a:xfrm>
                            <a:off x="7987" y="2610"/>
                            <a:ext cx="2651" cy="152"/>
                          </a:xfrm>
                          <a:prstGeom prst="rect">
                            <a:avLst/>
                          </a:prstGeom>
                          <a:noFill/>
                          <a:ln>
                            <a:noFill/>
                          </a:ln>
                        </wps:spPr>
                        <wps:txbx>
                          <w:txbxContent>
                            <w:p w14:paraId="1440CFE9" w14:textId="77777777" w:rsidR="00117F11" w:rsidRDefault="00117F11" w:rsidP="00117F11">
                              <w:pPr>
                                <w:spacing w:after="0" w:line="240" w:lineRule="auto"/>
                                <w:rPr>
                                  <w:rFonts w:ascii="Arial" w:hAnsi="Arial" w:cs="Arial"/>
                                  <w:sz w:val="11"/>
                                  <w:szCs w:val="11"/>
                                </w:rPr>
                              </w:pPr>
                              <w:r>
                                <w:rPr>
                                  <w:rFonts w:ascii="Arial" w:hAnsi="Arial" w:cs="Arial"/>
                                  <w:sz w:val="11"/>
                                  <w:szCs w:val="11"/>
                                </w:rPr>
                                <w:t>(WOSB) ELIGIBLE UNDER THE WOMEN-OWNED</w:t>
                              </w:r>
                            </w:p>
                          </w:txbxContent>
                        </wps:txbx>
                        <wps:bodyPr rot="0" vert="horz" wrap="square" lIns="0" tIns="0" rIns="0" bIns="0" anchor="t" anchorCtr="0" upright="1">
                          <a:noAutofit/>
                        </wps:bodyPr>
                      </wps:wsp>
                      <wps:wsp>
                        <wps:cNvPr id="166" name="Text Box 166"/>
                        <wps:cNvSpPr txBox="1">
                          <a:spLocks noChangeArrowheads="1"/>
                        </wps:cNvSpPr>
                        <wps:spPr bwMode="auto">
                          <a:xfrm>
                            <a:off x="7987" y="2754"/>
                            <a:ext cx="1644" cy="152"/>
                          </a:xfrm>
                          <a:prstGeom prst="rect">
                            <a:avLst/>
                          </a:prstGeom>
                          <a:noFill/>
                          <a:ln>
                            <a:noFill/>
                          </a:ln>
                        </wps:spPr>
                        <wps:txbx>
                          <w:txbxContent>
                            <w:p w14:paraId="1574EA73" w14:textId="77777777" w:rsidR="00117F11" w:rsidRDefault="00117F11" w:rsidP="00117F11">
                              <w:pPr>
                                <w:spacing w:after="0" w:line="240" w:lineRule="auto"/>
                                <w:rPr>
                                  <w:rFonts w:ascii="Arial" w:hAnsi="Arial" w:cs="Arial"/>
                                  <w:sz w:val="11"/>
                                  <w:szCs w:val="11"/>
                                </w:rPr>
                              </w:pPr>
                              <w:r>
                                <w:rPr>
                                  <w:rFonts w:ascii="Arial" w:hAnsi="Arial" w:cs="Arial"/>
                                  <w:sz w:val="11"/>
                                  <w:szCs w:val="11"/>
                                </w:rPr>
                                <w:t>SMALL BUSINESS PROGRAM</w:t>
                              </w:r>
                            </w:p>
                          </w:txbxContent>
                        </wps:txbx>
                        <wps:bodyPr rot="0" vert="horz" wrap="square" lIns="0" tIns="0" rIns="0" bIns="0" anchor="t" anchorCtr="0" upright="1">
                          <a:noAutofit/>
                        </wps:bodyPr>
                      </wps:wsp>
                      <wps:wsp>
                        <wps:cNvPr id="167" name="Text Box 167"/>
                        <wps:cNvSpPr txBox="1">
                          <a:spLocks noChangeArrowheads="1"/>
                        </wps:cNvSpPr>
                        <wps:spPr bwMode="auto">
                          <a:xfrm>
                            <a:off x="7987" y="2922"/>
                            <a:ext cx="555" cy="152"/>
                          </a:xfrm>
                          <a:prstGeom prst="rect">
                            <a:avLst/>
                          </a:prstGeom>
                          <a:noFill/>
                          <a:ln>
                            <a:noFill/>
                          </a:ln>
                        </wps:spPr>
                        <wps:txbx>
                          <w:txbxContent>
                            <w:p w14:paraId="4152F839" w14:textId="77777777" w:rsidR="00117F11" w:rsidRDefault="00117F11" w:rsidP="00117F11">
                              <w:pPr>
                                <w:spacing w:after="0" w:line="240" w:lineRule="auto"/>
                                <w:rPr>
                                  <w:rFonts w:ascii="Arial" w:hAnsi="Arial" w:cs="Arial"/>
                                  <w:sz w:val="11"/>
                                  <w:szCs w:val="11"/>
                                </w:rPr>
                              </w:pPr>
                              <w:r>
                                <w:rPr>
                                  <w:rFonts w:ascii="Arial" w:hAnsi="Arial" w:cs="Arial"/>
                                  <w:sz w:val="11"/>
                                  <w:szCs w:val="11"/>
                                </w:rPr>
                                <w:t>EDWOSB</w:t>
                              </w:r>
                            </w:p>
                          </w:txbxContent>
                        </wps:txbx>
                        <wps:bodyPr rot="0" vert="horz" wrap="square" lIns="0" tIns="0" rIns="0" bIns="0" anchor="t" anchorCtr="0" upright="1">
                          <a:noAutofit/>
                        </wps:bodyPr>
                      </wps:wsp>
                      <wps:wsp>
                        <wps:cNvPr id="168" name="Text Box 168"/>
                        <wps:cNvSpPr txBox="1">
                          <a:spLocks noChangeArrowheads="1"/>
                        </wps:cNvSpPr>
                        <wps:spPr bwMode="auto">
                          <a:xfrm>
                            <a:off x="7987" y="3378"/>
                            <a:ext cx="266" cy="152"/>
                          </a:xfrm>
                          <a:prstGeom prst="rect">
                            <a:avLst/>
                          </a:prstGeom>
                          <a:noFill/>
                          <a:ln>
                            <a:noFill/>
                          </a:ln>
                        </wps:spPr>
                        <wps:txbx>
                          <w:txbxContent>
                            <w:p w14:paraId="27097042" w14:textId="77777777" w:rsidR="00117F11" w:rsidRDefault="00117F11" w:rsidP="00117F11">
                              <w:pPr>
                                <w:spacing w:after="0" w:line="240" w:lineRule="auto"/>
                                <w:rPr>
                                  <w:rFonts w:ascii="Arial" w:hAnsi="Arial" w:cs="Arial"/>
                                  <w:sz w:val="11"/>
                                  <w:szCs w:val="11"/>
                                </w:rPr>
                              </w:pPr>
                              <w:r>
                                <w:rPr>
                                  <w:rFonts w:ascii="Arial" w:hAnsi="Arial" w:cs="Arial"/>
                                  <w:sz w:val="11"/>
                                  <w:szCs w:val="11"/>
                                </w:rPr>
                                <w:t>8(A)</w:t>
                              </w:r>
                            </w:p>
                          </w:txbxContent>
                        </wps:txbx>
                        <wps:bodyPr rot="0" vert="horz" wrap="square" lIns="0" tIns="0" rIns="0" bIns="0" anchor="t" anchorCtr="0" upright="1">
                          <a:noAutofit/>
                        </wps:bodyPr>
                      </wps:wsp>
                      <wps:wsp>
                        <wps:cNvPr id="169" name="Text Box 169"/>
                        <wps:cNvSpPr txBox="1">
                          <a:spLocks noChangeArrowheads="1"/>
                        </wps:cNvSpPr>
                        <wps:spPr bwMode="auto">
                          <a:xfrm>
                            <a:off x="10195" y="2802"/>
                            <a:ext cx="429" cy="152"/>
                          </a:xfrm>
                          <a:prstGeom prst="rect">
                            <a:avLst/>
                          </a:prstGeom>
                          <a:noFill/>
                          <a:ln>
                            <a:noFill/>
                          </a:ln>
                        </wps:spPr>
                        <wps:txbx>
                          <w:txbxContent>
                            <w:p w14:paraId="30246DBE" w14:textId="77777777" w:rsidR="00117F11" w:rsidRDefault="00117F11" w:rsidP="00117F11">
                              <w:pPr>
                                <w:spacing w:after="0" w:line="240" w:lineRule="auto"/>
                                <w:rPr>
                                  <w:rFonts w:ascii="Arial" w:hAnsi="Arial" w:cs="Arial"/>
                                  <w:sz w:val="11"/>
                                  <w:szCs w:val="11"/>
                                </w:rPr>
                              </w:pPr>
                              <w:r>
                                <w:rPr>
                                  <w:rFonts w:ascii="Arial" w:hAnsi="Arial" w:cs="Arial"/>
                                  <w:sz w:val="11"/>
                                  <w:szCs w:val="11"/>
                                </w:rPr>
                                <w:t>NAICS:</w:t>
                              </w:r>
                            </w:p>
                          </w:txbxContent>
                        </wps:txbx>
                        <wps:bodyPr rot="0" vert="horz" wrap="square" lIns="0" tIns="0" rIns="0" bIns="0" anchor="t" anchorCtr="0" upright="1">
                          <a:noAutofit/>
                        </wps:bodyPr>
                      </wps:wsp>
                      <wps:wsp>
                        <wps:cNvPr id="170" name="Text Box 170"/>
                        <wps:cNvSpPr txBox="1">
                          <a:spLocks noChangeArrowheads="1"/>
                        </wps:cNvSpPr>
                        <wps:spPr bwMode="auto">
                          <a:xfrm>
                            <a:off x="10195" y="3138"/>
                            <a:ext cx="990" cy="152"/>
                          </a:xfrm>
                          <a:prstGeom prst="rect">
                            <a:avLst/>
                          </a:prstGeom>
                          <a:noFill/>
                          <a:ln>
                            <a:noFill/>
                          </a:ln>
                        </wps:spPr>
                        <wps:txbx>
                          <w:txbxContent>
                            <w:p w14:paraId="0092DCBB" w14:textId="77777777" w:rsidR="00117F11" w:rsidRDefault="00117F11" w:rsidP="00117F11">
                              <w:pPr>
                                <w:spacing w:after="0" w:line="240" w:lineRule="auto"/>
                                <w:rPr>
                                  <w:rFonts w:ascii="Arial" w:hAnsi="Arial" w:cs="Arial"/>
                                  <w:sz w:val="11"/>
                                  <w:szCs w:val="11"/>
                                </w:rPr>
                              </w:pPr>
                              <w:r>
                                <w:rPr>
                                  <w:rFonts w:ascii="Arial" w:hAnsi="Arial" w:cs="Arial"/>
                                  <w:sz w:val="11"/>
                                  <w:szCs w:val="11"/>
                                </w:rPr>
                                <w:t>SIZE STANDARD:</w:t>
                              </w:r>
                            </w:p>
                          </w:txbxContent>
                        </wps:txbx>
                        <wps:bodyPr rot="0" vert="horz" wrap="square" lIns="0" tIns="0" rIns="0" bIns="0" anchor="t" anchorCtr="0" upright="1">
                          <a:noAutofit/>
                        </wps:bodyPr>
                      </wps:wsp>
                      <wps:wsp>
                        <wps:cNvPr id="171" name="Text Box 171"/>
                        <wps:cNvSpPr txBox="1">
                          <a:spLocks noChangeArrowheads="1"/>
                        </wps:cNvSpPr>
                        <wps:spPr bwMode="auto">
                          <a:xfrm>
                            <a:off x="379" y="3714"/>
                            <a:ext cx="1896" cy="152"/>
                          </a:xfrm>
                          <a:prstGeom prst="rect">
                            <a:avLst/>
                          </a:prstGeom>
                          <a:noFill/>
                          <a:ln>
                            <a:noFill/>
                          </a:ln>
                        </wps:spPr>
                        <wps:txbx>
                          <w:txbxContent>
                            <w:p w14:paraId="1D2AA915" w14:textId="77777777" w:rsidR="00117F11" w:rsidRDefault="00117F11" w:rsidP="00117F11">
                              <w:pPr>
                                <w:spacing w:after="0" w:line="240" w:lineRule="auto"/>
                                <w:rPr>
                                  <w:rFonts w:ascii="Arial" w:hAnsi="Arial" w:cs="Arial"/>
                                  <w:sz w:val="11"/>
                                  <w:szCs w:val="11"/>
                                </w:rPr>
                              </w:pPr>
                              <w:r>
                                <w:rPr>
                                  <w:rFonts w:ascii="Arial" w:hAnsi="Arial" w:cs="Arial"/>
                                  <w:sz w:val="11"/>
                                  <w:szCs w:val="11"/>
                                </w:rPr>
                                <w:t>11. DELIVERY FOR FOB DESTINA-</w:t>
                              </w:r>
                            </w:p>
                          </w:txbxContent>
                        </wps:txbx>
                        <wps:bodyPr rot="0" vert="horz" wrap="square" lIns="0" tIns="0" rIns="0" bIns="0" anchor="t" anchorCtr="0" upright="1">
                          <a:noAutofit/>
                        </wps:bodyPr>
                      </wps:wsp>
                      <wps:wsp>
                        <wps:cNvPr id="172" name="Text Box 172"/>
                        <wps:cNvSpPr txBox="1">
                          <a:spLocks noChangeArrowheads="1"/>
                        </wps:cNvSpPr>
                        <wps:spPr bwMode="auto">
                          <a:xfrm>
                            <a:off x="499" y="3834"/>
                            <a:ext cx="1361" cy="152"/>
                          </a:xfrm>
                          <a:prstGeom prst="rect">
                            <a:avLst/>
                          </a:prstGeom>
                          <a:noFill/>
                          <a:ln>
                            <a:noFill/>
                          </a:ln>
                        </wps:spPr>
                        <wps:txbx>
                          <w:txbxContent>
                            <w:p w14:paraId="08A5587C" w14:textId="77777777" w:rsidR="00117F11" w:rsidRDefault="00117F11" w:rsidP="00117F11">
                              <w:pPr>
                                <w:spacing w:after="0" w:line="240" w:lineRule="auto"/>
                                <w:rPr>
                                  <w:rFonts w:ascii="Arial" w:hAnsi="Arial" w:cs="Arial"/>
                                  <w:sz w:val="11"/>
                                  <w:szCs w:val="11"/>
                                </w:rPr>
                              </w:pPr>
                              <w:r>
                                <w:rPr>
                                  <w:rFonts w:ascii="Arial" w:hAnsi="Arial" w:cs="Arial"/>
                                  <w:sz w:val="11"/>
                                  <w:szCs w:val="11"/>
                                </w:rPr>
                                <w:t>TION UNLESS BLOCK IS</w:t>
                              </w:r>
                            </w:p>
                          </w:txbxContent>
                        </wps:txbx>
                        <wps:bodyPr rot="0" vert="horz" wrap="square" lIns="0" tIns="0" rIns="0" bIns="0" anchor="t" anchorCtr="0" upright="1">
                          <a:noAutofit/>
                        </wps:bodyPr>
                      </wps:wsp>
                      <wps:wsp>
                        <wps:cNvPr id="173" name="Text Box 173"/>
                        <wps:cNvSpPr txBox="1">
                          <a:spLocks noChangeArrowheads="1"/>
                        </wps:cNvSpPr>
                        <wps:spPr bwMode="auto">
                          <a:xfrm>
                            <a:off x="499" y="3954"/>
                            <a:ext cx="536" cy="152"/>
                          </a:xfrm>
                          <a:prstGeom prst="rect">
                            <a:avLst/>
                          </a:prstGeom>
                          <a:noFill/>
                          <a:ln>
                            <a:noFill/>
                          </a:ln>
                        </wps:spPr>
                        <wps:txbx>
                          <w:txbxContent>
                            <w:p w14:paraId="4A404175" w14:textId="77777777" w:rsidR="00117F11" w:rsidRDefault="00117F11" w:rsidP="00117F11">
                              <w:pPr>
                                <w:spacing w:after="0" w:line="240" w:lineRule="auto"/>
                                <w:rPr>
                                  <w:rFonts w:ascii="Arial" w:hAnsi="Arial" w:cs="Arial"/>
                                  <w:sz w:val="11"/>
                                  <w:szCs w:val="11"/>
                                </w:rPr>
                              </w:pPr>
                              <w:r>
                                <w:rPr>
                                  <w:rFonts w:ascii="Arial" w:hAnsi="Arial" w:cs="Arial"/>
                                  <w:sz w:val="11"/>
                                  <w:szCs w:val="11"/>
                                </w:rPr>
                                <w:t>MARKED</w:t>
                              </w:r>
                            </w:p>
                          </w:txbxContent>
                        </wps:txbx>
                        <wps:bodyPr rot="0" vert="horz" wrap="square" lIns="0" tIns="0" rIns="0" bIns="0" anchor="t" anchorCtr="0" upright="1">
                          <a:noAutofit/>
                        </wps:bodyPr>
                      </wps:wsp>
                      <wps:wsp>
                        <wps:cNvPr id="174" name="Text Box 174"/>
                        <wps:cNvSpPr txBox="1">
                          <a:spLocks noChangeArrowheads="1"/>
                        </wps:cNvSpPr>
                        <wps:spPr bwMode="auto">
                          <a:xfrm>
                            <a:off x="931" y="4242"/>
                            <a:ext cx="927" cy="152"/>
                          </a:xfrm>
                          <a:prstGeom prst="rect">
                            <a:avLst/>
                          </a:prstGeom>
                          <a:noFill/>
                          <a:ln>
                            <a:noFill/>
                          </a:ln>
                        </wps:spPr>
                        <wps:txbx>
                          <w:txbxContent>
                            <w:p w14:paraId="1E1C14BD" w14:textId="77777777" w:rsidR="00117F11" w:rsidRDefault="00117F11" w:rsidP="00117F11">
                              <w:pPr>
                                <w:spacing w:after="0" w:line="240" w:lineRule="auto"/>
                                <w:rPr>
                                  <w:rFonts w:ascii="Arial" w:hAnsi="Arial" w:cs="Arial"/>
                                  <w:sz w:val="11"/>
                                  <w:szCs w:val="11"/>
                                </w:rPr>
                              </w:pPr>
                              <w:r>
                                <w:rPr>
                                  <w:rFonts w:ascii="Arial" w:hAnsi="Arial" w:cs="Arial"/>
                                  <w:sz w:val="11"/>
                                  <w:szCs w:val="11"/>
                                </w:rPr>
                                <w:t>SEE SCHEDULE</w:t>
                              </w:r>
                            </w:p>
                          </w:txbxContent>
                        </wps:txbx>
                        <wps:bodyPr rot="0" vert="horz" wrap="square" lIns="0" tIns="0" rIns="0" bIns="0" anchor="t" anchorCtr="0" upright="1">
                          <a:noAutofit/>
                        </wps:bodyPr>
                      </wps:wsp>
                      <wps:wsp>
                        <wps:cNvPr id="175" name="Text Box 175"/>
                        <wps:cNvSpPr txBox="1">
                          <a:spLocks noChangeArrowheads="1"/>
                        </wps:cNvSpPr>
                        <wps:spPr bwMode="auto">
                          <a:xfrm>
                            <a:off x="3043" y="3714"/>
                            <a:ext cx="1260" cy="152"/>
                          </a:xfrm>
                          <a:prstGeom prst="rect">
                            <a:avLst/>
                          </a:prstGeom>
                          <a:noFill/>
                          <a:ln>
                            <a:noFill/>
                          </a:ln>
                        </wps:spPr>
                        <wps:txbx>
                          <w:txbxContent>
                            <w:p w14:paraId="36544FC2" w14:textId="77777777" w:rsidR="00117F11" w:rsidRDefault="00117F11" w:rsidP="00117F11">
                              <w:pPr>
                                <w:spacing w:after="0" w:line="240" w:lineRule="auto"/>
                                <w:rPr>
                                  <w:rFonts w:ascii="Arial" w:hAnsi="Arial" w:cs="Arial"/>
                                  <w:sz w:val="11"/>
                                  <w:szCs w:val="11"/>
                                </w:rPr>
                              </w:pPr>
                              <w:r>
                                <w:rPr>
                                  <w:rFonts w:ascii="Arial" w:hAnsi="Arial" w:cs="Arial"/>
                                  <w:sz w:val="11"/>
                                  <w:szCs w:val="11"/>
                                </w:rPr>
                                <w:t>12. DISCOUNT TERMS</w:t>
                              </w:r>
                            </w:p>
                          </w:txbxContent>
                        </wps:txbx>
                        <wps:bodyPr rot="0" vert="horz" wrap="square" lIns="0" tIns="0" rIns="0" bIns="0" anchor="t" anchorCtr="0" upright="1">
                          <a:noAutofit/>
                        </wps:bodyPr>
                      </wps:wsp>
                      <wps:wsp>
                        <wps:cNvPr id="176" name="Text Box 176"/>
                        <wps:cNvSpPr txBox="1">
                          <a:spLocks noChangeArrowheads="1"/>
                        </wps:cNvSpPr>
                        <wps:spPr bwMode="auto">
                          <a:xfrm>
                            <a:off x="6547" y="3882"/>
                            <a:ext cx="1531" cy="152"/>
                          </a:xfrm>
                          <a:prstGeom prst="rect">
                            <a:avLst/>
                          </a:prstGeom>
                          <a:noFill/>
                          <a:ln>
                            <a:noFill/>
                          </a:ln>
                        </wps:spPr>
                        <wps:txbx>
                          <w:txbxContent>
                            <w:p w14:paraId="5B8488B0"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 13a.  THIS CONTRACT IS A </w:t>
                              </w:r>
                            </w:p>
                          </w:txbxContent>
                        </wps:txbx>
                        <wps:bodyPr rot="0" vert="horz" wrap="square" lIns="0" tIns="0" rIns="0" bIns="0" anchor="t" anchorCtr="0" upright="1">
                          <a:noAutofit/>
                        </wps:bodyPr>
                      </wps:wsp>
                      <wps:wsp>
                        <wps:cNvPr id="177" name="Text Box 177"/>
                        <wps:cNvSpPr txBox="1">
                          <a:spLocks noChangeArrowheads="1"/>
                        </wps:cNvSpPr>
                        <wps:spPr bwMode="auto">
                          <a:xfrm>
                            <a:off x="6811" y="4026"/>
                            <a:ext cx="1310" cy="152"/>
                          </a:xfrm>
                          <a:prstGeom prst="rect">
                            <a:avLst/>
                          </a:prstGeom>
                          <a:noFill/>
                          <a:ln>
                            <a:noFill/>
                          </a:ln>
                        </wps:spPr>
                        <wps:txbx>
                          <w:txbxContent>
                            <w:p w14:paraId="067C9F28" w14:textId="77777777" w:rsidR="00117F11" w:rsidRDefault="00117F11" w:rsidP="00117F11">
                              <w:pPr>
                                <w:spacing w:after="0" w:line="240" w:lineRule="auto"/>
                                <w:rPr>
                                  <w:rFonts w:ascii="Arial" w:hAnsi="Arial" w:cs="Arial"/>
                                  <w:sz w:val="11"/>
                                  <w:szCs w:val="11"/>
                                </w:rPr>
                              </w:pPr>
                              <w:r>
                                <w:rPr>
                                  <w:rFonts w:ascii="Arial" w:hAnsi="Arial" w:cs="Arial"/>
                                  <w:sz w:val="11"/>
                                  <w:szCs w:val="11"/>
                                </w:rPr>
                                <w:t>RATED ORDER UNDER</w:t>
                              </w:r>
                            </w:p>
                          </w:txbxContent>
                        </wps:txbx>
                        <wps:bodyPr rot="0" vert="horz" wrap="square" lIns="0" tIns="0" rIns="0" bIns="0" anchor="t" anchorCtr="0" upright="1">
                          <a:noAutofit/>
                        </wps:bodyPr>
                      </wps:wsp>
                      <wps:wsp>
                        <wps:cNvPr id="178" name="Text Box 178"/>
                        <wps:cNvSpPr txBox="1">
                          <a:spLocks noChangeArrowheads="1"/>
                        </wps:cNvSpPr>
                        <wps:spPr bwMode="auto">
                          <a:xfrm>
                            <a:off x="6811" y="4170"/>
                            <a:ext cx="1078" cy="152"/>
                          </a:xfrm>
                          <a:prstGeom prst="rect">
                            <a:avLst/>
                          </a:prstGeom>
                          <a:noFill/>
                          <a:ln>
                            <a:noFill/>
                          </a:ln>
                        </wps:spPr>
                        <wps:txbx>
                          <w:txbxContent>
                            <w:p w14:paraId="75F2857D" w14:textId="77777777" w:rsidR="00117F11" w:rsidRDefault="00117F11" w:rsidP="00117F11">
                              <w:pPr>
                                <w:spacing w:after="0" w:line="240" w:lineRule="auto"/>
                                <w:rPr>
                                  <w:rFonts w:ascii="Arial" w:hAnsi="Arial" w:cs="Arial"/>
                                  <w:sz w:val="11"/>
                                  <w:szCs w:val="11"/>
                                </w:rPr>
                              </w:pPr>
                              <w:r>
                                <w:rPr>
                                  <w:rFonts w:ascii="Arial" w:hAnsi="Arial" w:cs="Arial"/>
                                  <w:sz w:val="11"/>
                                  <w:szCs w:val="11"/>
                                </w:rPr>
                                <w:t>DPAS (15 CFR 700)</w:t>
                              </w:r>
                            </w:p>
                          </w:txbxContent>
                        </wps:txbx>
                        <wps:bodyPr rot="0" vert="horz" wrap="square" lIns="0" tIns="0" rIns="0" bIns="0" anchor="t" anchorCtr="0" upright="1">
                          <a:noAutofit/>
                        </wps:bodyPr>
                      </wps:wsp>
                      <wps:wsp>
                        <wps:cNvPr id="179" name="Text Box 179"/>
                        <wps:cNvSpPr txBox="1">
                          <a:spLocks noChangeArrowheads="1"/>
                        </wps:cNvSpPr>
                        <wps:spPr bwMode="auto">
                          <a:xfrm>
                            <a:off x="8827" y="3714"/>
                            <a:ext cx="732" cy="152"/>
                          </a:xfrm>
                          <a:prstGeom prst="rect">
                            <a:avLst/>
                          </a:prstGeom>
                          <a:noFill/>
                          <a:ln>
                            <a:noFill/>
                          </a:ln>
                        </wps:spPr>
                        <wps:txbx>
                          <w:txbxContent>
                            <w:p w14:paraId="73F802F2" w14:textId="77777777" w:rsidR="00117F11" w:rsidRDefault="00117F11" w:rsidP="00117F11">
                              <w:pPr>
                                <w:spacing w:after="0" w:line="240" w:lineRule="auto"/>
                                <w:rPr>
                                  <w:rFonts w:ascii="Arial" w:hAnsi="Arial" w:cs="Arial"/>
                                  <w:sz w:val="11"/>
                                  <w:szCs w:val="11"/>
                                </w:rPr>
                              </w:pPr>
                              <w:r>
                                <w:rPr>
                                  <w:rFonts w:ascii="Arial" w:hAnsi="Arial" w:cs="Arial"/>
                                  <w:sz w:val="11"/>
                                  <w:szCs w:val="11"/>
                                </w:rPr>
                                <w:t>13b. RATING</w:t>
                              </w:r>
                            </w:p>
                          </w:txbxContent>
                        </wps:txbx>
                        <wps:bodyPr rot="0" vert="horz" wrap="square" lIns="0" tIns="0" rIns="0" bIns="0" anchor="t" anchorCtr="0" upright="1">
                          <a:noAutofit/>
                        </wps:bodyPr>
                      </wps:wsp>
                      <wps:wsp>
                        <wps:cNvPr id="180" name="Text Box 180"/>
                        <wps:cNvSpPr txBox="1">
                          <a:spLocks noChangeArrowheads="1"/>
                        </wps:cNvSpPr>
                        <wps:spPr bwMode="auto">
                          <a:xfrm>
                            <a:off x="8827" y="4146"/>
                            <a:ext cx="1739" cy="152"/>
                          </a:xfrm>
                          <a:prstGeom prst="rect">
                            <a:avLst/>
                          </a:prstGeom>
                          <a:noFill/>
                          <a:ln>
                            <a:noFill/>
                          </a:ln>
                        </wps:spPr>
                        <wps:txbx>
                          <w:txbxContent>
                            <w:p w14:paraId="0C95E58B" w14:textId="77777777" w:rsidR="00117F11" w:rsidRDefault="00117F11" w:rsidP="00117F11">
                              <w:pPr>
                                <w:spacing w:after="0" w:line="240" w:lineRule="auto"/>
                                <w:rPr>
                                  <w:rFonts w:ascii="Arial" w:hAnsi="Arial" w:cs="Arial"/>
                                  <w:sz w:val="11"/>
                                  <w:szCs w:val="11"/>
                                </w:rPr>
                              </w:pPr>
                              <w:r>
                                <w:rPr>
                                  <w:rFonts w:ascii="Arial" w:hAnsi="Arial" w:cs="Arial"/>
                                  <w:sz w:val="11"/>
                                  <w:szCs w:val="11"/>
                                </w:rPr>
                                <w:t>14. METHOD OF SOLICITATION</w:t>
                              </w:r>
                            </w:p>
                          </w:txbxContent>
                        </wps:txbx>
                        <wps:bodyPr rot="0" vert="horz" wrap="square" lIns="0" tIns="0" rIns="0" bIns="0" anchor="t" anchorCtr="0" upright="1">
                          <a:noAutofit/>
                        </wps:bodyPr>
                      </wps:wsp>
                      <wps:wsp>
                        <wps:cNvPr id="181" name="Text Box 181"/>
                        <wps:cNvSpPr txBox="1">
                          <a:spLocks noChangeArrowheads="1"/>
                        </wps:cNvSpPr>
                        <wps:spPr bwMode="auto">
                          <a:xfrm>
                            <a:off x="9163" y="4338"/>
                            <a:ext cx="291" cy="152"/>
                          </a:xfrm>
                          <a:prstGeom prst="rect">
                            <a:avLst/>
                          </a:prstGeom>
                          <a:noFill/>
                          <a:ln>
                            <a:noFill/>
                          </a:ln>
                        </wps:spPr>
                        <wps:txbx>
                          <w:txbxContent>
                            <w:p w14:paraId="6D93C110" w14:textId="77777777" w:rsidR="00117F11" w:rsidRDefault="00117F11" w:rsidP="00117F11">
                              <w:pPr>
                                <w:spacing w:after="0" w:line="240" w:lineRule="auto"/>
                                <w:rPr>
                                  <w:rFonts w:ascii="Arial" w:hAnsi="Arial" w:cs="Arial"/>
                                  <w:sz w:val="11"/>
                                  <w:szCs w:val="11"/>
                                </w:rPr>
                              </w:pPr>
                              <w:r>
                                <w:rPr>
                                  <w:rFonts w:ascii="Arial" w:hAnsi="Arial" w:cs="Arial"/>
                                  <w:sz w:val="11"/>
                                  <w:szCs w:val="11"/>
                                </w:rPr>
                                <w:t>RFQ</w:t>
                              </w:r>
                            </w:p>
                          </w:txbxContent>
                        </wps:txbx>
                        <wps:bodyPr rot="0" vert="horz" wrap="square" lIns="0" tIns="0" rIns="0" bIns="0" anchor="t" anchorCtr="0" upright="1">
                          <a:noAutofit/>
                        </wps:bodyPr>
                      </wps:wsp>
                      <wps:wsp>
                        <wps:cNvPr id="182" name="Text Box 182"/>
                        <wps:cNvSpPr txBox="1">
                          <a:spLocks noChangeArrowheads="1"/>
                        </wps:cNvSpPr>
                        <wps:spPr bwMode="auto">
                          <a:xfrm>
                            <a:off x="9979" y="4338"/>
                            <a:ext cx="228" cy="152"/>
                          </a:xfrm>
                          <a:prstGeom prst="rect">
                            <a:avLst/>
                          </a:prstGeom>
                          <a:noFill/>
                          <a:ln>
                            <a:noFill/>
                          </a:ln>
                        </wps:spPr>
                        <wps:txbx>
                          <w:txbxContent>
                            <w:p w14:paraId="58626C29" w14:textId="77777777" w:rsidR="00117F11" w:rsidRDefault="00117F11" w:rsidP="00117F11">
                              <w:pPr>
                                <w:spacing w:after="0" w:line="240" w:lineRule="auto"/>
                                <w:rPr>
                                  <w:rFonts w:ascii="Arial" w:hAnsi="Arial" w:cs="Arial"/>
                                  <w:sz w:val="11"/>
                                  <w:szCs w:val="11"/>
                                </w:rPr>
                              </w:pPr>
                              <w:r>
                                <w:rPr>
                                  <w:rFonts w:ascii="Arial" w:hAnsi="Arial" w:cs="Arial"/>
                                  <w:sz w:val="11"/>
                                  <w:szCs w:val="11"/>
                                </w:rPr>
                                <w:t>IFB</w:t>
                              </w:r>
                            </w:p>
                          </w:txbxContent>
                        </wps:txbx>
                        <wps:bodyPr rot="0" vert="horz" wrap="square" lIns="0" tIns="0" rIns="0" bIns="0" anchor="t" anchorCtr="0" upright="1">
                          <a:noAutofit/>
                        </wps:bodyPr>
                      </wps:wsp>
                      <wps:wsp>
                        <wps:cNvPr id="183" name="Text Box 183"/>
                        <wps:cNvSpPr txBox="1">
                          <a:spLocks noChangeArrowheads="1"/>
                        </wps:cNvSpPr>
                        <wps:spPr bwMode="auto">
                          <a:xfrm>
                            <a:off x="10771" y="4338"/>
                            <a:ext cx="278" cy="152"/>
                          </a:xfrm>
                          <a:prstGeom prst="rect">
                            <a:avLst/>
                          </a:prstGeom>
                          <a:noFill/>
                          <a:ln>
                            <a:noFill/>
                          </a:ln>
                        </wps:spPr>
                        <wps:txbx>
                          <w:txbxContent>
                            <w:p w14:paraId="52DC49B8" w14:textId="77777777" w:rsidR="00117F11" w:rsidRDefault="00117F11" w:rsidP="00117F11">
                              <w:pPr>
                                <w:spacing w:after="0" w:line="240" w:lineRule="auto"/>
                                <w:rPr>
                                  <w:rFonts w:ascii="Arial" w:hAnsi="Arial" w:cs="Arial"/>
                                  <w:sz w:val="11"/>
                                  <w:szCs w:val="11"/>
                                </w:rPr>
                              </w:pPr>
                              <w:r>
                                <w:rPr>
                                  <w:rFonts w:ascii="Arial" w:hAnsi="Arial" w:cs="Arial"/>
                                  <w:sz w:val="11"/>
                                  <w:szCs w:val="11"/>
                                </w:rPr>
                                <w:t>RFP</w:t>
                              </w:r>
                            </w:p>
                          </w:txbxContent>
                        </wps:txbx>
                        <wps:bodyPr rot="0" vert="horz" wrap="square" lIns="0" tIns="0" rIns="0" bIns="0" anchor="t" anchorCtr="0" upright="1">
                          <a:noAutofit/>
                        </wps:bodyPr>
                      </wps:wsp>
                      <wps:wsp>
                        <wps:cNvPr id="184" name="Text Box 184"/>
                        <wps:cNvSpPr txBox="1">
                          <a:spLocks noChangeArrowheads="1"/>
                        </wps:cNvSpPr>
                        <wps:spPr bwMode="auto">
                          <a:xfrm>
                            <a:off x="379" y="4554"/>
                            <a:ext cx="914" cy="152"/>
                          </a:xfrm>
                          <a:prstGeom prst="rect">
                            <a:avLst/>
                          </a:prstGeom>
                          <a:noFill/>
                          <a:ln>
                            <a:noFill/>
                          </a:ln>
                        </wps:spPr>
                        <wps:txbx>
                          <w:txbxContent>
                            <w:p w14:paraId="6804F61A"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15. DELIVER TO </w:t>
                              </w:r>
                            </w:p>
                          </w:txbxContent>
                        </wps:txbx>
                        <wps:bodyPr rot="0" vert="horz" wrap="square" lIns="0" tIns="0" rIns="0" bIns="0" anchor="t" anchorCtr="0" upright="1">
                          <a:noAutofit/>
                        </wps:bodyPr>
                      </wps:wsp>
                      <wps:wsp>
                        <wps:cNvPr id="185" name="Text Box 185"/>
                        <wps:cNvSpPr txBox="1">
                          <a:spLocks noChangeArrowheads="1"/>
                        </wps:cNvSpPr>
                        <wps:spPr bwMode="auto">
                          <a:xfrm>
                            <a:off x="4531" y="4554"/>
                            <a:ext cx="379" cy="152"/>
                          </a:xfrm>
                          <a:prstGeom prst="rect">
                            <a:avLst/>
                          </a:prstGeom>
                          <a:noFill/>
                          <a:ln>
                            <a:noFill/>
                          </a:ln>
                        </wps:spPr>
                        <wps:txbx>
                          <w:txbxContent>
                            <w:p w14:paraId="2162309E"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86" name="Text Box 186"/>
                        <wps:cNvSpPr txBox="1">
                          <a:spLocks noChangeArrowheads="1"/>
                        </wps:cNvSpPr>
                        <wps:spPr bwMode="auto">
                          <a:xfrm>
                            <a:off x="6163" y="4554"/>
                            <a:ext cx="1279" cy="152"/>
                          </a:xfrm>
                          <a:prstGeom prst="rect">
                            <a:avLst/>
                          </a:prstGeom>
                          <a:noFill/>
                          <a:ln>
                            <a:noFill/>
                          </a:ln>
                        </wps:spPr>
                        <wps:txbx>
                          <w:txbxContent>
                            <w:p w14:paraId="4EEFE9D3" w14:textId="77777777" w:rsidR="00117F11" w:rsidRDefault="00117F11" w:rsidP="00117F11">
                              <w:pPr>
                                <w:spacing w:after="0" w:line="240" w:lineRule="auto"/>
                                <w:rPr>
                                  <w:rFonts w:ascii="Arial" w:hAnsi="Arial" w:cs="Arial"/>
                                  <w:sz w:val="11"/>
                                  <w:szCs w:val="11"/>
                                </w:rPr>
                              </w:pPr>
                              <w:r>
                                <w:rPr>
                                  <w:rFonts w:ascii="Arial" w:hAnsi="Arial" w:cs="Arial"/>
                                  <w:sz w:val="11"/>
                                  <w:szCs w:val="11"/>
                                </w:rPr>
                                <w:t>16. ADMINISTERED BY</w:t>
                              </w:r>
                            </w:p>
                          </w:txbxContent>
                        </wps:txbx>
                        <wps:bodyPr rot="0" vert="horz" wrap="square" lIns="0" tIns="0" rIns="0" bIns="0" anchor="t" anchorCtr="0" upright="1">
                          <a:noAutofit/>
                        </wps:bodyPr>
                      </wps:wsp>
                      <wps:wsp>
                        <wps:cNvPr id="187" name="Text Box 187"/>
                        <wps:cNvSpPr txBox="1">
                          <a:spLocks noChangeArrowheads="1"/>
                        </wps:cNvSpPr>
                        <wps:spPr bwMode="auto">
                          <a:xfrm>
                            <a:off x="10243" y="4554"/>
                            <a:ext cx="379" cy="152"/>
                          </a:xfrm>
                          <a:prstGeom prst="rect">
                            <a:avLst/>
                          </a:prstGeom>
                          <a:noFill/>
                          <a:ln>
                            <a:noFill/>
                          </a:ln>
                        </wps:spPr>
                        <wps:txbx>
                          <w:txbxContent>
                            <w:p w14:paraId="64EA27FB"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88" name="Text Box 188"/>
                        <wps:cNvSpPr txBox="1">
                          <a:spLocks noChangeArrowheads="1"/>
                        </wps:cNvSpPr>
                        <wps:spPr bwMode="auto">
                          <a:xfrm>
                            <a:off x="379" y="5754"/>
                            <a:ext cx="1688" cy="152"/>
                          </a:xfrm>
                          <a:prstGeom prst="rect">
                            <a:avLst/>
                          </a:prstGeom>
                          <a:noFill/>
                          <a:ln>
                            <a:noFill/>
                          </a:ln>
                        </wps:spPr>
                        <wps:txbx>
                          <w:txbxContent>
                            <w:p w14:paraId="060CAA58" w14:textId="77777777" w:rsidR="00117F11" w:rsidRDefault="00117F11" w:rsidP="00117F11">
                              <w:pPr>
                                <w:spacing w:after="0" w:line="240" w:lineRule="auto"/>
                                <w:rPr>
                                  <w:rFonts w:ascii="Arial" w:hAnsi="Arial" w:cs="Arial"/>
                                  <w:sz w:val="11"/>
                                  <w:szCs w:val="11"/>
                                </w:rPr>
                              </w:pPr>
                              <w:r>
                                <w:rPr>
                                  <w:rFonts w:ascii="Arial" w:hAnsi="Arial" w:cs="Arial"/>
                                  <w:sz w:val="11"/>
                                  <w:szCs w:val="11"/>
                                </w:rPr>
                                <w:t>17a. CONTRACTOR/OFFEROR</w:t>
                              </w:r>
                            </w:p>
                          </w:txbxContent>
                        </wps:txbx>
                        <wps:bodyPr rot="0" vert="horz" wrap="square" lIns="0" tIns="0" rIns="0" bIns="0" anchor="t" anchorCtr="0" upright="1">
                          <a:noAutofit/>
                        </wps:bodyPr>
                      </wps:wsp>
                      <wps:wsp>
                        <wps:cNvPr id="189" name="Text Box 189"/>
                        <wps:cNvSpPr txBox="1">
                          <a:spLocks noChangeArrowheads="1"/>
                        </wps:cNvSpPr>
                        <wps:spPr bwMode="auto">
                          <a:xfrm>
                            <a:off x="2179" y="5754"/>
                            <a:ext cx="379" cy="152"/>
                          </a:xfrm>
                          <a:prstGeom prst="rect">
                            <a:avLst/>
                          </a:prstGeom>
                          <a:noFill/>
                          <a:ln>
                            <a:noFill/>
                          </a:ln>
                        </wps:spPr>
                        <wps:txbx>
                          <w:txbxContent>
                            <w:p w14:paraId="2EEFA37F"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90" name="Text Box 190"/>
                        <wps:cNvSpPr txBox="1">
                          <a:spLocks noChangeArrowheads="1"/>
                        </wps:cNvSpPr>
                        <wps:spPr bwMode="auto">
                          <a:xfrm>
                            <a:off x="4099" y="5754"/>
                            <a:ext cx="908" cy="152"/>
                          </a:xfrm>
                          <a:prstGeom prst="rect">
                            <a:avLst/>
                          </a:prstGeom>
                          <a:noFill/>
                          <a:ln>
                            <a:noFill/>
                          </a:ln>
                        </wps:spPr>
                        <wps:txbx>
                          <w:txbxContent>
                            <w:p w14:paraId="3A601B73" w14:textId="77777777" w:rsidR="00117F11" w:rsidRDefault="00117F11" w:rsidP="00117F11">
                              <w:pPr>
                                <w:spacing w:after="0" w:line="240" w:lineRule="auto"/>
                                <w:rPr>
                                  <w:rFonts w:ascii="Arial" w:hAnsi="Arial" w:cs="Arial"/>
                                  <w:sz w:val="11"/>
                                  <w:szCs w:val="11"/>
                                </w:rPr>
                              </w:pPr>
                              <w:r>
                                <w:rPr>
                                  <w:rFonts w:ascii="Arial" w:hAnsi="Arial" w:cs="Arial"/>
                                  <w:sz w:val="11"/>
                                  <w:szCs w:val="11"/>
                                </w:rPr>
                                <w:t>FACILITY CODE</w:t>
                              </w:r>
                            </w:p>
                          </w:txbxContent>
                        </wps:txbx>
                        <wps:bodyPr rot="0" vert="horz" wrap="square" lIns="0" tIns="0" rIns="0" bIns="0" anchor="t" anchorCtr="0" upright="1">
                          <a:noAutofit/>
                        </wps:bodyPr>
                      </wps:wsp>
                      <wps:wsp>
                        <wps:cNvPr id="191" name="Text Box 191"/>
                        <wps:cNvSpPr txBox="1">
                          <a:spLocks noChangeArrowheads="1"/>
                        </wps:cNvSpPr>
                        <wps:spPr bwMode="auto">
                          <a:xfrm>
                            <a:off x="6163" y="5754"/>
                            <a:ext cx="1871" cy="152"/>
                          </a:xfrm>
                          <a:prstGeom prst="rect">
                            <a:avLst/>
                          </a:prstGeom>
                          <a:noFill/>
                          <a:ln>
                            <a:noFill/>
                          </a:ln>
                        </wps:spPr>
                        <wps:txbx>
                          <w:txbxContent>
                            <w:p w14:paraId="1409DC3A" w14:textId="77777777" w:rsidR="00117F11" w:rsidRDefault="00117F11" w:rsidP="00117F11">
                              <w:pPr>
                                <w:spacing w:after="0" w:line="240" w:lineRule="auto"/>
                                <w:rPr>
                                  <w:rFonts w:ascii="Arial" w:hAnsi="Arial" w:cs="Arial"/>
                                  <w:sz w:val="11"/>
                                  <w:szCs w:val="11"/>
                                </w:rPr>
                              </w:pPr>
                              <w:r>
                                <w:rPr>
                                  <w:rFonts w:ascii="Arial" w:hAnsi="Arial" w:cs="Arial"/>
                                  <w:sz w:val="11"/>
                                  <w:szCs w:val="11"/>
                                </w:rPr>
                                <w:t>18a. PAYMENT WILL BE MADE BY</w:t>
                              </w:r>
                            </w:p>
                          </w:txbxContent>
                        </wps:txbx>
                        <wps:bodyPr rot="0" vert="horz" wrap="square" lIns="0" tIns="0" rIns="0" bIns="0" anchor="t" anchorCtr="0" upright="1">
                          <a:noAutofit/>
                        </wps:bodyPr>
                      </wps:wsp>
                      <wps:wsp>
                        <wps:cNvPr id="192" name="Text Box 192"/>
                        <wps:cNvSpPr txBox="1">
                          <a:spLocks noChangeArrowheads="1"/>
                        </wps:cNvSpPr>
                        <wps:spPr bwMode="auto">
                          <a:xfrm>
                            <a:off x="10099" y="5754"/>
                            <a:ext cx="379" cy="152"/>
                          </a:xfrm>
                          <a:prstGeom prst="rect">
                            <a:avLst/>
                          </a:prstGeom>
                          <a:noFill/>
                          <a:ln>
                            <a:noFill/>
                          </a:ln>
                        </wps:spPr>
                        <wps:txbx>
                          <w:txbxContent>
                            <w:p w14:paraId="5952618E"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93" name="Text Box 193"/>
                        <wps:cNvSpPr txBox="1">
                          <a:spLocks noChangeArrowheads="1"/>
                        </wps:cNvSpPr>
                        <wps:spPr bwMode="auto">
                          <a:xfrm>
                            <a:off x="379" y="7554"/>
                            <a:ext cx="971" cy="152"/>
                          </a:xfrm>
                          <a:prstGeom prst="rect">
                            <a:avLst/>
                          </a:prstGeom>
                          <a:noFill/>
                          <a:ln>
                            <a:noFill/>
                          </a:ln>
                        </wps:spPr>
                        <wps:txbx>
                          <w:txbxContent>
                            <w:p w14:paraId="48755F2D" w14:textId="77777777" w:rsidR="00117F11" w:rsidRDefault="00117F11" w:rsidP="00117F11">
                              <w:pPr>
                                <w:spacing w:after="0" w:line="240" w:lineRule="auto"/>
                                <w:rPr>
                                  <w:rFonts w:ascii="Arial" w:hAnsi="Arial" w:cs="Arial"/>
                                  <w:sz w:val="11"/>
                                  <w:szCs w:val="11"/>
                                </w:rPr>
                              </w:pPr>
                              <w:r>
                                <w:rPr>
                                  <w:rFonts w:ascii="Arial" w:hAnsi="Arial" w:cs="Arial"/>
                                  <w:sz w:val="11"/>
                                  <w:szCs w:val="11"/>
                                </w:rPr>
                                <w:t>TELEPHONE NO.</w:t>
                              </w:r>
                            </w:p>
                          </w:txbxContent>
                        </wps:txbx>
                        <wps:bodyPr rot="0" vert="horz" wrap="square" lIns="0" tIns="0" rIns="0" bIns="0" anchor="t" anchorCtr="0" upright="1">
                          <a:noAutofit/>
                        </wps:bodyPr>
                      </wps:wsp>
                      <wps:wsp>
                        <wps:cNvPr id="194" name="Text Box 194"/>
                        <wps:cNvSpPr txBox="1">
                          <a:spLocks noChangeArrowheads="1"/>
                        </wps:cNvSpPr>
                        <wps:spPr bwMode="auto">
                          <a:xfrm>
                            <a:off x="3931" y="7554"/>
                            <a:ext cx="272" cy="152"/>
                          </a:xfrm>
                          <a:prstGeom prst="rect">
                            <a:avLst/>
                          </a:prstGeom>
                          <a:noFill/>
                          <a:ln>
                            <a:noFill/>
                          </a:ln>
                        </wps:spPr>
                        <wps:txbx>
                          <w:txbxContent>
                            <w:p w14:paraId="59D10BFA" w14:textId="77777777" w:rsidR="00117F11" w:rsidRDefault="00117F11" w:rsidP="00117F11">
                              <w:pPr>
                                <w:spacing w:after="0" w:line="240" w:lineRule="auto"/>
                                <w:rPr>
                                  <w:rFonts w:ascii="Arial" w:hAnsi="Arial" w:cs="Arial"/>
                                  <w:sz w:val="11"/>
                                  <w:szCs w:val="11"/>
                                </w:rPr>
                              </w:pPr>
                              <w:r>
                                <w:rPr>
                                  <w:rFonts w:ascii="Arial" w:hAnsi="Arial" w:cs="Arial"/>
                                  <w:sz w:val="11"/>
                                  <w:szCs w:val="11"/>
                                </w:rPr>
                                <w:t>UEI:</w:t>
                              </w:r>
                            </w:p>
                          </w:txbxContent>
                        </wps:txbx>
                        <wps:bodyPr rot="0" vert="horz" wrap="square" lIns="0" tIns="0" rIns="0" bIns="0" anchor="t" anchorCtr="0" upright="1">
                          <a:noAutofit/>
                        </wps:bodyPr>
                      </wps:wsp>
                      <wps:wsp>
                        <wps:cNvPr id="195" name="Text Box 195"/>
                        <wps:cNvSpPr txBox="1">
                          <a:spLocks noChangeArrowheads="1"/>
                        </wps:cNvSpPr>
                        <wps:spPr bwMode="auto">
                          <a:xfrm>
                            <a:off x="5371" y="7554"/>
                            <a:ext cx="297" cy="152"/>
                          </a:xfrm>
                          <a:prstGeom prst="rect">
                            <a:avLst/>
                          </a:prstGeom>
                          <a:noFill/>
                          <a:ln>
                            <a:noFill/>
                          </a:ln>
                        </wps:spPr>
                        <wps:txbx>
                          <w:txbxContent>
                            <w:p w14:paraId="43C54C5D" w14:textId="77777777" w:rsidR="00117F11" w:rsidRDefault="00117F11" w:rsidP="00117F11">
                              <w:pPr>
                                <w:spacing w:after="0" w:line="240" w:lineRule="auto"/>
                                <w:rPr>
                                  <w:rFonts w:ascii="Arial" w:hAnsi="Arial" w:cs="Arial"/>
                                  <w:sz w:val="11"/>
                                  <w:szCs w:val="11"/>
                                </w:rPr>
                              </w:pPr>
                              <w:r>
                                <w:rPr>
                                  <w:rFonts w:ascii="Arial" w:hAnsi="Arial" w:cs="Arial"/>
                                  <w:sz w:val="11"/>
                                  <w:szCs w:val="11"/>
                                </w:rPr>
                                <w:t>EFT:</w:t>
                              </w:r>
                            </w:p>
                          </w:txbxContent>
                        </wps:txbx>
                        <wps:bodyPr rot="0" vert="horz" wrap="square" lIns="0" tIns="0" rIns="0" bIns="0" anchor="t" anchorCtr="0" upright="1">
                          <a:noAutofit/>
                        </wps:bodyPr>
                      </wps:wsp>
                      <wps:wsp>
                        <wps:cNvPr id="196" name="Text Box 196"/>
                        <wps:cNvSpPr txBox="1">
                          <a:spLocks noChangeArrowheads="1"/>
                        </wps:cNvSpPr>
                        <wps:spPr bwMode="auto">
                          <a:xfrm>
                            <a:off x="6163" y="7146"/>
                            <a:ext cx="486" cy="152"/>
                          </a:xfrm>
                          <a:prstGeom prst="rect">
                            <a:avLst/>
                          </a:prstGeom>
                          <a:noFill/>
                          <a:ln>
                            <a:noFill/>
                          </a:ln>
                        </wps:spPr>
                        <wps:txbx>
                          <w:txbxContent>
                            <w:p w14:paraId="030F5DC3" w14:textId="77777777" w:rsidR="00117F11" w:rsidRDefault="00117F11" w:rsidP="00117F11">
                              <w:pPr>
                                <w:spacing w:after="0" w:line="240" w:lineRule="auto"/>
                                <w:rPr>
                                  <w:rFonts w:ascii="Arial" w:hAnsi="Arial" w:cs="Arial"/>
                                  <w:sz w:val="11"/>
                                  <w:szCs w:val="11"/>
                                </w:rPr>
                              </w:pPr>
                              <w:r>
                                <w:rPr>
                                  <w:rFonts w:ascii="Arial" w:hAnsi="Arial" w:cs="Arial"/>
                                  <w:sz w:val="11"/>
                                  <w:szCs w:val="11"/>
                                </w:rPr>
                                <w:t>PHONE:</w:t>
                              </w:r>
                            </w:p>
                          </w:txbxContent>
                        </wps:txbx>
                        <wps:bodyPr rot="0" vert="horz" wrap="square" lIns="0" tIns="0" rIns="0" bIns="0" anchor="t" anchorCtr="0" upright="1">
                          <a:noAutofit/>
                        </wps:bodyPr>
                      </wps:wsp>
                      <wps:wsp>
                        <wps:cNvPr id="197" name="Text Box 197"/>
                        <wps:cNvSpPr txBox="1">
                          <a:spLocks noChangeArrowheads="1"/>
                        </wps:cNvSpPr>
                        <wps:spPr bwMode="auto">
                          <a:xfrm>
                            <a:off x="8995" y="7146"/>
                            <a:ext cx="304" cy="152"/>
                          </a:xfrm>
                          <a:prstGeom prst="rect">
                            <a:avLst/>
                          </a:prstGeom>
                          <a:noFill/>
                          <a:ln>
                            <a:noFill/>
                          </a:ln>
                        </wps:spPr>
                        <wps:txbx>
                          <w:txbxContent>
                            <w:p w14:paraId="7F8CAA5F" w14:textId="77777777" w:rsidR="00117F11" w:rsidRDefault="00117F11" w:rsidP="00117F11">
                              <w:pPr>
                                <w:spacing w:after="0" w:line="240" w:lineRule="auto"/>
                                <w:rPr>
                                  <w:rFonts w:ascii="Arial" w:hAnsi="Arial" w:cs="Arial"/>
                                  <w:sz w:val="11"/>
                                  <w:szCs w:val="11"/>
                                </w:rPr>
                              </w:pPr>
                              <w:r>
                                <w:rPr>
                                  <w:rFonts w:ascii="Arial" w:hAnsi="Arial" w:cs="Arial"/>
                                  <w:sz w:val="11"/>
                                  <w:szCs w:val="11"/>
                                </w:rPr>
                                <w:t>FAX:</w:t>
                              </w:r>
                            </w:p>
                          </w:txbxContent>
                        </wps:txbx>
                        <wps:bodyPr rot="0" vert="horz" wrap="square" lIns="0" tIns="0" rIns="0" bIns="0" anchor="t" anchorCtr="0" upright="1">
                          <a:noAutofit/>
                        </wps:bodyPr>
                      </wps:wsp>
                      <wps:wsp>
                        <wps:cNvPr id="198" name="Text Box 198"/>
                        <wps:cNvSpPr txBox="1">
                          <a:spLocks noChangeArrowheads="1"/>
                        </wps:cNvSpPr>
                        <wps:spPr bwMode="auto">
                          <a:xfrm>
                            <a:off x="667" y="7938"/>
                            <a:ext cx="4427" cy="152"/>
                          </a:xfrm>
                          <a:prstGeom prst="rect">
                            <a:avLst/>
                          </a:prstGeom>
                          <a:noFill/>
                          <a:ln>
                            <a:noFill/>
                          </a:ln>
                        </wps:spPr>
                        <wps:txbx>
                          <w:txbxContent>
                            <w:p w14:paraId="527108FB" w14:textId="77777777" w:rsidR="00117F11" w:rsidRDefault="00117F11" w:rsidP="00117F11">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wps:txbx>
                        <wps:bodyPr rot="0" vert="horz" wrap="square" lIns="0" tIns="0" rIns="0" bIns="0" anchor="t" anchorCtr="0" upright="1">
                          <a:noAutofit/>
                        </wps:bodyPr>
                      </wps:wsp>
                      <wps:wsp>
                        <wps:cNvPr id="199" name="Text Box 199"/>
                        <wps:cNvSpPr txBox="1">
                          <a:spLocks noChangeArrowheads="1"/>
                        </wps:cNvSpPr>
                        <wps:spPr bwMode="auto">
                          <a:xfrm>
                            <a:off x="6163" y="7746"/>
                            <a:ext cx="5384" cy="152"/>
                          </a:xfrm>
                          <a:prstGeom prst="rect">
                            <a:avLst/>
                          </a:prstGeom>
                          <a:noFill/>
                          <a:ln>
                            <a:noFill/>
                          </a:ln>
                        </wps:spPr>
                        <wps:txbx>
                          <w:txbxContent>
                            <w:p w14:paraId="55726983" w14:textId="77777777" w:rsidR="00117F11" w:rsidRDefault="00117F11" w:rsidP="00117F11">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wps:txbx>
                        <wps:bodyPr rot="0" vert="horz" wrap="square" lIns="0" tIns="0" rIns="0" bIns="0" anchor="t" anchorCtr="0" upright="1">
                          <a:noAutofit/>
                        </wps:bodyPr>
                      </wps:wsp>
                      <wps:wsp>
                        <wps:cNvPr id="200" name="Text Box 200"/>
                        <wps:cNvSpPr txBox="1">
                          <a:spLocks noChangeArrowheads="1"/>
                        </wps:cNvSpPr>
                        <wps:spPr bwMode="auto">
                          <a:xfrm>
                            <a:off x="8275" y="7938"/>
                            <a:ext cx="964" cy="152"/>
                          </a:xfrm>
                          <a:prstGeom prst="rect">
                            <a:avLst/>
                          </a:prstGeom>
                          <a:noFill/>
                          <a:ln>
                            <a:noFill/>
                          </a:ln>
                        </wps:spPr>
                        <wps:txbx>
                          <w:txbxContent>
                            <w:p w14:paraId="2146A8C0" w14:textId="77777777" w:rsidR="00117F11" w:rsidRDefault="00117F11" w:rsidP="00117F11">
                              <w:pPr>
                                <w:spacing w:after="0" w:line="240" w:lineRule="auto"/>
                                <w:rPr>
                                  <w:rFonts w:ascii="Arial" w:hAnsi="Arial" w:cs="Arial"/>
                                  <w:sz w:val="11"/>
                                  <w:szCs w:val="11"/>
                                </w:rPr>
                              </w:pPr>
                              <w:r>
                                <w:rPr>
                                  <w:rFonts w:ascii="Arial" w:hAnsi="Arial" w:cs="Arial"/>
                                  <w:sz w:val="11"/>
                                  <w:szCs w:val="11"/>
                                </w:rPr>
                                <w:t>SEE ADDENDUM</w:t>
                              </w:r>
                            </w:p>
                          </w:txbxContent>
                        </wps:txbx>
                        <wps:bodyPr rot="0" vert="horz" wrap="square" lIns="0" tIns="0" rIns="0" bIns="0" anchor="t" anchorCtr="0" upright="1">
                          <a:noAutofit/>
                        </wps:bodyPr>
                      </wps:wsp>
                      <wps:wsp>
                        <wps:cNvPr id="201" name="Text Box 201"/>
                        <wps:cNvSpPr txBox="1">
                          <a:spLocks noChangeArrowheads="1"/>
                        </wps:cNvSpPr>
                        <wps:spPr bwMode="auto">
                          <a:xfrm>
                            <a:off x="787" y="8178"/>
                            <a:ext cx="209" cy="152"/>
                          </a:xfrm>
                          <a:prstGeom prst="rect">
                            <a:avLst/>
                          </a:prstGeom>
                          <a:noFill/>
                          <a:ln>
                            <a:noFill/>
                          </a:ln>
                        </wps:spPr>
                        <wps:txbx>
                          <w:txbxContent>
                            <w:p w14:paraId="2EC47F47" w14:textId="77777777" w:rsidR="00117F11" w:rsidRDefault="00117F11" w:rsidP="00117F11">
                              <w:pPr>
                                <w:spacing w:after="0" w:line="240" w:lineRule="auto"/>
                                <w:rPr>
                                  <w:rFonts w:ascii="Arial" w:hAnsi="Arial" w:cs="Arial"/>
                                  <w:sz w:val="11"/>
                                  <w:szCs w:val="11"/>
                                </w:rPr>
                              </w:pPr>
                              <w:r>
                                <w:rPr>
                                  <w:rFonts w:ascii="Arial" w:hAnsi="Arial" w:cs="Arial"/>
                                  <w:sz w:val="11"/>
                                  <w:szCs w:val="11"/>
                                </w:rPr>
                                <w:t>19.</w:t>
                              </w:r>
                            </w:p>
                          </w:txbxContent>
                        </wps:txbx>
                        <wps:bodyPr rot="0" vert="horz" wrap="square" lIns="0" tIns="0" rIns="0" bIns="0" anchor="t" anchorCtr="0" upright="1">
                          <a:noAutofit/>
                        </wps:bodyPr>
                      </wps:wsp>
                      <wps:wsp>
                        <wps:cNvPr id="202" name="Text Box 202"/>
                        <wps:cNvSpPr txBox="1">
                          <a:spLocks noChangeArrowheads="1"/>
                        </wps:cNvSpPr>
                        <wps:spPr bwMode="auto">
                          <a:xfrm>
                            <a:off x="4147" y="8178"/>
                            <a:ext cx="209" cy="152"/>
                          </a:xfrm>
                          <a:prstGeom prst="rect">
                            <a:avLst/>
                          </a:prstGeom>
                          <a:noFill/>
                          <a:ln>
                            <a:noFill/>
                          </a:ln>
                        </wps:spPr>
                        <wps:txbx>
                          <w:txbxContent>
                            <w:p w14:paraId="4353A31B" w14:textId="77777777" w:rsidR="00117F11" w:rsidRDefault="00117F11" w:rsidP="00117F11">
                              <w:pPr>
                                <w:spacing w:after="0" w:line="240" w:lineRule="auto"/>
                                <w:rPr>
                                  <w:rFonts w:ascii="Arial" w:hAnsi="Arial" w:cs="Arial"/>
                                  <w:sz w:val="11"/>
                                  <w:szCs w:val="11"/>
                                </w:rPr>
                              </w:pPr>
                              <w:r>
                                <w:rPr>
                                  <w:rFonts w:ascii="Arial" w:hAnsi="Arial" w:cs="Arial"/>
                                  <w:sz w:val="11"/>
                                  <w:szCs w:val="11"/>
                                </w:rPr>
                                <w:t>20.</w:t>
                              </w:r>
                            </w:p>
                          </w:txbxContent>
                        </wps:txbx>
                        <wps:bodyPr rot="0" vert="horz" wrap="square" lIns="0" tIns="0" rIns="0" bIns="0" anchor="t" anchorCtr="0" upright="1">
                          <a:noAutofit/>
                        </wps:bodyPr>
                      </wps:wsp>
                      <wps:wsp>
                        <wps:cNvPr id="203" name="Text Box 203"/>
                        <wps:cNvSpPr txBox="1">
                          <a:spLocks noChangeArrowheads="1"/>
                        </wps:cNvSpPr>
                        <wps:spPr bwMode="auto">
                          <a:xfrm>
                            <a:off x="7555" y="8178"/>
                            <a:ext cx="209" cy="152"/>
                          </a:xfrm>
                          <a:prstGeom prst="rect">
                            <a:avLst/>
                          </a:prstGeom>
                          <a:noFill/>
                          <a:ln>
                            <a:noFill/>
                          </a:ln>
                        </wps:spPr>
                        <wps:txbx>
                          <w:txbxContent>
                            <w:p w14:paraId="7AA51441" w14:textId="77777777" w:rsidR="00117F11" w:rsidRDefault="00117F11" w:rsidP="00117F11">
                              <w:pPr>
                                <w:spacing w:after="0" w:line="240" w:lineRule="auto"/>
                                <w:rPr>
                                  <w:rFonts w:ascii="Arial" w:hAnsi="Arial" w:cs="Arial"/>
                                  <w:sz w:val="11"/>
                                  <w:szCs w:val="11"/>
                                </w:rPr>
                              </w:pPr>
                              <w:r>
                                <w:rPr>
                                  <w:rFonts w:ascii="Arial" w:hAnsi="Arial" w:cs="Arial"/>
                                  <w:sz w:val="11"/>
                                  <w:szCs w:val="11"/>
                                </w:rPr>
                                <w:t>21.</w:t>
                              </w:r>
                            </w:p>
                          </w:txbxContent>
                        </wps:txbx>
                        <wps:bodyPr rot="0" vert="horz" wrap="square" lIns="0" tIns="0" rIns="0" bIns="0" anchor="t" anchorCtr="0" upright="1">
                          <a:noAutofit/>
                        </wps:bodyPr>
                      </wps:wsp>
                      <wps:wsp>
                        <wps:cNvPr id="204" name="Text Box 204"/>
                        <wps:cNvSpPr txBox="1">
                          <a:spLocks noChangeArrowheads="1"/>
                        </wps:cNvSpPr>
                        <wps:spPr bwMode="auto">
                          <a:xfrm>
                            <a:off x="8419" y="8178"/>
                            <a:ext cx="209" cy="152"/>
                          </a:xfrm>
                          <a:prstGeom prst="rect">
                            <a:avLst/>
                          </a:prstGeom>
                          <a:noFill/>
                          <a:ln>
                            <a:noFill/>
                          </a:ln>
                        </wps:spPr>
                        <wps:txbx>
                          <w:txbxContent>
                            <w:p w14:paraId="2A06EC76" w14:textId="77777777" w:rsidR="00117F11" w:rsidRDefault="00117F11" w:rsidP="00117F11">
                              <w:pPr>
                                <w:spacing w:after="0" w:line="240" w:lineRule="auto"/>
                                <w:rPr>
                                  <w:rFonts w:ascii="Arial" w:hAnsi="Arial" w:cs="Arial"/>
                                  <w:sz w:val="11"/>
                                  <w:szCs w:val="11"/>
                                </w:rPr>
                              </w:pPr>
                              <w:r>
                                <w:rPr>
                                  <w:rFonts w:ascii="Arial" w:hAnsi="Arial" w:cs="Arial"/>
                                  <w:sz w:val="11"/>
                                  <w:szCs w:val="11"/>
                                </w:rPr>
                                <w:t>22.</w:t>
                              </w:r>
                            </w:p>
                          </w:txbxContent>
                        </wps:txbx>
                        <wps:bodyPr rot="0" vert="horz" wrap="square" lIns="0" tIns="0" rIns="0" bIns="0" anchor="t" anchorCtr="0" upright="1">
                          <a:noAutofit/>
                        </wps:bodyPr>
                      </wps:wsp>
                      <wps:wsp>
                        <wps:cNvPr id="205" name="Text Box 205"/>
                        <wps:cNvSpPr txBox="1">
                          <a:spLocks noChangeArrowheads="1"/>
                        </wps:cNvSpPr>
                        <wps:spPr bwMode="auto">
                          <a:xfrm>
                            <a:off x="9331" y="8178"/>
                            <a:ext cx="209" cy="152"/>
                          </a:xfrm>
                          <a:prstGeom prst="rect">
                            <a:avLst/>
                          </a:prstGeom>
                          <a:noFill/>
                          <a:ln>
                            <a:noFill/>
                          </a:ln>
                        </wps:spPr>
                        <wps:txbx>
                          <w:txbxContent>
                            <w:p w14:paraId="66AA459A" w14:textId="77777777" w:rsidR="00117F11" w:rsidRDefault="00117F11" w:rsidP="00117F11">
                              <w:pPr>
                                <w:spacing w:after="0" w:line="240" w:lineRule="auto"/>
                                <w:rPr>
                                  <w:rFonts w:ascii="Arial" w:hAnsi="Arial" w:cs="Arial"/>
                                  <w:sz w:val="11"/>
                                  <w:szCs w:val="11"/>
                                </w:rPr>
                              </w:pPr>
                              <w:r>
                                <w:rPr>
                                  <w:rFonts w:ascii="Arial" w:hAnsi="Arial" w:cs="Arial"/>
                                  <w:sz w:val="11"/>
                                  <w:szCs w:val="11"/>
                                </w:rPr>
                                <w:t>23.</w:t>
                              </w:r>
                            </w:p>
                          </w:txbxContent>
                        </wps:txbx>
                        <wps:bodyPr rot="0" vert="horz" wrap="square" lIns="0" tIns="0" rIns="0" bIns="0" anchor="t" anchorCtr="0" upright="1">
                          <a:noAutofit/>
                        </wps:bodyPr>
                      </wps:wsp>
                      <wps:wsp>
                        <wps:cNvPr id="206" name="Text Box 206"/>
                        <wps:cNvSpPr txBox="1">
                          <a:spLocks noChangeArrowheads="1"/>
                        </wps:cNvSpPr>
                        <wps:spPr bwMode="auto">
                          <a:xfrm>
                            <a:off x="10675" y="8178"/>
                            <a:ext cx="209" cy="152"/>
                          </a:xfrm>
                          <a:prstGeom prst="rect">
                            <a:avLst/>
                          </a:prstGeom>
                          <a:noFill/>
                          <a:ln>
                            <a:noFill/>
                          </a:ln>
                        </wps:spPr>
                        <wps:txbx>
                          <w:txbxContent>
                            <w:p w14:paraId="2D3D23E0" w14:textId="77777777" w:rsidR="00117F11" w:rsidRDefault="00117F11" w:rsidP="00117F11">
                              <w:pPr>
                                <w:spacing w:after="0" w:line="240" w:lineRule="auto"/>
                                <w:rPr>
                                  <w:rFonts w:ascii="Arial" w:hAnsi="Arial" w:cs="Arial"/>
                                  <w:sz w:val="11"/>
                                  <w:szCs w:val="11"/>
                                </w:rPr>
                              </w:pPr>
                              <w:r>
                                <w:rPr>
                                  <w:rFonts w:ascii="Arial" w:hAnsi="Arial" w:cs="Arial"/>
                                  <w:sz w:val="11"/>
                                  <w:szCs w:val="11"/>
                                </w:rPr>
                                <w:t>24.</w:t>
                              </w:r>
                            </w:p>
                          </w:txbxContent>
                        </wps:txbx>
                        <wps:bodyPr rot="0" vert="horz" wrap="square" lIns="0" tIns="0" rIns="0" bIns="0" anchor="t" anchorCtr="0" upright="1">
                          <a:noAutofit/>
                        </wps:bodyPr>
                      </wps:wsp>
                      <wps:wsp>
                        <wps:cNvPr id="207" name="Text Box 207"/>
                        <wps:cNvSpPr txBox="1">
                          <a:spLocks noChangeArrowheads="1"/>
                        </wps:cNvSpPr>
                        <wps:spPr bwMode="auto">
                          <a:xfrm>
                            <a:off x="595" y="8274"/>
                            <a:ext cx="555" cy="152"/>
                          </a:xfrm>
                          <a:prstGeom prst="rect">
                            <a:avLst/>
                          </a:prstGeom>
                          <a:noFill/>
                          <a:ln>
                            <a:noFill/>
                          </a:ln>
                        </wps:spPr>
                        <wps:txbx>
                          <w:txbxContent>
                            <w:p w14:paraId="1D9616AD" w14:textId="77777777" w:rsidR="00117F11" w:rsidRDefault="00117F11" w:rsidP="00117F11">
                              <w:pPr>
                                <w:spacing w:after="0" w:line="240" w:lineRule="auto"/>
                                <w:rPr>
                                  <w:rFonts w:ascii="Arial" w:hAnsi="Arial" w:cs="Arial"/>
                                  <w:sz w:val="11"/>
                                  <w:szCs w:val="11"/>
                                </w:rPr>
                              </w:pPr>
                              <w:r>
                                <w:rPr>
                                  <w:rFonts w:ascii="Arial" w:hAnsi="Arial" w:cs="Arial"/>
                                  <w:sz w:val="11"/>
                                  <w:szCs w:val="11"/>
                                </w:rPr>
                                <w:t>ITEM NO.</w:t>
                              </w:r>
                            </w:p>
                          </w:txbxContent>
                        </wps:txbx>
                        <wps:bodyPr rot="0" vert="horz" wrap="square" lIns="0" tIns="0" rIns="0" bIns="0" anchor="t" anchorCtr="0" upright="1">
                          <a:noAutofit/>
                        </wps:bodyPr>
                      </wps:wsp>
                      <wps:wsp>
                        <wps:cNvPr id="208" name="Text Box 208"/>
                        <wps:cNvSpPr txBox="1">
                          <a:spLocks noChangeArrowheads="1"/>
                        </wps:cNvSpPr>
                        <wps:spPr bwMode="auto">
                          <a:xfrm>
                            <a:off x="3475" y="8274"/>
                            <a:ext cx="2047" cy="152"/>
                          </a:xfrm>
                          <a:prstGeom prst="rect">
                            <a:avLst/>
                          </a:prstGeom>
                          <a:noFill/>
                          <a:ln>
                            <a:noFill/>
                          </a:ln>
                        </wps:spPr>
                        <wps:txbx>
                          <w:txbxContent>
                            <w:p w14:paraId="21F0BD92" w14:textId="77777777" w:rsidR="00117F11" w:rsidRDefault="00117F11" w:rsidP="00117F11">
                              <w:pPr>
                                <w:spacing w:after="0" w:line="240" w:lineRule="auto"/>
                                <w:rPr>
                                  <w:rFonts w:ascii="Arial" w:hAnsi="Arial" w:cs="Arial"/>
                                  <w:sz w:val="11"/>
                                  <w:szCs w:val="11"/>
                                </w:rPr>
                              </w:pPr>
                              <w:r>
                                <w:rPr>
                                  <w:rFonts w:ascii="Arial" w:hAnsi="Arial" w:cs="Arial"/>
                                  <w:sz w:val="11"/>
                                  <w:szCs w:val="11"/>
                                </w:rPr>
                                <w:t>SCHEDULE OF SUPPLIES/SERVICES</w:t>
                              </w:r>
                            </w:p>
                          </w:txbxContent>
                        </wps:txbx>
                        <wps:bodyPr rot="0" vert="horz" wrap="square" lIns="0" tIns="0" rIns="0" bIns="0" anchor="t" anchorCtr="0" upright="1">
                          <a:noAutofit/>
                        </wps:bodyPr>
                      </wps:wsp>
                      <wps:wsp>
                        <wps:cNvPr id="209" name="Text Box 209"/>
                        <wps:cNvSpPr txBox="1">
                          <a:spLocks noChangeArrowheads="1"/>
                        </wps:cNvSpPr>
                        <wps:spPr bwMode="auto">
                          <a:xfrm>
                            <a:off x="7363" y="8274"/>
                            <a:ext cx="624" cy="152"/>
                          </a:xfrm>
                          <a:prstGeom prst="rect">
                            <a:avLst/>
                          </a:prstGeom>
                          <a:noFill/>
                          <a:ln>
                            <a:noFill/>
                          </a:ln>
                        </wps:spPr>
                        <wps:txbx>
                          <w:txbxContent>
                            <w:p w14:paraId="2BA551E6" w14:textId="77777777" w:rsidR="00117F11" w:rsidRDefault="00117F11" w:rsidP="00117F11">
                              <w:pPr>
                                <w:spacing w:after="0" w:line="240" w:lineRule="auto"/>
                                <w:rPr>
                                  <w:rFonts w:ascii="Arial" w:hAnsi="Arial" w:cs="Arial"/>
                                  <w:sz w:val="11"/>
                                  <w:szCs w:val="11"/>
                                </w:rPr>
                              </w:pPr>
                              <w:r>
                                <w:rPr>
                                  <w:rFonts w:ascii="Arial" w:hAnsi="Arial" w:cs="Arial"/>
                                  <w:sz w:val="11"/>
                                  <w:szCs w:val="11"/>
                                </w:rPr>
                                <w:t>QUANTITY</w:t>
                              </w:r>
                            </w:p>
                          </w:txbxContent>
                        </wps:txbx>
                        <wps:bodyPr rot="0" vert="horz" wrap="square" lIns="0" tIns="0" rIns="0" bIns="0" anchor="t" anchorCtr="0" upright="1">
                          <a:noAutofit/>
                        </wps:bodyPr>
                      </wps:wsp>
                      <wps:wsp>
                        <wps:cNvPr id="210" name="Text Box 210"/>
                        <wps:cNvSpPr txBox="1">
                          <a:spLocks noChangeArrowheads="1"/>
                        </wps:cNvSpPr>
                        <wps:spPr bwMode="auto">
                          <a:xfrm>
                            <a:off x="8371" y="8274"/>
                            <a:ext cx="316" cy="152"/>
                          </a:xfrm>
                          <a:prstGeom prst="rect">
                            <a:avLst/>
                          </a:prstGeom>
                          <a:noFill/>
                          <a:ln>
                            <a:noFill/>
                          </a:ln>
                        </wps:spPr>
                        <wps:txbx>
                          <w:txbxContent>
                            <w:p w14:paraId="00439F74" w14:textId="77777777" w:rsidR="00117F11" w:rsidRDefault="00117F11" w:rsidP="00117F11">
                              <w:pPr>
                                <w:spacing w:after="0" w:line="240" w:lineRule="auto"/>
                                <w:rPr>
                                  <w:rFonts w:ascii="Arial" w:hAnsi="Arial" w:cs="Arial"/>
                                  <w:sz w:val="11"/>
                                  <w:szCs w:val="11"/>
                                </w:rPr>
                              </w:pPr>
                              <w:r>
                                <w:rPr>
                                  <w:rFonts w:ascii="Arial" w:hAnsi="Arial" w:cs="Arial"/>
                                  <w:sz w:val="11"/>
                                  <w:szCs w:val="11"/>
                                </w:rPr>
                                <w:t>UNIT</w:t>
                              </w:r>
                            </w:p>
                          </w:txbxContent>
                        </wps:txbx>
                        <wps:bodyPr rot="0" vert="horz" wrap="square" lIns="0" tIns="0" rIns="0" bIns="0" anchor="t" anchorCtr="0" upright="1">
                          <a:noAutofit/>
                        </wps:bodyPr>
                      </wps:wsp>
                      <wps:wsp>
                        <wps:cNvPr id="211" name="Text Box 211"/>
                        <wps:cNvSpPr txBox="1">
                          <a:spLocks noChangeArrowheads="1"/>
                        </wps:cNvSpPr>
                        <wps:spPr bwMode="auto">
                          <a:xfrm>
                            <a:off x="9091" y="8274"/>
                            <a:ext cx="694" cy="152"/>
                          </a:xfrm>
                          <a:prstGeom prst="rect">
                            <a:avLst/>
                          </a:prstGeom>
                          <a:noFill/>
                          <a:ln>
                            <a:noFill/>
                          </a:ln>
                        </wps:spPr>
                        <wps:txbx>
                          <w:txbxContent>
                            <w:p w14:paraId="3D48CFC6" w14:textId="77777777" w:rsidR="00117F11" w:rsidRDefault="00117F11" w:rsidP="00117F11">
                              <w:pPr>
                                <w:spacing w:after="0" w:line="240" w:lineRule="auto"/>
                                <w:rPr>
                                  <w:rFonts w:ascii="Arial" w:hAnsi="Arial" w:cs="Arial"/>
                                  <w:sz w:val="11"/>
                                  <w:szCs w:val="11"/>
                                </w:rPr>
                              </w:pPr>
                              <w:r>
                                <w:rPr>
                                  <w:rFonts w:ascii="Arial" w:hAnsi="Arial" w:cs="Arial"/>
                                  <w:sz w:val="11"/>
                                  <w:szCs w:val="11"/>
                                </w:rPr>
                                <w:t>UNIT PRICE</w:t>
                              </w:r>
                            </w:p>
                          </w:txbxContent>
                        </wps:txbx>
                        <wps:bodyPr rot="0" vert="horz" wrap="square" lIns="0" tIns="0" rIns="0" bIns="0" anchor="t" anchorCtr="0" upright="1">
                          <a:noAutofit/>
                        </wps:bodyPr>
                      </wps:wsp>
                      <wps:wsp>
                        <wps:cNvPr id="212" name="Text Box 212"/>
                        <wps:cNvSpPr txBox="1">
                          <a:spLocks noChangeArrowheads="1"/>
                        </wps:cNvSpPr>
                        <wps:spPr bwMode="auto">
                          <a:xfrm>
                            <a:off x="10483" y="8274"/>
                            <a:ext cx="543" cy="152"/>
                          </a:xfrm>
                          <a:prstGeom prst="rect">
                            <a:avLst/>
                          </a:prstGeom>
                          <a:noFill/>
                          <a:ln>
                            <a:noFill/>
                          </a:ln>
                        </wps:spPr>
                        <wps:txbx>
                          <w:txbxContent>
                            <w:p w14:paraId="2D57C655" w14:textId="77777777" w:rsidR="00117F11" w:rsidRDefault="00117F11" w:rsidP="00117F11">
                              <w:pPr>
                                <w:spacing w:after="0" w:line="240" w:lineRule="auto"/>
                                <w:rPr>
                                  <w:rFonts w:ascii="Arial" w:hAnsi="Arial" w:cs="Arial"/>
                                  <w:sz w:val="11"/>
                                  <w:szCs w:val="11"/>
                                </w:rPr>
                              </w:pPr>
                              <w:r>
                                <w:rPr>
                                  <w:rFonts w:ascii="Arial" w:hAnsi="Arial" w:cs="Arial"/>
                                  <w:sz w:val="11"/>
                                  <w:szCs w:val="11"/>
                                </w:rPr>
                                <w:t>AMOUNT</w:t>
                              </w:r>
                            </w:p>
                          </w:txbxContent>
                        </wps:txbx>
                        <wps:bodyPr rot="0" vert="horz" wrap="square" lIns="0" tIns="0" rIns="0" bIns="0" anchor="t" anchorCtr="0" upright="1">
                          <a:noAutofit/>
                        </wps:bodyPr>
                      </wps:wsp>
                      <wps:wsp>
                        <wps:cNvPr id="213" name="Text Box 213"/>
                        <wps:cNvSpPr txBox="1">
                          <a:spLocks noChangeArrowheads="1"/>
                        </wps:cNvSpPr>
                        <wps:spPr bwMode="auto">
                          <a:xfrm>
                            <a:off x="2227" y="11898"/>
                            <a:ext cx="3118" cy="152"/>
                          </a:xfrm>
                          <a:prstGeom prst="rect">
                            <a:avLst/>
                          </a:prstGeom>
                          <a:noFill/>
                          <a:ln>
                            <a:noFill/>
                          </a:ln>
                        </wps:spPr>
                        <wps:txbx>
                          <w:txbxContent>
                            <w:p w14:paraId="1B608638" w14:textId="77777777" w:rsidR="00117F11" w:rsidRDefault="00117F11" w:rsidP="00117F11">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wps:txbx>
                        <wps:bodyPr rot="0" vert="horz" wrap="square" lIns="0" tIns="0" rIns="0" bIns="0" anchor="t" anchorCtr="0" upright="1">
                          <a:noAutofit/>
                        </wps:bodyPr>
                      </wps:wsp>
                      <wps:wsp>
                        <wps:cNvPr id="214" name="Text Box 214"/>
                        <wps:cNvSpPr txBox="1">
                          <a:spLocks noChangeArrowheads="1"/>
                        </wps:cNvSpPr>
                        <wps:spPr bwMode="auto">
                          <a:xfrm>
                            <a:off x="379" y="12090"/>
                            <a:ext cx="2570" cy="152"/>
                          </a:xfrm>
                          <a:prstGeom prst="rect">
                            <a:avLst/>
                          </a:prstGeom>
                          <a:noFill/>
                          <a:ln>
                            <a:noFill/>
                          </a:ln>
                        </wps:spPr>
                        <wps:txbx>
                          <w:txbxContent>
                            <w:p w14:paraId="6109D5ED" w14:textId="77777777" w:rsidR="00117F11" w:rsidRDefault="00117F11" w:rsidP="00117F11">
                              <w:pPr>
                                <w:spacing w:after="0" w:line="240" w:lineRule="auto"/>
                                <w:rPr>
                                  <w:rFonts w:ascii="Arial" w:hAnsi="Arial" w:cs="Arial"/>
                                  <w:sz w:val="11"/>
                                  <w:szCs w:val="11"/>
                                </w:rPr>
                              </w:pPr>
                              <w:r>
                                <w:rPr>
                                  <w:rFonts w:ascii="Arial" w:hAnsi="Arial" w:cs="Arial"/>
                                  <w:sz w:val="11"/>
                                  <w:szCs w:val="11"/>
                                </w:rPr>
                                <w:t>25. ACCOUNTING AND APPROPRIATION DATA</w:t>
                              </w:r>
                            </w:p>
                          </w:txbxContent>
                        </wps:txbx>
                        <wps:bodyPr rot="0" vert="horz" wrap="square" lIns="0" tIns="0" rIns="0" bIns="0" anchor="t" anchorCtr="0" upright="1">
                          <a:noAutofit/>
                        </wps:bodyPr>
                      </wps:wsp>
                      <wps:wsp>
                        <wps:cNvPr id="215" name="Text Box 215"/>
                        <wps:cNvSpPr txBox="1">
                          <a:spLocks noChangeArrowheads="1"/>
                        </wps:cNvSpPr>
                        <wps:spPr bwMode="auto">
                          <a:xfrm>
                            <a:off x="8299" y="12090"/>
                            <a:ext cx="2658" cy="152"/>
                          </a:xfrm>
                          <a:prstGeom prst="rect">
                            <a:avLst/>
                          </a:prstGeom>
                          <a:noFill/>
                          <a:ln>
                            <a:noFill/>
                          </a:ln>
                        </wps:spPr>
                        <wps:txbx>
                          <w:txbxContent>
                            <w:p w14:paraId="5160DF28" w14:textId="77777777" w:rsidR="00117F11" w:rsidRDefault="00117F11" w:rsidP="00117F11">
                              <w:pPr>
                                <w:spacing w:after="0" w:line="240" w:lineRule="auto"/>
                                <w:rPr>
                                  <w:rFonts w:ascii="Arial" w:hAnsi="Arial" w:cs="Arial"/>
                                  <w:sz w:val="11"/>
                                  <w:szCs w:val="11"/>
                                </w:rPr>
                              </w:pPr>
                              <w:r>
                                <w:rPr>
                                  <w:rFonts w:ascii="Arial" w:hAnsi="Arial" w:cs="Arial"/>
                                  <w:sz w:val="11"/>
                                  <w:szCs w:val="11"/>
                                </w:rPr>
                                <w:t>26. TOTAL AWARD AMOUNT (For Govt. Use Only)</w:t>
                              </w:r>
                            </w:p>
                          </w:txbxContent>
                        </wps:txbx>
                        <wps:bodyPr rot="0" vert="horz" wrap="square" lIns="0" tIns="0" rIns="0" bIns="0" anchor="t" anchorCtr="0" upright="1">
                          <a:noAutofit/>
                        </wps:bodyPr>
                      </wps:wsp>
                      <wps:wsp>
                        <wps:cNvPr id="216" name="Text Box 216"/>
                        <wps:cNvSpPr txBox="1">
                          <a:spLocks noChangeArrowheads="1"/>
                        </wps:cNvSpPr>
                        <wps:spPr bwMode="auto">
                          <a:xfrm>
                            <a:off x="667" y="12810"/>
                            <a:ext cx="7261" cy="152"/>
                          </a:xfrm>
                          <a:prstGeom prst="rect">
                            <a:avLst/>
                          </a:prstGeom>
                          <a:noFill/>
                          <a:ln>
                            <a:noFill/>
                          </a:ln>
                        </wps:spPr>
                        <wps:txbx>
                          <w:txbxContent>
                            <w:p w14:paraId="0C5DD741" w14:textId="77777777" w:rsidR="00117F11" w:rsidRDefault="00117F11" w:rsidP="00117F11">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wps:txbx>
                        <wps:bodyPr rot="0" vert="horz" wrap="square" lIns="0" tIns="0" rIns="0" bIns="0" anchor="t" anchorCtr="0" upright="1">
                          <a:noAutofit/>
                        </wps:bodyPr>
                      </wps:wsp>
                      <wps:wsp>
                        <wps:cNvPr id="217" name="Text Box 217"/>
                        <wps:cNvSpPr txBox="1">
                          <a:spLocks noChangeArrowheads="1"/>
                        </wps:cNvSpPr>
                        <wps:spPr bwMode="auto">
                          <a:xfrm>
                            <a:off x="8563" y="12810"/>
                            <a:ext cx="285" cy="152"/>
                          </a:xfrm>
                          <a:prstGeom prst="rect">
                            <a:avLst/>
                          </a:prstGeom>
                          <a:noFill/>
                          <a:ln>
                            <a:noFill/>
                          </a:ln>
                        </wps:spPr>
                        <wps:txbx>
                          <w:txbxContent>
                            <w:p w14:paraId="0717844D" w14:textId="77777777" w:rsidR="00117F11" w:rsidRDefault="00117F11" w:rsidP="00117F11">
                              <w:pPr>
                                <w:spacing w:after="0" w:line="240" w:lineRule="auto"/>
                                <w:rPr>
                                  <w:rFonts w:ascii="Arial" w:hAnsi="Arial" w:cs="Arial"/>
                                  <w:sz w:val="11"/>
                                  <w:szCs w:val="11"/>
                                </w:rPr>
                              </w:pPr>
                              <w:r>
                                <w:rPr>
                                  <w:rFonts w:ascii="Arial" w:hAnsi="Arial" w:cs="Arial"/>
                                  <w:sz w:val="11"/>
                                  <w:szCs w:val="11"/>
                                </w:rPr>
                                <w:t>ARE</w:t>
                              </w:r>
                            </w:p>
                          </w:txbxContent>
                        </wps:txbx>
                        <wps:bodyPr rot="0" vert="horz" wrap="square" lIns="0" tIns="0" rIns="0" bIns="0" anchor="t" anchorCtr="0" upright="1">
                          <a:noAutofit/>
                        </wps:bodyPr>
                      </wps:wsp>
                      <wps:wsp>
                        <wps:cNvPr id="218" name="Text Box 218"/>
                        <wps:cNvSpPr txBox="1">
                          <a:spLocks noChangeArrowheads="1"/>
                        </wps:cNvSpPr>
                        <wps:spPr bwMode="auto">
                          <a:xfrm>
                            <a:off x="9211" y="12810"/>
                            <a:ext cx="1229" cy="152"/>
                          </a:xfrm>
                          <a:prstGeom prst="rect">
                            <a:avLst/>
                          </a:prstGeom>
                          <a:noFill/>
                          <a:ln>
                            <a:noFill/>
                          </a:ln>
                        </wps:spPr>
                        <wps:txbx>
                          <w:txbxContent>
                            <w:p w14:paraId="2C3B2D7B" w14:textId="77777777" w:rsidR="00117F11" w:rsidRDefault="00117F11" w:rsidP="00117F11">
                              <w:pPr>
                                <w:spacing w:after="0" w:line="240" w:lineRule="auto"/>
                                <w:rPr>
                                  <w:rFonts w:ascii="Arial" w:hAnsi="Arial" w:cs="Arial"/>
                                  <w:sz w:val="11"/>
                                  <w:szCs w:val="11"/>
                                </w:rPr>
                              </w:pPr>
                              <w:r>
                                <w:rPr>
                                  <w:rFonts w:ascii="Arial" w:hAnsi="Arial" w:cs="Arial"/>
                                  <w:sz w:val="11"/>
                                  <w:szCs w:val="11"/>
                                </w:rPr>
                                <w:t>ARE NOT ATTACHED.</w:t>
                              </w:r>
                            </w:p>
                          </w:txbxContent>
                        </wps:txbx>
                        <wps:bodyPr rot="0" vert="horz" wrap="square" lIns="0" tIns="0" rIns="0" bIns="0" anchor="t" anchorCtr="0" upright="1">
                          <a:noAutofit/>
                        </wps:bodyPr>
                      </wps:wsp>
                      <wps:wsp>
                        <wps:cNvPr id="219" name="Text Box 219"/>
                        <wps:cNvSpPr txBox="1">
                          <a:spLocks noChangeArrowheads="1"/>
                        </wps:cNvSpPr>
                        <wps:spPr bwMode="auto">
                          <a:xfrm>
                            <a:off x="667" y="13050"/>
                            <a:ext cx="6819" cy="152"/>
                          </a:xfrm>
                          <a:prstGeom prst="rect">
                            <a:avLst/>
                          </a:prstGeom>
                          <a:noFill/>
                          <a:ln>
                            <a:noFill/>
                          </a:ln>
                        </wps:spPr>
                        <wps:txbx>
                          <w:txbxContent>
                            <w:p w14:paraId="754C814D" w14:textId="77777777" w:rsidR="00117F11" w:rsidRDefault="00117F11" w:rsidP="00117F11">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wps:txbx>
                        <wps:bodyPr rot="0" vert="horz" wrap="square" lIns="0" tIns="0" rIns="0" bIns="0" anchor="t" anchorCtr="0" upright="1">
                          <a:noAutofit/>
                        </wps:bodyPr>
                      </wps:wsp>
                      <wps:wsp>
                        <wps:cNvPr id="220" name="Text Box 220"/>
                        <wps:cNvSpPr txBox="1">
                          <a:spLocks noChangeArrowheads="1"/>
                        </wps:cNvSpPr>
                        <wps:spPr bwMode="auto">
                          <a:xfrm>
                            <a:off x="8563" y="13050"/>
                            <a:ext cx="285" cy="152"/>
                          </a:xfrm>
                          <a:prstGeom prst="rect">
                            <a:avLst/>
                          </a:prstGeom>
                          <a:noFill/>
                          <a:ln>
                            <a:noFill/>
                          </a:ln>
                        </wps:spPr>
                        <wps:txbx>
                          <w:txbxContent>
                            <w:p w14:paraId="13095AF7" w14:textId="77777777" w:rsidR="00117F11" w:rsidRDefault="00117F11" w:rsidP="00117F11">
                              <w:pPr>
                                <w:spacing w:after="0" w:line="240" w:lineRule="auto"/>
                                <w:rPr>
                                  <w:rFonts w:ascii="Arial" w:hAnsi="Arial" w:cs="Arial"/>
                                  <w:sz w:val="11"/>
                                  <w:szCs w:val="11"/>
                                </w:rPr>
                              </w:pPr>
                              <w:r>
                                <w:rPr>
                                  <w:rFonts w:ascii="Arial" w:hAnsi="Arial" w:cs="Arial"/>
                                  <w:sz w:val="11"/>
                                  <w:szCs w:val="11"/>
                                </w:rPr>
                                <w:t>ARE</w:t>
                              </w:r>
                            </w:p>
                          </w:txbxContent>
                        </wps:txbx>
                        <wps:bodyPr rot="0" vert="horz" wrap="square" lIns="0" tIns="0" rIns="0" bIns="0" anchor="t" anchorCtr="0" upright="1">
                          <a:noAutofit/>
                        </wps:bodyPr>
                      </wps:wsp>
                      <wps:wsp>
                        <wps:cNvPr id="221" name="Text Box 221"/>
                        <wps:cNvSpPr txBox="1">
                          <a:spLocks noChangeArrowheads="1"/>
                        </wps:cNvSpPr>
                        <wps:spPr bwMode="auto">
                          <a:xfrm>
                            <a:off x="9211" y="13050"/>
                            <a:ext cx="1197" cy="152"/>
                          </a:xfrm>
                          <a:prstGeom prst="rect">
                            <a:avLst/>
                          </a:prstGeom>
                          <a:noFill/>
                          <a:ln>
                            <a:noFill/>
                          </a:ln>
                        </wps:spPr>
                        <wps:txbx>
                          <w:txbxContent>
                            <w:p w14:paraId="68F37019" w14:textId="77777777" w:rsidR="00117F11" w:rsidRDefault="00117F11" w:rsidP="00117F11">
                              <w:pPr>
                                <w:spacing w:after="0" w:line="240" w:lineRule="auto"/>
                                <w:rPr>
                                  <w:rFonts w:ascii="Arial" w:hAnsi="Arial" w:cs="Arial"/>
                                  <w:sz w:val="11"/>
                                  <w:szCs w:val="11"/>
                                </w:rPr>
                              </w:pPr>
                              <w:r>
                                <w:rPr>
                                  <w:rFonts w:ascii="Arial" w:hAnsi="Arial" w:cs="Arial"/>
                                  <w:sz w:val="11"/>
                                  <w:szCs w:val="11"/>
                                </w:rPr>
                                <w:t>ARE NOT ATTACHED</w:t>
                              </w:r>
                            </w:p>
                          </w:txbxContent>
                        </wps:txbx>
                        <wps:bodyPr rot="0" vert="horz" wrap="square" lIns="0" tIns="0" rIns="0" bIns="0" anchor="t" anchorCtr="0" upright="1">
                          <a:noAutofit/>
                        </wps:bodyPr>
                      </wps:wsp>
                      <wps:wsp>
                        <wps:cNvPr id="222" name="Text Box 222"/>
                        <wps:cNvSpPr txBox="1">
                          <a:spLocks noChangeArrowheads="1"/>
                        </wps:cNvSpPr>
                        <wps:spPr bwMode="auto">
                          <a:xfrm>
                            <a:off x="667" y="13266"/>
                            <a:ext cx="5031" cy="152"/>
                          </a:xfrm>
                          <a:prstGeom prst="rect">
                            <a:avLst/>
                          </a:prstGeom>
                          <a:noFill/>
                          <a:ln>
                            <a:noFill/>
                          </a:ln>
                        </wps:spPr>
                        <wps:txbx>
                          <w:txbxContent>
                            <w:p w14:paraId="5E205C07"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wps:txbx>
                        <wps:bodyPr rot="0" vert="horz" wrap="square" lIns="0" tIns="0" rIns="0" bIns="0" anchor="t" anchorCtr="0" upright="1">
                          <a:noAutofit/>
                        </wps:bodyPr>
                      </wps:wsp>
                      <wps:wsp>
                        <wps:cNvPr id="223" name="Text Box 223"/>
                        <wps:cNvSpPr txBox="1">
                          <a:spLocks noChangeArrowheads="1"/>
                        </wps:cNvSpPr>
                        <wps:spPr bwMode="auto">
                          <a:xfrm>
                            <a:off x="7051" y="13266"/>
                            <a:ext cx="4517" cy="152"/>
                          </a:xfrm>
                          <a:prstGeom prst="rect">
                            <a:avLst/>
                          </a:prstGeom>
                          <a:noFill/>
                          <a:ln>
                            <a:noFill/>
                          </a:ln>
                        </wps:spPr>
                        <wps:txbx>
                          <w:txbxContent>
                            <w:p w14:paraId="1A77566E" w14:textId="77777777" w:rsidR="00117F11" w:rsidRDefault="00117F11" w:rsidP="00117F11">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wps:txbx>
                        <wps:bodyPr rot="0" vert="horz" wrap="square" lIns="0" tIns="0" rIns="0" bIns="0" anchor="t" anchorCtr="0" upright="1">
                          <a:noAutofit/>
                        </wps:bodyPr>
                      </wps:wsp>
                      <wps:wsp>
                        <wps:cNvPr id="224" name="Text Box 224"/>
                        <wps:cNvSpPr txBox="1">
                          <a:spLocks noChangeArrowheads="1"/>
                        </wps:cNvSpPr>
                        <wps:spPr bwMode="auto">
                          <a:xfrm>
                            <a:off x="667" y="13410"/>
                            <a:ext cx="4005" cy="152"/>
                          </a:xfrm>
                          <a:prstGeom prst="rect">
                            <a:avLst/>
                          </a:prstGeom>
                          <a:noFill/>
                          <a:ln>
                            <a:noFill/>
                          </a:ln>
                        </wps:spPr>
                        <wps:txbx>
                          <w:txbxContent>
                            <w:p w14:paraId="6F3B844A"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wps:txbx>
                        <wps:bodyPr rot="0" vert="horz" wrap="square" lIns="0" tIns="0" rIns="0" bIns="0" anchor="t" anchorCtr="0" upright="1">
                          <a:noAutofit/>
                        </wps:bodyPr>
                      </wps:wsp>
                      <wps:wsp>
                        <wps:cNvPr id="225" name="Text Box 225"/>
                        <wps:cNvSpPr txBox="1">
                          <a:spLocks noChangeArrowheads="1"/>
                        </wps:cNvSpPr>
                        <wps:spPr bwMode="auto">
                          <a:xfrm>
                            <a:off x="7003" y="13410"/>
                            <a:ext cx="4340" cy="152"/>
                          </a:xfrm>
                          <a:prstGeom prst="rect">
                            <a:avLst/>
                          </a:prstGeom>
                          <a:noFill/>
                          <a:ln>
                            <a:noFill/>
                          </a:ln>
                        </wps:spPr>
                        <wps:txbx>
                          <w:txbxContent>
                            <w:p w14:paraId="594EEBEA"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wps:txbx>
                        <wps:bodyPr rot="0" vert="horz" wrap="square" lIns="0" tIns="0" rIns="0" bIns="0" anchor="t" anchorCtr="0" upright="1">
                          <a:noAutofit/>
                        </wps:bodyPr>
                      </wps:wsp>
                      <wps:wsp>
                        <wps:cNvPr id="226" name="Text Box 226"/>
                        <wps:cNvSpPr txBox="1">
                          <a:spLocks noChangeArrowheads="1"/>
                        </wps:cNvSpPr>
                        <wps:spPr bwMode="auto">
                          <a:xfrm>
                            <a:off x="667" y="13554"/>
                            <a:ext cx="4559" cy="152"/>
                          </a:xfrm>
                          <a:prstGeom prst="rect">
                            <a:avLst/>
                          </a:prstGeom>
                          <a:noFill/>
                          <a:ln>
                            <a:noFill/>
                          </a:ln>
                        </wps:spPr>
                        <wps:txbx>
                          <w:txbxContent>
                            <w:p w14:paraId="43BD528A"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wps:txbx>
                        <wps:bodyPr rot="0" vert="horz" wrap="square" lIns="0" tIns="0" rIns="0" bIns="0" anchor="t" anchorCtr="0" upright="1">
                          <a:noAutofit/>
                        </wps:bodyPr>
                      </wps:wsp>
                      <wps:wsp>
                        <wps:cNvPr id="227" name="Text Box 227"/>
                        <wps:cNvSpPr txBox="1">
                          <a:spLocks noChangeArrowheads="1"/>
                        </wps:cNvSpPr>
                        <wps:spPr bwMode="auto">
                          <a:xfrm>
                            <a:off x="7003" y="13554"/>
                            <a:ext cx="3677" cy="152"/>
                          </a:xfrm>
                          <a:prstGeom prst="rect">
                            <a:avLst/>
                          </a:prstGeom>
                          <a:noFill/>
                          <a:ln>
                            <a:noFill/>
                          </a:ln>
                        </wps:spPr>
                        <wps:txbx>
                          <w:txbxContent>
                            <w:p w14:paraId="51144C80"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wps:txbx>
                        <wps:bodyPr rot="0" vert="horz" wrap="square" lIns="0" tIns="0" rIns="0" bIns="0" anchor="t" anchorCtr="0" upright="1">
                          <a:noAutofit/>
                        </wps:bodyPr>
                      </wps:wsp>
                      <wps:wsp>
                        <wps:cNvPr id="228" name="Text Box 228"/>
                        <wps:cNvSpPr txBox="1">
                          <a:spLocks noChangeArrowheads="1"/>
                        </wps:cNvSpPr>
                        <wps:spPr bwMode="auto">
                          <a:xfrm>
                            <a:off x="667" y="13698"/>
                            <a:ext cx="4282" cy="152"/>
                          </a:xfrm>
                          <a:prstGeom prst="rect">
                            <a:avLst/>
                          </a:prstGeom>
                          <a:noFill/>
                          <a:ln>
                            <a:noFill/>
                          </a:ln>
                        </wps:spPr>
                        <wps:txbx>
                          <w:txbxContent>
                            <w:p w14:paraId="12C7B893" w14:textId="77777777" w:rsidR="00117F11" w:rsidRDefault="00117F11" w:rsidP="00117F11">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wps:txbx>
                        <wps:bodyPr rot="0" vert="horz" wrap="square" lIns="0" tIns="0" rIns="0" bIns="0" anchor="t" anchorCtr="0" upright="1">
                          <a:noAutofit/>
                        </wps:bodyPr>
                      </wps:wsp>
                      <wps:wsp>
                        <wps:cNvPr id="229" name="Text Box 229"/>
                        <wps:cNvSpPr txBox="1">
                          <a:spLocks noChangeArrowheads="1"/>
                        </wps:cNvSpPr>
                        <wps:spPr bwMode="auto">
                          <a:xfrm>
                            <a:off x="7003" y="13698"/>
                            <a:ext cx="2721" cy="152"/>
                          </a:xfrm>
                          <a:prstGeom prst="rect">
                            <a:avLst/>
                          </a:prstGeom>
                          <a:noFill/>
                          <a:ln>
                            <a:noFill/>
                          </a:ln>
                        </wps:spPr>
                        <wps:txbx>
                          <w:txbxContent>
                            <w:p w14:paraId="13008C5D" w14:textId="77777777" w:rsidR="00117F11" w:rsidRDefault="00117F11" w:rsidP="00117F11">
                              <w:pPr>
                                <w:spacing w:after="0" w:line="240" w:lineRule="auto"/>
                                <w:rPr>
                                  <w:rFonts w:ascii="Arial" w:hAnsi="Arial" w:cs="Arial"/>
                                  <w:sz w:val="11"/>
                                  <w:szCs w:val="11"/>
                                </w:rPr>
                              </w:pPr>
                              <w:r>
                                <w:rPr>
                                  <w:rFonts w:ascii="Arial" w:hAnsi="Arial" w:cs="Arial"/>
                                  <w:sz w:val="11"/>
                                  <w:szCs w:val="11"/>
                                </w:rPr>
                                <w:t>SET FORTH HEREIN IS ACCEPTED AS TO ITEMS:</w:t>
                              </w:r>
                            </w:p>
                          </w:txbxContent>
                        </wps:txbx>
                        <wps:bodyPr rot="0" vert="horz" wrap="square" lIns="0" tIns="0" rIns="0" bIns="0" anchor="t" anchorCtr="0" upright="1">
                          <a:noAutofit/>
                        </wps:bodyPr>
                      </wps:wsp>
                      <wps:wsp>
                        <wps:cNvPr id="230" name="Text Box 230"/>
                        <wps:cNvSpPr txBox="1">
                          <a:spLocks noChangeArrowheads="1"/>
                        </wps:cNvSpPr>
                        <wps:spPr bwMode="auto">
                          <a:xfrm>
                            <a:off x="379" y="13986"/>
                            <a:ext cx="2570" cy="152"/>
                          </a:xfrm>
                          <a:prstGeom prst="rect">
                            <a:avLst/>
                          </a:prstGeom>
                          <a:noFill/>
                          <a:ln>
                            <a:noFill/>
                          </a:ln>
                        </wps:spPr>
                        <wps:txbx>
                          <w:txbxContent>
                            <w:p w14:paraId="17157EAA" w14:textId="77777777" w:rsidR="00117F11" w:rsidRDefault="00117F11" w:rsidP="00117F11">
                              <w:pPr>
                                <w:spacing w:after="0" w:line="240" w:lineRule="auto"/>
                                <w:rPr>
                                  <w:rFonts w:ascii="Arial" w:hAnsi="Arial" w:cs="Arial"/>
                                  <w:sz w:val="11"/>
                                  <w:szCs w:val="11"/>
                                </w:rPr>
                              </w:pPr>
                              <w:r>
                                <w:rPr>
                                  <w:rFonts w:ascii="Arial" w:hAnsi="Arial" w:cs="Arial"/>
                                  <w:sz w:val="11"/>
                                  <w:szCs w:val="11"/>
                                </w:rPr>
                                <w:t>30a. SIGNATURE OF OFFEROR/CONTRACTOR</w:t>
                              </w:r>
                            </w:p>
                          </w:txbxContent>
                        </wps:txbx>
                        <wps:bodyPr rot="0" vert="horz" wrap="square" lIns="0" tIns="0" rIns="0" bIns="0" anchor="t" anchorCtr="0" upright="1">
                          <a:noAutofit/>
                        </wps:bodyPr>
                      </wps:wsp>
                      <wps:wsp>
                        <wps:cNvPr id="231" name="Text Box 231"/>
                        <wps:cNvSpPr txBox="1">
                          <a:spLocks noChangeArrowheads="1"/>
                        </wps:cNvSpPr>
                        <wps:spPr bwMode="auto">
                          <a:xfrm>
                            <a:off x="6163" y="13986"/>
                            <a:ext cx="4282" cy="152"/>
                          </a:xfrm>
                          <a:prstGeom prst="rect">
                            <a:avLst/>
                          </a:prstGeom>
                          <a:noFill/>
                          <a:ln>
                            <a:noFill/>
                          </a:ln>
                        </wps:spPr>
                        <wps:txbx>
                          <w:txbxContent>
                            <w:p w14:paraId="2EA9000C" w14:textId="77777777" w:rsidR="00117F11" w:rsidRDefault="00117F11" w:rsidP="00117F11">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wps:txbx>
                        <wps:bodyPr rot="0" vert="horz" wrap="square" lIns="0" tIns="0" rIns="0" bIns="0" anchor="t" anchorCtr="0" upright="1">
                          <a:noAutofit/>
                        </wps:bodyPr>
                      </wps:wsp>
                      <wps:wsp>
                        <wps:cNvPr id="232" name="Text Box 232"/>
                        <wps:cNvSpPr txBox="1">
                          <a:spLocks noChangeArrowheads="1"/>
                        </wps:cNvSpPr>
                        <wps:spPr bwMode="auto">
                          <a:xfrm>
                            <a:off x="379" y="14466"/>
                            <a:ext cx="2872" cy="152"/>
                          </a:xfrm>
                          <a:prstGeom prst="rect">
                            <a:avLst/>
                          </a:prstGeom>
                          <a:noFill/>
                          <a:ln>
                            <a:noFill/>
                          </a:ln>
                        </wps:spPr>
                        <wps:txbx>
                          <w:txbxContent>
                            <w:p w14:paraId="2473A05B" w14:textId="77777777" w:rsidR="00117F11" w:rsidRDefault="00117F11" w:rsidP="00117F11">
                              <w:pPr>
                                <w:spacing w:after="0" w:line="240" w:lineRule="auto"/>
                                <w:rPr>
                                  <w:rFonts w:ascii="Arial" w:hAnsi="Arial" w:cs="Arial"/>
                                  <w:sz w:val="11"/>
                                  <w:szCs w:val="11"/>
                                </w:rPr>
                              </w:pPr>
                              <w:r>
                                <w:rPr>
                                  <w:rFonts w:ascii="Arial" w:hAnsi="Arial" w:cs="Arial"/>
                                  <w:sz w:val="11"/>
                                  <w:szCs w:val="11"/>
                                </w:rPr>
                                <w:t>30b. NAME AND TITLE OF SIGNER (TYPE OR PRINT)</w:t>
                              </w:r>
                            </w:p>
                          </w:txbxContent>
                        </wps:txbx>
                        <wps:bodyPr rot="0" vert="horz" wrap="square" lIns="0" tIns="0" rIns="0" bIns="0" anchor="t" anchorCtr="0" upright="1">
                          <a:noAutofit/>
                        </wps:bodyPr>
                      </wps:wsp>
                      <wps:wsp>
                        <wps:cNvPr id="233" name="Text Box 233"/>
                        <wps:cNvSpPr txBox="1">
                          <a:spLocks noChangeArrowheads="1"/>
                        </wps:cNvSpPr>
                        <wps:spPr bwMode="auto">
                          <a:xfrm>
                            <a:off x="4483" y="14466"/>
                            <a:ext cx="1065" cy="152"/>
                          </a:xfrm>
                          <a:prstGeom prst="rect">
                            <a:avLst/>
                          </a:prstGeom>
                          <a:noFill/>
                          <a:ln>
                            <a:noFill/>
                          </a:ln>
                        </wps:spPr>
                        <wps:txbx>
                          <w:txbxContent>
                            <w:p w14:paraId="02DB8E4A" w14:textId="77777777" w:rsidR="00117F11" w:rsidRDefault="00117F11" w:rsidP="00117F11">
                              <w:pPr>
                                <w:spacing w:after="0" w:line="240" w:lineRule="auto"/>
                                <w:rPr>
                                  <w:rFonts w:ascii="Arial" w:hAnsi="Arial" w:cs="Arial"/>
                                  <w:sz w:val="11"/>
                                  <w:szCs w:val="11"/>
                                </w:rPr>
                              </w:pPr>
                              <w:r>
                                <w:rPr>
                                  <w:rFonts w:ascii="Arial" w:hAnsi="Arial" w:cs="Arial"/>
                                  <w:sz w:val="11"/>
                                  <w:szCs w:val="11"/>
                                </w:rPr>
                                <w:t>30c. DATE SIGNED</w:t>
                              </w:r>
                            </w:p>
                          </w:txbxContent>
                        </wps:txbx>
                        <wps:bodyPr rot="0" vert="horz" wrap="square" lIns="0" tIns="0" rIns="0" bIns="0" anchor="t" anchorCtr="0" upright="1">
                          <a:noAutofit/>
                        </wps:bodyPr>
                      </wps:wsp>
                      <wps:wsp>
                        <wps:cNvPr id="234" name="Text Box 234"/>
                        <wps:cNvSpPr txBox="1">
                          <a:spLocks noChangeArrowheads="1"/>
                        </wps:cNvSpPr>
                        <wps:spPr bwMode="auto">
                          <a:xfrm>
                            <a:off x="6163" y="14466"/>
                            <a:ext cx="3186" cy="152"/>
                          </a:xfrm>
                          <a:prstGeom prst="rect">
                            <a:avLst/>
                          </a:prstGeom>
                          <a:noFill/>
                          <a:ln>
                            <a:noFill/>
                          </a:ln>
                        </wps:spPr>
                        <wps:txbx>
                          <w:txbxContent>
                            <w:p w14:paraId="3BEE6E72" w14:textId="77777777" w:rsidR="00117F11" w:rsidRDefault="00117F11" w:rsidP="00117F11">
                              <w:pPr>
                                <w:spacing w:after="0" w:line="240" w:lineRule="auto"/>
                                <w:rPr>
                                  <w:rFonts w:ascii="Arial" w:hAnsi="Arial" w:cs="Arial"/>
                                  <w:sz w:val="11"/>
                                  <w:szCs w:val="11"/>
                                </w:rPr>
                              </w:pPr>
                              <w:r>
                                <w:rPr>
                                  <w:rFonts w:ascii="Arial" w:hAnsi="Arial" w:cs="Arial"/>
                                  <w:sz w:val="11"/>
                                  <w:szCs w:val="11"/>
                                </w:rPr>
                                <w:t>31b. NAME OF CONTRACTING OFFICER (TYPE OR PRINT)</w:t>
                              </w:r>
                            </w:p>
                          </w:txbxContent>
                        </wps:txbx>
                        <wps:bodyPr rot="0" vert="horz" wrap="square" lIns="0" tIns="0" rIns="0" bIns="0" anchor="t" anchorCtr="0" upright="1">
                          <a:noAutofit/>
                        </wps:bodyPr>
                      </wps:wsp>
                      <wps:wsp>
                        <wps:cNvPr id="235" name="Text Box 235"/>
                        <wps:cNvSpPr txBox="1">
                          <a:spLocks noChangeArrowheads="1"/>
                        </wps:cNvSpPr>
                        <wps:spPr bwMode="auto">
                          <a:xfrm>
                            <a:off x="10507" y="14466"/>
                            <a:ext cx="1065" cy="152"/>
                          </a:xfrm>
                          <a:prstGeom prst="rect">
                            <a:avLst/>
                          </a:prstGeom>
                          <a:noFill/>
                          <a:ln>
                            <a:noFill/>
                          </a:ln>
                        </wps:spPr>
                        <wps:txbx>
                          <w:txbxContent>
                            <w:p w14:paraId="450FE2C8" w14:textId="77777777" w:rsidR="00117F11" w:rsidRDefault="00117F11" w:rsidP="00117F11">
                              <w:pPr>
                                <w:spacing w:after="0" w:line="240" w:lineRule="auto"/>
                                <w:rPr>
                                  <w:rFonts w:ascii="Arial" w:hAnsi="Arial" w:cs="Arial"/>
                                  <w:sz w:val="11"/>
                                  <w:szCs w:val="11"/>
                                </w:rPr>
                              </w:pPr>
                              <w:r>
                                <w:rPr>
                                  <w:rFonts w:ascii="Arial" w:hAnsi="Arial" w:cs="Arial"/>
                                  <w:sz w:val="11"/>
                                  <w:szCs w:val="11"/>
                                </w:rPr>
                                <w:t>31c. DATE SIGNED</w:t>
                              </w:r>
                            </w:p>
                          </w:txbxContent>
                        </wps:txbx>
                        <wps:bodyPr rot="0" vert="horz" wrap="square" lIns="0" tIns="0" rIns="0" bIns="0" anchor="t" anchorCtr="0" upright="1">
                          <a:noAutofit/>
                        </wps:bodyPr>
                      </wps:wsp>
                      <wps:wsp>
                        <wps:cNvPr id="236" name="Text Box 236"/>
                        <wps:cNvSpPr txBox="1">
                          <a:spLocks noChangeArrowheads="1"/>
                        </wps:cNvSpPr>
                        <wps:spPr bwMode="auto">
                          <a:xfrm>
                            <a:off x="379" y="14970"/>
                            <a:ext cx="2412" cy="152"/>
                          </a:xfrm>
                          <a:prstGeom prst="rect">
                            <a:avLst/>
                          </a:prstGeom>
                          <a:noFill/>
                          <a:ln>
                            <a:noFill/>
                          </a:ln>
                        </wps:spPr>
                        <wps:txbx>
                          <w:txbxContent>
                            <w:p w14:paraId="0D7BFB8F" w14:textId="77777777" w:rsidR="00117F11" w:rsidRDefault="00117F11" w:rsidP="00117F11">
                              <w:pPr>
                                <w:spacing w:after="0" w:line="240" w:lineRule="auto"/>
                                <w:rPr>
                                  <w:rFonts w:ascii="Arial" w:hAnsi="Arial" w:cs="Arial"/>
                                  <w:sz w:val="11"/>
                                  <w:szCs w:val="11"/>
                                </w:rPr>
                              </w:pPr>
                              <w:r>
                                <w:rPr>
                                  <w:rFonts w:ascii="Arial" w:hAnsi="Arial" w:cs="Arial"/>
                                  <w:sz w:val="11"/>
                                  <w:szCs w:val="11"/>
                                </w:rPr>
                                <w:t>AUTHORIZED FOR LOCAL REPRODUCTION</w:t>
                              </w:r>
                            </w:p>
                          </w:txbxContent>
                        </wps:txbx>
                        <wps:bodyPr rot="0" vert="horz" wrap="square" lIns="0" tIns="0" rIns="0" bIns="0" anchor="t" anchorCtr="0" upright="1">
                          <a:noAutofit/>
                        </wps:bodyPr>
                      </wps:wsp>
                      <wps:wsp>
                        <wps:cNvPr id="237" name="Text Box 237"/>
                        <wps:cNvSpPr txBox="1">
                          <a:spLocks noChangeArrowheads="1"/>
                        </wps:cNvSpPr>
                        <wps:spPr bwMode="auto">
                          <a:xfrm>
                            <a:off x="10435" y="14970"/>
                            <a:ext cx="952" cy="152"/>
                          </a:xfrm>
                          <a:prstGeom prst="rect">
                            <a:avLst/>
                          </a:prstGeom>
                          <a:noFill/>
                          <a:ln>
                            <a:noFill/>
                          </a:ln>
                        </wps:spPr>
                        <wps:txbx>
                          <w:txbxContent>
                            <w:p w14:paraId="686E5BD0" w14:textId="77777777" w:rsidR="00117F11" w:rsidRDefault="00117F11" w:rsidP="00117F11">
                              <w:pPr>
                                <w:spacing w:after="0" w:line="240" w:lineRule="auto"/>
                                <w:rPr>
                                  <w:rFonts w:ascii="Arial" w:hAnsi="Arial" w:cs="Arial"/>
                                  <w:sz w:val="11"/>
                                  <w:szCs w:val="11"/>
                                </w:rPr>
                              </w:pPr>
                              <w:r>
                                <w:rPr>
                                  <w:rFonts w:ascii="Arial" w:hAnsi="Arial" w:cs="Arial"/>
                                  <w:sz w:val="11"/>
                                  <w:szCs w:val="11"/>
                                </w:rPr>
                                <w:t>(REV. NOV 2021)</w:t>
                              </w:r>
                            </w:p>
                          </w:txbxContent>
                        </wps:txbx>
                        <wps:bodyPr rot="0" vert="horz" wrap="square" lIns="0" tIns="0" rIns="0" bIns="0" anchor="t" anchorCtr="0" upright="1">
                          <a:noAutofit/>
                        </wps:bodyPr>
                      </wps:wsp>
                      <wps:wsp>
                        <wps:cNvPr id="238" name="Text Box 238"/>
                        <wps:cNvSpPr txBox="1">
                          <a:spLocks noChangeArrowheads="1"/>
                        </wps:cNvSpPr>
                        <wps:spPr bwMode="auto">
                          <a:xfrm>
                            <a:off x="379" y="15114"/>
                            <a:ext cx="2016" cy="152"/>
                          </a:xfrm>
                          <a:prstGeom prst="rect">
                            <a:avLst/>
                          </a:prstGeom>
                          <a:noFill/>
                          <a:ln>
                            <a:noFill/>
                          </a:ln>
                        </wps:spPr>
                        <wps:txbx>
                          <w:txbxContent>
                            <w:p w14:paraId="6CC5239C" w14:textId="77777777" w:rsidR="00117F11" w:rsidRDefault="00117F11" w:rsidP="00117F11">
                              <w:pPr>
                                <w:spacing w:after="0" w:line="240" w:lineRule="auto"/>
                                <w:rPr>
                                  <w:rFonts w:ascii="Arial" w:hAnsi="Arial" w:cs="Arial"/>
                                  <w:sz w:val="11"/>
                                  <w:szCs w:val="11"/>
                                </w:rPr>
                              </w:pPr>
                              <w:r>
                                <w:rPr>
                                  <w:rFonts w:ascii="Arial" w:hAnsi="Arial" w:cs="Arial"/>
                                  <w:sz w:val="11"/>
                                  <w:szCs w:val="11"/>
                                </w:rPr>
                                <w:t>PREVIOUS EDITION IS NOT USABLE</w:t>
                              </w:r>
                            </w:p>
                          </w:txbxContent>
                        </wps:txbx>
                        <wps:bodyPr rot="0" vert="horz" wrap="square" lIns="0" tIns="0" rIns="0" bIns="0" anchor="t" anchorCtr="0" upright="1">
                          <a:noAutofit/>
                        </wps:bodyPr>
                      </wps:wsp>
                      <wps:wsp>
                        <wps:cNvPr id="239" name="Text Box 239"/>
                        <wps:cNvSpPr txBox="1">
                          <a:spLocks noChangeArrowheads="1"/>
                        </wps:cNvSpPr>
                        <wps:spPr bwMode="auto">
                          <a:xfrm>
                            <a:off x="8755" y="15114"/>
                            <a:ext cx="2218" cy="152"/>
                          </a:xfrm>
                          <a:prstGeom prst="rect">
                            <a:avLst/>
                          </a:prstGeom>
                          <a:noFill/>
                          <a:ln>
                            <a:noFill/>
                          </a:ln>
                        </wps:spPr>
                        <wps:txbx>
                          <w:txbxContent>
                            <w:p w14:paraId="61F40AD6" w14:textId="77777777" w:rsidR="00117F11" w:rsidRDefault="00117F11" w:rsidP="00117F11">
                              <w:pPr>
                                <w:spacing w:after="0" w:line="240" w:lineRule="auto"/>
                                <w:rPr>
                                  <w:rFonts w:ascii="Arial" w:hAnsi="Arial" w:cs="Arial"/>
                                  <w:sz w:val="11"/>
                                  <w:szCs w:val="11"/>
                                </w:rPr>
                              </w:pPr>
                              <w:r>
                                <w:rPr>
                                  <w:rFonts w:ascii="Arial" w:hAnsi="Arial" w:cs="Arial"/>
                                  <w:sz w:val="11"/>
                                  <w:szCs w:val="11"/>
                                </w:rPr>
                                <w:t>Prescribed by GSA - FAR (48 CFR) 53.212</w:t>
                              </w:r>
                            </w:p>
                          </w:txbxContent>
                        </wps:txbx>
                        <wps:bodyPr rot="0" vert="horz" wrap="square" lIns="0" tIns="0" rIns="0" bIns="0" anchor="t" anchorCtr="0" upright="1">
                          <a:noAutofit/>
                        </wps:bodyPr>
                      </wps:wsp>
                      <wps:wsp>
                        <wps:cNvPr id="240" name="Text Box 240"/>
                        <wps:cNvSpPr txBox="1">
                          <a:spLocks noChangeArrowheads="1"/>
                        </wps:cNvSpPr>
                        <wps:spPr bwMode="auto">
                          <a:xfrm>
                            <a:off x="379" y="1770"/>
                            <a:ext cx="1457" cy="176"/>
                          </a:xfrm>
                          <a:prstGeom prst="rect">
                            <a:avLst/>
                          </a:prstGeom>
                          <a:noFill/>
                          <a:ln>
                            <a:noFill/>
                          </a:ln>
                        </wps:spPr>
                        <wps:txbx>
                          <w:txbxContent>
                            <w:p w14:paraId="6A50949F" w14:textId="77777777" w:rsidR="00117F11" w:rsidRDefault="00117F11" w:rsidP="00117F11">
                              <w:pPr>
                                <w:spacing w:after="0" w:line="240" w:lineRule="auto"/>
                                <w:rPr>
                                  <w:rFonts w:ascii="Arial" w:hAnsi="Arial" w:cs="Arial"/>
                                  <w:sz w:val="13"/>
                                  <w:szCs w:val="13"/>
                                </w:rPr>
                              </w:pPr>
                              <w:r>
                                <w:rPr>
                                  <w:rFonts w:ascii="Arial" w:hAnsi="Arial" w:cs="Arial"/>
                                  <w:sz w:val="13"/>
                                  <w:szCs w:val="13"/>
                                </w:rPr>
                                <w:t>7. FOR SOLICITATION</w:t>
                              </w:r>
                            </w:p>
                          </w:txbxContent>
                        </wps:txbx>
                        <wps:bodyPr rot="0" vert="horz" wrap="square" lIns="0" tIns="0" rIns="0" bIns="0" anchor="t" anchorCtr="0" upright="1">
                          <a:noAutofit/>
                        </wps:bodyPr>
                      </wps:wsp>
                      <wps:wsp>
                        <wps:cNvPr id="241" name="Text Box 241"/>
                        <wps:cNvSpPr txBox="1">
                          <a:spLocks noChangeArrowheads="1"/>
                        </wps:cNvSpPr>
                        <wps:spPr bwMode="auto">
                          <a:xfrm>
                            <a:off x="547" y="1938"/>
                            <a:ext cx="1405" cy="176"/>
                          </a:xfrm>
                          <a:prstGeom prst="rect">
                            <a:avLst/>
                          </a:prstGeom>
                          <a:noFill/>
                          <a:ln>
                            <a:noFill/>
                          </a:ln>
                        </wps:spPr>
                        <wps:txbx>
                          <w:txbxContent>
                            <w:p w14:paraId="306292A5" w14:textId="77777777" w:rsidR="00117F11" w:rsidRDefault="00117F11" w:rsidP="00117F11">
                              <w:pPr>
                                <w:spacing w:after="0" w:line="240" w:lineRule="auto"/>
                                <w:rPr>
                                  <w:rFonts w:ascii="Arial" w:hAnsi="Arial" w:cs="Arial"/>
                                  <w:sz w:val="13"/>
                                  <w:szCs w:val="13"/>
                                </w:rPr>
                              </w:pPr>
                              <w:r>
                                <w:rPr>
                                  <w:rFonts w:ascii="Arial" w:hAnsi="Arial" w:cs="Arial"/>
                                  <w:sz w:val="13"/>
                                  <w:szCs w:val="13"/>
                                </w:rPr>
                                <w:t>INFORMATION CALL:</w:t>
                              </w:r>
                            </w:p>
                          </w:txbxContent>
                        </wps:txbx>
                        <wps:bodyPr rot="0" vert="horz" wrap="square" lIns="0" tIns="0" rIns="0" bIns="0" anchor="t" anchorCtr="0" upright="1">
                          <a:noAutofit/>
                        </wps:bodyPr>
                      </wps:wsp>
                      <wps:wsp>
                        <wps:cNvPr id="242" name="Text Box 242"/>
                        <wps:cNvSpPr txBox="1">
                          <a:spLocks noChangeArrowheads="1"/>
                        </wps:cNvSpPr>
                        <wps:spPr bwMode="auto">
                          <a:xfrm>
                            <a:off x="8755" y="14946"/>
                            <a:ext cx="1561" cy="176"/>
                          </a:xfrm>
                          <a:prstGeom prst="rect">
                            <a:avLst/>
                          </a:prstGeom>
                          <a:noFill/>
                          <a:ln>
                            <a:noFill/>
                          </a:ln>
                        </wps:spPr>
                        <wps:txbx>
                          <w:txbxContent>
                            <w:p w14:paraId="50A09995" w14:textId="77777777" w:rsidR="00117F11" w:rsidRDefault="00117F11" w:rsidP="00117F11">
                              <w:pPr>
                                <w:spacing w:after="0" w:line="240" w:lineRule="auto"/>
                                <w:rPr>
                                  <w:rFonts w:ascii="Arial" w:hAnsi="Arial" w:cs="Arial"/>
                                  <w:sz w:val="13"/>
                                  <w:szCs w:val="13"/>
                                </w:rPr>
                              </w:pPr>
                              <w:r>
                                <w:rPr>
                                  <w:rFonts w:ascii="Arial" w:hAnsi="Arial" w:cs="Arial"/>
                                  <w:sz w:val="13"/>
                                  <w:szCs w:val="13"/>
                                </w:rPr>
                                <w:t>STANDARD FORM 1449</w:t>
                              </w:r>
                            </w:p>
                          </w:txbxContent>
                        </wps:txbx>
                        <wps:bodyPr rot="0" vert="horz" wrap="square" lIns="0" tIns="0" rIns="0" bIns="0" anchor="t" anchorCtr="0" upright="1">
                          <a:noAutofit/>
                        </wps:bodyPr>
                      </wps:wsp>
                      <wps:wsp>
                        <wps:cNvPr id="243" name="Text Box 243"/>
                        <wps:cNvSpPr txBox="1">
                          <a:spLocks noChangeArrowheads="1"/>
                        </wps:cNvSpPr>
                        <wps:spPr bwMode="auto">
                          <a:xfrm>
                            <a:off x="451" y="598"/>
                            <a:ext cx="7360" cy="201"/>
                          </a:xfrm>
                          <a:prstGeom prst="rect">
                            <a:avLst/>
                          </a:prstGeom>
                          <a:noFill/>
                          <a:ln>
                            <a:noFill/>
                          </a:ln>
                        </wps:spPr>
                        <wps:txbx>
                          <w:txbxContent>
                            <w:p w14:paraId="3C30DA92" w14:textId="77777777" w:rsidR="00117F11" w:rsidRDefault="00117F11" w:rsidP="00117F11">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wps:txbx>
                        <wps:bodyPr rot="0" vert="horz" wrap="square" lIns="0" tIns="0" rIns="0" bIns="0" anchor="t" anchorCtr="0" upright="1">
                          <a:noAutofit/>
                        </wps:bodyPr>
                      </wps:wsp>
                      <wps:wsp>
                        <wps:cNvPr id="244" name="Text Box 244"/>
                        <wps:cNvSpPr txBox="1">
                          <a:spLocks noChangeArrowheads="1"/>
                        </wps:cNvSpPr>
                        <wps:spPr bwMode="auto">
                          <a:xfrm>
                            <a:off x="2131" y="838"/>
                            <a:ext cx="4074" cy="201"/>
                          </a:xfrm>
                          <a:prstGeom prst="rect">
                            <a:avLst/>
                          </a:prstGeom>
                          <a:noFill/>
                          <a:ln>
                            <a:noFill/>
                          </a:ln>
                        </wps:spPr>
                        <wps:txbx>
                          <w:txbxContent>
                            <w:p w14:paraId="393DED07" w14:textId="77777777" w:rsidR="00117F11" w:rsidRDefault="00117F11" w:rsidP="00117F11">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wps:txbx>
                        <wps:bodyPr rot="0" vert="horz" wrap="square" lIns="0" tIns="0" rIns="0" bIns="0" anchor="t" anchorCtr="0" upright="1">
                          <a:noAutofit/>
                        </wps:bodyPr>
                      </wps:wsp>
                      <wps:wsp>
                        <wps:cNvPr id="245" name="Text Box 245"/>
                        <wps:cNvSpPr txBox="1">
                          <a:spLocks noChangeArrowheads="1"/>
                        </wps:cNvSpPr>
                        <wps:spPr bwMode="auto">
                          <a:xfrm>
                            <a:off x="11035" y="531"/>
                            <a:ext cx="621" cy="204"/>
                          </a:xfrm>
                          <a:prstGeom prst="rect">
                            <a:avLst/>
                          </a:prstGeom>
                          <a:noFill/>
                          <a:ln>
                            <a:noFill/>
                          </a:ln>
                        </wps:spPr>
                        <wps:txbx>
                          <w:txbxContent>
                            <w:p w14:paraId="17BB0527" w14:textId="77777777" w:rsidR="00117F11" w:rsidRDefault="00117F11" w:rsidP="00117F11">
                              <w:pPr>
                                <w:spacing w:after="0" w:line="240" w:lineRule="auto"/>
                                <w:jc w:val="center"/>
                                <w:rPr>
                                  <w:rFonts w:ascii="Courier New" w:hAnsi="Courier New" w:cs="Courier New"/>
                                  <w:sz w:val="15"/>
                                  <w:szCs w:val="15"/>
                                </w:rPr>
                              </w:pPr>
                              <w:r>
                                <w:rPr>
                                  <w:rFonts w:ascii="Courier New" w:hAnsi="Courier New" w:cs="Courier New"/>
                                  <w:sz w:val="15"/>
                                  <w:szCs w:val="15"/>
                                </w:rPr>
                                <w:t>85</w:t>
                              </w:r>
                            </w:p>
                          </w:txbxContent>
                        </wps:txbx>
                        <wps:bodyPr rot="0" vert="horz" wrap="square" lIns="0" tIns="0" rIns="0" bIns="0" anchor="t" anchorCtr="0" upright="1">
                          <a:noAutofit/>
                        </wps:bodyPr>
                      </wps:wsp>
                      <wps:wsp>
                        <wps:cNvPr id="246" name="Text Box 246"/>
                        <wps:cNvSpPr txBox="1">
                          <a:spLocks noChangeArrowheads="1"/>
                        </wps:cNvSpPr>
                        <wps:spPr bwMode="auto">
                          <a:xfrm>
                            <a:off x="2755" y="15195"/>
                            <a:ext cx="5628" cy="204"/>
                          </a:xfrm>
                          <a:prstGeom prst="rect">
                            <a:avLst/>
                          </a:prstGeom>
                          <a:noFill/>
                          <a:ln>
                            <a:noFill/>
                          </a:ln>
                        </wps:spPr>
                        <wps:txbx>
                          <w:txbxContent>
                            <w:p w14:paraId="7CC17A50" w14:textId="77777777" w:rsidR="00117F11" w:rsidRDefault="00117F11" w:rsidP="00117F11">
                              <w:pPr>
                                <w:spacing w:after="0" w:line="240" w:lineRule="auto"/>
                                <w:jc w:val="right"/>
                                <w:rPr>
                                  <w:rFonts w:ascii="Courier New" w:hAnsi="Courier New" w:cs="Courier New"/>
                                  <w:sz w:val="15"/>
                                  <w:szCs w:val="15"/>
                                </w:rPr>
                              </w:pPr>
                              <w:r>
                                <w:rPr>
                                  <w:rFonts w:ascii="Courier New" w:hAnsi="Courier New" w:cs="Courier New"/>
                                  <w:sz w:val="15"/>
                                  <w:szCs w:val="15"/>
                                </w:rPr>
                                <w:t>none</w:t>
                              </w:r>
                            </w:p>
                          </w:txbxContent>
                        </wps:txbx>
                        <wps:bodyPr rot="0" vert="horz" wrap="square" lIns="0" tIns="0" rIns="0" bIns="0" anchor="t" anchorCtr="0" upright="1">
                          <a:noAutofit/>
                        </wps:bodyPr>
                      </wps:wsp>
                      <wps:wsp>
                        <wps:cNvPr id="247" name="Text Box 247"/>
                        <wps:cNvSpPr txBox="1">
                          <a:spLocks noChangeArrowheads="1"/>
                        </wps:cNvSpPr>
                        <wps:spPr bwMode="auto">
                          <a:xfrm>
                            <a:off x="7843" y="675"/>
                            <a:ext cx="2383" cy="204"/>
                          </a:xfrm>
                          <a:prstGeom prst="rect">
                            <a:avLst/>
                          </a:prstGeom>
                          <a:noFill/>
                          <a:ln>
                            <a:noFill/>
                          </a:ln>
                        </wps:spPr>
                        <wps:txbx>
                          <w:txbxContent>
                            <w:p w14:paraId="257E4467"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8" name="Text Box 248"/>
                        <wps:cNvSpPr txBox="1">
                          <a:spLocks noChangeArrowheads="1"/>
                        </wps:cNvSpPr>
                        <wps:spPr bwMode="auto">
                          <a:xfrm>
                            <a:off x="7843" y="891"/>
                            <a:ext cx="2383" cy="204"/>
                          </a:xfrm>
                          <a:prstGeom prst="rect">
                            <a:avLst/>
                          </a:prstGeom>
                          <a:noFill/>
                          <a:ln>
                            <a:noFill/>
                          </a:ln>
                        </wps:spPr>
                        <wps:txbx>
                          <w:txbxContent>
                            <w:p w14:paraId="7812E846"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9" name="Text Box 249"/>
                        <wps:cNvSpPr txBox="1">
                          <a:spLocks noChangeArrowheads="1"/>
                        </wps:cNvSpPr>
                        <wps:spPr bwMode="auto">
                          <a:xfrm>
                            <a:off x="595" y="1323"/>
                            <a:ext cx="2383" cy="204"/>
                          </a:xfrm>
                          <a:prstGeom prst="rect">
                            <a:avLst/>
                          </a:prstGeom>
                          <a:noFill/>
                          <a:ln>
                            <a:noFill/>
                          </a:ln>
                        </wps:spPr>
                        <wps:txbx>
                          <w:txbxContent>
                            <w:p w14:paraId="0865C2DD"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0" name="Text Box 250"/>
                        <wps:cNvSpPr txBox="1">
                          <a:spLocks noChangeArrowheads="1"/>
                        </wps:cNvSpPr>
                        <wps:spPr bwMode="auto">
                          <a:xfrm>
                            <a:off x="595" y="1467"/>
                            <a:ext cx="2847" cy="204"/>
                          </a:xfrm>
                          <a:prstGeom prst="rect">
                            <a:avLst/>
                          </a:prstGeom>
                          <a:noFill/>
                          <a:ln>
                            <a:noFill/>
                          </a:ln>
                        </wps:spPr>
                        <wps:txbx>
                          <w:txbxContent>
                            <w:p w14:paraId="42F14E75"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1" name="Text Box 251"/>
                        <wps:cNvSpPr txBox="1">
                          <a:spLocks noChangeArrowheads="1"/>
                        </wps:cNvSpPr>
                        <wps:spPr bwMode="auto">
                          <a:xfrm>
                            <a:off x="5059" y="1467"/>
                            <a:ext cx="2383" cy="204"/>
                          </a:xfrm>
                          <a:prstGeom prst="rect">
                            <a:avLst/>
                          </a:prstGeom>
                          <a:noFill/>
                          <a:ln>
                            <a:noFill/>
                          </a:ln>
                        </wps:spPr>
                        <wps:txbx>
                          <w:txbxContent>
                            <w:p w14:paraId="3E5BC4DB"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2" name="Text Box 252"/>
                        <wps:cNvSpPr txBox="1">
                          <a:spLocks noChangeArrowheads="1"/>
                        </wps:cNvSpPr>
                        <wps:spPr bwMode="auto">
                          <a:xfrm>
                            <a:off x="3019" y="1251"/>
                            <a:ext cx="807" cy="204"/>
                          </a:xfrm>
                          <a:prstGeom prst="rect">
                            <a:avLst/>
                          </a:prstGeom>
                          <a:noFill/>
                          <a:ln>
                            <a:noFill/>
                          </a:ln>
                        </wps:spPr>
                        <wps:txbx>
                          <w:txbxContent>
                            <w:p w14:paraId="619BE40B"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3" name="Text Box 253"/>
                        <wps:cNvSpPr txBox="1">
                          <a:spLocks noChangeArrowheads="1"/>
                        </wps:cNvSpPr>
                        <wps:spPr bwMode="auto">
                          <a:xfrm>
                            <a:off x="3955" y="1251"/>
                            <a:ext cx="992" cy="204"/>
                          </a:xfrm>
                          <a:prstGeom prst="rect">
                            <a:avLst/>
                          </a:prstGeom>
                          <a:noFill/>
                          <a:ln>
                            <a:noFill/>
                          </a:ln>
                        </wps:spPr>
                        <wps:txbx>
                          <w:txbxContent>
                            <w:p w14:paraId="348855B6"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4" name="Text Box 254"/>
                        <wps:cNvSpPr txBox="1">
                          <a:spLocks noChangeArrowheads="1"/>
                        </wps:cNvSpPr>
                        <wps:spPr bwMode="auto">
                          <a:xfrm>
                            <a:off x="3019" y="1395"/>
                            <a:ext cx="992" cy="204"/>
                          </a:xfrm>
                          <a:prstGeom prst="rect">
                            <a:avLst/>
                          </a:prstGeom>
                          <a:noFill/>
                          <a:ln>
                            <a:noFill/>
                          </a:ln>
                        </wps:spPr>
                        <wps:txbx>
                          <w:txbxContent>
                            <w:p w14:paraId="6D4CE72E"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5" name="Text Box 255"/>
                        <wps:cNvSpPr txBox="1">
                          <a:spLocks noChangeArrowheads="1"/>
                        </wps:cNvSpPr>
                        <wps:spPr bwMode="auto">
                          <a:xfrm>
                            <a:off x="3955" y="1395"/>
                            <a:ext cx="992" cy="204"/>
                          </a:xfrm>
                          <a:prstGeom prst="rect">
                            <a:avLst/>
                          </a:prstGeom>
                          <a:noFill/>
                          <a:ln>
                            <a:noFill/>
                          </a:ln>
                        </wps:spPr>
                        <wps:txbx>
                          <w:txbxContent>
                            <w:p w14:paraId="3A4DB52A"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6" name="Text Box 256"/>
                        <wps:cNvSpPr txBox="1">
                          <a:spLocks noChangeArrowheads="1"/>
                        </wps:cNvSpPr>
                        <wps:spPr bwMode="auto">
                          <a:xfrm>
                            <a:off x="3019" y="1539"/>
                            <a:ext cx="1456" cy="204"/>
                          </a:xfrm>
                          <a:prstGeom prst="rect">
                            <a:avLst/>
                          </a:prstGeom>
                          <a:noFill/>
                          <a:ln>
                            <a:noFill/>
                          </a:ln>
                        </wps:spPr>
                        <wps:txbx>
                          <w:txbxContent>
                            <w:p w14:paraId="522BE400"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7" name="Text Box 257"/>
                        <wps:cNvSpPr txBox="1">
                          <a:spLocks noChangeArrowheads="1"/>
                        </wps:cNvSpPr>
                        <wps:spPr bwMode="auto">
                          <a:xfrm>
                            <a:off x="6979" y="1467"/>
                            <a:ext cx="621" cy="204"/>
                          </a:xfrm>
                          <a:prstGeom prst="rect">
                            <a:avLst/>
                          </a:prstGeom>
                          <a:noFill/>
                          <a:ln>
                            <a:noFill/>
                          </a:ln>
                        </wps:spPr>
                        <wps:txbx>
                          <w:txbxContent>
                            <w:p w14:paraId="78D6A25F"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8" name="Text Box 258"/>
                        <wps:cNvSpPr txBox="1">
                          <a:spLocks noChangeArrowheads="1"/>
                        </wps:cNvSpPr>
                        <wps:spPr bwMode="auto">
                          <a:xfrm>
                            <a:off x="7843" y="1467"/>
                            <a:ext cx="2383" cy="204"/>
                          </a:xfrm>
                          <a:prstGeom prst="rect">
                            <a:avLst/>
                          </a:prstGeom>
                          <a:noFill/>
                          <a:ln>
                            <a:noFill/>
                          </a:ln>
                        </wps:spPr>
                        <wps:txbx>
                          <w:txbxContent>
                            <w:p w14:paraId="5D20169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36C25724Q0141</w:t>
                              </w:r>
                            </w:p>
                          </w:txbxContent>
                        </wps:txbx>
                        <wps:bodyPr rot="0" vert="horz" wrap="square" lIns="0" tIns="0" rIns="0" bIns="0" anchor="t" anchorCtr="0" upright="1">
                          <a:noAutofit/>
                        </wps:bodyPr>
                      </wps:wsp>
                      <wps:wsp>
                        <wps:cNvPr id="259" name="Text Box 259"/>
                        <wps:cNvSpPr txBox="1">
                          <a:spLocks noChangeArrowheads="1"/>
                        </wps:cNvSpPr>
                        <wps:spPr bwMode="auto">
                          <a:xfrm>
                            <a:off x="10339" y="1467"/>
                            <a:ext cx="992" cy="204"/>
                          </a:xfrm>
                          <a:prstGeom prst="rect">
                            <a:avLst/>
                          </a:prstGeom>
                          <a:noFill/>
                          <a:ln>
                            <a:noFill/>
                          </a:ln>
                        </wps:spPr>
                        <wps:txbx>
                          <w:txbxContent>
                            <w:p w14:paraId="330E7C7D" w14:textId="3A2C96D4"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01-</w:t>
                              </w:r>
                              <w:r w:rsidR="00760519">
                                <w:rPr>
                                  <w:rFonts w:ascii="Courier New" w:hAnsi="Courier New" w:cs="Courier New"/>
                                  <w:sz w:val="15"/>
                                  <w:szCs w:val="15"/>
                                </w:rPr>
                                <w:t>03</w:t>
                              </w:r>
                              <w:r>
                                <w:rPr>
                                  <w:rFonts w:ascii="Courier New" w:hAnsi="Courier New" w:cs="Courier New"/>
                                  <w:sz w:val="15"/>
                                  <w:szCs w:val="15"/>
                                </w:rPr>
                                <w:t>-2024</w:t>
                              </w:r>
                            </w:p>
                          </w:txbxContent>
                        </wps:txbx>
                        <wps:bodyPr rot="0" vert="horz" wrap="square" lIns="0" tIns="0" rIns="0" bIns="0" anchor="t" anchorCtr="0" upright="1">
                          <a:noAutofit/>
                        </wps:bodyPr>
                      </wps:wsp>
                      <wps:wsp>
                        <wps:cNvPr id="260" name="Text Box 260"/>
                        <wps:cNvSpPr txBox="1">
                          <a:spLocks noChangeArrowheads="1"/>
                        </wps:cNvSpPr>
                        <wps:spPr bwMode="auto">
                          <a:xfrm>
                            <a:off x="3235" y="1899"/>
                            <a:ext cx="3774" cy="204"/>
                          </a:xfrm>
                          <a:prstGeom prst="rect">
                            <a:avLst/>
                          </a:prstGeom>
                          <a:noFill/>
                          <a:ln>
                            <a:noFill/>
                          </a:ln>
                        </wps:spPr>
                        <wps:txbx>
                          <w:txbxContent>
                            <w:p w14:paraId="4DCA89A5"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Noel Ramirez, Contracting Officer</w:t>
                              </w:r>
                            </w:p>
                          </w:txbxContent>
                        </wps:txbx>
                        <wps:bodyPr rot="0" vert="horz" wrap="square" lIns="0" tIns="0" rIns="0" bIns="0" anchor="t" anchorCtr="0" upright="1">
                          <a:noAutofit/>
                        </wps:bodyPr>
                      </wps:wsp>
                      <wps:wsp>
                        <wps:cNvPr id="261" name="Text Box 261"/>
                        <wps:cNvSpPr txBox="1">
                          <a:spLocks noChangeArrowheads="1"/>
                        </wps:cNvSpPr>
                        <wps:spPr bwMode="auto">
                          <a:xfrm>
                            <a:off x="7795" y="1899"/>
                            <a:ext cx="2383" cy="204"/>
                          </a:xfrm>
                          <a:prstGeom prst="rect">
                            <a:avLst/>
                          </a:prstGeom>
                          <a:noFill/>
                          <a:ln>
                            <a:noFill/>
                          </a:ln>
                        </wps:spPr>
                        <wps:txbx>
                          <w:txbxContent>
                            <w:p w14:paraId="6E0F6EA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9152171245</w:t>
                              </w:r>
                            </w:p>
                          </w:txbxContent>
                        </wps:txbx>
                        <wps:bodyPr rot="0" vert="horz" wrap="square" lIns="0" tIns="0" rIns="0" bIns="0" anchor="t" anchorCtr="0" upright="1">
                          <a:noAutofit/>
                        </wps:bodyPr>
                      </wps:wsp>
                      <wps:wsp>
                        <wps:cNvPr id="262" name="Text Box 262"/>
                        <wps:cNvSpPr txBox="1">
                          <a:spLocks noChangeArrowheads="1"/>
                        </wps:cNvSpPr>
                        <wps:spPr bwMode="auto">
                          <a:xfrm>
                            <a:off x="10627" y="1851"/>
                            <a:ext cx="992" cy="204"/>
                          </a:xfrm>
                          <a:prstGeom prst="rect">
                            <a:avLst/>
                          </a:prstGeom>
                          <a:noFill/>
                          <a:ln>
                            <a:noFill/>
                          </a:ln>
                        </wps:spPr>
                        <wps:txbx>
                          <w:txbxContent>
                            <w:p w14:paraId="61151C90" w14:textId="334F342D"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01-</w:t>
                              </w:r>
                              <w:r w:rsidR="00760519">
                                <w:rPr>
                                  <w:rFonts w:ascii="Courier New" w:hAnsi="Courier New" w:cs="Courier New"/>
                                  <w:sz w:val="15"/>
                                  <w:szCs w:val="15"/>
                                </w:rPr>
                                <w:t>25</w:t>
                              </w:r>
                              <w:r>
                                <w:rPr>
                                  <w:rFonts w:ascii="Courier New" w:hAnsi="Courier New" w:cs="Courier New"/>
                                  <w:sz w:val="15"/>
                                  <w:szCs w:val="15"/>
                                </w:rPr>
                                <w:t>-2024</w:t>
                              </w:r>
                            </w:p>
                          </w:txbxContent>
                        </wps:txbx>
                        <wps:bodyPr rot="0" vert="horz" wrap="square" lIns="0" tIns="0" rIns="0" bIns="0" anchor="t" anchorCtr="0" upright="1">
                          <a:noAutofit/>
                        </wps:bodyPr>
                      </wps:wsp>
                      <wps:wsp>
                        <wps:cNvPr id="263" name="Text Box 263"/>
                        <wps:cNvSpPr txBox="1">
                          <a:spLocks noChangeArrowheads="1"/>
                        </wps:cNvSpPr>
                        <wps:spPr bwMode="auto">
                          <a:xfrm>
                            <a:off x="10627" y="2019"/>
                            <a:ext cx="1456" cy="204"/>
                          </a:xfrm>
                          <a:prstGeom prst="rect">
                            <a:avLst/>
                          </a:prstGeom>
                          <a:noFill/>
                          <a:ln>
                            <a:noFill/>
                          </a:ln>
                        </wps:spPr>
                        <wps:txbx>
                          <w:txbxContent>
                            <w:p w14:paraId="01F5B222"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1200 PM</w:t>
                              </w:r>
                            </w:p>
                          </w:txbxContent>
                        </wps:txbx>
                        <wps:bodyPr rot="0" vert="horz" wrap="square" lIns="0" tIns="0" rIns="0" bIns="0" anchor="t" anchorCtr="0" upright="1">
                          <a:noAutofit/>
                        </wps:bodyPr>
                      </wps:wsp>
                      <wps:wsp>
                        <wps:cNvPr id="264" name="Text Box 264"/>
                        <wps:cNvSpPr txBox="1">
                          <a:spLocks noChangeArrowheads="1"/>
                        </wps:cNvSpPr>
                        <wps:spPr bwMode="auto">
                          <a:xfrm>
                            <a:off x="11491" y="2019"/>
                            <a:ext cx="343" cy="204"/>
                          </a:xfrm>
                          <a:prstGeom prst="rect">
                            <a:avLst/>
                          </a:prstGeom>
                          <a:noFill/>
                          <a:ln>
                            <a:noFill/>
                          </a:ln>
                        </wps:spPr>
                        <wps:txbx>
                          <w:txbxContent>
                            <w:p w14:paraId="49BF7275"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MST</w:t>
                              </w:r>
                            </w:p>
                          </w:txbxContent>
                        </wps:txbx>
                        <wps:bodyPr rot="0" vert="horz" wrap="square" lIns="0" tIns="0" rIns="0" bIns="0" anchor="t" anchorCtr="0" upright="1">
                          <a:noAutofit/>
                        </wps:bodyPr>
                      </wps:wsp>
                      <wps:wsp>
                        <wps:cNvPr id="265" name="Text Box 265"/>
                        <wps:cNvSpPr txBox="1">
                          <a:spLocks noChangeArrowheads="1"/>
                        </wps:cNvSpPr>
                        <wps:spPr bwMode="auto">
                          <a:xfrm>
                            <a:off x="5011" y="2235"/>
                            <a:ext cx="1178" cy="204"/>
                          </a:xfrm>
                          <a:prstGeom prst="rect">
                            <a:avLst/>
                          </a:prstGeom>
                          <a:noFill/>
                          <a:ln>
                            <a:noFill/>
                          </a:ln>
                        </wps:spPr>
                        <wps:txbx>
                          <w:txbxContent>
                            <w:p w14:paraId="5096BD82"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36C257</w:t>
                              </w:r>
                            </w:p>
                          </w:txbxContent>
                        </wps:txbx>
                        <wps:bodyPr rot="0" vert="horz" wrap="square" lIns="0" tIns="0" rIns="0" bIns="0" anchor="t" anchorCtr="0" upright="1">
                          <a:noAutofit/>
                        </wps:bodyPr>
                      </wps:wsp>
                      <wps:wsp>
                        <wps:cNvPr id="266" name="Text Box 266"/>
                        <wps:cNvSpPr txBox="1">
                          <a:spLocks noChangeArrowheads="1"/>
                        </wps:cNvSpPr>
                        <wps:spPr bwMode="auto">
                          <a:xfrm>
                            <a:off x="595" y="2403"/>
                            <a:ext cx="3774" cy="204"/>
                          </a:xfrm>
                          <a:prstGeom prst="rect">
                            <a:avLst/>
                          </a:prstGeom>
                          <a:noFill/>
                          <a:ln>
                            <a:noFill/>
                          </a:ln>
                        </wps:spPr>
                        <wps:txbx>
                          <w:txbxContent>
                            <w:p w14:paraId="41F10E4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267" name="Text Box 267"/>
                        <wps:cNvSpPr txBox="1">
                          <a:spLocks noChangeArrowheads="1"/>
                        </wps:cNvSpPr>
                        <wps:spPr bwMode="auto">
                          <a:xfrm>
                            <a:off x="595" y="2571"/>
                            <a:ext cx="3774" cy="204"/>
                          </a:xfrm>
                          <a:prstGeom prst="rect">
                            <a:avLst/>
                          </a:prstGeom>
                          <a:noFill/>
                          <a:ln>
                            <a:noFill/>
                          </a:ln>
                        </wps:spPr>
                        <wps:txbx>
                          <w:txbxContent>
                            <w:p w14:paraId="57BC87E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VHA RPO West - NCO 17</w:t>
                              </w:r>
                            </w:p>
                          </w:txbxContent>
                        </wps:txbx>
                        <wps:bodyPr rot="0" vert="horz" wrap="square" lIns="0" tIns="0" rIns="0" bIns="0" anchor="t" anchorCtr="0" upright="1">
                          <a:noAutofit/>
                        </wps:bodyPr>
                      </wps:wsp>
                      <wps:wsp>
                        <wps:cNvPr id="268" name="Text Box 268"/>
                        <wps:cNvSpPr txBox="1">
                          <a:spLocks noChangeArrowheads="1"/>
                        </wps:cNvSpPr>
                        <wps:spPr bwMode="auto">
                          <a:xfrm>
                            <a:off x="595" y="2739"/>
                            <a:ext cx="3774" cy="204"/>
                          </a:xfrm>
                          <a:prstGeom prst="rect">
                            <a:avLst/>
                          </a:prstGeom>
                          <a:noFill/>
                          <a:ln>
                            <a:noFill/>
                          </a:ln>
                        </wps:spPr>
                        <wps:txbx>
                          <w:txbxContent>
                            <w:p w14:paraId="76B6ED9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El Paso Contracting Office</w:t>
                              </w:r>
                            </w:p>
                          </w:txbxContent>
                        </wps:txbx>
                        <wps:bodyPr rot="0" vert="horz" wrap="square" lIns="0" tIns="0" rIns="0" bIns="0" anchor="t" anchorCtr="0" upright="1">
                          <a:noAutofit/>
                        </wps:bodyPr>
                      </wps:wsp>
                      <wps:wsp>
                        <wps:cNvPr id="269" name="Text Box 269"/>
                        <wps:cNvSpPr txBox="1">
                          <a:spLocks noChangeArrowheads="1"/>
                        </wps:cNvSpPr>
                        <wps:spPr bwMode="auto">
                          <a:xfrm>
                            <a:off x="595" y="2907"/>
                            <a:ext cx="3774" cy="204"/>
                          </a:xfrm>
                          <a:prstGeom prst="rect">
                            <a:avLst/>
                          </a:prstGeom>
                          <a:noFill/>
                          <a:ln>
                            <a:noFill/>
                          </a:ln>
                        </wps:spPr>
                        <wps:txbx>
                          <w:txbxContent>
                            <w:p w14:paraId="62C625B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11495 Turner Road</w:t>
                              </w:r>
                            </w:p>
                          </w:txbxContent>
                        </wps:txbx>
                        <wps:bodyPr rot="0" vert="horz" wrap="square" lIns="0" tIns="0" rIns="0" bIns="0" anchor="t" anchorCtr="0" upright="1">
                          <a:noAutofit/>
                        </wps:bodyPr>
                      </wps:wsp>
                      <wps:wsp>
                        <wps:cNvPr id="270" name="Text Box 270"/>
                        <wps:cNvSpPr txBox="1">
                          <a:spLocks noChangeArrowheads="1"/>
                        </wps:cNvSpPr>
                        <wps:spPr bwMode="auto">
                          <a:xfrm>
                            <a:off x="595" y="3075"/>
                            <a:ext cx="5072" cy="204"/>
                          </a:xfrm>
                          <a:prstGeom prst="rect">
                            <a:avLst/>
                          </a:prstGeom>
                          <a:noFill/>
                          <a:ln>
                            <a:noFill/>
                          </a:ln>
                        </wps:spPr>
                        <wps:txbx>
                          <w:txbxContent>
                            <w:p w14:paraId="66A2494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El Paso TX 79936-4221</w:t>
                              </w:r>
                            </w:p>
                          </w:txbxContent>
                        </wps:txbx>
                        <wps:bodyPr rot="0" vert="horz" wrap="square" lIns="0" tIns="0" rIns="0" bIns="0" anchor="t" anchorCtr="0" upright="1">
                          <a:noAutofit/>
                        </wps:bodyPr>
                      </wps:wsp>
                      <wps:wsp>
                        <wps:cNvPr id="271" name="Text Box 271"/>
                        <wps:cNvSpPr txBox="1">
                          <a:spLocks noChangeArrowheads="1"/>
                        </wps:cNvSpPr>
                        <wps:spPr bwMode="auto">
                          <a:xfrm>
                            <a:off x="595" y="3243"/>
                            <a:ext cx="3774" cy="204"/>
                          </a:xfrm>
                          <a:prstGeom prst="rect">
                            <a:avLst/>
                          </a:prstGeom>
                          <a:noFill/>
                          <a:ln>
                            <a:noFill/>
                          </a:ln>
                        </wps:spPr>
                        <wps:txbx>
                          <w:txbxContent>
                            <w:p w14:paraId="7AE21A8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noel.ramirez2@va.gov</w:t>
                              </w:r>
                            </w:p>
                          </w:txbxContent>
                        </wps:txbx>
                        <wps:bodyPr rot="0" vert="horz" wrap="square" lIns="0" tIns="0" rIns="0" bIns="0" anchor="t" anchorCtr="0" upright="1">
                          <a:noAutofit/>
                        </wps:bodyPr>
                      </wps:wsp>
                      <wps:wsp>
                        <wps:cNvPr id="272" name="Text Box 272"/>
                        <wps:cNvSpPr txBox="1">
                          <a:spLocks noChangeArrowheads="1"/>
                        </wps:cNvSpPr>
                        <wps:spPr bwMode="auto">
                          <a:xfrm>
                            <a:off x="595" y="3411"/>
                            <a:ext cx="3774" cy="204"/>
                          </a:xfrm>
                          <a:prstGeom prst="rect">
                            <a:avLst/>
                          </a:prstGeom>
                          <a:noFill/>
                          <a:ln>
                            <a:noFill/>
                          </a:ln>
                        </wps:spPr>
                        <wps:txbx>
                          <w:txbxContent>
                            <w:p w14:paraId="4F20C945"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3" name="Text Box 273"/>
                        <wps:cNvSpPr txBox="1">
                          <a:spLocks noChangeArrowheads="1"/>
                        </wps:cNvSpPr>
                        <wps:spPr bwMode="auto">
                          <a:xfrm>
                            <a:off x="7795" y="2211"/>
                            <a:ext cx="158" cy="204"/>
                          </a:xfrm>
                          <a:prstGeom prst="rect">
                            <a:avLst/>
                          </a:prstGeom>
                          <a:noFill/>
                          <a:ln>
                            <a:noFill/>
                          </a:ln>
                        </wps:spPr>
                        <wps:txbx>
                          <w:txbxContent>
                            <w:p w14:paraId="37D62B44"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4" name="Text Box 274"/>
                        <wps:cNvSpPr txBox="1">
                          <a:spLocks noChangeArrowheads="1"/>
                        </wps:cNvSpPr>
                        <wps:spPr bwMode="auto">
                          <a:xfrm>
                            <a:off x="9235" y="2211"/>
                            <a:ext cx="158" cy="204"/>
                          </a:xfrm>
                          <a:prstGeom prst="rect">
                            <a:avLst/>
                          </a:prstGeom>
                          <a:noFill/>
                          <a:ln>
                            <a:noFill/>
                          </a:ln>
                        </wps:spPr>
                        <wps:txbx>
                          <w:txbxContent>
                            <w:p w14:paraId="2E46A952"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275" name="Text Box 275"/>
                        <wps:cNvSpPr txBox="1">
                          <a:spLocks noChangeArrowheads="1"/>
                        </wps:cNvSpPr>
                        <wps:spPr bwMode="auto">
                          <a:xfrm>
                            <a:off x="10315" y="2211"/>
                            <a:ext cx="436" cy="204"/>
                          </a:xfrm>
                          <a:prstGeom prst="rect">
                            <a:avLst/>
                          </a:prstGeom>
                          <a:noFill/>
                          <a:ln>
                            <a:noFill/>
                          </a:ln>
                        </wps:spPr>
                        <wps:txbx>
                          <w:txbxContent>
                            <w:p w14:paraId="67DA6B8E"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100</w:t>
                              </w:r>
                            </w:p>
                          </w:txbxContent>
                        </wps:txbx>
                        <wps:bodyPr rot="0" vert="horz" wrap="square" lIns="0" tIns="0" rIns="0" bIns="0" anchor="t" anchorCtr="0" upright="1">
                          <a:noAutofit/>
                        </wps:bodyPr>
                      </wps:wsp>
                      <wps:wsp>
                        <wps:cNvPr id="276" name="Text Box 276"/>
                        <wps:cNvSpPr txBox="1">
                          <a:spLocks noChangeArrowheads="1"/>
                        </wps:cNvSpPr>
                        <wps:spPr bwMode="auto">
                          <a:xfrm>
                            <a:off x="6259" y="2451"/>
                            <a:ext cx="158" cy="204"/>
                          </a:xfrm>
                          <a:prstGeom prst="rect">
                            <a:avLst/>
                          </a:prstGeom>
                          <a:noFill/>
                          <a:ln>
                            <a:noFill/>
                          </a:ln>
                        </wps:spPr>
                        <wps:txbx>
                          <w:txbxContent>
                            <w:p w14:paraId="415D0C57"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7" name="Text Box 277"/>
                        <wps:cNvSpPr txBox="1">
                          <a:spLocks noChangeArrowheads="1"/>
                        </wps:cNvSpPr>
                        <wps:spPr bwMode="auto">
                          <a:xfrm>
                            <a:off x="6259" y="2739"/>
                            <a:ext cx="158" cy="204"/>
                          </a:xfrm>
                          <a:prstGeom prst="rect">
                            <a:avLst/>
                          </a:prstGeom>
                          <a:noFill/>
                          <a:ln>
                            <a:noFill/>
                          </a:ln>
                        </wps:spPr>
                        <wps:txbx>
                          <w:txbxContent>
                            <w:p w14:paraId="29AF32B5"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8" name="Text Box 278"/>
                        <wps:cNvSpPr txBox="1">
                          <a:spLocks noChangeArrowheads="1"/>
                        </wps:cNvSpPr>
                        <wps:spPr bwMode="auto">
                          <a:xfrm>
                            <a:off x="6259" y="3099"/>
                            <a:ext cx="158" cy="204"/>
                          </a:xfrm>
                          <a:prstGeom prst="rect">
                            <a:avLst/>
                          </a:prstGeom>
                          <a:noFill/>
                          <a:ln>
                            <a:noFill/>
                          </a:ln>
                        </wps:spPr>
                        <wps:txbx>
                          <w:txbxContent>
                            <w:p w14:paraId="41392012"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279" name="Text Box 279"/>
                        <wps:cNvSpPr txBox="1">
                          <a:spLocks noChangeArrowheads="1"/>
                        </wps:cNvSpPr>
                        <wps:spPr bwMode="auto">
                          <a:xfrm>
                            <a:off x="7795" y="2499"/>
                            <a:ext cx="158" cy="204"/>
                          </a:xfrm>
                          <a:prstGeom prst="rect">
                            <a:avLst/>
                          </a:prstGeom>
                          <a:noFill/>
                          <a:ln>
                            <a:noFill/>
                          </a:ln>
                        </wps:spPr>
                        <wps:txbx>
                          <w:txbxContent>
                            <w:p w14:paraId="479035F8"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0" name="Text Box 280"/>
                        <wps:cNvSpPr txBox="1">
                          <a:spLocks noChangeArrowheads="1"/>
                        </wps:cNvSpPr>
                        <wps:spPr bwMode="auto">
                          <a:xfrm>
                            <a:off x="7795" y="2907"/>
                            <a:ext cx="158" cy="204"/>
                          </a:xfrm>
                          <a:prstGeom prst="rect">
                            <a:avLst/>
                          </a:prstGeom>
                          <a:noFill/>
                          <a:ln>
                            <a:noFill/>
                          </a:ln>
                        </wps:spPr>
                        <wps:txbx>
                          <w:txbxContent>
                            <w:p w14:paraId="0273465C"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1" name="Text Box 281"/>
                        <wps:cNvSpPr txBox="1">
                          <a:spLocks noChangeArrowheads="1"/>
                        </wps:cNvSpPr>
                        <wps:spPr bwMode="auto">
                          <a:xfrm>
                            <a:off x="7795" y="3291"/>
                            <a:ext cx="158" cy="204"/>
                          </a:xfrm>
                          <a:prstGeom prst="rect">
                            <a:avLst/>
                          </a:prstGeom>
                          <a:noFill/>
                          <a:ln>
                            <a:noFill/>
                          </a:ln>
                        </wps:spPr>
                        <wps:txbx>
                          <w:txbxContent>
                            <w:p w14:paraId="1B5EF40B"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2" name="Text Box 282"/>
                        <wps:cNvSpPr txBox="1">
                          <a:spLocks noChangeArrowheads="1"/>
                        </wps:cNvSpPr>
                        <wps:spPr bwMode="auto">
                          <a:xfrm>
                            <a:off x="9715" y="3291"/>
                            <a:ext cx="158" cy="204"/>
                          </a:xfrm>
                          <a:prstGeom prst="rect">
                            <a:avLst/>
                          </a:prstGeom>
                          <a:noFill/>
                          <a:ln>
                            <a:noFill/>
                          </a:ln>
                        </wps:spPr>
                        <wps:txbx>
                          <w:txbxContent>
                            <w:p w14:paraId="24C4FB74"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3" name="Text Box 283"/>
                        <wps:cNvSpPr txBox="1">
                          <a:spLocks noChangeArrowheads="1"/>
                        </wps:cNvSpPr>
                        <wps:spPr bwMode="auto">
                          <a:xfrm>
                            <a:off x="10675" y="2763"/>
                            <a:ext cx="621" cy="204"/>
                          </a:xfrm>
                          <a:prstGeom prst="rect">
                            <a:avLst/>
                          </a:prstGeom>
                          <a:noFill/>
                          <a:ln>
                            <a:noFill/>
                          </a:ln>
                        </wps:spPr>
                        <wps:txbx>
                          <w:txbxContent>
                            <w:p w14:paraId="33EF572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561320</w:t>
                              </w:r>
                            </w:p>
                          </w:txbxContent>
                        </wps:txbx>
                        <wps:bodyPr rot="0" vert="horz" wrap="square" lIns="0" tIns="0" rIns="0" bIns="0" anchor="t" anchorCtr="0" upright="1">
                          <a:noAutofit/>
                        </wps:bodyPr>
                      </wps:wsp>
                      <wps:wsp>
                        <wps:cNvPr id="284" name="Text Box 284"/>
                        <wps:cNvSpPr txBox="1">
                          <a:spLocks noChangeArrowheads="1"/>
                        </wps:cNvSpPr>
                        <wps:spPr bwMode="auto">
                          <a:xfrm>
                            <a:off x="10195" y="3291"/>
                            <a:ext cx="2383" cy="204"/>
                          </a:xfrm>
                          <a:prstGeom prst="rect">
                            <a:avLst/>
                          </a:prstGeom>
                          <a:noFill/>
                          <a:ln>
                            <a:noFill/>
                          </a:ln>
                        </wps:spPr>
                        <wps:txbx>
                          <w:txbxContent>
                            <w:p w14:paraId="7FEE332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$34 Million</w:t>
                              </w:r>
                            </w:p>
                          </w:txbxContent>
                        </wps:txbx>
                        <wps:bodyPr rot="0" vert="horz" wrap="square" lIns="0" tIns="0" rIns="0" bIns="0" anchor="t" anchorCtr="0" upright="1">
                          <a:noAutofit/>
                        </wps:bodyPr>
                      </wps:wsp>
                      <wps:wsp>
                        <wps:cNvPr id="285" name="Text Box 285"/>
                        <wps:cNvSpPr txBox="1">
                          <a:spLocks noChangeArrowheads="1"/>
                        </wps:cNvSpPr>
                        <wps:spPr bwMode="auto">
                          <a:xfrm>
                            <a:off x="3235" y="3819"/>
                            <a:ext cx="1919" cy="204"/>
                          </a:xfrm>
                          <a:prstGeom prst="rect">
                            <a:avLst/>
                          </a:prstGeom>
                          <a:noFill/>
                          <a:ln>
                            <a:noFill/>
                          </a:ln>
                        </wps:spPr>
                        <wps:txbx>
                          <w:txbxContent>
                            <w:p w14:paraId="702C3DEB"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6" name="Text Box 286"/>
                        <wps:cNvSpPr txBox="1">
                          <a:spLocks noChangeArrowheads="1"/>
                        </wps:cNvSpPr>
                        <wps:spPr bwMode="auto">
                          <a:xfrm>
                            <a:off x="3235" y="3987"/>
                            <a:ext cx="1919" cy="204"/>
                          </a:xfrm>
                          <a:prstGeom prst="rect">
                            <a:avLst/>
                          </a:prstGeom>
                          <a:noFill/>
                          <a:ln>
                            <a:noFill/>
                          </a:ln>
                        </wps:spPr>
                        <wps:txbx>
                          <w:txbxContent>
                            <w:p w14:paraId="6C5064C4"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7" name="Text Box 287"/>
                        <wps:cNvSpPr txBox="1">
                          <a:spLocks noChangeArrowheads="1"/>
                        </wps:cNvSpPr>
                        <wps:spPr bwMode="auto">
                          <a:xfrm>
                            <a:off x="3235" y="4155"/>
                            <a:ext cx="1919" cy="204"/>
                          </a:xfrm>
                          <a:prstGeom prst="rect">
                            <a:avLst/>
                          </a:prstGeom>
                          <a:noFill/>
                          <a:ln>
                            <a:noFill/>
                          </a:ln>
                        </wps:spPr>
                        <wps:txbx>
                          <w:txbxContent>
                            <w:p w14:paraId="6336B1E8"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8" name="Text Box 288"/>
                        <wps:cNvSpPr txBox="1">
                          <a:spLocks noChangeArrowheads="1"/>
                        </wps:cNvSpPr>
                        <wps:spPr bwMode="auto">
                          <a:xfrm>
                            <a:off x="3235" y="4323"/>
                            <a:ext cx="1919" cy="204"/>
                          </a:xfrm>
                          <a:prstGeom prst="rect">
                            <a:avLst/>
                          </a:prstGeom>
                          <a:noFill/>
                          <a:ln>
                            <a:noFill/>
                          </a:ln>
                        </wps:spPr>
                        <wps:txbx>
                          <w:txbxContent>
                            <w:p w14:paraId="4453F11D"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9" name="Text Box 289"/>
                        <wps:cNvSpPr txBox="1">
                          <a:spLocks noChangeArrowheads="1"/>
                        </wps:cNvSpPr>
                        <wps:spPr bwMode="auto">
                          <a:xfrm>
                            <a:off x="595" y="4203"/>
                            <a:ext cx="158" cy="204"/>
                          </a:xfrm>
                          <a:prstGeom prst="rect">
                            <a:avLst/>
                          </a:prstGeom>
                          <a:noFill/>
                          <a:ln>
                            <a:noFill/>
                          </a:ln>
                        </wps:spPr>
                        <wps:txbx>
                          <w:txbxContent>
                            <w:p w14:paraId="6355CB96"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0" name="Text Box 290"/>
                        <wps:cNvSpPr txBox="1">
                          <a:spLocks noChangeArrowheads="1"/>
                        </wps:cNvSpPr>
                        <wps:spPr bwMode="auto">
                          <a:xfrm>
                            <a:off x="6259" y="3843"/>
                            <a:ext cx="158" cy="204"/>
                          </a:xfrm>
                          <a:prstGeom prst="rect">
                            <a:avLst/>
                          </a:prstGeom>
                          <a:noFill/>
                          <a:ln>
                            <a:noFill/>
                          </a:ln>
                        </wps:spPr>
                        <wps:txbx>
                          <w:txbxContent>
                            <w:p w14:paraId="6D702277"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1" name="Text Box 291"/>
                        <wps:cNvSpPr txBox="1">
                          <a:spLocks noChangeArrowheads="1"/>
                        </wps:cNvSpPr>
                        <wps:spPr bwMode="auto">
                          <a:xfrm>
                            <a:off x="8995" y="3891"/>
                            <a:ext cx="992" cy="204"/>
                          </a:xfrm>
                          <a:prstGeom prst="rect">
                            <a:avLst/>
                          </a:prstGeom>
                          <a:noFill/>
                          <a:ln>
                            <a:noFill/>
                          </a:ln>
                        </wps:spPr>
                        <wps:txbx>
                          <w:txbxContent>
                            <w:p w14:paraId="01E71B6E" w14:textId="77777777" w:rsidR="00117F11" w:rsidRDefault="00117F11" w:rsidP="00117F11">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wps:txbx>
                        <wps:bodyPr rot="0" vert="horz" wrap="square" lIns="0" tIns="0" rIns="0" bIns="0" anchor="t" anchorCtr="0" upright="1">
                          <a:noAutofit/>
                        </wps:bodyPr>
                      </wps:wsp>
                      <wps:wsp>
                        <wps:cNvPr id="292" name="Text Box 292"/>
                        <wps:cNvSpPr txBox="1">
                          <a:spLocks noChangeArrowheads="1"/>
                        </wps:cNvSpPr>
                        <wps:spPr bwMode="auto">
                          <a:xfrm>
                            <a:off x="8899" y="4275"/>
                            <a:ext cx="158" cy="204"/>
                          </a:xfrm>
                          <a:prstGeom prst="rect">
                            <a:avLst/>
                          </a:prstGeom>
                          <a:noFill/>
                          <a:ln>
                            <a:noFill/>
                          </a:ln>
                        </wps:spPr>
                        <wps:txbx>
                          <w:txbxContent>
                            <w:p w14:paraId="1A14098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293" name="Text Box 293"/>
                        <wps:cNvSpPr txBox="1">
                          <a:spLocks noChangeArrowheads="1"/>
                        </wps:cNvSpPr>
                        <wps:spPr bwMode="auto">
                          <a:xfrm>
                            <a:off x="9763" y="4275"/>
                            <a:ext cx="158" cy="204"/>
                          </a:xfrm>
                          <a:prstGeom prst="rect">
                            <a:avLst/>
                          </a:prstGeom>
                          <a:noFill/>
                          <a:ln>
                            <a:noFill/>
                          </a:ln>
                        </wps:spPr>
                        <wps:txbx>
                          <w:txbxContent>
                            <w:p w14:paraId="0DBE4D3A"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4" name="Text Box 294"/>
                        <wps:cNvSpPr txBox="1">
                          <a:spLocks noChangeArrowheads="1"/>
                        </wps:cNvSpPr>
                        <wps:spPr bwMode="auto">
                          <a:xfrm>
                            <a:off x="10531" y="4275"/>
                            <a:ext cx="158" cy="204"/>
                          </a:xfrm>
                          <a:prstGeom prst="rect">
                            <a:avLst/>
                          </a:prstGeom>
                          <a:noFill/>
                          <a:ln>
                            <a:noFill/>
                          </a:ln>
                        </wps:spPr>
                        <wps:txbx>
                          <w:txbxContent>
                            <w:p w14:paraId="58A551A2"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5" name="Text Box 295"/>
                        <wps:cNvSpPr txBox="1">
                          <a:spLocks noChangeArrowheads="1"/>
                        </wps:cNvSpPr>
                        <wps:spPr bwMode="auto">
                          <a:xfrm>
                            <a:off x="5011" y="4539"/>
                            <a:ext cx="1178" cy="204"/>
                          </a:xfrm>
                          <a:prstGeom prst="rect">
                            <a:avLst/>
                          </a:prstGeom>
                          <a:noFill/>
                          <a:ln>
                            <a:noFill/>
                          </a:ln>
                        </wps:spPr>
                        <wps:txbx>
                          <w:txbxContent>
                            <w:p w14:paraId="59398A1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36C674</w:t>
                              </w:r>
                            </w:p>
                          </w:txbxContent>
                        </wps:txbx>
                        <wps:bodyPr rot="0" vert="horz" wrap="square" lIns="0" tIns="0" rIns="0" bIns="0" anchor="t" anchorCtr="0" upright="1">
                          <a:noAutofit/>
                        </wps:bodyPr>
                      </wps:wsp>
                      <wps:wsp>
                        <wps:cNvPr id="296" name="Text Box 296"/>
                        <wps:cNvSpPr txBox="1">
                          <a:spLocks noChangeArrowheads="1"/>
                        </wps:cNvSpPr>
                        <wps:spPr bwMode="auto">
                          <a:xfrm>
                            <a:off x="595" y="4803"/>
                            <a:ext cx="3774" cy="204"/>
                          </a:xfrm>
                          <a:prstGeom prst="rect">
                            <a:avLst/>
                          </a:prstGeom>
                          <a:noFill/>
                          <a:ln>
                            <a:noFill/>
                          </a:ln>
                        </wps:spPr>
                        <wps:txbx>
                          <w:txbxContent>
                            <w:p w14:paraId="0F73972F"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297" name="Text Box 297"/>
                        <wps:cNvSpPr txBox="1">
                          <a:spLocks noChangeArrowheads="1"/>
                        </wps:cNvSpPr>
                        <wps:spPr bwMode="auto">
                          <a:xfrm>
                            <a:off x="595" y="4971"/>
                            <a:ext cx="3774" cy="204"/>
                          </a:xfrm>
                          <a:prstGeom prst="rect">
                            <a:avLst/>
                          </a:prstGeom>
                          <a:noFill/>
                          <a:ln>
                            <a:noFill/>
                          </a:ln>
                        </wps:spPr>
                        <wps:txbx>
                          <w:txbxContent>
                            <w:p w14:paraId="607B9F1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Central Texas Veterans Healthcare System</w:t>
                              </w:r>
                            </w:p>
                          </w:txbxContent>
                        </wps:txbx>
                        <wps:bodyPr rot="0" vert="horz" wrap="square" lIns="0" tIns="0" rIns="0" bIns="0" anchor="t" anchorCtr="0" upright="1">
                          <a:noAutofit/>
                        </wps:bodyPr>
                      </wps:wsp>
                      <wps:wsp>
                        <wps:cNvPr id="298" name="Text Box 298"/>
                        <wps:cNvSpPr txBox="1">
                          <a:spLocks noChangeArrowheads="1"/>
                        </wps:cNvSpPr>
                        <wps:spPr bwMode="auto">
                          <a:xfrm>
                            <a:off x="595" y="5139"/>
                            <a:ext cx="3774" cy="204"/>
                          </a:xfrm>
                          <a:prstGeom prst="rect">
                            <a:avLst/>
                          </a:prstGeom>
                          <a:noFill/>
                          <a:ln>
                            <a:noFill/>
                          </a:ln>
                        </wps:spPr>
                        <wps:txbx>
                          <w:txbxContent>
                            <w:p w14:paraId="01933E54"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9" name="Text Box 299"/>
                        <wps:cNvSpPr txBox="1">
                          <a:spLocks noChangeArrowheads="1"/>
                        </wps:cNvSpPr>
                        <wps:spPr bwMode="auto">
                          <a:xfrm>
                            <a:off x="595" y="5307"/>
                            <a:ext cx="3774" cy="204"/>
                          </a:xfrm>
                          <a:prstGeom prst="rect">
                            <a:avLst/>
                          </a:prstGeom>
                          <a:noFill/>
                          <a:ln>
                            <a:noFill/>
                          </a:ln>
                        </wps:spPr>
                        <wps:txbx>
                          <w:txbxContent>
                            <w:p w14:paraId="08CAD17E"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1901 Veterans Memorial Drive</w:t>
                              </w:r>
                            </w:p>
                          </w:txbxContent>
                        </wps:txbx>
                        <wps:bodyPr rot="0" vert="horz" wrap="square" lIns="0" tIns="0" rIns="0" bIns="0" anchor="t" anchorCtr="0" upright="1">
                          <a:noAutofit/>
                        </wps:bodyPr>
                      </wps:wsp>
                      <wps:wsp>
                        <wps:cNvPr id="300" name="Text Box 300"/>
                        <wps:cNvSpPr txBox="1">
                          <a:spLocks noChangeArrowheads="1"/>
                        </wps:cNvSpPr>
                        <wps:spPr bwMode="auto">
                          <a:xfrm>
                            <a:off x="595" y="5475"/>
                            <a:ext cx="5072" cy="204"/>
                          </a:xfrm>
                          <a:prstGeom prst="rect">
                            <a:avLst/>
                          </a:prstGeom>
                          <a:noFill/>
                          <a:ln>
                            <a:noFill/>
                          </a:ln>
                        </wps:spPr>
                        <wps:txbx>
                          <w:txbxContent>
                            <w:p w14:paraId="67D3925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Temple TX 76504</w:t>
                              </w:r>
                            </w:p>
                          </w:txbxContent>
                        </wps:txbx>
                        <wps:bodyPr rot="0" vert="horz" wrap="square" lIns="0" tIns="0" rIns="0" bIns="0" anchor="t" anchorCtr="0" upright="1">
                          <a:noAutofit/>
                        </wps:bodyPr>
                      </wps:wsp>
                      <wps:wsp>
                        <wps:cNvPr id="301" name="Text Box 301"/>
                        <wps:cNvSpPr txBox="1">
                          <a:spLocks noChangeArrowheads="1"/>
                        </wps:cNvSpPr>
                        <wps:spPr bwMode="auto">
                          <a:xfrm>
                            <a:off x="10795" y="4539"/>
                            <a:ext cx="1178" cy="204"/>
                          </a:xfrm>
                          <a:prstGeom prst="rect">
                            <a:avLst/>
                          </a:prstGeom>
                          <a:noFill/>
                          <a:ln>
                            <a:noFill/>
                          </a:ln>
                        </wps:spPr>
                        <wps:txbx>
                          <w:txbxContent>
                            <w:p w14:paraId="3AA2B29E"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02" name="Text Box 302"/>
                        <wps:cNvSpPr txBox="1">
                          <a:spLocks noChangeArrowheads="1"/>
                        </wps:cNvSpPr>
                        <wps:spPr bwMode="auto">
                          <a:xfrm>
                            <a:off x="6595" y="4803"/>
                            <a:ext cx="3774" cy="204"/>
                          </a:xfrm>
                          <a:prstGeom prst="rect">
                            <a:avLst/>
                          </a:prstGeom>
                          <a:noFill/>
                          <a:ln>
                            <a:noFill/>
                          </a:ln>
                        </wps:spPr>
                        <wps:txbx>
                          <w:txbxContent>
                            <w:p w14:paraId="0EAB3BCE"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SEE BLOCK 9</w:t>
                              </w:r>
                            </w:p>
                          </w:txbxContent>
                        </wps:txbx>
                        <wps:bodyPr rot="0" vert="horz" wrap="square" lIns="0" tIns="0" rIns="0" bIns="0" anchor="t" anchorCtr="0" upright="1">
                          <a:noAutofit/>
                        </wps:bodyPr>
                      </wps:wsp>
                      <wps:wsp>
                        <wps:cNvPr id="303" name="Text Box 303"/>
                        <wps:cNvSpPr txBox="1">
                          <a:spLocks noChangeArrowheads="1"/>
                        </wps:cNvSpPr>
                        <wps:spPr bwMode="auto">
                          <a:xfrm>
                            <a:off x="6595" y="4971"/>
                            <a:ext cx="3774" cy="204"/>
                          </a:xfrm>
                          <a:prstGeom prst="rect">
                            <a:avLst/>
                          </a:prstGeom>
                          <a:noFill/>
                          <a:ln>
                            <a:noFill/>
                          </a:ln>
                        </wps:spPr>
                        <wps:txbx>
                          <w:txbxContent>
                            <w:p w14:paraId="5A221099"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04" name="Text Box 304"/>
                        <wps:cNvSpPr txBox="1">
                          <a:spLocks noChangeArrowheads="1"/>
                        </wps:cNvSpPr>
                        <wps:spPr bwMode="auto">
                          <a:xfrm>
                            <a:off x="6595" y="5139"/>
                            <a:ext cx="3774" cy="204"/>
                          </a:xfrm>
                          <a:prstGeom prst="rect">
                            <a:avLst/>
                          </a:prstGeom>
                          <a:noFill/>
                          <a:ln>
                            <a:noFill/>
                          </a:ln>
                        </wps:spPr>
                        <wps:txbx>
                          <w:txbxContent>
                            <w:p w14:paraId="67E3915A"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05" name="Text Box 305"/>
                        <wps:cNvSpPr txBox="1">
                          <a:spLocks noChangeArrowheads="1"/>
                        </wps:cNvSpPr>
                        <wps:spPr bwMode="auto">
                          <a:xfrm>
                            <a:off x="6595" y="5307"/>
                            <a:ext cx="3774" cy="204"/>
                          </a:xfrm>
                          <a:prstGeom prst="rect">
                            <a:avLst/>
                          </a:prstGeom>
                          <a:noFill/>
                          <a:ln>
                            <a:noFill/>
                          </a:ln>
                        </wps:spPr>
                        <wps:txbx>
                          <w:txbxContent>
                            <w:p w14:paraId="204C0662"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06" name="Text Box 306"/>
                        <wps:cNvSpPr txBox="1">
                          <a:spLocks noChangeArrowheads="1"/>
                        </wps:cNvSpPr>
                        <wps:spPr bwMode="auto">
                          <a:xfrm>
                            <a:off x="6595" y="5475"/>
                            <a:ext cx="5072" cy="204"/>
                          </a:xfrm>
                          <a:prstGeom prst="rect">
                            <a:avLst/>
                          </a:prstGeom>
                          <a:noFill/>
                          <a:ln>
                            <a:noFill/>
                          </a:ln>
                        </wps:spPr>
                        <wps:txbx>
                          <w:txbxContent>
                            <w:p w14:paraId="1F9DAB8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307" name="Text Box 307"/>
                        <wps:cNvSpPr txBox="1">
                          <a:spLocks noChangeArrowheads="1"/>
                        </wps:cNvSpPr>
                        <wps:spPr bwMode="auto">
                          <a:xfrm>
                            <a:off x="2659" y="5715"/>
                            <a:ext cx="529" cy="204"/>
                          </a:xfrm>
                          <a:prstGeom prst="rect">
                            <a:avLst/>
                          </a:prstGeom>
                          <a:noFill/>
                          <a:ln>
                            <a:noFill/>
                          </a:ln>
                        </wps:spPr>
                        <wps:txbx>
                          <w:txbxContent>
                            <w:p w14:paraId="7ECA3048" w14:textId="77777777" w:rsidR="00117F11" w:rsidRDefault="00117F11" w:rsidP="00117F11">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308" name="Text Box 308"/>
                        <wps:cNvSpPr txBox="1">
                          <a:spLocks noChangeArrowheads="1"/>
                        </wps:cNvSpPr>
                        <wps:spPr bwMode="auto">
                          <a:xfrm>
                            <a:off x="5011" y="5715"/>
                            <a:ext cx="1178" cy="204"/>
                          </a:xfrm>
                          <a:prstGeom prst="rect">
                            <a:avLst/>
                          </a:prstGeom>
                          <a:noFill/>
                          <a:ln>
                            <a:noFill/>
                          </a:ln>
                        </wps:spPr>
                        <wps:txbx>
                          <w:txbxContent>
                            <w:p w14:paraId="2DAB3CFC"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09" name="Text Box 309"/>
                        <wps:cNvSpPr txBox="1">
                          <a:spLocks noChangeArrowheads="1"/>
                        </wps:cNvSpPr>
                        <wps:spPr bwMode="auto">
                          <a:xfrm>
                            <a:off x="595" y="5883"/>
                            <a:ext cx="5721" cy="204"/>
                          </a:xfrm>
                          <a:prstGeom prst="rect">
                            <a:avLst/>
                          </a:prstGeom>
                          <a:noFill/>
                          <a:ln>
                            <a:noFill/>
                          </a:ln>
                        </wps:spPr>
                        <wps:txbx>
                          <w:txbxContent>
                            <w:p w14:paraId="1D4F48B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310" name="Text Box 310"/>
                        <wps:cNvSpPr txBox="1">
                          <a:spLocks noChangeArrowheads="1"/>
                        </wps:cNvSpPr>
                        <wps:spPr bwMode="auto">
                          <a:xfrm>
                            <a:off x="595" y="6051"/>
                            <a:ext cx="5628" cy="204"/>
                          </a:xfrm>
                          <a:prstGeom prst="rect">
                            <a:avLst/>
                          </a:prstGeom>
                          <a:noFill/>
                          <a:ln>
                            <a:noFill/>
                          </a:ln>
                        </wps:spPr>
                        <wps:txbx>
                          <w:txbxContent>
                            <w:p w14:paraId="05A58507"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1" name="Text Box 311"/>
                        <wps:cNvSpPr txBox="1">
                          <a:spLocks noChangeArrowheads="1"/>
                        </wps:cNvSpPr>
                        <wps:spPr bwMode="auto">
                          <a:xfrm>
                            <a:off x="595" y="6219"/>
                            <a:ext cx="11192" cy="204"/>
                          </a:xfrm>
                          <a:prstGeom prst="rect">
                            <a:avLst/>
                          </a:prstGeom>
                          <a:noFill/>
                          <a:ln>
                            <a:noFill/>
                          </a:ln>
                        </wps:spPr>
                        <wps:txbx>
                          <w:txbxContent>
                            <w:p w14:paraId="39ED0A47"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2" name="Text Box 312"/>
                        <wps:cNvSpPr txBox="1">
                          <a:spLocks noChangeArrowheads="1"/>
                        </wps:cNvSpPr>
                        <wps:spPr bwMode="auto">
                          <a:xfrm>
                            <a:off x="595" y="6387"/>
                            <a:ext cx="13974" cy="204"/>
                          </a:xfrm>
                          <a:prstGeom prst="rect">
                            <a:avLst/>
                          </a:prstGeom>
                          <a:noFill/>
                          <a:ln>
                            <a:noFill/>
                          </a:ln>
                        </wps:spPr>
                        <wps:txbx>
                          <w:txbxContent>
                            <w:p w14:paraId="55B00A20"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3" name="Text Box 313"/>
                        <wps:cNvSpPr txBox="1">
                          <a:spLocks noChangeArrowheads="1"/>
                        </wps:cNvSpPr>
                        <wps:spPr bwMode="auto">
                          <a:xfrm>
                            <a:off x="595" y="6555"/>
                            <a:ext cx="13974" cy="204"/>
                          </a:xfrm>
                          <a:prstGeom prst="rect">
                            <a:avLst/>
                          </a:prstGeom>
                          <a:noFill/>
                          <a:ln>
                            <a:noFill/>
                          </a:ln>
                        </wps:spPr>
                        <wps:txbx>
                          <w:txbxContent>
                            <w:p w14:paraId="5D8160A3"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4" name="Text Box 314"/>
                        <wps:cNvSpPr txBox="1">
                          <a:spLocks noChangeArrowheads="1"/>
                        </wps:cNvSpPr>
                        <wps:spPr bwMode="auto">
                          <a:xfrm>
                            <a:off x="595" y="6723"/>
                            <a:ext cx="13974" cy="204"/>
                          </a:xfrm>
                          <a:prstGeom prst="rect">
                            <a:avLst/>
                          </a:prstGeom>
                          <a:noFill/>
                          <a:ln>
                            <a:noFill/>
                          </a:ln>
                        </wps:spPr>
                        <wps:txbx>
                          <w:txbxContent>
                            <w:p w14:paraId="47654673"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5" name="Text Box 315"/>
                        <wps:cNvSpPr txBox="1">
                          <a:spLocks noChangeArrowheads="1"/>
                        </wps:cNvSpPr>
                        <wps:spPr bwMode="auto">
                          <a:xfrm>
                            <a:off x="595" y="6891"/>
                            <a:ext cx="13974" cy="204"/>
                          </a:xfrm>
                          <a:prstGeom prst="rect">
                            <a:avLst/>
                          </a:prstGeom>
                          <a:noFill/>
                          <a:ln>
                            <a:noFill/>
                          </a:ln>
                        </wps:spPr>
                        <wps:txbx>
                          <w:txbxContent>
                            <w:p w14:paraId="134C7F93"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6" name="Text Box 316"/>
                        <wps:cNvSpPr txBox="1">
                          <a:spLocks noChangeArrowheads="1"/>
                        </wps:cNvSpPr>
                        <wps:spPr bwMode="auto">
                          <a:xfrm>
                            <a:off x="595" y="7059"/>
                            <a:ext cx="13696" cy="204"/>
                          </a:xfrm>
                          <a:prstGeom prst="rect">
                            <a:avLst/>
                          </a:prstGeom>
                          <a:noFill/>
                          <a:ln>
                            <a:noFill/>
                          </a:ln>
                        </wps:spPr>
                        <wps:txbx>
                          <w:txbxContent>
                            <w:p w14:paraId="78C6DD0D"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317" name="Text Box 317"/>
                        <wps:cNvSpPr txBox="1">
                          <a:spLocks noChangeArrowheads="1"/>
                        </wps:cNvSpPr>
                        <wps:spPr bwMode="auto">
                          <a:xfrm>
                            <a:off x="595" y="7227"/>
                            <a:ext cx="3774" cy="204"/>
                          </a:xfrm>
                          <a:prstGeom prst="rect">
                            <a:avLst/>
                          </a:prstGeom>
                          <a:noFill/>
                          <a:ln>
                            <a:noFill/>
                          </a:ln>
                        </wps:spPr>
                        <wps:txbx>
                          <w:txbxContent>
                            <w:p w14:paraId="001B33D6"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8" name="Text Box 318"/>
                        <wps:cNvSpPr txBox="1">
                          <a:spLocks noChangeArrowheads="1"/>
                        </wps:cNvSpPr>
                        <wps:spPr bwMode="auto">
                          <a:xfrm>
                            <a:off x="595" y="7395"/>
                            <a:ext cx="3774" cy="204"/>
                          </a:xfrm>
                          <a:prstGeom prst="rect">
                            <a:avLst/>
                          </a:prstGeom>
                          <a:noFill/>
                          <a:ln>
                            <a:noFill/>
                          </a:ln>
                        </wps:spPr>
                        <wps:txbx>
                          <w:txbxContent>
                            <w:p w14:paraId="2EA052D0"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9" name="Text Box 319"/>
                        <wps:cNvSpPr txBox="1">
                          <a:spLocks noChangeArrowheads="1"/>
                        </wps:cNvSpPr>
                        <wps:spPr bwMode="auto">
                          <a:xfrm>
                            <a:off x="1267" y="7539"/>
                            <a:ext cx="2847" cy="204"/>
                          </a:xfrm>
                          <a:prstGeom prst="rect">
                            <a:avLst/>
                          </a:prstGeom>
                          <a:noFill/>
                          <a:ln>
                            <a:noFill/>
                          </a:ln>
                        </wps:spPr>
                        <wps:txbx>
                          <w:txbxContent>
                            <w:p w14:paraId="5795C6A3"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0" name="Text Box 320"/>
                        <wps:cNvSpPr txBox="1">
                          <a:spLocks noChangeArrowheads="1"/>
                        </wps:cNvSpPr>
                        <wps:spPr bwMode="auto">
                          <a:xfrm>
                            <a:off x="4147" y="7539"/>
                            <a:ext cx="1178" cy="204"/>
                          </a:xfrm>
                          <a:prstGeom prst="rect">
                            <a:avLst/>
                          </a:prstGeom>
                          <a:noFill/>
                          <a:ln>
                            <a:noFill/>
                          </a:ln>
                        </wps:spPr>
                        <wps:txbx>
                          <w:txbxContent>
                            <w:p w14:paraId="27F2319C"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1" name="Text Box 321"/>
                        <wps:cNvSpPr txBox="1">
                          <a:spLocks noChangeArrowheads="1"/>
                        </wps:cNvSpPr>
                        <wps:spPr bwMode="auto">
                          <a:xfrm>
                            <a:off x="5635" y="7539"/>
                            <a:ext cx="436" cy="204"/>
                          </a:xfrm>
                          <a:prstGeom prst="rect">
                            <a:avLst/>
                          </a:prstGeom>
                          <a:noFill/>
                          <a:ln>
                            <a:noFill/>
                          </a:ln>
                        </wps:spPr>
                        <wps:txbx>
                          <w:txbxContent>
                            <w:p w14:paraId="1165F1B6"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2" name="Text Box 322"/>
                        <wps:cNvSpPr txBox="1">
                          <a:spLocks noChangeArrowheads="1"/>
                        </wps:cNvSpPr>
                        <wps:spPr bwMode="auto">
                          <a:xfrm>
                            <a:off x="10531" y="5715"/>
                            <a:ext cx="1456" cy="204"/>
                          </a:xfrm>
                          <a:prstGeom prst="rect">
                            <a:avLst/>
                          </a:prstGeom>
                          <a:noFill/>
                          <a:ln>
                            <a:noFill/>
                          </a:ln>
                        </wps:spPr>
                        <wps:txbx>
                          <w:txbxContent>
                            <w:p w14:paraId="0EF683E6"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3" name="Text Box 323"/>
                        <wps:cNvSpPr txBox="1">
                          <a:spLocks noChangeArrowheads="1"/>
                        </wps:cNvSpPr>
                        <wps:spPr bwMode="auto">
                          <a:xfrm>
                            <a:off x="6595" y="6147"/>
                            <a:ext cx="3774" cy="204"/>
                          </a:xfrm>
                          <a:prstGeom prst="rect">
                            <a:avLst/>
                          </a:prstGeom>
                          <a:noFill/>
                          <a:ln>
                            <a:noFill/>
                          </a:ln>
                        </wps:spPr>
                        <wps:txbx>
                          <w:txbxContent>
                            <w:p w14:paraId="222ECB8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Financial Services Center (FSC)</w:t>
                              </w:r>
                            </w:p>
                          </w:txbxContent>
                        </wps:txbx>
                        <wps:bodyPr rot="0" vert="horz" wrap="square" lIns="0" tIns="0" rIns="0" bIns="0" anchor="t" anchorCtr="0" upright="1">
                          <a:noAutofit/>
                        </wps:bodyPr>
                      </wps:wsp>
                      <wps:wsp>
                        <wps:cNvPr id="324" name="Text Box 324"/>
                        <wps:cNvSpPr txBox="1">
                          <a:spLocks noChangeArrowheads="1"/>
                        </wps:cNvSpPr>
                        <wps:spPr bwMode="auto">
                          <a:xfrm>
                            <a:off x="6595" y="6315"/>
                            <a:ext cx="3774" cy="204"/>
                          </a:xfrm>
                          <a:prstGeom prst="rect">
                            <a:avLst/>
                          </a:prstGeom>
                          <a:noFill/>
                          <a:ln>
                            <a:noFill/>
                          </a:ln>
                        </wps:spPr>
                        <wps:txbx>
                          <w:txbxContent>
                            <w:p w14:paraId="78438E2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325" name="Text Box 325"/>
                        <wps:cNvSpPr txBox="1">
                          <a:spLocks noChangeArrowheads="1"/>
                        </wps:cNvSpPr>
                        <wps:spPr bwMode="auto">
                          <a:xfrm>
                            <a:off x="6595" y="6483"/>
                            <a:ext cx="3774" cy="204"/>
                          </a:xfrm>
                          <a:prstGeom prst="rect">
                            <a:avLst/>
                          </a:prstGeom>
                          <a:noFill/>
                          <a:ln>
                            <a:noFill/>
                          </a:ln>
                        </wps:spPr>
                        <wps:txbx>
                          <w:txbxContent>
                            <w:p w14:paraId="52B15545"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6" name="Text Box 326"/>
                        <wps:cNvSpPr txBox="1">
                          <a:spLocks noChangeArrowheads="1"/>
                        </wps:cNvSpPr>
                        <wps:spPr bwMode="auto">
                          <a:xfrm>
                            <a:off x="6595" y="6651"/>
                            <a:ext cx="3774" cy="204"/>
                          </a:xfrm>
                          <a:prstGeom prst="rect">
                            <a:avLst/>
                          </a:prstGeom>
                          <a:noFill/>
                          <a:ln>
                            <a:noFill/>
                          </a:ln>
                        </wps:spPr>
                        <wps:txbx>
                          <w:txbxContent>
                            <w:p w14:paraId="78210F81"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P.O. Box 149971</w:t>
                              </w:r>
                            </w:p>
                          </w:txbxContent>
                        </wps:txbx>
                        <wps:bodyPr rot="0" vert="horz" wrap="square" lIns="0" tIns="0" rIns="0" bIns="0" anchor="t" anchorCtr="0" upright="1">
                          <a:noAutofit/>
                        </wps:bodyPr>
                      </wps:wsp>
                      <wps:wsp>
                        <wps:cNvPr id="327" name="Text Box 327"/>
                        <wps:cNvSpPr txBox="1">
                          <a:spLocks noChangeArrowheads="1"/>
                        </wps:cNvSpPr>
                        <wps:spPr bwMode="auto">
                          <a:xfrm>
                            <a:off x="6595" y="6819"/>
                            <a:ext cx="5072" cy="204"/>
                          </a:xfrm>
                          <a:prstGeom prst="rect">
                            <a:avLst/>
                          </a:prstGeom>
                          <a:noFill/>
                          <a:ln>
                            <a:noFill/>
                          </a:ln>
                        </wps:spPr>
                        <wps:txbx>
                          <w:txbxContent>
                            <w:p w14:paraId="275CC71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Austin TX 78714-8971</w:t>
                              </w:r>
                            </w:p>
                          </w:txbxContent>
                        </wps:txbx>
                        <wps:bodyPr rot="0" vert="horz" wrap="square" lIns="0" tIns="0" rIns="0" bIns="0" anchor="t" anchorCtr="0" upright="1">
                          <a:noAutofit/>
                        </wps:bodyPr>
                      </wps:wsp>
                      <wps:wsp>
                        <wps:cNvPr id="328" name="Text Box 328"/>
                        <wps:cNvSpPr txBox="1">
                          <a:spLocks noChangeArrowheads="1"/>
                        </wps:cNvSpPr>
                        <wps:spPr bwMode="auto">
                          <a:xfrm>
                            <a:off x="6595" y="7107"/>
                            <a:ext cx="2383" cy="204"/>
                          </a:xfrm>
                          <a:prstGeom prst="rect">
                            <a:avLst/>
                          </a:prstGeom>
                          <a:noFill/>
                          <a:ln>
                            <a:noFill/>
                          </a:ln>
                        </wps:spPr>
                        <wps:txbx>
                          <w:txbxContent>
                            <w:p w14:paraId="2D4EA7AE"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9" name="Text Box 329"/>
                        <wps:cNvSpPr txBox="1">
                          <a:spLocks noChangeArrowheads="1"/>
                        </wps:cNvSpPr>
                        <wps:spPr bwMode="auto">
                          <a:xfrm>
                            <a:off x="9475" y="7107"/>
                            <a:ext cx="2383" cy="204"/>
                          </a:xfrm>
                          <a:prstGeom prst="rect">
                            <a:avLst/>
                          </a:prstGeom>
                          <a:noFill/>
                          <a:ln>
                            <a:noFill/>
                          </a:ln>
                        </wps:spPr>
                        <wps:txbx>
                          <w:txbxContent>
                            <w:p w14:paraId="3D838E62"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30" name="Text Box 330"/>
                        <wps:cNvSpPr txBox="1">
                          <a:spLocks noChangeArrowheads="1"/>
                        </wps:cNvSpPr>
                        <wps:spPr bwMode="auto">
                          <a:xfrm>
                            <a:off x="8083" y="7899"/>
                            <a:ext cx="158" cy="204"/>
                          </a:xfrm>
                          <a:prstGeom prst="rect">
                            <a:avLst/>
                          </a:prstGeom>
                          <a:noFill/>
                          <a:ln>
                            <a:noFill/>
                          </a:ln>
                        </wps:spPr>
                        <wps:txbx>
                          <w:txbxContent>
                            <w:p w14:paraId="7AFA2D13"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31" name="Text Box 331"/>
                        <wps:cNvSpPr txBox="1">
                          <a:spLocks noChangeArrowheads="1"/>
                        </wps:cNvSpPr>
                        <wps:spPr bwMode="auto">
                          <a:xfrm>
                            <a:off x="4675" y="8139"/>
                            <a:ext cx="2847" cy="204"/>
                          </a:xfrm>
                          <a:prstGeom prst="rect">
                            <a:avLst/>
                          </a:prstGeom>
                          <a:noFill/>
                          <a:ln>
                            <a:noFill/>
                          </a:ln>
                        </wps:spPr>
                        <wps:txbx>
                          <w:txbxContent>
                            <w:p w14:paraId="6AA02C2F"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wps:txbx>
                        <wps:bodyPr rot="0" vert="horz" wrap="square" lIns="0" tIns="0" rIns="0" bIns="0" anchor="t" anchorCtr="0" upright="1">
                          <a:noAutofit/>
                        </wps:bodyPr>
                      </wps:wsp>
                      <wps:wsp>
                        <wps:cNvPr id="332" name="Text Box 332"/>
                        <wps:cNvSpPr txBox="1">
                          <a:spLocks noChangeArrowheads="1"/>
                        </wps:cNvSpPr>
                        <wps:spPr bwMode="auto">
                          <a:xfrm>
                            <a:off x="1411" y="8499"/>
                            <a:ext cx="5628" cy="204"/>
                          </a:xfrm>
                          <a:prstGeom prst="rect">
                            <a:avLst/>
                          </a:prstGeom>
                          <a:noFill/>
                          <a:ln>
                            <a:noFill/>
                          </a:ln>
                        </wps:spPr>
                        <wps:txbx>
                          <w:txbxContent>
                            <w:p w14:paraId="1DCBF1B3"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 xml:space="preserve">The contractor shall provide one Board Certified Operative Urology </w:t>
                              </w:r>
                            </w:p>
                          </w:txbxContent>
                        </wps:txbx>
                        <wps:bodyPr rot="0" vert="horz" wrap="square" lIns="0" tIns="0" rIns="0" bIns="0" anchor="t" anchorCtr="0" upright="1">
                          <a:noAutofit/>
                        </wps:bodyPr>
                      </wps:wsp>
                      <wps:wsp>
                        <wps:cNvPr id="333" name="Text Box 333"/>
                        <wps:cNvSpPr txBox="1">
                          <a:spLocks noChangeArrowheads="1"/>
                        </wps:cNvSpPr>
                        <wps:spPr bwMode="auto">
                          <a:xfrm>
                            <a:off x="1411" y="8667"/>
                            <a:ext cx="5628" cy="204"/>
                          </a:xfrm>
                          <a:prstGeom prst="rect">
                            <a:avLst/>
                          </a:prstGeom>
                          <a:noFill/>
                          <a:ln>
                            <a:noFill/>
                          </a:ln>
                        </wps:spPr>
                        <wps:txbx>
                          <w:txbxContent>
                            <w:p w14:paraId="340425B6"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Robotics Trained, full scope operative urologist to provide</w:t>
                              </w:r>
                            </w:p>
                          </w:txbxContent>
                        </wps:txbx>
                        <wps:bodyPr rot="0" vert="horz" wrap="square" lIns="0" tIns="0" rIns="0" bIns="0" anchor="t" anchorCtr="0" upright="1">
                          <a:noAutofit/>
                        </wps:bodyPr>
                      </wps:wsp>
                      <wps:wsp>
                        <wps:cNvPr id="334" name="Text Box 334"/>
                        <wps:cNvSpPr txBox="1">
                          <a:spLocks noChangeArrowheads="1"/>
                        </wps:cNvSpPr>
                        <wps:spPr bwMode="auto">
                          <a:xfrm>
                            <a:off x="1411" y="8835"/>
                            <a:ext cx="5628" cy="204"/>
                          </a:xfrm>
                          <a:prstGeom prst="rect">
                            <a:avLst/>
                          </a:prstGeom>
                          <a:noFill/>
                          <a:ln>
                            <a:noFill/>
                          </a:ln>
                        </wps:spPr>
                        <wps:txbx>
                          <w:txbxContent>
                            <w:p w14:paraId="1E278E1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Services to eligible beneficiaries of the Central Texas</w:t>
                              </w:r>
                            </w:p>
                            <w:p w14:paraId="6E839D96" w14:textId="77777777" w:rsidR="00117F11" w:rsidRDefault="00117F11" w:rsidP="00117F11">
                              <w:pPr>
                                <w:spacing w:after="0" w:line="240" w:lineRule="auto"/>
                              </w:pPr>
                              <w:r>
                                <w:rPr>
                                  <w:rFonts w:ascii="Courier New" w:hAnsi="Courier New" w:cs="Courier New"/>
                                  <w:sz w:val="15"/>
                                  <w:szCs w:val="15"/>
                                </w:rPr>
                                <w:t>VHCS,</w:t>
                              </w:r>
                            </w:p>
                          </w:txbxContent>
                        </wps:txbx>
                        <wps:bodyPr rot="0" vert="horz" wrap="square" lIns="0" tIns="0" rIns="0" bIns="0" anchor="t" anchorCtr="0" upright="1">
                          <a:noAutofit/>
                        </wps:bodyPr>
                      </wps:wsp>
                      <wps:wsp>
                        <wps:cNvPr id="335" name="Text Box 335"/>
                        <wps:cNvSpPr txBox="1">
                          <a:spLocks noChangeArrowheads="1"/>
                        </wps:cNvSpPr>
                        <wps:spPr bwMode="auto">
                          <a:xfrm>
                            <a:off x="1411" y="9003"/>
                            <a:ext cx="5628" cy="204"/>
                          </a:xfrm>
                          <a:prstGeom prst="rect">
                            <a:avLst/>
                          </a:prstGeom>
                          <a:noFill/>
                          <a:ln>
                            <a:noFill/>
                          </a:ln>
                        </wps:spPr>
                        <wps:txbx>
                          <w:txbxContent>
                            <w:p w14:paraId="4A418664"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Olin E. Teague Veterans Healthcare System, Temple, TX.</w:t>
                              </w:r>
                            </w:p>
                          </w:txbxContent>
                        </wps:txbx>
                        <wps:bodyPr rot="0" vert="horz" wrap="square" lIns="0" tIns="0" rIns="0" bIns="0" anchor="t" anchorCtr="0" upright="1">
                          <a:noAutofit/>
                        </wps:bodyPr>
                      </wps:wsp>
                      <wps:wsp>
                        <wps:cNvPr id="336" name="Text Box 336"/>
                        <wps:cNvSpPr txBox="1">
                          <a:spLocks noChangeArrowheads="1"/>
                        </wps:cNvSpPr>
                        <wps:spPr bwMode="auto">
                          <a:xfrm>
                            <a:off x="1411" y="9171"/>
                            <a:ext cx="5628" cy="204"/>
                          </a:xfrm>
                          <a:prstGeom prst="rect">
                            <a:avLst/>
                          </a:prstGeom>
                          <a:noFill/>
                          <a:ln>
                            <a:noFill/>
                          </a:ln>
                        </wps:spPr>
                        <wps:txbx>
                          <w:txbxContent>
                            <w:p w14:paraId="4ECD90C1"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37" name="Text Box 337"/>
                        <wps:cNvSpPr txBox="1">
                          <a:spLocks noChangeArrowheads="1"/>
                        </wps:cNvSpPr>
                        <wps:spPr bwMode="auto">
                          <a:xfrm>
                            <a:off x="1411" y="9339"/>
                            <a:ext cx="5628" cy="204"/>
                          </a:xfrm>
                          <a:prstGeom prst="rect">
                            <a:avLst/>
                          </a:prstGeom>
                          <a:noFill/>
                          <a:ln>
                            <a:noFill/>
                          </a:ln>
                        </wps:spPr>
                        <wps:txbx>
                          <w:txbxContent>
                            <w:p w14:paraId="3F372191"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See Performance Work Statement (Page 8 and</w:t>
                              </w:r>
                            </w:p>
                          </w:txbxContent>
                        </wps:txbx>
                        <wps:bodyPr rot="0" vert="horz" wrap="square" lIns="0" tIns="0" rIns="0" bIns="0" anchor="t" anchorCtr="0" upright="1">
                          <a:noAutofit/>
                        </wps:bodyPr>
                      </wps:wsp>
                      <wps:wsp>
                        <wps:cNvPr id="338" name="Text Box 338"/>
                        <wps:cNvSpPr txBox="1">
                          <a:spLocks noChangeArrowheads="1"/>
                        </wps:cNvSpPr>
                        <wps:spPr bwMode="auto">
                          <a:xfrm>
                            <a:off x="1411" y="9507"/>
                            <a:ext cx="5628" cy="204"/>
                          </a:xfrm>
                          <a:prstGeom prst="rect">
                            <a:avLst/>
                          </a:prstGeom>
                          <a:noFill/>
                          <a:ln>
                            <a:noFill/>
                          </a:ln>
                        </wps:spPr>
                        <wps:txbx>
                          <w:txbxContent>
                            <w:p w14:paraId="410F8F44"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Schedule of Services (Page 5) for further details.</w:t>
                              </w:r>
                            </w:p>
                          </w:txbxContent>
                        </wps:txbx>
                        <wps:bodyPr rot="0" vert="horz" wrap="square" lIns="0" tIns="0" rIns="0" bIns="0" anchor="t" anchorCtr="0" upright="1">
                          <a:noAutofit/>
                        </wps:bodyPr>
                      </wps:wsp>
                      <wps:wsp>
                        <wps:cNvPr id="339" name="Text Box 339"/>
                        <wps:cNvSpPr txBox="1">
                          <a:spLocks noChangeArrowheads="1"/>
                        </wps:cNvSpPr>
                        <wps:spPr bwMode="auto">
                          <a:xfrm>
                            <a:off x="1411" y="9675"/>
                            <a:ext cx="5628" cy="204"/>
                          </a:xfrm>
                          <a:prstGeom prst="rect">
                            <a:avLst/>
                          </a:prstGeom>
                          <a:noFill/>
                          <a:ln>
                            <a:noFill/>
                          </a:ln>
                        </wps:spPr>
                        <wps:txbx>
                          <w:txbxContent>
                            <w:p w14:paraId="0CF80A82"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0" name="Text Box 340"/>
                        <wps:cNvSpPr txBox="1">
                          <a:spLocks noChangeArrowheads="1"/>
                        </wps:cNvSpPr>
                        <wps:spPr bwMode="auto">
                          <a:xfrm>
                            <a:off x="1411" y="9843"/>
                            <a:ext cx="5628" cy="204"/>
                          </a:xfrm>
                          <a:prstGeom prst="rect">
                            <a:avLst/>
                          </a:prstGeom>
                          <a:noFill/>
                          <a:ln>
                            <a:noFill/>
                          </a:ln>
                        </wps:spPr>
                        <wps:txbx>
                          <w:txbxContent>
                            <w:p w14:paraId="22B7D8C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This requirement is being procured as a 100% Service</w:t>
                              </w:r>
                            </w:p>
                          </w:txbxContent>
                        </wps:txbx>
                        <wps:bodyPr rot="0" vert="horz" wrap="square" lIns="0" tIns="0" rIns="0" bIns="0" anchor="t" anchorCtr="0" upright="1">
                          <a:noAutofit/>
                        </wps:bodyPr>
                      </wps:wsp>
                      <wps:wsp>
                        <wps:cNvPr id="341" name="Text Box 341"/>
                        <wps:cNvSpPr txBox="1">
                          <a:spLocks noChangeArrowheads="1"/>
                        </wps:cNvSpPr>
                        <wps:spPr bwMode="auto">
                          <a:xfrm>
                            <a:off x="1411" y="10011"/>
                            <a:ext cx="5628" cy="204"/>
                          </a:xfrm>
                          <a:prstGeom prst="rect">
                            <a:avLst/>
                          </a:prstGeom>
                          <a:noFill/>
                          <a:ln>
                            <a:noFill/>
                          </a:ln>
                        </wps:spPr>
                        <wps:txbx>
                          <w:txbxContent>
                            <w:p w14:paraId="0204CD19"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Disabled Veteran-Owned Small Business set-aside.   Only</w:t>
                              </w:r>
                            </w:p>
                          </w:txbxContent>
                        </wps:txbx>
                        <wps:bodyPr rot="0" vert="horz" wrap="square" lIns="0" tIns="0" rIns="0" bIns="0" anchor="t" anchorCtr="0" upright="1">
                          <a:noAutofit/>
                        </wps:bodyPr>
                      </wps:wsp>
                      <wps:wsp>
                        <wps:cNvPr id="342" name="Text Box 342"/>
                        <wps:cNvSpPr txBox="1">
                          <a:spLocks noChangeArrowheads="1"/>
                        </wps:cNvSpPr>
                        <wps:spPr bwMode="auto">
                          <a:xfrm>
                            <a:off x="1411" y="10179"/>
                            <a:ext cx="5628" cy="204"/>
                          </a:xfrm>
                          <a:prstGeom prst="rect">
                            <a:avLst/>
                          </a:prstGeom>
                          <a:noFill/>
                          <a:ln>
                            <a:noFill/>
                          </a:ln>
                        </wps:spPr>
                        <wps:txbx>
                          <w:txbxContent>
                            <w:p w14:paraId="0D3CFA66"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SDVOSBs verified within the Small Business Administration's</w:t>
                              </w:r>
                            </w:p>
                          </w:txbxContent>
                        </wps:txbx>
                        <wps:bodyPr rot="0" vert="horz" wrap="square" lIns="0" tIns="0" rIns="0" bIns="0" anchor="t" anchorCtr="0" upright="1">
                          <a:noAutofit/>
                        </wps:bodyPr>
                      </wps:wsp>
                      <wps:wsp>
                        <wps:cNvPr id="343" name="Text Box 343"/>
                        <wps:cNvSpPr txBox="1">
                          <a:spLocks noChangeArrowheads="1"/>
                        </wps:cNvSpPr>
                        <wps:spPr bwMode="auto">
                          <a:xfrm>
                            <a:off x="1411" y="10347"/>
                            <a:ext cx="5628" cy="204"/>
                          </a:xfrm>
                          <a:prstGeom prst="rect">
                            <a:avLst/>
                          </a:prstGeom>
                          <a:noFill/>
                          <a:ln>
                            <a:noFill/>
                          </a:ln>
                        </wps:spPr>
                        <wps:txbx>
                          <w:txbxContent>
                            <w:p w14:paraId="775EC504"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VetCert database at the time of offer submissions will be</w:t>
                              </w:r>
                            </w:p>
                          </w:txbxContent>
                        </wps:txbx>
                        <wps:bodyPr rot="0" vert="horz" wrap="square" lIns="0" tIns="0" rIns="0" bIns="0" anchor="t" anchorCtr="0" upright="1">
                          <a:noAutofit/>
                        </wps:bodyPr>
                      </wps:wsp>
                      <wps:wsp>
                        <wps:cNvPr id="344" name="Text Box 344"/>
                        <wps:cNvSpPr txBox="1">
                          <a:spLocks noChangeArrowheads="1"/>
                        </wps:cNvSpPr>
                        <wps:spPr bwMode="auto">
                          <a:xfrm>
                            <a:off x="1411" y="10515"/>
                            <a:ext cx="5628" cy="204"/>
                          </a:xfrm>
                          <a:prstGeom prst="rect">
                            <a:avLst/>
                          </a:prstGeom>
                          <a:noFill/>
                          <a:ln>
                            <a:noFill/>
                          </a:ln>
                        </wps:spPr>
                        <wps:txbx>
                          <w:txbxContent>
                            <w:p w14:paraId="09B9108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considered for award.  Firms not verified within the</w:t>
                              </w:r>
                            </w:p>
                          </w:txbxContent>
                        </wps:txbx>
                        <wps:bodyPr rot="0" vert="horz" wrap="square" lIns="0" tIns="0" rIns="0" bIns="0" anchor="t" anchorCtr="0" upright="1">
                          <a:noAutofit/>
                        </wps:bodyPr>
                      </wps:wsp>
                      <wps:wsp>
                        <wps:cNvPr id="345" name="Text Box 345"/>
                        <wps:cNvSpPr txBox="1">
                          <a:spLocks noChangeArrowheads="1"/>
                        </wps:cNvSpPr>
                        <wps:spPr bwMode="auto">
                          <a:xfrm>
                            <a:off x="1411" y="10683"/>
                            <a:ext cx="5628" cy="204"/>
                          </a:xfrm>
                          <a:prstGeom prst="rect">
                            <a:avLst/>
                          </a:prstGeom>
                          <a:noFill/>
                          <a:ln>
                            <a:noFill/>
                          </a:ln>
                        </wps:spPr>
                        <wps:txbx>
                          <w:txbxContent>
                            <w:p w14:paraId="1BBAB1F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Small Business Administration's VetCert database will be</w:t>
                              </w:r>
                            </w:p>
                          </w:txbxContent>
                        </wps:txbx>
                        <wps:bodyPr rot="0" vert="horz" wrap="square" lIns="0" tIns="0" rIns="0" bIns="0" anchor="t" anchorCtr="0" upright="1">
                          <a:noAutofit/>
                        </wps:bodyPr>
                      </wps:wsp>
                      <wps:wsp>
                        <wps:cNvPr id="346" name="Text Box 346"/>
                        <wps:cNvSpPr txBox="1">
                          <a:spLocks noChangeArrowheads="1"/>
                        </wps:cNvSpPr>
                        <wps:spPr bwMode="auto">
                          <a:xfrm>
                            <a:off x="1411" y="10851"/>
                            <a:ext cx="5628" cy="204"/>
                          </a:xfrm>
                          <a:prstGeom prst="rect">
                            <a:avLst/>
                          </a:prstGeom>
                          <a:noFill/>
                          <a:ln>
                            <a:noFill/>
                          </a:ln>
                        </wps:spPr>
                        <wps:txbx>
                          <w:txbxContent>
                            <w:p w14:paraId="644A957E"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ineligible for award.</w:t>
                              </w:r>
                            </w:p>
                          </w:txbxContent>
                        </wps:txbx>
                        <wps:bodyPr rot="0" vert="horz" wrap="square" lIns="0" tIns="0" rIns="0" bIns="0" anchor="t" anchorCtr="0" upright="1">
                          <a:noAutofit/>
                        </wps:bodyPr>
                      </wps:wsp>
                      <wps:wsp>
                        <wps:cNvPr id="347" name="Text Box 347"/>
                        <wps:cNvSpPr txBox="1">
                          <a:spLocks noChangeArrowheads="1"/>
                        </wps:cNvSpPr>
                        <wps:spPr bwMode="auto">
                          <a:xfrm>
                            <a:off x="1411" y="11019"/>
                            <a:ext cx="5628" cy="204"/>
                          </a:xfrm>
                          <a:prstGeom prst="rect">
                            <a:avLst/>
                          </a:prstGeom>
                          <a:noFill/>
                          <a:ln>
                            <a:noFill/>
                          </a:ln>
                        </wps:spPr>
                        <wps:txbx>
                          <w:txbxContent>
                            <w:p w14:paraId="1C55DC2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https://veterans.certify.sba.gov/</w:t>
                              </w:r>
                            </w:p>
                          </w:txbxContent>
                        </wps:txbx>
                        <wps:bodyPr rot="0" vert="horz" wrap="square" lIns="0" tIns="0" rIns="0" bIns="0" anchor="t" anchorCtr="0" upright="1">
                          <a:noAutofit/>
                        </wps:bodyPr>
                      </wps:wsp>
                      <wps:wsp>
                        <wps:cNvPr id="348" name="Text Box 348"/>
                        <wps:cNvSpPr txBox="1">
                          <a:spLocks noChangeArrowheads="1"/>
                        </wps:cNvSpPr>
                        <wps:spPr bwMode="auto">
                          <a:xfrm>
                            <a:off x="1411" y="11187"/>
                            <a:ext cx="5628" cy="204"/>
                          </a:xfrm>
                          <a:prstGeom prst="rect">
                            <a:avLst/>
                          </a:prstGeom>
                          <a:noFill/>
                          <a:ln>
                            <a:noFill/>
                          </a:ln>
                        </wps:spPr>
                        <wps:txbx>
                          <w:txbxContent>
                            <w:p w14:paraId="24EC057C"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9" name="Text Box 349"/>
                        <wps:cNvSpPr txBox="1">
                          <a:spLocks noChangeArrowheads="1"/>
                        </wps:cNvSpPr>
                        <wps:spPr bwMode="auto">
                          <a:xfrm>
                            <a:off x="1411" y="11355"/>
                            <a:ext cx="5628" cy="204"/>
                          </a:xfrm>
                          <a:prstGeom prst="rect">
                            <a:avLst/>
                          </a:prstGeom>
                          <a:noFill/>
                          <a:ln>
                            <a:noFill/>
                          </a:ln>
                        </wps:spPr>
                        <wps:txbx>
                          <w:txbxContent>
                            <w:p w14:paraId="0D9B31CE"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0" name="Text Box 350"/>
                        <wps:cNvSpPr txBox="1">
                          <a:spLocks noChangeArrowheads="1"/>
                        </wps:cNvSpPr>
                        <wps:spPr bwMode="auto">
                          <a:xfrm>
                            <a:off x="1411" y="11523"/>
                            <a:ext cx="5628" cy="204"/>
                          </a:xfrm>
                          <a:prstGeom prst="rect">
                            <a:avLst/>
                          </a:prstGeom>
                          <a:noFill/>
                          <a:ln>
                            <a:noFill/>
                          </a:ln>
                        </wps:spPr>
                        <wps:txbx>
                          <w:txbxContent>
                            <w:p w14:paraId="15D25174"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1" name="Text Box 351"/>
                        <wps:cNvSpPr txBox="1">
                          <a:spLocks noChangeArrowheads="1"/>
                        </wps:cNvSpPr>
                        <wps:spPr bwMode="auto">
                          <a:xfrm>
                            <a:off x="1411" y="11691"/>
                            <a:ext cx="5628" cy="204"/>
                          </a:xfrm>
                          <a:prstGeom prst="rect">
                            <a:avLst/>
                          </a:prstGeom>
                          <a:noFill/>
                          <a:ln>
                            <a:noFill/>
                          </a:ln>
                        </wps:spPr>
                        <wps:txbx>
                          <w:txbxContent>
                            <w:p w14:paraId="408B89A9"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2" name="Text Box 352"/>
                        <wps:cNvSpPr txBox="1">
                          <a:spLocks noChangeArrowheads="1"/>
                        </wps:cNvSpPr>
                        <wps:spPr bwMode="auto">
                          <a:xfrm>
                            <a:off x="9523" y="12219"/>
                            <a:ext cx="1919" cy="204"/>
                          </a:xfrm>
                          <a:prstGeom prst="rect">
                            <a:avLst/>
                          </a:prstGeom>
                          <a:noFill/>
                          <a:ln>
                            <a:noFill/>
                          </a:ln>
                        </wps:spPr>
                        <wps:txbx>
                          <w:txbxContent>
                            <w:p w14:paraId="442CECE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$0.00</w:t>
                              </w:r>
                            </w:p>
                          </w:txbxContent>
                        </wps:txbx>
                        <wps:bodyPr rot="0" vert="horz" wrap="square" lIns="0" tIns="0" rIns="0" bIns="0" anchor="t" anchorCtr="0" upright="1">
                          <a:noAutofit/>
                        </wps:bodyPr>
                      </wps:wsp>
                      <wps:wsp>
                        <wps:cNvPr id="353" name="Text Box 353"/>
                        <wps:cNvSpPr txBox="1">
                          <a:spLocks noChangeArrowheads="1"/>
                        </wps:cNvSpPr>
                        <wps:spPr bwMode="auto">
                          <a:xfrm>
                            <a:off x="8323" y="12219"/>
                            <a:ext cx="1178" cy="204"/>
                          </a:xfrm>
                          <a:prstGeom prst="rect">
                            <a:avLst/>
                          </a:prstGeom>
                          <a:noFill/>
                          <a:ln>
                            <a:noFill/>
                          </a:ln>
                        </wps:spPr>
                        <wps:txbx>
                          <w:txbxContent>
                            <w:p w14:paraId="0A89A2A8" w14:textId="77777777" w:rsidR="00117F11" w:rsidRDefault="00117F11" w:rsidP="00117F11">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354" name="Text Box 354"/>
                        <wps:cNvSpPr txBox="1">
                          <a:spLocks noChangeArrowheads="1"/>
                        </wps:cNvSpPr>
                        <wps:spPr bwMode="auto">
                          <a:xfrm>
                            <a:off x="3235" y="12051"/>
                            <a:ext cx="2847" cy="204"/>
                          </a:xfrm>
                          <a:prstGeom prst="rect">
                            <a:avLst/>
                          </a:prstGeom>
                          <a:noFill/>
                          <a:ln>
                            <a:noFill/>
                          </a:ln>
                        </wps:spPr>
                        <wps:txbx>
                          <w:txbxContent>
                            <w:p w14:paraId="5D31ABBF"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wps:txbx>
                        <wps:bodyPr rot="0" vert="horz" wrap="square" lIns="0" tIns="0" rIns="0" bIns="0" anchor="t" anchorCtr="0" upright="1">
                          <a:noAutofit/>
                        </wps:bodyPr>
                      </wps:wsp>
                      <wps:wsp>
                        <wps:cNvPr id="355" name="Text Box 355"/>
                        <wps:cNvSpPr txBox="1">
                          <a:spLocks noChangeArrowheads="1"/>
                        </wps:cNvSpPr>
                        <wps:spPr bwMode="auto">
                          <a:xfrm>
                            <a:off x="595" y="12219"/>
                            <a:ext cx="5628" cy="204"/>
                          </a:xfrm>
                          <a:prstGeom prst="rect">
                            <a:avLst/>
                          </a:prstGeom>
                          <a:noFill/>
                          <a:ln>
                            <a:noFill/>
                          </a:ln>
                        </wps:spPr>
                        <wps:txbx>
                          <w:txbxContent>
                            <w:p w14:paraId="55969860"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6" name="Text Box 356"/>
                        <wps:cNvSpPr txBox="1">
                          <a:spLocks noChangeArrowheads="1"/>
                        </wps:cNvSpPr>
                        <wps:spPr bwMode="auto">
                          <a:xfrm>
                            <a:off x="595" y="12387"/>
                            <a:ext cx="5628" cy="204"/>
                          </a:xfrm>
                          <a:prstGeom prst="rect">
                            <a:avLst/>
                          </a:prstGeom>
                          <a:noFill/>
                          <a:ln>
                            <a:noFill/>
                          </a:ln>
                        </wps:spPr>
                        <wps:txbx>
                          <w:txbxContent>
                            <w:p w14:paraId="0D607A7D"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7" name="Text Box 357"/>
                        <wps:cNvSpPr txBox="1">
                          <a:spLocks noChangeArrowheads="1"/>
                        </wps:cNvSpPr>
                        <wps:spPr bwMode="auto">
                          <a:xfrm>
                            <a:off x="595" y="12555"/>
                            <a:ext cx="5628" cy="204"/>
                          </a:xfrm>
                          <a:prstGeom prst="rect">
                            <a:avLst/>
                          </a:prstGeom>
                          <a:noFill/>
                          <a:ln>
                            <a:noFill/>
                          </a:ln>
                        </wps:spPr>
                        <wps:txbx>
                          <w:txbxContent>
                            <w:p w14:paraId="4947B832"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8" name="Text Box 358"/>
                        <wps:cNvSpPr txBox="1">
                          <a:spLocks noChangeArrowheads="1"/>
                        </wps:cNvSpPr>
                        <wps:spPr bwMode="auto">
                          <a:xfrm>
                            <a:off x="427" y="12795"/>
                            <a:ext cx="158" cy="204"/>
                          </a:xfrm>
                          <a:prstGeom prst="rect">
                            <a:avLst/>
                          </a:prstGeom>
                          <a:noFill/>
                          <a:ln>
                            <a:noFill/>
                          </a:ln>
                        </wps:spPr>
                        <wps:txbx>
                          <w:txbxContent>
                            <w:p w14:paraId="5F722523"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9" name="Text Box 359"/>
                        <wps:cNvSpPr txBox="1">
                          <a:spLocks noChangeArrowheads="1"/>
                        </wps:cNvSpPr>
                        <wps:spPr bwMode="auto">
                          <a:xfrm>
                            <a:off x="8395" y="12795"/>
                            <a:ext cx="158" cy="204"/>
                          </a:xfrm>
                          <a:prstGeom prst="rect">
                            <a:avLst/>
                          </a:prstGeom>
                          <a:noFill/>
                          <a:ln>
                            <a:noFill/>
                          </a:ln>
                        </wps:spPr>
                        <wps:txbx>
                          <w:txbxContent>
                            <w:p w14:paraId="39079AC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360" name="Text Box 360"/>
                        <wps:cNvSpPr txBox="1">
                          <a:spLocks noChangeArrowheads="1"/>
                        </wps:cNvSpPr>
                        <wps:spPr bwMode="auto">
                          <a:xfrm>
                            <a:off x="9019" y="12795"/>
                            <a:ext cx="158" cy="204"/>
                          </a:xfrm>
                          <a:prstGeom prst="rect">
                            <a:avLst/>
                          </a:prstGeom>
                          <a:noFill/>
                          <a:ln>
                            <a:noFill/>
                          </a:ln>
                        </wps:spPr>
                        <wps:txbx>
                          <w:txbxContent>
                            <w:p w14:paraId="73CA0083"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1" name="Text Box 361"/>
                        <wps:cNvSpPr txBox="1">
                          <a:spLocks noChangeArrowheads="1"/>
                        </wps:cNvSpPr>
                        <wps:spPr bwMode="auto">
                          <a:xfrm>
                            <a:off x="427" y="13035"/>
                            <a:ext cx="158" cy="204"/>
                          </a:xfrm>
                          <a:prstGeom prst="rect">
                            <a:avLst/>
                          </a:prstGeom>
                          <a:noFill/>
                          <a:ln>
                            <a:noFill/>
                          </a:ln>
                        </wps:spPr>
                        <wps:txbx>
                          <w:txbxContent>
                            <w:p w14:paraId="27828638"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2" name="Text Box 362"/>
                        <wps:cNvSpPr txBox="1">
                          <a:spLocks noChangeArrowheads="1"/>
                        </wps:cNvSpPr>
                        <wps:spPr bwMode="auto">
                          <a:xfrm>
                            <a:off x="8395" y="13035"/>
                            <a:ext cx="158" cy="204"/>
                          </a:xfrm>
                          <a:prstGeom prst="rect">
                            <a:avLst/>
                          </a:prstGeom>
                          <a:noFill/>
                          <a:ln>
                            <a:noFill/>
                          </a:ln>
                        </wps:spPr>
                        <wps:txbx>
                          <w:txbxContent>
                            <w:p w14:paraId="5563EA15"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3" name="Text Box 363"/>
                        <wps:cNvSpPr txBox="1">
                          <a:spLocks noChangeArrowheads="1"/>
                        </wps:cNvSpPr>
                        <wps:spPr bwMode="auto">
                          <a:xfrm>
                            <a:off x="9019" y="13035"/>
                            <a:ext cx="158" cy="204"/>
                          </a:xfrm>
                          <a:prstGeom prst="rect">
                            <a:avLst/>
                          </a:prstGeom>
                          <a:noFill/>
                          <a:ln>
                            <a:noFill/>
                          </a:ln>
                        </wps:spPr>
                        <wps:txbx>
                          <w:txbxContent>
                            <w:p w14:paraId="75181C5D"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4" name="Text Box 364"/>
                        <wps:cNvSpPr txBox="1">
                          <a:spLocks noChangeArrowheads="1"/>
                        </wps:cNvSpPr>
                        <wps:spPr bwMode="auto">
                          <a:xfrm>
                            <a:off x="427" y="13227"/>
                            <a:ext cx="158" cy="204"/>
                          </a:xfrm>
                          <a:prstGeom prst="rect">
                            <a:avLst/>
                          </a:prstGeom>
                          <a:noFill/>
                          <a:ln>
                            <a:noFill/>
                          </a:ln>
                        </wps:spPr>
                        <wps:txbx>
                          <w:txbxContent>
                            <w:p w14:paraId="39051BD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365" name="Text Box 365"/>
                        <wps:cNvSpPr txBox="1">
                          <a:spLocks noChangeArrowheads="1"/>
                        </wps:cNvSpPr>
                        <wps:spPr bwMode="auto">
                          <a:xfrm>
                            <a:off x="4627" y="13227"/>
                            <a:ext cx="621" cy="204"/>
                          </a:xfrm>
                          <a:prstGeom prst="rect">
                            <a:avLst/>
                          </a:prstGeom>
                          <a:noFill/>
                          <a:ln>
                            <a:noFill/>
                          </a:ln>
                        </wps:spPr>
                        <wps:txbx>
                          <w:txbxContent>
                            <w:p w14:paraId="1409CAEB" w14:textId="77777777" w:rsidR="00117F11" w:rsidRDefault="00117F11" w:rsidP="00117F11">
                              <w:pPr>
                                <w:spacing w:after="0" w:line="240" w:lineRule="auto"/>
                                <w:jc w:val="center"/>
                                <w:rPr>
                                  <w:rFonts w:ascii="Courier New" w:hAnsi="Courier New" w:cs="Courier New"/>
                                  <w:sz w:val="15"/>
                                  <w:szCs w:val="15"/>
                                </w:rPr>
                              </w:pPr>
                              <w:r>
                                <w:rPr>
                                  <w:rFonts w:ascii="Courier New" w:hAnsi="Courier New" w:cs="Courier New"/>
                                  <w:sz w:val="15"/>
                                  <w:szCs w:val="15"/>
                                </w:rPr>
                                <w:t>1</w:t>
                              </w:r>
                            </w:p>
                          </w:txbxContent>
                        </wps:txbx>
                        <wps:bodyPr rot="0" vert="horz" wrap="square" lIns="0" tIns="0" rIns="0" bIns="0" anchor="t" anchorCtr="0" upright="1">
                          <a:noAutofit/>
                        </wps:bodyPr>
                      </wps:wsp>
                      <wps:wsp>
                        <wps:cNvPr id="366" name="Text Box 366"/>
                        <wps:cNvSpPr txBox="1">
                          <a:spLocks noChangeArrowheads="1"/>
                        </wps:cNvSpPr>
                        <wps:spPr bwMode="auto">
                          <a:xfrm>
                            <a:off x="6787" y="13227"/>
                            <a:ext cx="158" cy="204"/>
                          </a:xfrm>
                          <a:prstGeom prst="rect">
                            <a:avLst/>
                          </a:prstGeom>
                          <a:noFill/>
                          <a:ln>
                            <a:noFill/>
                          </a:ln>
                        </wps:spPr>
                        <wps:txbx>
                          <w:txbxContent>
                            <w:p w14:paraId="56BA5B9B"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7" name="Text Box 367"/>
                        <wps:cNvSpPr txBox="1">
                          <a:spLocks noChangeArrowheads="1"/>
                        </wps:cNvSpPr>
                        <wps:spPr bwMode="auto">
                          <a:xfrm>
                            <a:off x="8971" y="13203"/>
                            <a:ext cx="1919" cy="204"/>
                          </a:xfrm>
                          <a:prstGeom prst="rect">
                            <a:avLst/>
                          </a:prstGeom>
                          <a:noFill/>
                          <a:ln>
                            <a:noFill/>
                          </a:ln>
                        </wps:spPr>
                        <wps:txbx>
                          <w:txbxContent>
                            <w:p w14:paraId="46593907" w14:textId="77777777" w:rsidR="00117F11" w:rsidRDefault="00117F11" w:rsidP="00117F11">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368" name="Text Box 368"/>
                        <wps:cNvSpPr txBox="1">
                          <a:spLocks noChangeArrowheads="1"/>
                        </wps:cNvSpPr>
                        <wps:spPr bwMode="auto">
                          <a:xfrm>
                            <a:off x="7483" y="13347"/>
                            <a:ext cx="992" cy="204"/>
                          </a:xfrm>
                          <a:prstGeom prst="rect">
                            <a:avLst/>
                          </a:prstGeom>
                          <a:noFill/>
                          <a:ln>
                            <a:noFill/>
                          </a:ln>
                        </wps:spPr>
                        <wps:txbx>
                          <w:txbxContent>
                            <w:p w14:paraId="67ED94B6"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9" name="Text Box 369"/>
                        <wps:cNvSpPr txBox="1">
                          <a:spLocks noChangeArrowheads="1"/>
                        </wps:cNvSpPr>
                        <wps:spPr bwMode="auto">
                          <a:xfrm>
                            <a:off x="6643" y="13779"/>
                            <a:ext cx="3774" cy="204"/>
                          </a:xfrm>
                          <a:prstGeom prst="rect">
                            <a:avLst/>
                          </a:prstGeom>
                          <a:noFill/>
                          <a:ln>
                            <a:noFill/>
                          </a:ln>
                        </wps:spPr>
                        <wps:txbx>
                          <w:txbxContent>
                            <w:p w14:paraId="206EFBC9"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70" name="Text Box 370"/>
                        <wps:cNvSpPr txBox="1">
                          <a:spLocks noChangeArrowheads="1"/>
                        </wps:cNvSpPr>
                        <wps:spPr bwMode="auto">
                          <a:xfrm>
                            <a:off x="6595" y="14571"/>
                            <a:ext cx="3774" cy="204"/>
                          </a:xfrm>
                          <a:prstGeom prst="rect">
                            <a:avLst/>
                          </a:prstGeom>
                          <a:noFill/>
                          <a:ln>
                            <a:noFill/>
                          </a:ln>
                        </wps:spPr>
                        <wps:txbx>
                          <w:txbxContent>
                            <w:p w14:paraId="5CBE168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NOEL E. RAMIREZ</w:t>
                              </w:r>
                            </w:p>
                          </w:txbxContent>
                        </wps:txbx>
                        <wps:bodyPr rot="0" vert="horz" wrap="square" lIns="0" tIns="0" rIns="0" bIns="0" anchor="t" anchorCtr="0" upright="1">
                          <a:noAutofit/>
                        </wps:bodyPr>
                      </wps:wsp>
                      <wps:wsp>
                        <wps:cNvPr id="371" name="Text Box 371"/>
                        <wps:cNvSpPr txBox="1">
                          <a:spLocks noChangeArrowheads="1"/>
                        </wps:cNvSpPr>
                        <wps:spPr bwMode="auto">
                          <a:xfrm>
                            <a:off x="6595" y="14739"/>
                            <a:ext cx="2847" cy="204"/>
                          </a:xfrm>
                          <a:prstGeom prst="rect">
                            <a:avLst/>
                          </a:prstGeom>
                          <a:noFill/>
                          <a:ln>
                            <a:noFill/>
                          </a:ln>
                        </wps:spPr>
                        <wps:txbx>
                          <w:txbxContent>
                            <w:p w14:paraId="0373F279"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VA-VHA-RPOW-2023-0030</w:t>
                              </w:r>
                            </w:p>
                          </w:txbxContent>
                        </wps:txbx>
                        <wps:bodyPr rot="0" vert="horz" wrap="square" lIns="0" tIns="0" rIns="0" bIns="0" anchor="t" anchorCtr="0" upright="1">
                          <a:noAutofit/>
                        </wps:bodyPr>
                      </wps:wsp>
                      <wps:wsp>
                        <wps:cNvPr id="372" name="Text Box 372"/>
                        <wps:cNvSpPr txBox="1">
                          <a:spLocks noChangeArrowheads="1"/>
                        </wps:cNvSpPr>
                        <wps:spPr bwMode="auto">
                          <a:xfrm>
                            <a:off x="3235" y="14235"/>
                            <a:ext cx="1919" cy="204"/>
                          </a:xfrm>
                          <a:prstGeom prst="rect">
                            <a:avLst/>
                          </a:prstGeom>
                          <a:noFill/>
                          <a:ln>
                            <a:noFill/>
                          </a:ln>
                        </wps:spPr>
                        <wps:txbx>
                          <w:txbxContent>
                            <w:p w14:paraId="1229B7DE"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73" name="Text Box 373"/>
                        <wps:cNvSpPr txBox="1">
                          <a:spLocks noChangeArrowheads="1"/>
                        </wps:cNvSpPr>
                        <wps:spPr bwMode="auto">
                          <a:xfrm>
                            <a:off x="8275" y="14235"/>
                            <a:ext cx="1919" cy="204"/>
                          </a:xfrm>
                          <a:prstGeom prst="rect">
                            <a:avLst/>
                          </a:prstGeom>
                          <a:noFill/>
                          <a:ln>
                            <a:noFill/>
                          </a:ln>
                        </wps:spPr>
                        <wps:txbx>
                          <w:txbxContent>
                            <w:p w14:paraId="657F840E" w14:textId="77777777" w:rsidR="00117F11" w:rsidRDefault="00117F11" w:rsidP="00117F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F2C2E" id="Group 1" o:spid="_x0000_s1026" style="position:absolute;margin-left:0;margin-top:0;width:612pt;height:11in;z-index:251659264;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">
                <v:shapetype id="_x0000_t32" coordsize="21600,21600" o:spt="32" o:oned="t" path="m,l21600,21600e" filled="f">
                  <v:path arrowok="t" fillok="f" o:connecttype="none"/>
                  <o:lock v:ext="edit" shapetype="t"/>
                </v:shapetype>
                <v:shape id="AutoShape 2" o:spid="_x0000_s1027" type="#_x0000_t32" style="position:absolute;left:10195;top:2396;width: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" strokeweight=".25pt"/>
                <v:shape id="AutoShape 3" o:spid="_x0000_s1028" type="#_x0000_t32" style="position:absolute;left:774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" strokeweight=".25pt"/>
                <v:shape id="AutoShape 4" o:spid="_x0000_s1029" type="#_x0000_t32" style="position:absolute;left:774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5" o:spid="_x0000_s1030" type="#_x0000_t32" style="position:absolute;left:791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6" o:spid="_x0000_s1031" type="#_x0000_t32" style="position:absolute;left:774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" strokeweight=".25pt"/>
                <v:shape id="AutoShape 7" o:spid="_x0000_s1032" type="#_x0000_t32" style="position:absolute;left:918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" strokeweight=".25pt"/>
                <v:shape id="AutoShape 8" o:spid="_x0000_s1033" type="#_x0000_t32" style="position:absolute;left:918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9" o:spid="_x0000_s1034" type="#_x0000_t32" style="position:absolute;left:935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0" o:spid="_x0000_s1035" type="#_x0000_t32" style="position:absolute;left:918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" strokeweight=".25pt"/>
                <v:shape id="AutoShape 11" o:spid="_x0000_s1036" type="#_x0000_t32" style="position:absolute;left:6211;top:246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" strokeweight=".25pt"/>
                <v:shape id="AutoShape 12" o:spid="_x0000_s1037" type="#_x0000_t32" style="position:absolute;left:6211;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3" o:spid="_x0000_s1038" type="#_x0000_t32" style="position:absolute;left:6379;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4" o:spid="_x0000_s1039" type="#_x0000_t32" style="position:absolute;left:6211;top:263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yewgAAANsAAAAPAAAAZHJzL2Rvd25yZXYueG1sRE9La8JA&#10;EL4L/Q/LFHrTjSI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BfoLyewgAAANsAAAAPAAAA&#10;AAAAAAAAAAAAAAcCAABkcnMvZG93bnJldi54bWxQSwUGAAAAAAMAAwC3AAAA9gIAAAAA&#10;" strokeweight=".25pt"/>
                <v:shape id="AutoShape 15" o:spid="_x0000_s1040" type="#_x0000_t32" style="position:absolute;left:6211;top:275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BkFwgAAANsAAAAPAAAAZHJzL2Rvd25yZXYueG1sRE9La8JA&#10;EL4L/Q/LFHrTjYI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Aw7BkFwgAAANsAAAAPAAAA&#10;AAAAAAAAAAAAAAcCAABkcnMvZG93bnJldi54bWxQSwUGAAAAAAMAAwC3AAAA9gIAAAAA&#10;" strokeweight=".25pt"/>
                <v:shape id="AutoShape 16" o:spid="_x0000_s1041" type="#_x0000_t32" style="position:absolute;left:6211;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17" o:spid="_x0000_s1042" type="#_x0000_t32" style="position:absolute;left:6379;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 o:spid="_x0000_s1043" type="#_x0000_t32" style="position:absolute;left:6211;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" strokeweight=".25pt"/>
                <v:shape id="AutoShape 19" o:spid="_x0000_s1044" type="#_x0000_t32" style="position:absolute;left:6211;top:31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" strokeweight=".25pt"/>
                <v:shape id="AutoShape 20" o:spid="_x0000_s1045" type="#_x0000_t32" style="position:absolute;left:6211;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21" o:spid="_x0000_s1046" type="#_x0000_t32" style="position:absolute;left:6379;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2" o:spid="_x0000_s1047" type="#_x0000_t32" style="position:absolute;left:6211;top:32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" strokeweight=".25pt"/>
                <v:shape id="AutoShape 23" o:spid="_x0000_s1048" type="#_x0000_t32" style="position:absolute;left:7747;top:25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" strokeweight=".25pt"/>
                <v:shape id="AutoShape 24" o:spid="_x0000_s1049" type="#_x0000_t32" style="position:absolute;left:7747;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5" o:spid="_x0000_s1050" type="#_x0000_t32" style="position:absolute;left:7915;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6" o:spid="_x0000_s1051" type="#_x0000_t32" style="position:absolute;left:7747;top:26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" strokeweight=".25pt"/>
                <v:shape id="AutoShape 27" o:spid="_x0000_s1052" type="#_x0000_t32" style="position:absolute;left:7747;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" strokeweight=".25pt"/>
                <v:shape id="AutoShape 28" o:spid="_x0000_s1053" type="#_x0000_t32" style="position:absolute;left:7747;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29" o:spid="_x0000_s1054" type="#_x0000_t32" style="position:absolute;left:7915;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30" o:spid="_x0000_s1055" type="#_x0000_t32" style="position:absolute;left:7747;top:3092;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b9wgAAANsAAAAPAAAAZHJzL2Rvd25yZXYueG1sRE/Pa8Iw&#10;FL4P/B/CG+xmUz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BrLub9wgAAANsAAAAPAAAA&#10;AAAAAAAAAAAAAAcCAABkcnMvZG93bnJldi54bWxQSwUGAAAAAAMAAwC3AAAA9gIAAAAA&#10;" strokeweight=".25pt"/>
                <v:shape id="AutoShape 31" o:spid="_x0000_s1056" type="#_x0000_t32" style="position:absolute;left:7747;top:330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kNmxQAAANsAAAAPAAAAZHJzL2Rvd25yZXYueG1sRI9Pa8JA&#10;FMTvQr/D8gq96SYW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AEYkNmxQAAANsAAAAP&#10;AAAAAAAAAAAAAAAAAAcCAABkcnMvZG93bnJldi54bWxQSwUGAAAAAAMAAwC3AAAA+QIAAAAA&#10;" strokeweight=".25pt"/>
                <v:shape id="AutoShape 32" o:spid="_x0000_s1057" type="#_x0000_t32" style="position:absolute;left:7747;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33" o:spid="_x0000_s1058" type="#_x0000_t32" style="position:absolute;left:7915;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4" o:spid="_x0000_s1059" type="#_x0000_t32" style="position:absolute;left:7747;top:347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D+xAAAANsAAAAPAAAAZHJzL2Rvd25yZXYueG1sRI9BawIx&#10;FITvgv8hPKG3mtVK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BQV4P7EAAAA2wAAAA8A&#10;AAAAAAAAAAAAAAAABwIAAGRycy9kb3ducmV2LnhtbFBLBQYAAAAAAwADALcAAAD4AgAAAAA=&#10;" strokeweight=".25pt"/>
                <v:shape id="AutoShape 35" o:spid="_x0000_s1060" type="#_x0000_t32" style="position:absolute;left:355;top: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" strokeweight=".95pt"/>
                <v:shape id="AutoShape 36" o:spid="_x0000_s1061" type="#_x0000_t32" style="position:absolute;left:355;top:149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" strokeweight=".95pt"/>
                <v:shape id="AutoShape 37" o:spid="_x0000_s1062" type="#_x0000_t32" style="position:absolute;left:355;top:11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6JxAAAANsAAAAPAAAAZHJzL2Rvd25yZXYueG1sRI9BawIx&#10;FITvgv8hPKG3mtWC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OTHfonEAAAA2wAAAA8A&#10;AAAAAAAAAAAAAAAABwIAAGRycy9kb3ducmV2LnhtbFBLBQYAAAAAAwADALcAAAD4AgAAAAA=&#10;" strokeweight=".25pt"/>
                <v:shape id="AutoShape 38" o:spid="_x0000_s1063" type="#_x0000_t32" style="position:absolute;left:355;top:1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r7wgAAANsAAAAPAAAAZHJzL2Rvd25yZXYueG1sRE/Pa8Iw&#10;FL4P/B/CG+xmUz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CVWOr7wgAAANsAAAAPAAAA&#10;AAAAAAAAAAAAAAcCAABkcnMvZG93bnJldi54bWxQSwUGAAAAAAMAAwC3AAAA9gIAAAAA&#10;" strokeweight=".25pt"/>
                <v:shape id="AutoShape 39" o:spid="_x0000_s1064" type="#_x0000_t32" style="position:absolute;left:355;top:218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9gxAAAANsAAAAPAAAAZHJzL2Rvd25yZXYueG1sRI9BawIx&#10;FITvgv8hPKG3mtWC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PoUT2DEAAAA2wAAAA8A&#10;AAAAAAAAAAAAAAAABwIAAGRycy9kb3ducmV2LnhtbFBLBQYAAAAAAwADALcAAAD4AgAAAAA=&#10;" strokeweight=".25pt"/>
                <v:shape id="AutoShape 40" o:spid="_x0000_s1065" type="#_x0000_t32" style="position:absolute;left:355;top:4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WAwgAAANsAAAAPAAAAZHJzL2Rvd25yZXYueG1sRE/Pa8Iw&#10;FL4P/B/CG+xmU8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AzKJWAwgAAANsAAAAPAAAA&#10;AAAAAAAAAAAAAAcCAABkcnMvZG93bnJldi54bWxQSwUGAAAAAAMAAwC3AAAA9gIAAAAA&#10;" strokeweight=".25pt"/>
                <v:shape id="AutoShape 41" o:spid="_x0000_s1066" type="#_x0000_t32" style="position:absolute;left:355;top:57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AbxQAAANsAAAAPAAAAZHJzL2Rvd25yZXYueG1sRI9Pa8JA&#10;FMTvQr/D8gq96SZS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BcZDAbxQAAANsAAAAP&#10;AAAAAAAAAAAAAAAAAAcCAABkcnMvZG93bnJldi54bWxQSwUGAAAAAAMAAwC3AAAA+QIAAAAA&#10;" strokeweight=".25pt"/>
                <v:shape id="AutoShape 42" o:spid="_x0000_s1067" type="#_x0000_t32" style="position:absolute;left:355;top:7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q5sxQAAANsAAAAPAAAAZHJzL2Rvd25yZXYueG1sRI9Ba8JA&#10;FITvgv9heUJvdZNQik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Cstq5sxQAAANsAAAAP&#10;AAAAAAAAAAAAAAAAAAcCAABkcnMvZG93bnJldi54bWxQSwUGAAAAAAMAAwC3AAAA+QIAAAAA&#10;" strokeweight=".25pt"/>
                <v:shape id="AutoShape 43" o:spid="_x0000_s1068" type="#_x0000_t32" style="position:absolute;left:355;top:8132;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3xAAAANsAAAAPAAAAZHJzL2Rvd25yZXYueG1sRI9BawIx&#10;FITvgv8hPKG3mtVK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P6C/fEAAAA2wAAAA8A&#10;AAAAAAAAAAAAAAAABwIAAGRycy9kb3ducmV2LnhtbFBLBQYAAAAAAwADALcAAAD4AgAAAAA=&#10;" strokeweight=".25pt"/>
                <v:shape id="AutoShape 44" o:spid="_x0000_s1069" type="#_x0000_t32" style="position:absolute;left:355;top:8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ODxAAAANsAAAAPAAAAZHJzL2Rvd25yZXYueG1sRI9BawIx&#10;FITvgv8hPKE3zSpS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EwTk4PEAAAA2wAAAA8A&#10;AAAAAAAAAAAAAAAABwIAAGRycy9kb3ducmV2LnhtbFBLBQYAAAAAAwADALcAAAD4AgAAAAA=&#10;" strokeweight=".25pt"/>
                <v:shape id="AutoShape 45" o:spid="_x0000_s1070" type="#_x0000_t32" style="position:absolute;left:355;top:120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YYxAAAANsAAAAPAAAAZHJzL2Rvd25yZXYueG1sRI9BawIx&#10;FITvgv8hPKG3mlVq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CNfNhjEAAAA2wAAAA8A&#10;AAAAAAAAAAAAAAAABwIAAGRycy9kb3ducmV2LnhtbFBLBQYAAAAAAwADALcAAAD4AgAAAAA=&#10;" strokeweight=".25pt"/>
                <v:shape id="AutoShape 46" o:spid="_x0000_s1071" type="#_x0000_t32" style="position:absolute;left:355;top:127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" strokeweight=".25pt"/>
                <v:shape id="AutoShape 47" o:spid="_x0000_s1072" type="#_x0000_t32" style="position:absolute;left:355;top:132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30xAAAANsAAAAPAAAAZHJzL2Rvd25yZXYueG1sRI9BawIx&#10;FITvgv8hPKG3mlWK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LzBDfTEAAAA2wAAAA8A&#10;AAAAAAAAAAAAAAAABwIAAGRycy9kb3ducmV2LnhtbFBLBQYAAAAAAwADALcAAAD4AgAAAAA=&#10;" strokeweight=".25pt"/>
                <v:shape id="AutoShape 48" o:spid="_x0000_s1073" type="#_x0000_t32" style="position:absolute;left:355;top:139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mGwgAAANsAAAAPAAAAZHJzL2Rvd25yZXYueG1sRE/Pa8Iw&#10;FL4P/B/CG+xmU8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DNXpmGwgAAANsAAAAPAAAA&#10;AAAAAAAAAAAAAAcCAABkcnMvZG93bnJldi54bWxQSwUGAAAAAAMAAwC3AAAA9gIAAAAA&#10;" strokeweight=".25pt"/>
                <v:shape id="AutoShape 49" o:spid="_x0000_s1074" type="#_x0000_t32" style="position:absolute;left:355;top:14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wdxAAAANsAAAAPAAAAZHJzL2Rvd25yZXYueG1sRI9BawIx&#10;FITvgv8hPKG3mlWK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KISPB3EAAAA2wAAAA8A&#10;AAAAAAAAAAAAAAAABwIAAGRycy9kb3ducmV2LnhtbFBLBQYAAAAAAwADALcAAAD4AgAAAAA=&#10;" strokeweight=".25pt"/>
                <v:shape id="AutoShape 50" o:spid="_x0000_s1075" type="#_x0000_t32" style="position:absolute;left:4987;top:2396;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QNdwgAAANsAAAAPAAAAZHJzL2Rvd25yZXYueG1sRE/Pa8Iw&#10;FL4P/B/CG+xmUwsT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C28QNdwgAAANsAAAAPAAAA&#10;AAAAAAAAAAAAAAcCAABkcnMvZG93bnJldi54bWxQSwUGAAAAAAMAAwC3AAAA9gIAAAAA&#10;" strokeweight=".25pt"/>
                <v:shape id="AutoShape 51" o:spid="_x0000_s1076" type="#_x0000_t32" style="position:absolute;left:498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bGxQAAANsAAAAPAAAAZHJzL2Rvd25yZXYueG1sRI9Pa8JA&#10;FMTvQr/D8gq96SZCRV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DZvabGxQAAANsAAAAP&#10;AAAAAAAAAAAAAAAAAAcCAABkcnMvZG93bnJldi54bWxQSwUGAAAAAAMAAwC3AAAA+QIAAAAA&#10;" strokeweight=".25pt"/>
                <v:shape id="AutoShape 52" o:spid="_x0000_s1077" type="#_x0000_t32" style="position:absolute;left:1074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ixxQAAANsAAAAPAAAAZHJzL2Rvd25yZXYueG1sRI9Ba8JA&#10;FITvgv9heUJvdZNAi0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ApbzixxQAAANsAAAAP&#10;AAAAAAAAAAAAAAAAAAcCAABkcnMvZG93bnJldi54bWxQSwUGAAAAAAMAAwC3AAAA+QIAAAAA&#10;" strokeweight=".25pt"/>
                <v:shape id="AutoShape 53" o:spid="_x0000_s1078" type="#_x0000_t32" style="position:absolute;left:2635;top:5900;width:1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50qxAAAANsAAAAPAAAAZHJzL2Rvd25yZXYueG1sRI9BawIx&#10;FITvgv8hPKG3mtVi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EYjnSrEAAAA2wAAAA8A&#10;AAAAAAAAAAAAAAAABwIAAGRycy9kb3ducmV2LnhtbFBLBQYAAAAAAwADALcAAAD4AgAAAAA=&#10;" strokeweight=".25pt"/>
                <v:shape id="AutoShape 54" o:spid="_x0000_s1079" type="#_x0000_t32" style="position:absolute;left:4987;top:59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VexAAAANsAAAAPAAAAZHJzL2Rvd25yZXYueG1sRI9BawIx&#10;FITvgv8hPKG3mlVq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nKBV7EAAAA2wAAAA8A&#10;AAAAAAAAAAAAAAAABwIAAGRycy9kb3ducmV2LnhtbFBLBQYAAAAAAwADALcAAAD4AgAAAAA=&#10;" strokeweight=".25pt"/>
                <v:shape id="AutoShape 55" o:spid="_x0000_s1080" type="#_x0000_t32" style="position:absolute;left:10459;top:5900;width:1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DFxAAAANsAAAAPAAAAZHJzL2Rvd25yZXYueG1sRI9BawIx&#10;FITvgv8hPKE3zSpY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KaGoMXEAAAA2wAAAA8A&#10;AAAAAAAAAAAAAAAABwIAAGRycy9kb3ducmV2LnhtbFBLBQYAAAAAAwADALcAAAD4AgAAAAA=&#10;" strokeweight=".25pt"/>
                <v:shape id="AutoShape 56" o:spid="_x0000_s1081" type="#_x0000_t32" style="position:absolute;left:7795;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57" o:spid="_x0000_s1082" type="#_x0000_t32" style="position:absolute;left:10123;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8" o:spid="_x0000_s1083" type="#_x0000_t32" style="position:absolute;left:2971;top:1098;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59" o:spid="_x0000_s1084" type="#_x0000_t32" style="position:absolute;left:4915;top:1098;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60" o:spid="_x0000_s1085" type="#_x0000_t32" style="position:absolute;left:6115;top:2178;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61" o:spid="_x0000_s1086" type="#_x0000_t32" style="position:absolute;left:4987;top:217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62" o:spid="_x0000_s1087" type="#_x0000_t32" style="position:absolute;left:498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63" o:spid="_x0000_s1088" type="#_x0000_t32" style="position:absolute;left:1074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64" o:spid="_x0000_s1089" type="#_x0000_t32" style="position:absolute;left:2635;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65" o:spid="_x0000_s1090" type="#_x0000_t32" style="position:absolute;left:386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66" o:spid="_x0000_s1091" type="#_x0000_t32" style="position:absolute;left:4987;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67" o:spid="_x0000_s1092" type="#_x0000_t32" style="position:absolute;left:1045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68" o:spid="_x0000_s1093" type="#_x0000_t32" style="position:absolute;left:136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69" o:spid="_x0000_s1094" type="#_x0000_t32" style="position:absolute;left:726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70" o:spid="_x0000_s1095" type="#_x0000_t32" style="position:absolute;left:8131;top:8130;width:0;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shape id="AutoShape 71" o:spid="_x0000_s1096" type="#_x0000_t32" style="position:absolute;left:1000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72" o:spid="_x0000_s1097" type="#_x0000_t32" style="position:absolute;left:894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73" o:spid="_x0000_s1098" type="#_x0000_t32" style="position:absolute;left:6115;top:13938;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74" o:spid="_x0000_s1099" type="#_x0000_t32" style="position:absolute;left:4435;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5" o:spid="_x0000_s1100" type="#_x0000_t32" style="position:absolute;left:10459;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76" o:spid="_x0000_s1101" type="#_x0000_t32" style="position:absolute;left:6619;top:13218;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AutoShape 77" o:spid="_x0000_s1102" type="#_x0000_t32" style="position:absolute;left:379;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" strokeweight=".25pt"/>
                <v:shape id="AutoShape 78" o:spid="_x0000_s1103" type="#_x0000_t32" style="position:absolute;left:379;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" strokeweight=".25pt"/>
                <v:shape id="AutoShape 79" o:spid="_x0000_s1104" type="#_x0000_t32" style="position:absolute;left:379;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80" o:spid="_x0000_s1105" type="#_x0000_t32" style="position:absolute;left:571;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1" o:spid="_x0000_s1106" type="#_x0000_t32" style="position:absolute;left:8035;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" strokeweight=".25pt"/>
                <v:shape id="AutoShape 82" o:spid="_x0000_s1107" type="#_x0000_t32" style="position:absolute;left:8035;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" strokeweight=".25pt"/>
                <v:shape id="AutoShape 83" o:spid="_x0000_s1108" type="#_x0000_t32" style="position:absolute;left:8035;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84" o:spid="_x0000_s1109" type="#_x0000_t32" style="position:absolute;left:8227;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85" o:spid="_x0000_s1110" type="#_x0000_t32" style="position:absolute;left:379;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" strokeweight=".25pt"/>
                <v:shape id="AutoShape 86" o:spid="_x0000_s1111" type="#_x0000_t32" style="position:absolute;left:8323;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" strokeweight=".25pt"/>
                <v:shape id="AutoShape 87" o:spid="_x0000_s1112" type="#_x0000_t32" style="position:absolute;left:8971;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" strokeweight=".25pt"/>
                <v:shape id="AutoShape 88" o:spid="_x0000_s1113" type="#_x0000_t32" style="position:absolute;left:379;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" strokeweight=".25pt"/>
                <v:shape id="AutoShape 89" o:spid="_x0000_s1114" type="#_x0000_t32" style="position:absolute;left:8323;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" strokeweight=".25pt"/>
                <v:shape id="AutoShape 90" o:spid="_x0000_s1115" type="#_x0000_t32" style="position:absolute;left:8971;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" strokeweight=".25pt"/>
                <v:shape id="AutoShape 91" o:spid="_x0000_s1116" type="#_x0000_t32" style="position:absolute;left:379;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92" o:spid="_x0000_s1117" type="#_x0000_t32" style="position:absolute;left:5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93" o:spid="_x0000_s1118" type="#_x0000_t32" style="position:absolute;left:832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94" o:spid="_x0000_s1119" type="#_x0000_t32" style="position:absolute;left:8515;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95" o:spid="_x0000_s1120" type="#_x0000_t32" style="position:absolute;left:89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96" o:spid="_x0000_s1121" type="#_x0000_t32" style="position:absolute;left:916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97" o:spid="_x0000_s1122" type="#_x0000_t32" style="position:absolute;left:379;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" strokeweight=".25pt"/>
                <v:shape id="AutoShape 98" o:spid="_x0000_s1123" type="#_x0000_t32" style="position:absolute;left:8323;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" strokeweight=".25pt"/>
                <v:shape id="AutoShape 99" o:spid="_x0000_s1124" type="#_x0000_t32" style="position:absolute;left:8971;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" strokeweight=".25pt"/>
                <v:shape id="AutoShape 100" o:spid="_x0000_s1125" type="#_x0000_t32" style="position:absolute;left:379;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" strokeweight=".25pt"/>
                <v:shape id="AutoShape 101" o:spid="_x0000_s1126" type="#_x0000_t32" style="position:absolute;left:8323;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" strokeweight=".25pt"/>
                <v:shape id="AutoShape 102" o:spid="_x0000_s1127" type="#_x0000_t32" style="position:absolute;left:8971;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" strokeweight=".25pt"/>
                <v:shape id="AutoShape 103" o:spid="_x0000_s1128" type="#_x0000_t32" style="position:absolute;left:379;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AutoShape 104" o:spid="_x0000_s1129" type="#_x0000_t32" style="position:absolute;left:5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shape id="AutoShape 105" o:spid="_x0000_s1130" type="#_x0000_t32" style="position:absolute;left:832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106" o:spid="_x0000_s1131" type="#_x0000_t32" style="position:absolute;left:8515;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107" o:spid="_x0000_s1132" type="#_x0000_t32" style="position:absolute;left:89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108" o:spid="_x0000_s1133" type="#_x0000_t32" style="position:absolute;left:916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109" o:spid="_x0000_s1134" type="#_x0000_t32" style="position:absolute;left:379;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" strokeweight=".25pt"/>
                <v:shape id="AutoShape 110" o:spid="_x0000_s1135" type="#_x0000_t32" style="position:absolute;left:6763;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" strokeweight=".25pt"/>
                <v:shape id="AutoShape 111" o:spid="_x0000_s1136" type="#_x0000_t32" style="position:absolute;left:379;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" strokeweight=".25pt"/>
                <v:shape id="AutoShape 112" o:spid="_x0000_s1137" type="#_x0000_t32" style="position:absolute;left:6763;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" strokeweight=".25pt"/>
                <v:shape id="AutoShape 113" o:spid="_x0000_s1138" type="#_x0000_t32" style="position:absolute;left:379;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shape id="AutoShape 114" o:spid="_x0000_s1139" type="#_x0000_t32" style="position:absolute;left:571;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shape id="AutoShape 115" o:spid="_x0000_s1140" type="#_x0000_t32" style="position:absolute;left:6763;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16" o:spid="_x0000_s1141" type="#_x0000_t32" style="position:absolute;left:6955;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17" o:spid="_x0000_s1142" type="#_x0000_t32" style="position:absolute;left:355;top:36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" strokeweight=".25pt"/>
                <v:shape id="AutoShape 118" o:spid="_x0000_s1143" type="#_x0000_t32" style="position:absolute;left:8755;top:4100;width:3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" strokeweight=".25pt"/>
                <v:shape id="AutoShape 119" o:spid="_x0000_s1144" type="#_x0000_t32" style="position:absolute;left:2971;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120" o:spid="_x0000_s1145" type="#_x0000_t32" style="position:absolute;left:8755;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121" o:spid="_x0000_s1146" type="#_x0000_t32" style="position:absolute;left:595;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"/>
                <v:shape id="AutoShape 122" o:spid="_x0000_s1147" type="#_x0000_t32" style="position:absolute;left:811;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123" o:spid="_x0000_s1148" type="#_x0000_t32" style="position:absolute;left:595;top:4172;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quwwAAANwAAAAPAAAAZHJzL2Rvd25yZXYueG1sRE9Na8JA&#10;EL0L/odlhN7qJik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W2UKrsMAAADcAAAADwAA&#10;AAAAAAAAAAAAAAAHAgAAZHJzL2Rvd25yZXYueG1sUEsFBgAAAAADAAMAtwAAAPcCAAAAAA==&#10;" strokeweight=".25pt"/>
                <v:shape id="AutoShape 124" o:spid="_x0000_s1149" type="#_x0000_t32" style="position:absolute;left:595;top:4364;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LawwAAANwAAAAPAAAAZHJzL2Rvd25yZXYueG1sRE9Na8JA&#10;EL0L/odlhN7qJqE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1IyS2sMAAADcAAAADwAA&#10;AAAAAAAAAAAAAAAHAgAAZHJzL2Rvd25yZXYueG1sUEsFBgAAAAADAAMAtwAAAPcCAAAAAA==&#10;" strokeweight=".25pt"/>
                <v:shape id="AutoShape 125" o:spid="_x0000_s1150" type="#_x0000_t32" style="position:absolute;left:6259;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126" o:spid="_x0000_s1151" type="#_x0000_t32" style="position:absolute;left:6475;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127" o:spid="_x0000_s1152" type="#_x0000_t32" style="position:absolute;left:6259;top:3836;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" strokeweight=".25pt"/>
                <v:shape id="AutoShape 128" o:spid="_x0000_s1153" type="#_x0000_t32" style="position:absolute;left:6259;top:402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" strokeweight=".25pt"/>
                <v:shape id="AutoShape 129" o:spid="_x0000_s1154" type="#_x0000_t32" style="position:absolute;left:887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30" o:spid="_x0000_s1155" type="#_x0000_t32" style="position:absolute;left:908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shape id="AutoShape 131" o:spid="_x0000_s1156" type="#_x0000_t32" style="position:absolute;left:887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" strokeweight=".25pt"/>
                <v:shape id="AutoShape 132" o:spid="_x0000_s1157" type="#_x0000_t32" style="position:absolute;left:887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" strokeweight=".25pt"/>
                <v:shape id="AutoShape 133" o:spid="_x0000_s1158" type="#_x0000_t32" style="position:absolute;left:971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YJwwAAANwAAAAPAAAAZHJzL2Rvd25yZXYueG1sRE9NawIx&#10;EL0L/ocwghepWZ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5NbWCcMAAADcAAAADwAA&#10;AAAAAAAAAAAAAAAHAgAAZHJzL2Rvd25yZXYueG1sUEsFBgAAAAADAAMAtwAAAPcCAAAAAA==&#10;"/>
                <v:shape id="AutoShape 134" o:spid="_x0000_s1159" type="#_x0000_t32" style="position:absolute;left:992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135" o:spid="_x0000_s1160" type="#_x0000_t32" style="position:absolute;left:971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" strokeweight=".25pt"/>
                <v:shape id="AutoShape 136" o:spid="_x0000_s1161" type="#_x0000_t32" style="position:absolute;left:971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" strokeweight=".25pt"/>
                <v:shape id="AutoShape 137" o:spid="_x0000_s1162" type="#_x0000_t32" style="position:absolute;left:10531;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shape id="AutoShape 138" o:spid="_x0000_s1163" type="#_x0000_t32" style="position:absolute;left:10738;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139" o:spid="_x0000_s1164" type="#_x0000_t32" style="position:absolute;left:10531;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" strokeweight=".25pt"/>
                <v:shape id="AutoShape 140" o:spid="_x0000_s1165" type="#_x0000_t32" style="position:absolute;left:10531;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" strokeweight=".25pt"/>
                <v:shapetype id="_x0000_t202" coordsize="21600,21600" o:spt="202" path="m,l,21600r21600,l21600,xe">
                  <v:stroke joinstyle="miter"/>
                  <v:path gradientshapeok="t" o:connecttype="rect"/>
                </v:shapetype>
                <v:shape id="Text Box 141" o:spid="_x0000_s1166" type="#_x0000_t202" style="position:absolute;left:10171;top:522;width:65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52715620" w14:textId="77777777" w:rsidR="00117F11" w:rsidRDefault="00117F11" w:rsidP="00117F11">
                        <w:pPr>
                          <w:spacing w:after="0" w:line="240" w:lineRule="auto"/>
                          <w:rPr>
                            <w:rFonts w:ascii="Arial" w:hAnsi="Arial" w:cs="Arial"/>
                            <w:sz w:val="11"/>
                            <w:szCs w:val="11"/>
                          </w:rPr>
                        </w:pPr>
                        <w:r>
                          <w:rPr>
                            <w:rFonts w:ascii="Arial" w:hAnsi="Arial" w:cs="Arial"/>
                            <w:sz w:val="11"/>
                            <w:szCs w:val="11"/>
                          </w:rPr>
                          <w:t>PAGE 1 OF</w:t>
                        </w:r>
                      </w:p>
                    </w:txbxContent>
                  </v:textbox>
                </v:shape>
                <v:shape id="Text Box 142" o:spid="_x0000_s1167" type="#_x0000_t202" style="position:absolute;left:7843;top:522;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6101F3CC"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43" o:spid="_x0000_s1168" type="#_x0000_t202" style="position:absolute;left:379;top:1146;width:10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22F2C1B6" w14:textId="77777777" w:rsidR="00117F11" w:rsidRDefault="00117F11" w:rsidP="00117F11">
                        <w:pPr>
                          <w:spacing w:after="0" w:line="240" w:lineRule="auto"/>
                          <w:rPr>
                            <w:rFonts w:ascii="Arial" w:hAnsi="Arial" w:cs="Arial"/>
                            <w:sz w:val="11"/>
                            <w:szCs w:val="11"/>
                          </w:rPr>
                        </w:pPr>
                        <w:r>
                          <w:rPr>
                            <w:rFonts w:ascii="Arial" w:hAnsi="Arial" w:cs="Arial"/>
                            <w:sz w:val="11"/>
                            <w:szCs w:val="11"/>
                          </w:rPr>
                          <w:t>2. CONTRACT NO.</w:t>
                        </w:r>
                      </w:p>
                    </w:txbxContent>
                  </v:textbox>
                </v:shape>
                <v:shape id="Text Box 144" o:spid="_x0000_s1169" type="#_x0000_t202" style="position:absolute;left:3019;top:1146;width:15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55FE2C79" w14:textId="77777777" w:rsidR="00117F11" w:rsidRDefault="00117F11" w:rsidP="00117F11">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45" o:spid="_x0000_s1170" type="#_x0000_t202" style="position:absolute;left:4963;top:1146;width:82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12FCF121" w14:textId="77777777" w:rsidR="00117F11" w:rsidRDefault="00117F11" w:rsidP="00117F11">
                        <w:pPr>
                          <w:spacing w:after="0" w:line="240" w:lineRule="auto"/>
                          <w:rPr>
                            <w:rFonts w:ascii="Arial" w:hAnsi="Arial" w:cs="Arial"/>
                            <w:sz w:val="11"/>
                            <w:szCs w:val="11"/>
                          </w:rPr>
                        </w:pPr>
                        <w:r>
                          <w:rPr>
                            <w:rFonts w:ascii="Arial" w:hAnsi="Arial" w:cs="Arial"/>
                            <w:sz w:val="11"/>
                            <w:szCs w:val="11"/>
                          </w:rPr>
                          <w:t>4. ORDER NO.</w:t>
                        </w:r>
                      </w:p>
                    </w:txbxContent>
                  </v:textbox>
                </v:shape>
                <v:shape id="Text Box 146" o:spid="_x0000_s1171" type="#_x0000_t202" style="position:absolute;left:7843;top:1146;width:148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0CBB4A4B" w14:textId="77777777" w:rsidR="00117F11" w:rsidRDefault="00117F11" w:rsidP="00117F11">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47" o:spid="_x0000_s1172" type="#_x0000_t202" style="position:absolute;left:10171;top:1146;width:16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081DE7C8" w14:textId="77777777" w:rsidR="00117F11" w:rsidRDefault="00117F11" w:rsidP="00117F11">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48" o:spid="_x0000_s1173" type="#_x0000_t202" style="position:absolute;left:3019;top:1746;width:5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7E519089" w14:textId="77777777" w:rsidR="00117F11" w:rsidRDefault="00117F11" w:rsidP="00117F11">
                        <w:pPr>
                          <w:spacing w:after="0" w:line="240" w:lineRule="auto"/>
                          <w:rPr>
                            <w:rFonts w:ascii="Arial" w:hAnsi="Arial" w:cs="Arial"/>
                            <w:sz w:val="11"/>
                            <w:szCs w:val="11"/>
                          </w:rPr>
                        </w:pPr>
                        <w:r>
                          <w:rPr>
                            <w:rFonts w:ascii="Arial" w:hAnsi="Arial" w:cs="Arial"/>
                            <w:sz w:val="11"/>
                            <w:szCs w:val="11"/>
                          </w:rPr>
                          <w:t>a. NAME</w:t>
                        </w:r>
                      </w:p>
                    </w:txbxContent>
                  </v:textbox>
                </v:shape>
                <v:shape id="Text Box 149" o:spid="_x0000_s1174" type="#_x0000_t202" style="position:absolute;left:7843;top:1746;width:204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1A22D068" w14:textId="77777777" w:rsidR="00117F11" w:rsidRDefault="00117F11" w:rsidP="00117F11">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50" o:spid="_x0000_s1175" type="#_x0000_t202" style="position:absolute;left:10171;top:1746;width:15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44A1EA57" w14:textId="77777777" w:rsidR="00117F11" w:rsidRDefault="00117F11" w:rsidP="00117F11">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51" o:spid="_x0000_s1176" type="#_x0000_t202" style="position:absolute;left:10315;top:1890;width:32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2A7ED2A" w14:textId="77777777" w:rsidR="00117F11" w:rsidRDefault="00117F11" w:rsidP="00117F11">
                        <w:pPr>
                          <w:spacing w:after="0" w:line="240" w:lineRule="auto"/>
                          <w:rPr>
                            <w:rFonts w:ascii="Arial" w:hAnsi="Arial" w:cs="Arial"/>
                            <w:sz w:val="11"/>
                            <w:szCs w:val="11"/>
                          </w:rPr>
                        </w:pPr>
                        <w:r>
                          <w:rPr>
                            <w:rFonts w:ascii="Arial" w:hAnsi="Arial" w:cs="Arial"/>
                            <w:sz w:val="11"/>
                            <w:szCs w:val="11"/>
                          </w:rPr>
                          <w:t>TIME</w:t>
                        </w:r>
                      </w:p>
                    </w:txbxContent>
                  </v:textbox>
                </v:shape>
                <v:shape id="Text Box 152" o:spid="_x0000_s1177" type="#_x0000_t202" style="position:absolute;left:379;top:2226;width:7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4F422AC4" w14:textId="77777777" w:rsidR="00117F11" w:rsidRDefault="00117F11" w:rsidP="00117F11">
                        <w:pPr>
                          <w:spacing w:after="0" w:line="240" w:lineRule="auto"/>
                          <w:rPr>
                            <w:rFonts w:ascii="Arial" w:hAnsi="Arial" w:cs="Arial"/>
                            <w:sz w:val="11"/>
                            <w:szCs w:val="11"/>
                          </w:rPr>
                        </w:pPr>
                        <w:r>
                          <w:rPr>
                            <w:rFonts w:ascii="Arial" w:hAnsi="Arial" w:cs="Arial"/>
                            <w:sz w:val="11"/>
                            <w:szCs w:val="11"/>
                          </w:rPr>
                          <w:t>9. ISSUED BY</w:t>
                        </w:r>
                      </w:p>
                    </w:txbxContent>
                  </v:textbox>
                </v:shape>
                <v:shape id="Text Box 153" o:spid="_x0000_s1178" type="#_x0000_t202" style="position:absolute;left:4531;top:2226;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386F781F"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v:textbox>
                </v:shape>
                <v:shape id="Text Box 154" o:spid="_x0000_s1179" type="#_x0000_t202" style="position:absolute;left:6163;top:2226;width:14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27600BB7" w14:textId="77777777" w:rsidR="00117F11" w:rsidRDefault="00117F11" w:rsidP="00117F11">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55" o:spid="_x0000_s1180" type="#_x0000_t202" style="position:absolute;left:7987;top:2250;width:11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2AAE25C7"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56" o:spid="_x0000_s1181" type="#_x0000_t202" style="position:absolute;left:9427;top:2250;width:67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75EC02E7"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57" o:spid="_x0000_s1182" type="#_x0000_t202" style="position:absolute;left:10747;top:2250;width:4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7A386049" w14:textId="77777777" w:rsidR="00117F11" w:rsidRDefault="00117F11" w:rsidP="00117F11">
                        <w:pPr>
                          <w:spacing w:after="0" w:line="240" w:lineRule="auto"/>
                          <w:rPr>
                            <w:rFonts w:ascii="Arial" w:hAnsi="Arial" w:cs="Arial"/>
                            <w:sz w:val="11"/>
                            <w:szCs w:val="11"/>
                          </w:rPr>
                        </w:pPr>
                        <w:r>
                          <w:rPr>
                            <w:rFonts w:ascii="Arial" w:hAnsi="Arial" w:cs="Arial"/>
                            <w:sz w:val="11"/>
                            <w:szCs w:val="11"/>
                          </w:rPr>
                          <w:t>% FOR:</w:t>
                        </w:r>
                      </w:p>
                    </w:txbxContent>
                  </v:textbox>
                </v:shape>
                <v:shape id="Text Box 158" o:spid="_x0000_s1183" type="#_x0000_t202" style="position:absolute;left:6475;top:2504;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5FD2C0D6" w14:textId="77777777" w:rsidR="00117F11" w:rsidRDefault="00117F11" w:rsidP="00117F11">
                        <w:pPr>
                          <w:spacing w:after="0" w:line="240" w:lineRule="auto"/>
                          <w:rPr>
                            <w:rFonts w:ascii="Arial" w:hAnsi="Arial" w:cs="Arial"/>
                            <w:sz w:val="11"/>
                            <w:szCs w:val="11"/>
                          </w:rPr>
                        </w:pPr>
                        <w:r>
                          <w:rPr>
                            <w:rFonts w:ascii="Arial" w:hAnsi="Arial" w:cs="Arial"/>
                            <w:sz w:val="11"/>
                            <w:szCs w:val="11"/>
                          </w:rPr>
                          <w:t>SMALL BUSINESS</w:t>
                        </w:r>
                      </w:p>
                    </w:txbxContent>
                  </v:textbox>
                </v:shape>
                <v:shape id="Text Box 159" o:spid="_x0000_s1184" type="#_x0000_t202" style="position:absolute;left:6475;top:2744;width:10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333CB65F" w14:textId="77777777" w:rsidR="00117F11" w:rsidRDefault="00117F11" w:rsidP="00117F11">
                        <w:pPr>
                          <w:spacing w:after="0" w:line="240" w:lineRule="auto"/>
                          <w:rPr>
                            <w:rFonts w:ascii="Arial" w:hAnsi="Arial" w:cs="Arial"/>
                            <w:sz w:val="11"/>
                            <w:szCs w:val="11"/>
                          </w:rPr>
                        </w:pPr>
                        <w:r>
                          <w:rPr>
                            <w:rFonts w:ascii="Arial" w:hAnsi="Arial" w:cs="Arial"/>
                            <w:sz w:val="11"/>
                            <w:szCs w:val="11"/>
                          </w:rPr>
                          <w:t>HUBZONE SMALL</w:t>
                        </w:r>
                      </w:p>
                    </w:txbxContent>
                  </v:textbox>
                </v:shape>
                <v:shape id="Text Box 160" o:spid="_x0000_s1185" type="#_x0000_t202" style="position:absolute;left:6475;top:2864;width:62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3B2D322E" w14:textId="77777777" w:rsidR="00117F11" w:rsidRDefault="00117F11" w:rsidP="00117F11">
                        <w:pPr>
                          <w:spacing w:after="0" w:line="240" w:lineRule="auto"/>
                          <w:rPr>
                            <w:rFonts w:ascii="Arial" w:hAnsi="Arial" w:cs="Arial"/>
                            <w:sz w:val="11"/>
                            <w:szCs w:val="11"/>
                          </w:rPr>
                        </w:pPr>
                        <w:r>
                          <w:rPr>
                            <w:rFonts w:ascii="Arial" w:hAnsi="Arial" w:cs="Arial"/>
                            <w:sz w:val="11"/>
                            <w:szCs w:val="11"/>
                          </w:rPr>
                          <w:t>BUSINESS</w:t>
                        </w:r>
                      </w:p>
                    </w:txbxContent>
                  </v:textbox>
                </v:shape>
                <v:shape id="Text Box 161" o:spid="_x0000_s1186" type="#_x0000_t202" style="position:absolute;left:6475;top:3080;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4FEAD61E" w14:textId="77777777" w:rsidR="00117F11" w:rsidRDefault="00117F11" w:rsidP="00117F11">
                        <w:pPr>
                          <w:spacing w:after="0" w:line="240" w:lineRule="auto"/>
                          <w:rPr>
                            <w:rFonts w:ascii="Arial" w:hAnsi="Arial" w:cs="Arial"/>
                            <w:sz w:val="11"/>
                            <w:szCs w:val="11"/>
                          </w:rPr>
                        </w:pPr>
                        <w:r>
                          <w:rPr>
                            <w:rFonts w:ascii="Arial" w:hAnsi="Arial" w:cs="Arial"/>
                            <w:sz w:val="11"/>
                            <w:szCs w:val="11"/>
                          </w:rPr>
                          <w:t>SERVICE-DISABLED</w:t>
                        </w:r>
                      </w:p>
                    </w:txbxContent>
                  </v:textbox>
                </v:shape>
                <v:shape id="Text Box 162" o:spid="_x0000_s1187" type="#_x0000_t202" style="position:absolute;left:6475;top:3224;width:10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7F251AB5" w14:textId="77777777" w:rsidR="00117F11" w:rsidRDefault="00117F11" w:rsidP="00117F11">
                        <w:pPr>
                          <w:spacing w:after="0" w:line="240" w:lineRule="auto"/>
                          <w:rPr>
                            <w:rFonts w:ascii="Arial" w:hAnsi="Arial" w:cs="Arial"/>
                            <w:sz w:val="11"/>
                            <w:szCs w:val="11"/>
                          </w:rPr>
                        </w:pPr>
                        <w:r>
                          <w:rPr>
                            <w:rFonts w:ascii="Arial" w:hAnsi="Arial" w:cs="Arial"/>
                            <w:sz w:val="11"/>
                            <w:szCs w:val="11"/>
                          </w:rPr>
                          <w:t>VETERAN-OWNED</w:t>
                        </w:r>
                      </w:p>
                    </w:txbxContent>
                  </v:textbox>
                </v:shape>
                <v:shape id="Text Box 163" o:spid="_x0000_s1188" type="#_x0000_t202" style="position:absolute;left:6475;top:3368;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4D7E7B7A" w14:textId="77777777" w:rsidR="00117F11" w:rsidRDefault="00117F11" w:rsidP="00117F11">
                        <w:pPr>
                          <w:spacing w:after="0" w:line="240" w:lineRule="auto"/>
                          <w:rPr>
                            <w:rFonts w:ascii="Arial" w:hAnsi="Arial" w:cs="Arial"/>
                            <w:sz w:val="11"/>
                            <w:szCs w:val="11"/>
                          </w:rPr>
                        </w:pPr>
                        <w:r>
                          <w:rPr>
                            <w:rFonts w:ascii="Arial" w:hAnsi="Arial" w:cs="Arial"/>
                            <w:sz w:val="11"/>
                            <w:szCs w:val="11"/>
                          </w:rPr>
                          <w:t>SMALL BUSINESS</w:t>
                        </w:r>
                      </w:p>
                    </w:txbxContent>
                  </v:textbox>
                </v:shape>
                <v:shape id="Text Box 164" o:spid="_x0000_s1189" type="#_x0000_t202" style="position:absolute;left:7987;top:2466;width:19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0853DC8D" w14:textId="77777777" w:rsidR="00117F11" w:rsidRDefault="00117F11" w:rsidP="00117F11">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65" o:spid="_x0000_s1190" type="#_x0000_t202" style="position:absolute;left:7987;top:2610;width:265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1440CFE9" w14:textId="77777777" w:rsidR="00117F11" w:rsidRDefault="00117F11" w:rsidP="00117F11">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66" o:spid="_x0000_s1191" type="#_x0000_t202" style="position:absolute;left:7987;top:2754;width:164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1574EA73" w14:textId="77777777" w:rsidR="00117F11" w:rsidRDefault="00117F11" w:rsidP="00117F11">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67" o:spid="_x0000_s1192" type="#_x0000_t202" style="position:absolute;left:7987;top:2922;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152F839" w14:textId="77777777" w:rsidR="00117F11" w:rsidRDefault="00117F11" w:rsidP="00117F11">
                        <w:pPr>
                          <w:spacing w:after="0" w:line="240" w:lineRule="auto"/>
                          <w:rPr>
                            <w:rFonts w:ascii="Arial" w:hAnsi="Arial" w:cs="Arial"/>
                            <w:sz w:val="11"/>
                            <w:szCs w:val="11"/>
                          </w:rPr>
                        </w:pPr>
                        <w:r>
                          <w:rPr>
                            <w:rFonts w:ascii="Arial" w:hAnsi="Arial" w:cs="Arial"/>
                            <w:sz w:val="11"/>
                            <w:szCs w:val="11"/>
                          </w:rPr>
                          <w:t>EDWOSB</w:t>
                        </w:r>
                      </w:p>
                    </w:txbxContent>
                  </v:textbox>
                </v:shape>
                <v:shape id="Text Box 168" o:spid="_x0000_s1193" type="#_x0000_t202" style="position:absolute;left:7987;top:3378;width:26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7097042" w14:textId="77777777" w:rsidR="00117F11" w:rsidRDefault="00117F11" w:rsidP="00117F11">
                        <w:pPr>
                          <w:spacing w:after="0" w:line="240" w:lineRule="auto"/>
                          <w:rPr>
                            <w:rFonts w:ascii="Arial" w:hAnsi="Arial" w:cs="Arial"/>
                            <w:sz w:val="11"/>
                            <w:szCs w:val="11"/>
                          </w:rPr>
                        </w:pPr>
                        <w:r>
                          <w:rPr>
                            <w:rFonts w:ascii="Arial" w:hAnsi="Arial" w:cs="Arial"/>
                            <w:sz w:val="11"/>
                            <w:szCs w:val="11"/>
                          </w:rPr>
                          <w:t>8(A)</w:t>
                        </w:r>
                      </w:p>
                    </w:txbxContent>
                  </v:textbox>
                </v:shape>
                <v:shape id="Text Box 169" o:spid="_x0000_s1194" type="#_x0000_t202" style="position:absolute;left:10195;top:2802;width:4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30246DBE" w14:textId="77777777" w:rsidR="00117F11" w:rsidRDefault="00117F11" w:rsidP="00117F11">
                        <w:pPr>
                          <w:spacing w:after="0" w:line="240" w:lineRule="auto"/>
                          <w:rPr>
                            <w:rFonts w:ascii="Arial" w:hAnsi="Arial" w:cs="Arial"/>
                            <w:sz w:val="11"/>
                            <w:szCs w:val="11"/>
                          </w:rPr>
                        </w:pPr>
                        <w:r>
                          <w:rPr>
                            <w:rFonts w:ascii="Arial" w:hAnsi="Arial" w:cs="Arial"/>
                            <w:sz w:val="11"/>
                            <w:szCs w:val="11"/>
                          </w:rPr>
                          <w:t>NAICS:</w:t>
                        </w:r>
                      </w:p>
                    </w:txbxContent>
                  </v:textbox>
                </v:shape>
                <v:shape id="Text Box 170" o:spid="_x0000_s1195" type="#_x0000_t202" style="position:absolute;left:10195;top:3138;width:9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0092DCBB" w14:textId="77777777" w:rsidR="00117F11" w:rsidRDefault="00117F11" w:rsidP="00117F11">
                        <w:pPr>
                          <w:spacing w:after="0" w:line="240" w:lineRule="auto"/>
                          <w:rPr>
                            <w:rFonts w:ascii="Arial" w:hAnsi="Arial" w:cs="Arial"/>
                            <w:sz w:val="11"/>
                            <w:szCs w:val="11"/>
                          </w:rPr>
                        </w:pPr>
                        <w:r>
                          <w:rPr>
                            <w:rFonts w:ascii="Arial" w:hAnsi="Arial" w:cs="Arial"/>
                            <w:sz w:val="11"/>
                            <w:szCs w:val="11"/>
                          </w:rPr>
                          <w:t>SIZE STANDARD:</w:t>
                        </w:r>
                      </w:p>
                    </w:txbxContent>
                  </v:textbox>
                </v:shape>
                <v:shape id="Text Box 171" o:spid="_x0000_s1196" type="#_x0000_t202" style="position:absolute;left:379;top:3714;width:189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D2AA915" w14:textId="77777777" w:rsidR="00117F11" w:rsidRDefault="00117F11" w:rsidP="00117F11">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72" o:spid="_x0000_s1197" type="#_x0000_t202" style="position:absolute;left:499;top:3834;width:13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08A5587C" w14:textId="77777777" w:rsidR="00117F11" w:rsidRDefault="00117F11" w:rsidP="00117F11">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73" o:spid="_x0000_s1198" type="#_x0000_t202" style="position:absolute;left:499;top:3954;width:53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A404175" w14:textId="77777777" w:rsidR="00117F11" w:rsidRDefault="00117F11" w:rsidP="00117F11">
                        <w:pPr>
                          <w:spacing w:after="0" w:line="240" w:lineRule="auto"/>
                          <w:rPr>
                            <w:rFonts w:ascii="Arial" w:hAnsi="Arial" w:cs="Arial"/>
                            <w:sz w:val="11"/>
                            <w:szCs w:val="11"/>
                          </w:rPr>
                        </w:pPr>
                        <w:r>
                          <w:rPr>
                            <w:rFonts w:ascii="Arial" w:hAnsi="Arial" w:cs="Arial"/>
                            <w:sz w:val="11"/>
                            <w:szCs w:val="11"/>
                          </w:rPr>
                          <w:t>MARKED</w:t>
                        </w:r>
                      </w:p>
                    </w:txbxContent>
                  </v:textbox>
                </v:shape>
                <v:shape id="Text Box 174" o:spid="_x0000_s1199" type="#_x0000_t202" style="position:absolute;left:931;top:4242;width:9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1E1C14BD" w14:textId="77777777" w:rsidR="00117F11" w:rsidRDefault="00117F11" w:rsidP="00117F11">
                        <w:pPr>
                          <w:spacing w:after="0" w:line="240" w:lineRule="auto"/>
                          <w:rPr>
                            <w:rFonts w:ascii="Arial" w:hAnsi="Arial" w:cs="Arial"/>
                            <w:sz w:val="11"/>
                            <w:szCs w:val="11"/>
                          </w:rPr>
                        </w:pPr>
                        <w:r>
                          <w:rPr>
                            <w:rFonts w:ascii="Arial" w:hAnsi="Arial" w:cs="Arial"/>
                            <w:sz w:val="11"/>
                            <w:szCs w:val="11"/>
                          </w:rPr>
                          <w:t>SEE SCHEDULE</w:t>
                        </w:r>
                      </w:p>
                    </w:txbxContent>
                  </v:textbox>
                </v:shape>
                <v:shape id="Text Box 175" o:spid="_x0000_s1200" type="#_x0000_t202" style="position:absolute;left:3043;top:3714;width:126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36544FC2" w14:textId="77777777" w:rsidR="00117F11" w:rsidRDefault="00117F11" w:rsidP="00117F11">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76" o:spid="_x0000_s1201" type="#_x0000_t202" style="position:absolute;left:6547;top:3882;width:15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5B8488B0"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77" o:spid="_x0000_s1202" type="#_x0000_t202" style="position:absolute;left:6811;top:4026;width:131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067C9F28" w14:textId="77777777" w:rsidR="00117F11" w:rsidRDefault="00117F11" w:rsidP="00117F11">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78" o:spid="_x0000_s1203" type="#_x0000_t202" style="position:absolute;left:6811;top:4170;width:10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75F2857D" w14:textId="77777777" w:rsidR="00117F11" w:rsidRDefault="00117F11" w:rsidP="00117F11">
                        <w:pPr>
                          <w:spacing w:after="0" w:line="240" w:lineRule="auto"/>
                          <w:rPr>
                            <w:rFonts w:ascii="Arial" w:hAnsi="Arial" w:cs="Arial"/>
                            <w:sz w:val="11"/>
                            <w:szCs w:val="11"/>
                          </w:rPr>
                        </w:pPr>
                        <w:r>
                          <w:rPr>
                            <w:rFonts w:ascii="Arial" w:hAnsi="Arial" w:cs="Arial"/>
                            <w:sz w:val="11"/>
                            <w:szCs w:val="11"/>
                          </w:rPr>
                          <w:t>DPAS (15 CFR 700)</w:t>
                        </w:r>
                      </w:p>
                    </w:txbxContent>
                  </v:textbox>
                </v:shape>
                <v:shape id="Text Box 179" o:spid="_x0000_s1204" type="#_x0000_t202" style="position:absolute;left:8827;top:3714;width:73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73F802F2" w14:textId="77777777" w:rsidR="00117F11" w:rsidRDefault="00117F11" w:rsidP="00117F11">
                        <w:pPr>
                          <w:spacing w:after="0" w:line="240" w:lineRule="auto"/>
                          <w:rPr>
                            <w:rFonts w:ascii="Arial" w:hAnsi="Arial" w:cs="Arial"/>
                            <w:sz w:val="11"/>
                            <w:szCs w:val="11"/>
                          </w:rPr>
                        </w:pPr>
                        <w:r>
                          <w:rPr>
                            <w:rFonts w:ascii="Arial" w:hAnsi="Arial" w:cs="Arial"/>
                            <w:sz w:val="11"/>
                            <w:szCs w:val="11"/>
                          </w:rPr>
                          <w:t>13b. RATING</w:t>
                        </w:r>
                      </w:p>
                    </w:txbxContent>
                  </v:textbox>
                </v:shape>
                <v:shape id="Text Box 180" o:spid="_x0000_s1205" type="#_x0000_t202" style="position:absolute;left:8827;top:4146;width:173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0C95E58B" w14:textId="77777777" w:rsidR="00117F11" w:rsidRDefault="00117F11" w:rsidP="00117F11">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81" o:spid="_x0000_s1206" type="#_x0000_t202" style="position:absolute;left:9163;top:4338;width:2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6D93C110" w14:textId="77777777" w:rsidR="00117F11" w:rsidRDefault="00117F11" w:rsidP="00117F11">
                        <w:pPr>
                          <w:spacing w:after="0" w:line="240" w:lineRule="auto"/>
                          <w:rPr>
                            <w:rFonts w:ascii="Arial" w:hAnsi="Arial" w:cs="Arial"/>
                            <w:sz w:val="11"/>
                            <w:szCs w:val="11"/>
                          </w:rPr>
                        </w:pPr>
                        <w:r>
                          <w:rPr>
                            <w:rFonts w:ascii="Arial" w:hAnsi="Arial" w:cs="Arial"/>
                            <w:sz w:val="11"/>
                            <w:szCs w:val="11"/>
                          </w:rPr>
                          <w:t>RFQ</w:t>
                        </w:r>
                      </w:p>
                    </w:txbxContent>
                  </v:textbox>
                </v:shape>
                <v:shape id="Text Box 182" o:spid="_x0000_s1207" type="#_x0000_t202" style="position:absolute;left:9979;top:4338;width:2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58626C29" w14:textId="77777777" w:rsidR="00117F11" w:rsidRDefault="00117F11" w:rsidP="00117F11">
                        <w:pPr>
                          <w:spacing w:after="0" w:line="240" w:lineRule="auto"/>
                          <w:rPr>
                            <w:rFonts w:ascii="Arial" w:hAnsi="Arial" w:cs="Arial"/>
                            <w:sz w:val="11"/>
                            <w:szCs w:val="11"/>
                          </w:rPr>
                        </w:pPr>
                        <w:r>
                          <w:rPr>
                            <w:rFonts w:ascii="Arial" w:hAnsi="Arial" w:cs="Arial"/>
                            <w:sz w:val="11"/>
                            <w:szCs w:val="11"/>
                          </w:rPr>
                          <w:t>IFB</w:t>
                        </w:r>
                      </w:p>
                    </w:txbxContent>
                  </v:textbox>
                </v:shape>
                <v:shape id="Text Box 183" o:spid="_x0000_s1208" type="#_x0000_t202" style="position:absolute;left:10771;top:4338;width:2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52DC49B8" w14:textId="77777777" w:rsidR="00117F11" w:rsidRDefault="00117F11" w:rsidP="00117F11">
                        <w:pPr>
                          <w:spacing w:after="0" w:line="240" w:lineRule="auto"/>
                          <w:rPr>
                            <w:rFonts w:ascii="Arial" w:hAnsi="Arial" w:cs="Arial"/>
                            <w:sz w:val="11"/>
                            <w:szCs w:val="11"/>
                          </w:rPr>
                        </w:pPr>
                        <w:r>
                          <w:rPr>
                            <w:rFonts w:ascii="Arial" w:hAnsi="Arial" w:cs="Arial"/>
                            <w:sz w:val="11"/>
                            <w:szCs w:val="11"/>
                          </w:rPr>
                          <w:t>RFP</w:t>
                        </w:r>
                      </w:p>
                    </w:txbxContent>
                  </v:textbox>
                </v:shape>
                <v:shape id="Text Box 184" o:spid="_x0000_s1209" type="#_x0000_t202" style="position:absolute;left:379;top:4554;width:9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6804F61A"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85" o:spid="_x0000_s1210" type="#_x0000_t202" style="position:absolute;left:4531;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2162309E"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v:textbox>
                </v:shape>
                <v:shape id="Text Box 186" o:spid="_x0000_s1211" type="#_x0000_t202" style="position:absolute;left:6163;top:4554;width:12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EEFE9D3" w14:textId="77777777" w:rsidR="00117F11" w:rsidRDefault="00117F11" w:rsidP="00117F11">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87" o:spid="_x0000_s1212" type="#_x0000_t202" style="position:absolute;left:10243;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64EA27FB"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v:textbox>
                </v:shape>
                <v:shape id="Text Box 188" o:spid="_x0000_s1213" type="#_x0000_t202" style="position:absolute;left:379;top:5754;width:16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060CAA58" w14:textId="77777777" w:rsidR="00117F11" w:rsidRDefault="00117F11" w:rsidP="00117F11">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89" o:spid="_x0000_s1214" type="#_x0000_t202" style="position:absolute;left:217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2EEFA37F"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v:textbox>
                </v:shape>
                <v:shape id="Text Box 190" o:spid="_x0000_s1215" type="#_x0000_t202" style="position:absolute;left:4099;top:5754;width:9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3A601B73" w14:textId="77777777" w:rsidR="00117F11" w:rsidRDefault="00117F11" w:rsidP="00117F11">
                        <w:pPr>
                          <w:spacing w:after="0" w:line="240" w:lineRule="auto"/>
                          <w:rPr>
                            <w:rFonts w:ascii="Arial" w:hAnsi="Arial" w:cs="Arial"/>
                            <w:sz w:val="11"/>
                            <w:szCs w:val="11"/>
                          </w:rPr>
                        </w:pPr>
                        <w:r>
                          <w:rPr>
                            <w:rFonts w:ascii="Arial" w:hAnsi="Arial" w:cs="Arial"/>
                            <w:sz w:val="11"/>
                            <w:szCs w:val="11"/>
                          </w:rPr>
                          <w:t>FACILITY CODE</w:t>
                        </w:r>
                      </w:p>
                    </w:txbxContent>
                  </v:textbox>
                </v:shape>
                <v:shape id="Text Box 191" o:spid="_x0000_s1216" type="#_x0000_t202" style="position:absolute;left:6163;top:5754;width:18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1409DC3A" w14:textId="77777777" w:rsidR="00117F11" w:rsidRDefault="00117F11" w:rsidP="00117F11">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92" o:spid="_x0000_s1217" type="#_x0000_t202" style="position:absolute;left:1009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5952618E" w14:textId="77777777" w:rsidR="00117F11" w:rsidRDefault="00117F11" w:rsidP="00117F11">
                        <w:pPr>
                          <w:spacing w:after="0" w:line="240" w:lineRule="auto"/>
                          <w:rPr>
                            <w:rFonts w:ascii="Arial" w:hAnsi="Arial" w:cs="Arial"/>
                            <w:sz w:val="11"/>
                            <w:szCs w:val="11"/>
                          </w:rPr>
                        </w:pPr>
                        <w:r>
                          <w:rPr>
                            <w:rFonts w:ascii="Arial" w:hAnsi="Arial" w:cs="Arial"/>
                            <w:sz w:val="11"/>
                            <w:szCs w:val="11"/>
                          </w:rPr>
                          <w:t>CODE</w:t>
                        </w:r>
                      </w:p>
                    </w:txbxContent>
                  </v:textbox>
                </v:shape>
                <v:shape id="Text Box 193" o:spid="_x0000_s1218" type="#_x0000_t202" style="position:absolute;left:379;top:7554;width:9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8755F2D" w14:textId="77777777" w:rsidR="00117F11" w:rsidRDefault="00117F11" w:rsidP="00117F11">
                        <w:pPr>
                          <w:spacing w:after="0" w:line="240" w:lineRule="auto"/>
                          <w:rPr>
                            <w:rFonts w:ascii="Arial" w:hAnsi="Arial" w:cs="Arial"/>
                            <w:sz w:val="11"/>
                            <w:szCs w:val="11"/>
                          </w:rPr>
                        </w:pPr>
                        <w:r>
                          <w:rPr>
                            <w:rFonts w:ascii="Arial" w:hAnsi="Arial" w:cs="Arial"/>
                            <w:sz w:val="11"/>
                            <w:szCs w:val="11"/>
                          </w:rPr>
                          <w:t>TELEPHONE NO.</w:t>
                        </w:r>
                      </w:p>
                    </w:txbxContent>
                  </v:textbox>
                </v:shape>
                <v:shape id="Text Box 194" o:spid="_x0000_s1219" type="#_x0000_t202" style="position:absolute;left:3931;top:7554;width:2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59D10BFA" w14:textId="77777777" w:rsidR="00117F11" w:rsidRDefault="00117F11" w:rsidP="00117F11">
                        <w:pPr>
                          <w:spacing w:after="0" w:line="240" w:lineRule="auto"/>
                          <w:rPr>
                            <w:rFonts w:ascii="Arial" w:hAnsi="Arial" w:cs="Arial"/>
                            <w:sz w:val="11"/>
                            <w:szCs w:val="11"/>
                          </w:rPr>
                        </w:pPr>
                        <w:r>
                          <w:rPr>
                            <w:rFonts w:ascii="Arial" w:hAnsi="Arial" w:cs="Arial"/>
                            <w:sz w:val="11"/>
                            <w:szCs w:val="11"/>
                          </w:rPr>
                          <w:t>UEI:</w:t>
                        </w:r>
                      </w:p>
                    </w:txbxContent>
                  </v:textbox>
                </v:shape>
                <v:shape id="Text Box 195" o:spid="_x0000_s1220" type="#_x0000_t202" style="position:absolute;left:5371;top:7554;width:2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43C54C5D" w14:textId="77777777" w:rsidR="00117F11" w:rsidRDefault="00117F11" w:rsidP="00117F11">
                        <w:pPr>
                          <w:spacing w:after="0" w:line="240" w:lineRule="auto"/>
                          <w:rPr>
                            <w:rFonts w:ascii="Arial" w:hAnsi="Arial" w:cs="Arial"/>
                            <w:sz w:val="11"/>
                            <w:szCs w:val="11"/>
                          </w:rPr>
                        </w:pPr>
                        <w:r>
                          <w:rPr>
                            <w:rFonts w:ascii="Arial" w:hAnsi="Arial" w:cs="Arial"/>
                            <w:sz w:val="11"/>
                            <w:szCs w:val="11"/>
                          </w:rPr>
                          <w:t>EFT:</w:t>
                        </w:r>
                      </w:p>
                    </w:txbxContent>
                  </v:textbox>
                </v:shape>
                <v:shape id="Text Box 196" o:spid="_x0000_s1221" type="#_x0000_t202" style="position:absolute;left:6163;top:7146;width:4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030F5DC3" w14:textId="77777777" w:rsidR="00117F11" w:rsidRDefault="00117F11" w:rsidP="00117F11">
                        <w:pPr>
                          <w:spacing w:after="0" w:line="240" w:lineRule="auto"/>
                          <w:rPr>
                            <w:rFonts w:ascii="Arial" w:hAnsi="Arial" w:cs="Arial"/>
                            <w:sz w:val="11"/>
                            <w:szCs w:val="11"/>
                          </w:rPr>
                        </w:pPr>
                        <w:r>
                          <w:rPr>
                            <w:rFonts w:ascii="Arial" w:hAnsi="Arial" w:cs="Arial"/>
                            <w:sz w:val="11"/>
                            <w:szCs w:val="11"/>
                          </w:rPr>
                          <w:t>PHONE:</w:t>
                        </w:r>
                      </w:p>
                    </w:txbxContent>
                  </v:textbox>
                </v:shape>
                <v:shape id="Text Box 197" o:spid="_x0000_s1222" type="#_x0000_t202" style="position:absolute;left:8995;top:7146;width:3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7F8CAA5F" w14:textId="77777777" w:rsidR="00117F11" w:rsidRDefault="00117F11" w:rsidP="00117F11">
                        <w:pPr>
                          <w:spacing w:after="0" w:line="240" w:lineRule="auto"/>
                          <w:rPr>
                            <w:rFonts w:ascii="Arial" w:hAnsi="Arial" w:cs="Arial"/>
                            <w:sz w:val="11"/>
                            <w:szCs w:val="11"/>
                          </w:rPr>
                        </w:pPr>
                        <w:r>
                          <w:rPr>
                            <w:rFonts w:ascii="Arial" w:hAnsi="Arial" w:cs="Arial"/>
                            <w:sz w:val="11"/>
                            <w:szCs w:val="11"/>
                          </w:rPr>
                          <w:t>FAX:</w:t>
                        </w:r>
                      </w:p>
                    </w:txbxContent>
                  </v:textbox>
                </v:shape>
                <v:shape id="Text Box 198" o:spid="_x0000_s1223" type="#_x0000_t202" style="position:absolute;left:667;top:7938;width:44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527108FB" w14:textId="77777777" w:rsidR="00117F11" w:rsidRDefault="00117F11" w:rsidP="00117F11">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99" o:spid="_x0000_s1224" type="#_x0000_t202" style="position:absolute;left:6163;top:7746;width:538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55726983" w14:textId="77777777" w:rsidR="00117F11" w:rsidRDefault="00117F11" w:rsidP="00117F11">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200" o:spid="_x0000_s1225" type="#_x0000_t202" style="position:absolute;left:8275;top:7938;width:96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2146A8C0" w14:textId="77777777" w:rsidR="00117F11" w:rsidRDefault="00117F11" w:rsidP="00117F11">
                        <w:pPr>
                          <w:spacing w:after="0" w:line="240" w:lineRule="auto"/>
                          <w:rPr>
                            <w:rFonts w:ascii="Arial" w:hAnsi="Arial" w:cs="Arial"/>
                            <w:sz w:val="11"/>
                            <w:szCs w:val="11"/>
                          </w:rPr>
                        </w:pPr>
                        <w:r>
                          <w:rPr>
                            <w:rFonts w:ascii="Arial" w:hAnsi="Arial" w:cs="Arial"/>
                            <w:sz w:val="11"/>
                            <w:szCs w:val="11"/>
                          </w:rPr>
                          <w:t>SEE ADDENDUM</w:t>
                        </w:r>
                      </w:p>
                    </w:txbxContent>
                  </v:textbox>
                </v:shape>
                <v:shape id="Text Box 201" o:spid="_x0000_s1226" type="#_x0000_t202" style="position:absolute;left:78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2EC47F47" w14:textId="77777777" w:rsidR="00117F11" w:rsidRDefault="00117F11" w:rsidP="00117F11">
                        <w:pPr>
                          <w:spacing w:after="0" w:line="240" w:lineRule="auto"/>
                          <w:rPr>
                            <w:rFonts w:ascii="Arial" w:hAnsi="Arial" w:cs="Arial"/>
                            <w:sz w:val="11"/>
                            <w:szCs w:val="11"/>
                          </w:rPr>
                        </w:pPr>
                        <w:r>
                          <w:rPr>
                            <w:rFonts w:ascii="Arial" w:hAnsi="Arial" w:cs="Arial"/>
                            <w:sz w:val="11"/>
                            <w:szCs w:val="11"/>
                          </w:rPr>
                          <w:t>19.</w:t>
                        </w:r>
                      </w:p>
                    </w:txbxContent>
                  </v:textbox>
                </v:shape>
                <v:shape id="Text Box 202" o:spid="_x0000_s1227" type="#_x0000_t202" style="position:absolute;left:414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4353A31B" w14:textId="77777777" w:rsidR="00117F11" w:rsidRDefault="00117F11" w:rsidP="00117F11">
                        <w:pPr>
                          <w:spacing w:after="0" w:line="240" w:lineRule="auto"/>
                          <w:rPr>
                            <w:rFonts w:ascii="Arial" w:hAnsi="Arial" w:cs="Arial"/>
                            <w:sz w:val="11"/>
                            <w:szCs w:val="11"/>
                          </w:rPr>
                        </w:pPr>
                        <w:r>
                          <w:rPr>
                            <w:rFonts w:ascii="Arial" w:hAnsi="Arial" w:cs="Arial"/>
                            <w:sz w:val="11"/>
                            <w:szCs w:val="11"/>
                          </w:rPr>
                          <w:t>20.</w:t>
                        </w:r>
                      </w:p>
                    </w:txbxContent>
                  </v:textbox>
                </v:shape>
                <v:shape id="Text Box 203" o:spid="_x0000_s1228" type="#_x0000_t202" style="position:absolute;left:755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AA51441" w14:textId="77777777" w:rsidR="00117F11" w:rsidRDefault="00117F11" w:rsidP="00117F11">
                        <w:pPr>
                          <w:spacing w:after="0" w:line="240" w:lineRule="auto"/>
                          <w:rPr>
                            <w:rFonts w:ascii="Arial" w:hAnsi="Arial" w:cs="Arial"/>
                            <w:sz w:val="11"/>
                            <w:szCs w:val="11"/>
                          </w:rPr>
                        </w:pPr>
                        <w:r>
                          <w:rPr>
                            <w:rFonts w:ascii="Arial" w:hAnsi="Arial" w:cs="Arial"/>
                            <w:sz w:val="11"/>
                            <w:szCs w:val="11"/>
                          </w:rPr>
                          <w:t>21.</w:t>
                        </w:r>
                      </w:p>
                    </w:txbxContent>
                  </v:textbox>
                </v:shape>
                <v:shape id="Text Box 204" o:spid="_x0000_s1229" type="#_x0000_t202" style="position:absolute;left:8419;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2A06EC76" w14:textId="77777777" w:rsidR="00117F11" w:rsidRDefault="00117F11" w:rsidP="00117F11">
                        <w:pPr>
                          <w:spacing w:after="0" w:line="240" w:lineRule="auto"/>
                          <w:rPr>
                            <w:rFonts w:ascii="Arial" w:hAnsi="Arial" w:cs="Arial"/>
                            <w:sz w:val="11"/>
                            <w:szCs w:val="11"/>
                          </w:rPr>
                        </w:pPr>
                        <w:r>
                          <w:rPr>
                            <w:rFonts w:ascii="Arial" w:hAnsi="Arial" w:cs="Arial"/>
                            <w:sz w:val="11"/>
                            <w:szCs w:val="11"/>
                          </w:rPr>
                          <w:t>22.</w:t>
                        </w:r>
                      </w:p>
                    </w:txbxContent>
                  </v:textbox>
                </v:shape>
                <v:shape id="Text Box 205" o:spid="_x0000_s1230" type="#_x0000_t202" style="position:absolute;left:9331;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66AA459A" w14:textId="77777777" w:rsidR="00117F11" w:rsidRDefault="00117F11" w:rsidP="00117F11">
                        <w:pPr>
                          <w:spacing w:after="0" w:line="240" w:lineRule="auto"/>
                          <w:rPr>
                            <w:rFonts w:ascii="Arial" w:hAnsi="Arial" w:cs="Arial"/>
                            <w:sz w:val="11"/>
                            <w:szCs w:val="11"/>
                          </w:rPr>
                        </w:pPr>
                        <w:r>
                          <w:rPr>
                            <w:rFonts w:ascii="Arial" w:hAnsi="Arial" w:cs="Arial"/>
                            <w:sz w:val="11"/>
                            <w:szCs w:val="11"/>
                          </w:rPr>
                          <w:t>23.</w:t>
                        </w:r>
                      </w:p>
                    </w:txbxContent>
                  </v:textbox>
                </v:shape>
                <v:shape id="Text Box 206" o:spid="_x0000_s1231" type="#_x0000_t202" style="position:absolute;left:1067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2D3D23E0" w14:textId="77777777" w:rsidR="00117F11" w:rsidRDefault="00117F11" w:rsidP="00117F11">
                        <w:pPr>
                          <w:spacing w:after="0" w:line="240" w:lineRule="auto"/>
                          <w:rPr>
                            <w:rFonts w:ascii="Arial" w:hAnsi="Arial" w:cs="Arial"/>
                            <w:sz w:val="11"/>
                            <w:szCs w:val="11"/>
                          </w:rPr>
                        </w:pPr>
                        <w:r>
                          <w:rPr>
                            <w:rFonts w:ascii="Arial" w:hAnsi="Arial" w:cs="Arial"/>
                            <w:sz w:val="11"/>
                            <w:szCs w:val="11"/>
                          </w:rPr>
                          <w:t>24.</w:t>
                        </w:r>
                      </w:p>
                    </w:txbxContent>
                  </v:textbox>
                </v:shape>
                <v:shape id="Text Box 207" o:spid="_x0000_s1232" type="#_x0000_t202" style="position:absolute;left:595;top:8274;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1D9616AD" w14:textId="77777777" w:rsidR="00117F11" w:rsidRDefault="00117F11" w:rsidP="00117F11">
                        <w:pPr>
                          <w:spacing w:after="0" w:line="240" w:lineRule="auto"/>
                          <w:rPr>
                            <w:rFonts w:ascii="Arial" w:hAnsi="Arial" w:cs="Arial"/>
                            <w:sz w:val="11"/>
                            <w:szCs w:val="11"/>
                          </w:rPr>
                        </w:pPr>
                        <w:r>
                          <w:rPr>
                            <w:rFonts w:ascii="Arial" w:hAnsi="Arial" w:cs="Arial"/>
                            <w:sz w:val="11"/>
                            <w:szCs w:val="11"/>
                          </w:rPr>
                          <w:t>ITEM NO.</w:t>
                        </w:r>
                      </w:p>
                    </w:txbxContent>
                  </v:textbox>
                </v:shape>
                <v:shape id="Text Box 208" o:spid="_x0000_s1233" type="#_x0000_t202" style="position:absolute;left:3475;top:8274;width:20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21F0BD92" w14:textId="77777777" w:rsidR="00117F11" w:rsidRDefault="00117F11" w:rsidP="00117F11">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209" o:spid="_x0000_s1234" type="#_x0000_t202" style="position:absolute;left:7363;top:8274;width:62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2BA551E6" w14:textId="77777777" w:rsidR="00117F11" w:rsidRDefault="00117F11" w:rsidP="00117F11">
                        <w:pPr>
                          <w:spacing w:after="0" w:line="240" w:lineRule="auto"/>
                          <w:rPr>
                            <w:rFonts w:ascii="Arial" w:hAnsi="Arial" w:cs="Arial"/>
                            <w:sz w:val="11"/>
                            <w:szCs w:val="11"/>
                          </w:rPr>
                        </w:pPr>
                        <w:r>
                          <w:rPr>
                            <w:rFonts w:ascii="Arial" w:hAnsi="Arial" w:cs="Arial"/>
                            <w:sz w:val="11"/>
                            <w:szCs w:val="11"/>
                          </w:rPr>
                          <w:t>QUANTITY</w:t>
                        </w:r>
                      </w:p>
                    </w:txbxContent>
                  </v:textbox>
                </v:shape>
                <v:shape id="Text Box 210" o:spid="_x0000_s1235" type="#_x0000_t202" style="position:absolute;left:8371;top:8274;width:3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0439F74" w14:textId="77777777" w:rsidR="00117F11" w:rsidRDefault="00117F11" w:rsidP="00117F11">
                        <w:pPr>
                          <w:spacing w:after="0" w:line="240" w:lineRule="auto"/>
                          <w:rPr>
                            <w:rFonts w:ascii="Arial" w:hAnsi="Arial" w:cs="Arial"/>
                            <w:sz w:val="11"/>
                            <w:szCs w:val="11"/>
                          </w:rPr>
                        </w:pPr>
                        <w:r>
                          <w:rPr>
                            <w:rFonts w:ascii="Arial" w:hAnsi="Arial" w:cs="Arial"/>
                            <w:sz w:val="11"/>
                            <w:szCs w:val="11"/>
                          </w:rPr>
                          <w:t>UNIT</w:t>
                        </w:r>
                      </w:p>
                    </w:txbxContent>
                  </v:textbox>
                </v:shape>
                <v:shape id="Text Box 211" o:spid="_x0000_s1236" type="#_x0000_t202" style="position:absolute;left:9091;top:8274;width:6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3D48CFC6" w14:textId="77777777" w:rsidR="00117F11" w:rsidRDefault="00117F11" w:rsidP="00117F11">
                        <w:pPr>
                          <w:spacing w:after="0" w:line="240" w:lineRule="auto"/>
                          <w:rPr>
                            <w:rFonts w:ascii="Arial" w:hAnsi="Arial" w:cs="Arial"/>
                            <w:sz w:val="11"/>
                            <w:szCs w:val="11"/>
                          </w:rPr>
                        </w:pPr>
                        <w:r>
                          <w:rPr>
                            <w:rFonts w:ascii="Arial" w:hAnsi="Arial" w:cs="Arial"/>
                            <w:sz w:val="11"/>
                            <w:szCs w:val="11"/>
                          </w:rPr>
                          <w:t>UNIT PRICE</w:t>
                        </w:r>
                      </w:p>
                    </w:txbxContent>
                  </v:textbox>
                </v:shape>
                <v:shape id="Text Box 212" o:spid="_x0000_s1237" type="#_x0000_t202" style="position:absolute;left:10483;top:8274;width:54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2D57C655" w14:textId="77777777" w:rsidR="00117F11" w:rsidRDefault="00117F11" w:rsidP="00117F11">
                        <w:pPr>
                          <w:spacing w:after="0" w:line="240" w:lineRule="auto"/>
                          <w:rPr>
                            <w:rFonts w:ascii="Arial" w:hAnsi="Arial" w:cs="Arial"/>
                            <w:sz w:val="11"/>
                            <w:szCs w:val="11"/>
                          </w:rPr>
                        </w:pPr>
                        <w:r>
                          <w:rPr>
                            <w:rFonts w:ascii="Arial" w:hAnsi="Arial" w:cs="Arial"/>
                            <w:sz w:val="11"/>
                            <w:szCs w:val="11"/>
                          </w:rPr>
                          <w:t>AMOUNT</w:t>
                        </w:r>
                      </w:p>
                    </w:txbxContent>
                  </v:textbox>
                </v:shape>
                <v:shape id="Text Box 213" o:spid="_x0000_s1238" type="#_x0000_t202" style="position:absolute;left:2227;top:11898;width:31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1B608638" w14:textId="77777777" w:rsidR="00117F11" w:rsidRDefault="00117F11" w:rsidP="00117F11">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214" o:spid="_x0000_s1239" type="#_x0000_t202" style="position:absolute;left:379;top:12090;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6109D5ED" w14:textId="77777777" w:rsidR="00117F11" w:rsidRDefault="00117F11" w:rsidP="00117F11">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215" o:spid="_x0000_s1240" type="#_x0000_t202" style="position:absolute;left:8299;top:12090;width:265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5160DF28" w14:textId="77777777" w:rsidR="00117F11" w:rsidRDefault="00117F11" w:rsidP="00117F11">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216" o:spid="_x0000_s1241" type="#_x0000_t202" style="position:absolute;left:667;top:12810;width:72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0C5DD741" w14:textId="77777777" w:rsidR="00117F11" w:rsidRDefault="00117F11" w:rsidP="00117F11">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217" o:spid="_x0000_s1242" type="#_x0000_t202" style="position:absolute;left:8563;top:1281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0717844D" w14:textId="77777777" w:rsidR="00117F11" w:rsidRDefault="00117F11" w:rsidP="00117F11">
                        <w:pPr>
                          <w:spacing w:after="0" w:line="240" w:lineRule="auto"/>
                          <w:rPr>
                            <w:rFonts w:ascii="Arial" w:hAnsi="Arial" w:cs="Arial"/>
                            <w:sz w:val="11"/>
                            <w:szCs w:val="11"/>
                          </w:rPr>
                        </w:pPr>
                        <w:r>
                          <w:rPr>
                            <w:rFonts w:ascii="Arial" w:hAnsi="Arial" w:cs="Arial"/>
                            <w:sz w:val="11"/>
                            <w:szCs w:val="11"/>
                          </w:rPr>
                          <w:t>ARE</w:t>
                        </w:r>
                      </w:p>
                    </w:txbxContent>
                  </v:textbox>
                </v:shape>
                <v:shape id="Text Box 218" o:spid="_x0000_s1243" type="#_x0000_t202" style="position:absolute;left:9211;top:12810;width:12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2C3B2D7B" w14:textId="77777777" w:rsidR="00117F11" w:rsidRDefault="00117F11" w:rsidP="00117F11">
                        <w:pPr>
                          <w:spacing w:after="0" w:line="240" w:lineRule="auto"/>
                          <w:rPr>
                            <w:rFonts w:ascii="Arial" w:hAnsi="Arial" w:cs="Arial"/>
                            <w:sz w:val="11"/>
                            <w:szCs w:val="11"/>
                          </w:rPr>
                        </w:pPr>
                        <w:r>
                          <w:rPr>
                            <w:rFonts w:ascii="Arial" w:hAnsi="Arial" w:cs="Arial"/>
                            <w:sz w:val="11"/>
                            <w:szCs w:val="11"/>
                          </w:rPr>
                          <w:t>ARE NOT ATTACHED.</w:t>
                        </w:r>
                      </w:p>
                    </w:txbxContent>
                  </v:textbox>
                </v:shape>
                <v:shape id="Text Box 219" o:spid="_x0000_s1244" type="#_x0000_t202" style="position:absolute;left:667;top:13050;width:681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54C814D" w14:textId="77777777" w:rsidR="00117F11" w:rsidRDefault="00117F11" w:rsidP="00117F11">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220" o:spid="_x0000_s1245" type="#_x0000_t202" style="position:absolute;left:8563;top:1305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3095AF7" w14:textId="77777777" w:rsidR="00117F11" w:rsidRDefault="00117F11" w:rsidP="00117F11">
                        <w:pPr>
                          <w:spacing w:after="0" w:line="240" w:lineRule="auto"/>
                          <w:rPr>
                            <w:rFonts w:ascii="Arial" w:hAnsi="Arial" w:cs="Arial"/>
                            <w:sz w:val="11"/>
                            <w:szCs w:val="11"/>
                          </w:rPr>
                        </w:pPr>
                        <w:r>
                          <w:rPr>
                            <w:rFonts w:ascii="Arial" w:hAnsi="Arial" w:cs="Arial"/>
                            <w:sz w:val="11"/>
                            <w:szCs w:val="11"/>
                          </w:rPr>
                          <w:t>ARE</w:t>
                        </w:r>
                      </w:p>
                    </w:txbxContent>
                  </v:textbox>
                </v:shape>
                <v:shape id="Text Box 221" o:spid="_x0000_s1246" type="#_x0000_t202" style="position:absolute;left:9211;top:13050;width:11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68F37019" w14:textId="77777777" w:rsidR="00117F11" w:rsidRDefault="00117F11" w:rsidP="00117F11">
                        <w:pPr>
                          <w:spacing w:after="0" w:line="240" w:lineRule="auto"/>
                          <w:rPr>
                            <w:rFonts w:ascii="Arial" w:hAnsi="Arial" w:cs="Arial"/>
                            <w:sz w:val="11"/>
                            <w:szCs w:val="11"/>
                          </w:rPr>
                        </w:pPr>
                        <w:r>
                          <w:rPr>
                            <w:rFonts w:ascii="Arial" w:hAnsi="Arial" w:cs="Arial"/>
                            <w:sz w:val="11"/>
                            <w:szCs w:val="11"/>
                          </w:rPr>
                          <w:t>ARE NOT ATTACHED</w:t>
                        </w:r>
                      </w:p>
                    </w:txbxContent>
                  </v:textbox>
                </v:shape>
                <v:shape id="Text Box 222" o:spid="_x0000_s1247" type="#_x0000_t202" style="position:absolute;left:667;top:13266;width:50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5E205C07"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223" o:spid="_x0000_s1248" type="#_x0000_t202" style="position:absolute;left:7051;top:13266;width:451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1A77566E" w14:textId="77777777" w:rsidR="00117F11" w:rsidRDefault="00117F11" w:rsidP="00117F11">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224" o:spid="_x0000_s1249" type="#_x0000_t202" style="position:absolute;left:667;top:13410;width:40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6F3B844A"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225" o:spid="_x0000_s1250" type="#_x0000_t202" style="position:absolute;left:7003;top:13410;width:43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594EEBEA"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226" o:spid="_x0000_s1251" type="#_x0000_t202" style="position:absolute;left:667;top:13554;width:45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43BD528A"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227" o:spid="_x0000_s1252" type="#_x0000_t202" style="position:absolute;left:7003;top:13554;width:367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51144C80" w14:textId="77777777" w:rsidR="00117F11" w:rsidRDefault="00117F11" w:rsidP="00117F11">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228" o:spid="_x0000_s1253" type="#_x0000_t202" style="position:absolute;left:667;top:13698;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12C7B893" w14:textId="77777777" w:rsidR="00117F11" w:rsidRDefault="00117F11" w:rsidP="00117F11">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229" o:spid="_x0000_s1254" type="#_x0000_t202" style="position:absolute;left:7003;top:13698;width:272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13008C5D" w14:textId="77777777" w:rsidR="00117F11" w:rsidRDefault="00117F11" w:rsidP="00117F11">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230" o:spid="_x0000_s1255" type="#_x0000_t202" style="position:absolute;left:379;top:13986;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17157EAA" w14:textId="77777777" w:rsidR="00117F11" w:rsidRDefault="00117F11" w:rsidP="00117F11">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231" o:spid="_x0000_s1256" type="#_x0000_t202" style="position:absolute;left:6163;top:13986;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2EA9000C" w14:textId="77777777" w:rsidR="00117F11" w:rsidRDefault="00117F11" w:rsidP="00117F11">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232" o:spid="_x0000_s1257" type="#_x0000_t202" style="position:absolute;left:379;top:14466;width:28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2473A05B" w14:textId="77777777" w:rsidR="00117F11" w:rsidRDefault="00117F11" w:rsidP="00117F11">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233" o:spid="_x0000_s1258" type="#_x0000_t202" style="position:absolute;left:4483;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02DB8E4A" w14:textId="77777777" w:rsidR="00117F11" w:rsidRDefault="00117F11" w:rsidP="00117F11">
                        <w:pPr>
                          <w:spacing w:after="0" w:line="240" w:lineRule="auto"/>
                          <w:rPr>
                            <w:rFonts w:ascii="Arial" w:hAnsi="Arial" w:cs="Arial"/>
                            <w:sz w:val="11"/>
                            <w:szCs w:val="11"/>
                          </w:rPr>
                        </w:pPr>
                        <w:r>
                          <w:rPr>
                            <w:rFonts w:ascii="Arial" w:hAnsi="Arial" w:cs="Arial"/>
                            <w:sz w:val="11"/>
                            <w:szCs w:val="11"/>
                          </w:rPr>
                          <w:t>30c. DATE SIGNED</w:t>
                        </w:r>
                      </w:p>
                    </w:txbxContent>
                  </v:textbox>
                </v:shape>
                <v:shape id="Text Box 234" o:spid="_x0000_s1259" type="#_x0000_t202" style="position:absolute;left:6163;top:14466;width:31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3BEE6E72" w14:textId="77777777" w:rsidR="00117F11" w:rsidRDefault="00117F11" w:rsidP="00117F11">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235" o:spid="_x0000_s1260" type="#_x0000_t202" style="position:absolute;left:10507;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450FE2C8" w14:textId="77777777" w:rsidR="00117F11" w:rsidRDefault="00117F11" w:rsidP="00117F11">
                        <w:pPr>
                          <w:spacing w:after="0" w:line="240" w:lineRule="auto"/>
                          <w:rPr>
                            <w:rFonts w:ascii="Arial" w:hAnsi="Arial" w:cs="Arial"/>
                            <w:sz w:val="11"/>
                            <w:szCs w:val="11"/>
                          </w:rPr>
                        </w:pPr>
                        <w:r>
                          <w:rPr>
                            <w:rFonts w:ascii="Arial" w:hAnsi="Arial" w:cs="Arial"/>
                            <w:sz w:val="11"/>
                            <w:szCs w:val="11"/>
                          </w:rPr>
                          <w:t>31c. DATE SIGNED</w:t>
                        </w:r>
                      </w:p>
                    </w:txbxContent>
                  </v:textbox>
                </v:shape>
                <v:shape id="Text Box 236" o:spid="_x0000_s1261" type="#_x0000_t202" style="position:absolute;left:379;top:14970;width:24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0D7BFB8F" w14:textId="77777777" w:rsidR="00117F11" w:rsidRDefault="00117F11" w:rsidP="00117F11">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237" o:spid="_x0000_s1262" type="#_x0000_t202" style="position:absolute;left:10435;top:14970;width:95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686E5BD0" w14:textId="77777777" w:rsidR="00117F11" w:rsidRDefault="00117F11" w:rsidP="00117F11">
                        <w:pPr>
                          <w:spacing w:after="0" w:line="240" w:lineRule="auto"/>
                          <w:rPr>
                            <w:rFonts w:ascii="Arial" w:hAnsi="Arial" w:cs="Arial"/>
                            <w:sz w:val="11"/>
                            <w:szCs w:val="11"/>
                          </w:rPr>
                        </w:pPr>
                        <w:r>
                          <w:rPr>
                            <w:rFonts w:ascii="Arial" w:hAnsi="Arial" w:cs="Arial"/>
                            <w:sz w:val="11"/>
                            <w:szCs w:val="11"/>
                          </w:rPr>
                          <w:t>(REV. NOV 2021)</w:t>
                        </w:r>
                      </w:p>
                    </w:txbxContent>
                  </v:textbox>
                </v:shape>
                <v:shape id="Text Box 238" o:spid="_x0000_s1263" type="#_x0000_t202" style="position:absolute;left:379;top:15114;width:20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6CC5239C" w14:textId="77777777" w:rsidR="00117F11" w:rsidRDefault="00117F11" w:rsidP="00117F11">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239" o:spid="_x0000_s1264" type="#_x0000_t202" style="position:absolute;left:8755;top:15114;width:22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61F40AD6" w14:textId="77777777" w:rsidR="00117F11" w:rsidRDefault="00117F11" w:rsidP="00117F11">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240" o:spid="_x0000_s1265" type="#_x0000_t202" style="position:absolute;left:379;top:1770;width:1457;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6A50949F" w14:textId="77777777" w:rsidR="00117F11" w:rsidRDefault="00117F11" w:rsidP="00117F11">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241" o:spid="_x0000_s1266" type="#_x0000_t202" style="position:absolute;left:547;top:1938;width:1405;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06292A5" w14:textId="77777777" w:rsidR="00117F11" w:rsidRDefault="00117F11" w:rsidP="00117F11">
                        <w:pPr>
                          <w:spacing w:after="0" w:line="240" w:lineRule="auto"/>
                          <w:rPr>
                            <w:rFonts w:ascii="Arial" w:hAnsi="Arial" w:cs="Arial"/>
                            <w:sz w:val="13"/>
                            <w:szCs w:val="13"/>
                          </w:rPr>
                        </w:pPr>
                        <w:r>
                          <w:rPr>
                            <w:rFonts w:ascii="Arial" w:hAnsi="Arial" w:cs="Arial"/>
                            <w:sz w:val="13"/>
                            <w:szCs w:val="13"/>
                          </w:rPr>
                          <w:t>INFORMATION CALL:</w:t>
                        </w:r>
                      </w:p>
                    </w:txbxContent>
                  </v:textbox>
                </v:shape>
                <v:shape id="Text Box 242" o:spid="_x0000_s1267" type="#_x0000_t202" style="position:absolute;left:8755;top:14946;width:1561;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50A09995" w14:textId="77777777" w:rsidR="00117F11" w:rsidRDefault="00117F11" w:rsidP="00117F11">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243" o:spid="_x0000_s1268" type="#_x0000_t202" style="position:absolute;left:451;top:598;width:7360;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3C30DA92" w14:textId="77777777" w:rsidR="00117F11" w:rsidRDefault="00117F11" w:rsidP="00117F11">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v:shape id="Text Box 244" o:spid="_x0000_s1269" type="#_x0000_t202" style="position:absolute;left:2131;top:838;width:4074;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393DED07" w14:textId="77777777" w:rsidR="00117F11" w:rsidRDefault="00117F11" w:rsidP="00117F11">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v:shape id="Text Box 245" o:spid="_x0000_s1270" type="#_x0000_t202" style="position:absolute;left:11035;top:531;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17BB0527" w14:textId="77777777" w:rsidR="00117F11" w:rsidRDefault="00117F11" w:rsidP="00117F11">
                        <w:pPr>
                          <w:spacing w:after="0" w:line="240" w:lineRule="auto"/>
                          <w:jc w:val="center"/>
                          <w:rPr>
                            <w:rFonts w:ascii="Courier New" w:hAnsi="Courier New" w:cs="Courier New"/>
                            <w:sz w:val="15"/>
                            <w:szCs w:val="15"/>
                          </w:rPr>
                        </w:pPr>
                        <w:r>
                          <w:rPr>
                            <w:rFonts w:ascii="Courier New" w:hAnsi="Courier New" w:cs="Courier New"/>
                            <w:sz w:val="15"/>
                            <w:szCs w:val="15"/>
                          </w:rPr>
                          <w:t>85</w:t>
                        </w:r>
                      </w:p>
                    </w:txbxContent>
                  </v:textbox>
                </v:shape>
                <v:shape id="Text Box 246" o:spid="_x0000_s1271" type="#_x0000_t202" style="position:absolute;left:2755;top:1519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7CC17A50" w14:textId="77777777" w:rsidR="00117F11" w:rsidRDefault="00117F11" w:rsidP="00117F11">
                        <w:pPr>
                          <w:spacing w:after="0" w:line="240" w:lineRule="auto"/>
                          <w:jc w:val="right"/>
                          <w:rPr>
                            <w:rFonts w:ascii="Courier New" w:hAnsi="Courier New" w:cs="Courier New"/>
                            <w:sz w:val="15"/>
                            <w:szCs w:val="15"/>
                          </w:rPr>
                        </w:pPr>
                        <w:r>
                          <w:rPr>
                            <w:rFonts w:ascii="Courier New" w:hAnsi="Courier New" w:cs="Courier New"/>
                            <w:sz w:val="15"/>
                            <w:szCs w:val="15"/>
                          </w:rPr>
                          <w:t>none</w:t>
                        </w:r>
                      </w:p>
                    </w:txbxContent>
                  </v:textbox>
                </v:shape>
                <v:shape id="Text Box 247" o:spid="_x0000_s1272" type="#_x0000_t202" style="position:absolute;left:7843;top:675;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257E4467" w14:textId="77777777" w:rsidR="00117F11" w:rsidRDefault="00117F11" w:rsidP="00117F11">
                        <w:pPr>
                          <w:spacing w:after="0" w:line="240" w:lineRule="auto"/>
                          <w:rPr>
                            <w:rFonts w:ascii="Courier New" w:hAnsi="Courier New" w:cs="Courier New"/>
                            <w:sz w:val="15"/>
                            <w:szCs w:val="15"/>
                          </w:rPr>
                        </w:pPr>
                      </w:p>
                    </w:txbxContent>
                  </v:textbox>
                </v:shape>
                <v:shape id="Text Box 248" o:spid="_x0000_s1273" type="#_x0000_t202" style="position:absolute;left:7843;top:8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7812E846" w14:textId="77777777" w:rsidR="00117F11" w:rsidRDefault="00117F11" w:rsidP="00117F11">
                        <w:pPr>
                          <w:spacing w:after="0" w:line="240" w:lineRule="auto"/>
                          <w:rPr>
                            <w:rFonts w:ascii="Courier New" w:hAnsi="Courier New" w:cs="Courier New"/>
                            <w:sz w:val="15"/>
                            <w:szCs w:val="15"/>
                          </w:rPr>
                        </w:pPr>
                      </w:p>
                    </w:txbxContent>
                  </v:textbox>
                </v:shape>
                <v:shape id="Text Box 249" o:spid="_x0000_s1274" type="#_x0000_t202" style="position:absolute;left:595;top:1323;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0865C2DD" w14:textId="77777777" w:rsidR="00117F11" w:rsidRDefault="00117F11" w:rsidP="00117F11">
                        <w:pPr>
                          <w:spacing w:after="0" w:line="240" w:lineRule="auto"/>
                          <w:rPr>
                            <w:rFonts w:ascii="Courier New" w:hAnsi="Courier New" w:cs="Courier New"/>
                            <w:sz w:val="15"/>
                            <w:szCs w:val="15"/>
                          </w:rPr>
                        </w:pPr>
                      </w:p>
                    </w:txbxContent>
                  </v:textbox>
                </v:shape>
                <v:shape id="Text Box 250" o:spid="_x0000_s1275" type="#_x0000_t202" style="position:absolute;left:595;top:1467;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42F14E75" w14:textId="77777777" w:rsidR="00117F11" w:rsidRDefault="00117F11" w:rsidP="00117F11">
                        <w:pPr>
                          <w:spacing w:after="0" w:line="240" w:lineRule="auto"/>
                          <w:rPr>
                            <w:rFonts w:ascii="Courier New" w:hAnsi="Courier New" w:cs="Courier New"/>
                            <w:sz w:val="15"/>
                            <w:szCs w:val="15"/>
                          </w:rPr>
                        </w:pPr>
                      </w:p>
                    </w:txbxContent>
                  </v:textbox>
                </v:shape>
                <v:shape id="Text Box 251" o:spid="_x0000_s1276" type="#_x0000_t202" style="position:absolute;left:5059;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3E5BC4DB" w14:textId="77777777" w:rsidR="00117F11" w:rsidRDefault="00117F11" w:rsidP="00117F11">
                        <w:pPr>
                          <w:spacing w:after="0" w:line="240" w:lineRule="auto"/>
                          <w:rPr>
                            <w:rFonts w:ascii="Courier New" w:hAnsi="Courier New" w:cs="Courier New"/>
                            <w:sz w:val="15"/>
                            <w:szCs w:val="15"/>
                          </w:rPr>
                        </w:pPr>
                      </w:p>
                    </w:txbxContent>
                  </v:textbox>
                </v:shape>
                <v:shape id="Text Box 252" o:spid="_x0000_s1277" type="#_x0000_t202" style="position:absolute;left:3019;top:125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19BE40B" w14:textId="77777777" w:rsidR="00117F11" w:rsidRDefault="00117F11" w:rsidP="00117F11">
                        <w:pPr>
                          <w:spacing w:after="0" w:line="240" w:lineRule="auto"/>
                          <w:rPr>
                            <w:rFonts w:ascii="Courier New" w:hAnsi="Courier New" w:cs="Courier New"/>
                            <w:sz w:val="15"/>
                            <w:szCs w:val="15"/>
                          </w:rPr>
                        </w:pPr>
                      </w:p>
                    </w:txbxContent>
                  </v:textbox>
                </v:shape>
                <v:shape id="Text Box 253" o:spid="_x0000_s1278" type="#_x0000_t202" style="position:absolute;left:3955;top:12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48855B6" w14:textId="77777777" w:rsidR="00117F11" w:rsidRDefault="00117F11" w:rsidP="00117F11">
                        <w:pPr>
                          <w:spacing w:after="0" w:line="240" w:lineRule="auto"/>
                          <w:rPr>
                            <w:rFonts w:ascii="Courier New" w:hAnsi="Courier New" w:cs="Courier New"/>
                            <w:sz w:val="15"/>
                            <w:szCs w:val="15"/>
                          </w:rPr>
                        </w:pPr>
                      </w:p>
                    </w:txbxContent>
                  </v:textbox>
                </v:shape>
                <v:shape id="Text Box 254" o:spid="_x0000_s1279" type="#_x0000_t202" style="position:absolute;left:3019;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6D4CE72E" w14:textId="77777777" w:rsidR="00117F11" w:rsidRDefault="00117F11" w:rsidP="00117F11">
                        <w:pPr>
                          <w:spacing w:after="0" w:line="240" w:lineRule="auto"/>
                          <w:rPr>
                            <w:rFonts w:ascii="Courier New" w:hAnsi="Courier New" w:cs="Courier New"/>
                            <w:sz w:val="15"/>
                            <w:szCs w:val="15"/>
                          </w:rPr>
                        </w:pPr>
                      </w:p>
                    </w:txbxContent>
                  </v:textbox>
                </v:shape>
                <v:shape id="Text Box 255" o:spid="_x0000_s1280" type="#_x0000_t202" style="position:absolute;left:3955;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3A4DB52A" w14:textId="77777777" w:rsidR="00117F11" w:rsidRDefault="00117F11" w:rsidP="00117F11">
                        <w:pPr>
                          <w:spacing w:after="0" w:line="240" w:lineRule="auto"/>
                          <w:rPr>
                            <w:rFonts w:ascii="Courier New" w:hAnsi="Courier New" w:cs="Courier New"/>
                            <w:sz w:val="15"/>
                            <w:szCs w:val="15"/>
                          </w:rPr>
                        </w:pPr>
                      </w:p>
                    </w:txbxContent>
                  </v:textbox>
                </v:shape>
                <v:shape id="Text Box 256" o:spid="_x0000_s1281" type="#_x0000_t202" style="position:absolute;left:3019;top:153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522BE400" w14:textId="77777777" w:rsidR="00117F11" w:rsidRDefault="00117F11" w:rsidP="00117F11">
                        <w:pPr>
                          <w:spacing w:after="0" w:line="240" w:lineRule="auto"/>
                          <w:rPr>
                            <w:rFonts w:ascii="Courier New" w:hAnsi="Courier New" w:cs="Courier New"/>
                            <w:sz w:val="15"/>
                            <w:szCs w:val="15"/>
                          </w:rPr>
                        </w:pPr>
                      </w:p>
                    </w:txbxContent>
                  </v:textbox>
                </v:shape>
                <v:shape id="Text Box 257" o:spid="_x0000_s1282" type="#_x0000_t202" style="position:absolute;left:6979;top:146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78D6A25F" w14:textId="77777777" w:rsidR="00117F11" w:rsidRDefault="00117F11" w:rsidP="00117F11">
                        <w:pPr>
                          <w:spacing w:after="0" w:line="240" w:lineRule="auto"/>
                          <w:rPr>
                            <w:rFonts w:ascii="Courier New" w:hAnsi="Courier New" w:cs="Courier New"/>
                            <w:sz w:val="15"/>
                            <w:szCs w:val="15"/>
                          </w:rPr>
                        </w:pPr>
                      </w:p>
                    </w:txbxContent>
                  </v:textbox>
                </v:shape>
                <v:shape id="Text Box 258" o:spid="_x0000_s1283" type="#_x0000_t202" style="position:absolute;left:7843;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5D20169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36C25724Q0141</w:t>
                        </w:r>
                      </w:p>
                    </w:txbxContent>
                  </v:textbox>
                </v:shape>
                <v:shape id="Text Box 259" o:spid="_x0000_s1284" type="#_x0000_t202" style="position:absolute;left:10339;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330E7C7D" w14:textId="3A2C96D4"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01-</w:t>
                        </w:r>
                        <w:r w:rsidR="00760519">
                          <w:rPr>
                            <w:rFonts w:ascii="Courier New" w:hAnsi="Courier New" w:cs="Courier New"/>
                            <w:sz w:val="15"/>
                            <w:szCs w:val="15"/>
                          </w:rPr>
                          <w:t>03</w:t>
                        </w:r>
                        <w:r>
                          <w:rPr>
                            <w:rFonts w:ascii="Courier New" w:hAnsi="Courier New" w:cs="Courier New"/>
                            <w:sz w:val="15"/>
                            <w:szCs w:val="15"/>
                          </w:rPr>
                          <w:t>-2024</w:t>
                        </w:r>
                      </w:p>
                    </w:txbxContent>
                  </v:textbox>
                </v:shape>
                <v:shape id="Text Box 260" o:spid="_x0000_s1285" type="#_x0000_t202" style="position:absolute;left:3235;top:189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4DCA89A5"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Noel Ramirez, Contracting Officer</w:t>
                        </w:r>
                      </w:p>
                    </w:txbxContent>
                  </v:textbox>
                </v:shape>
                <v:shape id="Text Box 261" o:spid="_x0000_s1286" type="#_x0000_t202" style="position:absolute;left:7795;top:1899;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6E0F6EA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9152171245</w:t>
                        </w:r>
                      </w:p>
                    </w:txbxContent>
                  </v:textbox>
                </v:shape>
                <v:shape id="Text Box 262" o:spid="_x0000_s1287" type="#_x0000_t202" style="position:absolute;left:10627;top:18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61151C90" w14:textId="334F342D"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01-</w:t>
                        </w:r>
                        <w:r w:rsidR="00760519">
                          <w:rPr>
                            <w:rFonts w:ascii="Courier New" w:hAnsi="Courier New" w:cs="Courier New"/>
                            <w:sz w:val="15"/>
                            <w:szCs w:val="15"/>
                          </w:rPr>
                          <w:t>25</w:t>
                        </w:r>
                        <w:r>
                          <w:rPr>
                            <w:rFonts w:ascii="Courier New" w:hAnsi="Courier New" w:cs="Courier New"/>
                            <w:sz w:val="15"/>
                            <w:szCs w:val="15"/>
                          </w:rPr>
                          <w:t>-2024</w:t>
                        </w:r>
                      </w:p>
                    </w:txbxContent>
                  </v:textbox>
                </v:shape>
                <v:shape id="Text Box 263" o:spid="_x0000_s1288" type="#_x0000_t202" style="position:absolute;left:10627;top:201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01F5B222"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1200 PM</w:t>
                        </w:r>
                      </w:p>
                    </w:txbxContent>
                  </v:textbox>
                </v:shape>
                <v:shape id="Text Box 264" o:spid="_x0000_s1289" type="#_x0000_t202" style="position:absolute;left:11491;top:2019;width:34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49BF7275"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MST</w:t>
                        </w:r>
                      </w:p>
                    </w:txbxContent>
                  </v:textbox>
                </v:shape>
                <v:shape id="Text Box 265" o:spid="_x0000_s1290" type="#_x0000_t202" style="position:absolute;left:5011;top:223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5096BD82"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36C257</w:t>
                        </w:r>
                      </w:p>
                    </w:txbxContent>
                  </v:textbox>
                </v:shape>
                <v:shape id="Text Box 266" o:spid="_x0000_s1291" type="#_x0000_t202" style="position:absolute;left:595;top:24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41F10E4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67" o:spid="_x0000_s1292" type="#_x0000_t202" style="position:absolute;left:595;top:2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57BC87E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VHA RPO West - NCO 17</w:t>
                        </w:r>
                      </w:p>
                    </w:txbxContent>
                  </v:textbox>
                </v:shape>
                <v:shape id="Text Box 268" o:spid="_x0000_s1293" type="#_x0000_t202" style="position:absolute;left:595;top:27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76B6ED9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El Paso Contracting Office</w:t>
                        </w:r>
                      </w:p>
                    </w:txbxContent>
                  </v:textbox>
                </v:shape>
                <v:shape id="Text Box 269" o:spid="_x0000_s1294" type="#_x0000_t202" style="position:absolute;left:595;top:29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62C625B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11495 Turner Road</w:t>
                        </w:r>
                      </w:p>
                    </w:txbxContent>
                  </v:textbox>
                </v:shape>
                <v:shape id="Text Box 270" o:spid="_x0000_s1295" type="#_x0000_t202" style="position:absolute;left:595;top:30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66A2494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El Paso TX 79936-4221</w:t>
                        </w:r>
                      </w:p>
                    </w:txbxContent>
                  </v:textbox>
                </v:shape>
                <v:shape id="Text Box 271" o:spid="_x0000_s1296" type="#_x0000_t202" style="position:absolute;left:595;top:324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7AE21A8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noel.ramirez2@va.gov</w:t>
                        </w:r>
                      </w:p>
                    </w:txbxContent>
                  </v:textbox>
                </v:shape>
                <v:shape id="Text Box 272" o:spid="_x0000_s1297" type="#_x0000_t202" style="position:absolute;left:595;top:341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4F20C945" w14:textId="77777777" w:rsidR="00117F11" w:rsidRDefault="00117F11" w:rsidP="00117F11">
                        <w:pPr>
                          <w:spacing w:after="0" w:line="240" w:lineRule="auto"/>
                          <w:rPr>
                            <w:rFonts w:ascii="Courier New" w:hAnsi="Courier New" w:cs="Courier New"/>
                            <w:sz w:val="15"/>
                            <w:szCs w:val="15"/>
                          </w:rPr>
                        </w:pPr>
                      </w:p>
                    </w:txbxContent>
                  </v:textbox>
                </v:shape>
                <v:shape id="Text Box 273" o:spid="_x0000_s1298" type="#_x0000_t202" style="position:absolute;left:779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37D62B44" w14:textId="77777777" w:rsidR="00117F11" w:rsidRDefault="00117F11" w:rsidP="00117F11">
                        <w:pPr>
                          <w:spacing w:after="0" w:line="240" w:lineRule="auto"/>
                          <w:rPr>
                            <w:rFonts w:ascii="Courier New" w:hAnsi="Courier New" w:cs="Courier New"/>
                            <w:sz w:val="15"/>
                            <w:szCs w:val="15"/>
                          </w:rPr>
                        </w:pPr>
                      </w:p>
                    </w:txbxContent>
                  </v:textbox>
                </v:shape>
                <v:shape id="Text Box 274" o:spid="_x0000_s1299" type="#_x0000_t202" style="position:absolute;left:923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2E46A952"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5" o:spid="_x0000_s1300" type="#_x0000_t202" style="position:absolute;left:10315;top:2211;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67DA6B8E"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100</w:t>
                        </w:r>
                      </w:p>
                    </w:txbxContent>
                  </v:textbox>
                </v:shape>
                <v:shape id="Text Box 276" o:spid="_x0000_s1301" type="#_x0000_t202" style="position:absolute;left:6259;top:245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415D0C57" w14:textId="77777777" w:rsidR="00117F11" w:rsidRDefault="00117F11" w:rsidP="00117F11">
                        <w:pPr>
                          <w:spacing w:after="0" w:line="240" w:lineRule="auto"/>
                          <w:rPr>
                            <w:rFonts w:ascii="Courier New" w:hAnsi="Courier New" w:cs="Courier New"/>
                            <w:sz w:val="15"/>
                            <w:szCs w:val="15"/>
                          </w:rPr>
                        </w:pPr>
                      </w:p>
                    </w:txbxContent>
                  </v:textbox>
                </v:shape>
                <v:shape id="Text Box 277" o:spid="_x0000_s1302" type="#_x0000_t202" style="position:absolute;left:6259;top:273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29AF32B5" w14:textId="77777777" w:rsidR="00117F11" w:rsidRDefault="00117F11" w:rsidP="00117F11">
                        <w:pPr>
                          <w:spacing w:after="0" w:line="240" w:lineRule="auto"/>
                          <w:rPr>
                            <w:rFonts w:ascii="Courier New" w:hAnsi="Courier New" w:cs="Courier New"/>
                            <w:sz w:val="15"/>
                            <w:szCs w:val="15"/>
                          </w:rPr>
                        </w:pPr>
                      </w:p>
                    </w:txbxContent>
                  </v:textbox>
                </v:shape>
                <v:shape id="Text Box 278" o:spid="_x0000_s1303" type="#_x0000_t202" style="position:absolute;left:6259;top:30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41392012"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9" o:spid="_x0000_s1304" type="#_x0000_t202" style="position:absolute;left:7795;top:24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79035F8" w14:textId="77777777" w:rsidR="00117F11" w:rsidRDefault="00117F11" w:rsidP="00117F11">
                        <w:pPr>
                          <w:spacing w:after="0" w:line="240" w:lineRule="auto"/>
                          <w:rPr>
                            <w:rFonts w:ascii="Courier New" w:hAnsi="Courier New" w:cs="Courier New"/>
                            <w:sz w:val="15"/>
                            <w:szCs w:val="15"/>
                          </w:rPr>
                        </w:pPr>
                      </w:p>
                    </w:txbxContent>
                  </v:textbox>
                </v:shape>
                <v:shape id="Text Box 280" o:spid="_x0000_s1305" type="#_x0000_t202" style="position:absolute;left:7795;top:290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0273465C" w14:textId="77777777" w:rsidR="00117F11" w:rsidRDefault="00117F11" w:rsidP="00117F11">
                        <w:pPr>
                          <w:spacing w:after="0" w:line="240" w:lineRule="auto"/>
                          <w:rPr>
                            <w:rFonts w:ascii="Courier New" w:hAnsi="Courier New" w:cs="Courier New"/>
                            <w:sz w:val="15"/>
                            <w:szCs w:val="15"/>
                          </w:rPr>
                        </w:pPr>
                      </w:p>
                    </w:txbxContent>
                  </v:textbox>
                </v:shape>
                <v:shape id="Text Box 281" o:spid="_x0000_s1306" type="#_x0000_t202" style="position:absolute;left:779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1B5EF40B" w14:textId="77777777" w:rsidR="00117F11" w:rsidRDefault="00117F11" w:rsidP="00117F11">
                        <w:pPr>
                          <w:spacing w:after="0" w:line="240" w:lineRule="auto"/>
                          <w:rPr>
                            <w:rFonts w:ascii="Courier New" w:hAnsi="Courier New" w:cs="Courier New"/>
                            <w:sz w:val="15"/>
                            <w:szCs w:val="15"/>
                          </w:rPr>
                        </w:pPr>
                      </w:p>
                    </w:txbxContent>
                  </v:textbox>
                </v:shape>
                <v:shape id="Text Box 282" o:spid="_x0000_s1307" type="#_x0000_t202" style="position:absolute;left:971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24C4FB74" w14:textId="77777777" w:rsidR="00117F11" w:rsidRDefault="00117F11" w:rsidP="00117F11">
                        <w:pPr>
                          <w:spacing w:after="0" w:line="240" w:lineRule="auto"/>
                          <w:rPr>
                            <w:rFonts w:ascii="Courier New" w:hAnsi="Courier New" w:cs="Courier New"/>
                            <w:sz w:val="15"/>
                            <w:szCs w:val="15"/>
                          </w:rPr>
                        </w:pPr>
                      </w:p>
                    </w:txbxContent>
                  </v:textbox>
                </v:shape>
                <v:shape id="Text Box 283" o:spid="_x0000_s1308" type="#_x0000_t202" style="position:absolute;left:10675;top:2763;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33EF572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561320</w:t>
                        </w:r>
                      </w:p>
                    </w:txbxContent>
                  </v:textbox>
                </v:shape>
                <v:shape id="Text Box 284" o:spid="_x0000_s1309" type="#_x0000_t202" style="position:absolute;left:10195;top:32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7FEE332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$34 Million</w:t>
                        </w:r>
                      </w:p>
                    </w:txbxContent>
                  </v:textbox>
                </v:shape>
                <v:shape id="Text Box 285" o:spid="_x0000_s1310" type="#_x0000_t202" style="position:absolute;left:3235;top:38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702C3DEB" w14:textId="77777777" w:rsidR="00117F11" w:rsidRDefault="00117F11" w:rsidP="00117F11">
                        <w:pPr>
                          <w:spacing w:after="0" w:line="240" w:lineRule="auto"/>
                          <w:rPr>
                            <w:rFonts w:ascii="Courier New" w:hAnsi="Courier New" w:cs="Courier New"/>
                            <w:sz w:val="15"/>
                            <w:szCs w:val="15"/>
                          </w:rPr>
                        </w:pPr>
                      </w:p>
                    </w:txbxContent>
                  </v:textbox>
                </v:shape>
                <v:shape id="Text Box 286" o:spid="_x0000_s1311" type="#_x0000_t202" style="position:absolute;left:3235;top:3987;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6C5064C4" w14:textId="77777777" w:rsidR="00117F11" w:rsidRDefault="00117F11" w:rsidP="00117F11">
                        <w:pPr>
                          <w:spacing w:after="0" w:line="240" w:lineRule="auto"/>
                          <w:rPr>
                            <w:rFonts w:ascii="Courier New" w:hAnsi="Courier New" w:cs="Courier New"/>
                            <w:sz w:val="15"/>
                            <w:szCs w:val="15"/>
                          </w:rPr>
                        </w:pPr>
                      </w:p>
                    </w:txbxContent>
                  </v:textbox>
                </v:shape>
                <v:shape id="Text Box 287" o:spid="_x0000_s1312" type="#_x0000_t202" style="position:absolute;left:3235;top:415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6336B1E8" w14:textId="77777777" w:rsidR="00117F11" w:rsidRDefault="00117F11" w:rsidP="00117F11">
                        <w:pPr>
                          <w:spacing w:after="0" w:line="240" w:lineRule="auto"/>
                          <w:rPr>
                            <w:rFonts w:ascii="Courier New" w:hAnsi="Courier New" w:cs="Courier New"/>
                            <w:sz w:val="15"/>
                            <w:szCs w:val="15"/>
                          </w:rPr>
                        </w:pPr>
                      </w:p>
                    </w:txbxContent>
                  </v:textbox>
                </v:shape>
                <v:shape id="Text Box 288" o:spid="_x0000_s1313" type="#_x0000_t202" style="position:absolute;left:3235;top:432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4453F11D" w14:textId="77777777" w:rsidR="00117F11" w:rsidRDefault="00117F11" w:rsidP="00117F11">
                        <w:pPr>
                          <w:spacing w:after="0" w:line="240" w:lineRule="auto"/>
                          <w:rPr>
                            <w:rFonts w:ascii="Courier New" w:hAnsi="Courier New" w:cs="Courier New"/>
                            <w:sz w:val="15"/>
                            <w:szCs w:val="15"/>
                          </w:rPr>
                        </w:pPr>
                      </w:p>
                    </w:txbxContent>
                  </v:textbox>
                </v:shape>
                <v:shape id="Text Box 289" o:spid="_x0000_s1314" type="#_x0000_t202" style="position:absolute;left:595;top:420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6355CB96" w14:textId="77777777" w:rsidR="00117F11" w:rsidRDefault="00117F11" w:rsidP="00117F11">
                        <w:pPr>
                          <w:spacing w:after="0" w:line="240" w:lineRule="auto"/>
                          <w:rPr>
                            <w:rFonts w:ascii="Courier New" w:hAnsi="Courier New" w:cs="Courier New"/>
                            <w:sz w:val="15"/>
                            <w:szCs w:val="15"/>
                          </w:rPr>
                        </w:pPr>
                      </w:p>
                    </w:txbxContent>
                  </v:textbox>
                </v:shape>
                <v:shape id="Text Box 290" o:spid="_x0000_s1315" type="#_x0000_t202" style="position:absolute;left:6259;top:384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6D702277" w14:textId="77777777" w:rsidR="00117F11" w:rsidRDefault="00117F11" w:rsidP="00117F11">
                        <w:pPr>
                          <w:spacing w:after="0" w:line="240" w:lineRule="auto"/>
                          <w:rPr>
                            <w:rFonts w:ascii="Courier New" w:hAnsi="Courier New" w:cs="Courier New"/>
                            <w:sz w:val="15"/>
                            <w:szCs w:val="15"/>
                          </w:rPr>
                        </w:pPr>
                      </w:p>
                    </w:txbxContent>
                  </v:textbox>
                </v:shape>
                <v:shape id="Text Box 291" o:spid="_x0000_s1316" type="#_x0000_t202" style="position:absolute;left:8995;top:389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01E71B6E" w14:textId="77777777" w:rsidR="00117F11" w:rsidRDefault="00117F11" w:rsidP="00117F11">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292" o:spid="_x0000_s1317" type="#_x0000_t202" style="position:absolute;left:8899;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1A14098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93" o:spid="_x0000_s1318" type="#_x0000_t202" style="position:absolute;left:9763;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0DBE4D3A" w14:textId="77777777" w:rsidR="00117F11" w:rsidRDefault="00117F11" w:rsidP="00117F11">
                        <w:pPr>
                          <w:spacing w:after="0" w:line="240" w:lineRule="auto"/>
                          <w:rPr>
                            <w:rFonts w:ascii="Courier New" w:hAnsi="Courier New" w:cs="Courier New"/>
                            <w:sz w:val="15"/>
                            <w:szCs w:val="15"/>
                          </w:rPr>
                        </w:pPr>
                      </w:p>
                    </w:txbxContent>
                  </v:textbox>
                </v:shape>
                <v:shape id="Text Box 294" o:spid="_x0000_s1319" type="#_x0000_t202" style="position:absolute;left:10531;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58A551A2" w14:textId="77777777" w:rsidR="00117F11" w:rsidRDefault="00117F11" w:rsidP="00117F11">
                        <w:pPr>
                          <w:spacing w:after="0" w:line="240" w:lineRule="auto"/>
                          <w:rPr>
                            <w:rFonts w:ascii="Courier New" w:hAnsi="Courier New" w:cs="Courier New"/>
                            <w:sz w:val="15"/>
                            <w:szCs w:val="15"/>
                          </w:rPr>
                        </w:pPr>
                      </w:p>
                    </w:txbxContent>
                  </v:textbox>
                </v:shape>
                <v:shape id="Text Box 295" o:spid="_x0000_s1320" type="#_x0000_t202" style="position:absolute;left:5011;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59398A1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36C674</w:t>
                        </w:r>
                      </w:p>
                    </w:txbxContent>
                  </v:textbox>
                </v:shape>
                <v:shape id="Text Box 296" o:spid="_x0000_s1321" type="#_x0000_t202" style="position:absolute;left: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0F73972F"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97" o:spid="_x0000_s1322" type="#_x0000_t202" style="position:absolute;left: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607B9F1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Central Texas Veterans Healthcare System</w:t>
                        </w:r>
                      </w:p>
                    </w:txbxContent>
                  </v:textbox>
                </v:shape>
                <v:shape id="Text Box 298" o:spid="_x0000_s1323" type="#_x0000_t202" style="position:absolute;left: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01933E54" w14:textId="77777777" w:rsidR="00117F11" w:rsidRDefault="00117F11" w:rsidP="00117F11">
                        <w:pPr>
                          <w:spacing w:after="0" w:line="240" w:lineRule="auto"/>
                          <w:rPr>
                            <w:rFonts w:ascii="Courier New" w:hAnsi="Courier New" w:cs="Courier New"/>
                            <w:sz w:val="15"/>
                            <w:szCs w:val="15"/>
                          </w:rPr>
                        </w:pPr>
                      </w:p>
                    </w:txbxContent>
                  </v:textbox>
                </v:shape>
                <v:shape id="Text Box 299" o:spid="_x0000_s1324" type="#_x0000_t202" style="position:absolute;left: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08CAD17E"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1901 Veterans Memorial Drive</w:t>
                        </w:r>
                      </w:p>
                    </w:txbxContent>
                  </v:textbox>
                </v:shape>
                <v:shape id="Text Box 300" o:spid="_x0000_s1325" type="#_x0000_t202" style="position:absolute;left: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67D3925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Temple TX 76504</w:t>
                        </w:r>
                      </w:p>
                    </w:txbxContent>
                  </v:textbox>
                </v:shape>
                <v:shape id="Text Box 301" o:spid="_x0000_s1326" type="#_x0000_t202" style="position:absolute;left:10795;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3AA2B29E" w14:textId="77777777" w:rsidR="00117F11" w:rsidRDefault="00117F11" w:rsidP="00117F11">
                        <w:pPr>
                          <w:spacing w:after="0" w:line="240" w:lineRule="auto"/>
                          <w:rPr>
                            <w:rFonts w:ascii="Courier New" w:hAnsi="Courier New" w:cs="Courier New"/>
                            <w:sz w:val="15"/>
                            <w:szCs w:val="15"/>
                          </w:rPr>
                        </w:pPr>
                      </w:p>
                    </w:txbxContent>
                  </v:textbox>
                </v:shape>
                <v:shape id="Text Box 302" o:spid="_x0000_s1327" type="#_x0000_t202" style="position:absolute;left:6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0EAB3BCE"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SEE BLOCK 9</w:t>
                        </w:r>
                      </w:p>
                    </w:txbxContent>
                  </v:textbox>
                </v:shape>
                <v:shape id="Text Box 303" o:spid="_x0000_s1328" type="#_x0000_t202" style="position:absolute;left:6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5A221099" w14:textId="77777777" w:rsidR="00117F11" w:rsidRDefault="00117F11" w:rsidP="00117F11">
                        <w:pPr>
                          <w:spacing w:after="0" w:line="240" w:lineRule="auto"/>
                          <w:rPr>
                            <w:rFonts w:ascii="Courier New" w:hAnsi="Courier New" w:cs="Courier New"/>
                            <w:sz w:val="15"/>
                            <w:szCs w:val="15"/>
                          </w:rPr>
                        </w:pPr>
                      </w:p>
                    </w:txbxContent>
                  </v:textbox>
                </v:shape>
                <v:shape id="Text Box 304" o:spid="_x0000_s1329" type="#_x0000_t202" style="position:absolute;left:6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67E3915A" w14:textId="77777777" w:rsidR="00117F11" w:rsidRDefault="00117F11" w:rsidP="00117F11">
                        <w:pPr>
                          <w:spacing w:after="0" w:line="240" w:lineRule="auto"/>
                          <w:rPr>
                            <w:rFonts w:ascii="Courier New" w:hAnsi="Courier New" w:cs="Courier New"/>
                            <w:sz w:val="15"/>
                            <w:szCs w:val="15"/>
                          </w:rPr>
                        </w:pPr>
                      </w:p>
                    </w:txbxContent>
                  </v:textbox>
                </v:shape>
                <v:shape id="Text Box 305" o:spid="_x0000_s1330" type="#_x0000_t202" style="position:absolute;left:6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204C0662" w14:textId="77777777" w:rsidR="00117F11" w:rsidRDefault="00117F11" w:rsidP="00117F11">
                        <w:pPr>
                          <w:spacing w:after="0" w:line="240" w:lineRule="auto"/>
                          <w:rPr>
                            <w:rFonts w:ascii="Courier New" w:hAnsi="Courier New" w:cs="Courier New"/>
                            <w:sz w:val="15"/>
                            <w:szCs w:val="15"/>
                          </w:rPr>
                        </w:pPr>
                      </w:p>
                    </w:txbxContent>
                  </v:textbox>
                </v:shape>
                <v:shape id="Text Box 306" o:spid="_x0000_s1331" type="#_x0000_t202" style="position:absolute;left:6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1F9DAB8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07" o:spid="_x0000_s1332" type="#_x0000_t202" style="position:absolute;left:2659;top:5715;width:52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7ECA3048" w14:textId="77777777" w:rsidR="00117F11" w:rsidRDefault="00117F11" w:rsidP="00117F11">
                        <w:pPr>
                          <w:spacing w:after="0" w:line="240" w:lineRule="auto"/>
                          <w:jc w:val="right"/>
                          <w:rPr>
                            <w:rFonts w:ascii="Courier New" w:hAnsi="Courier New" w:cs="Courier New"/>
                            <w:sz w:val="15"/>
                            <w:szCs w:val="15"/>
                          </w:rPr>
                        </w:pPr>
                      </w:p>
                    </w:txbxContent>
                  </v:textbox>
                </v:shape>
                <v:shape id="Text Box 308" o:spid="_x0000_s1333" type="#_x0000_t202" style="position:absolute;left:5011;top:571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14:paraId="2DAB3CFC" w14:textId="77777777" w:rsidR="00117F11" w:rsidRDefault="00117F11" w:rsidP="00117F11">
                        <w:pPr>
                          <w:spacing w:after="0" w:line="240" w:lineRule="auto"/>
                          <w:rPr>
                            <w:rFonts w:ascii="Courier New" w:hAnsi="Courier New" w:cs="Courier New"/>
                            <w:sz w:val="15"/>
                            <w:szCs w:val="15"/>
                          </w:rPr>
                        </w:pPr>
                      </w:p>
                    </w:txbxContent>
                  </v:textbox>
                </v:shape>
                <v:shape id="Text Box 309" o:spid="_x0000_s1334" type="#_x0000_t202" style="position:absolute;left:595;top:5883;width:57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1D4F48B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0" o:spid="_x0000_s1335" type="#_x0000_t202" style="position:absolute;left:595;top:60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05A58507" w14:textId="77777777" w:rsidR="00117F11" w:rsidRDefault="00117F11" w:rsidP="00117F11">
                        <w:pPr>
                          <w:spacing w:after="0" w:line="240" w:lineRule="auto"/>
                          <w:rPr>
                            <w:rFonts w:ascii="Courier New" w:hAnsi="Courier New" w:cs="Courier New"/>
                            <w:sz w:val="15"/>
                            <w:szCs w:val="15"/>
                          </w:rPr>
                        </w:pPr>
                      </w:p>
                    </w:txbxContent>
                  </v:textbox>
                </v:shape>
                <v:shape id="Text Box 311" o:spid="_x0000_s1336" type="#_x0000_t202" style="position:absolute;left:595;top:6219;width:111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39ED0A47" w14:textId="77777777" w:rsidR="00117F11" w:rsidRDefault="00117F11" w:rsidP="00117F11">
                        <w:pPr>
                          <w:spacing w:after="0" w:line="240" w:lineRule="auto"/>
                          <w:rPr>
                            <w:rFonts w:ascii="Courier New" w:hAnsi="Courier New" w:cs="Courier New"/>
                            <w:sz w:val="15"/>
                            <w:szCs w:val="15"/>
                          </w:rPr>
                        </w:pPr>
                      </w:p>
                    </w:txbxContent>
                  </v:textbox>
                </v:shape>
                <v:shape id="Text Box 312" o:spid="_x0000_s1337" type="#_x0000_t202" style="position:absolute;left:595;top:6387;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55B00A20" w14:textId="77777777" w:rsidR="00117F11" w:rsidRDefault="00117F11" w:rsidP="00117F11">
                        <w:pPr>
                          <w:spacing w:after="0" w:line="240" w:lineRule="auto"/>
                          <w:rPr>
                            <w:rFonts w:ascii="Courier New" w:hAnsi="Courier New" w:cs="Courier New"/>
                            <w:sz w:val="15"/>
                            <w:szCs w:val="15"/>
                          </w:rPr>
                        </w:pPr>
                      </w:p>
                    </w:txbxContent>
                  </v:textbox>
                </v:shape>
                <v:shape id="Text Box 313" o:spid="_x0000_s1338" type="#_x0000_t202" style="position:absolute;left:595;top:6555;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5D8160A3" w14:textId="77777777" w:rsidR="00117F11" w:rsidRDefault="00117F11" w:rsidP="00117F11">
                        <w:pPr>
                          <w:spacing w:after="0" w:line="240" w:lineRule="auto"/>
                          <w:rPr>
                            <w:rFonts w:ascii="Courier New" w:hAnsi="Courier New" w:cs="Courier New"/>
                            <w:sz w:val="15"/>
                            <w:szCs w:val="15"/>
                          </w:rPr>
                        </w:pPr>
                      </w:p>
                    </w:txbxContent>
                  </v:textbox>
                </v:shape>
                <v:shape id="Text Box 314" o:spid="_x0000_s1339" type="#_x0000_t202" style="position:absolute;left:595;top:6723;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47654673" w14:textId="77777777" w:rsidR="00117F11" w:rsidRDefault="00117F11" w:rsidP="00117F11">
                        <w:pPr>
                          <w:spacing w:after="0" w:line="240" w:lineRule="auto"/>
                          <w:rPr>
                            <w:rFonts w:ascii="Courier New" w:hAnsi="Courier New" w:cs="Courier New"/>
                            <w:sz w:val="15"/>
                            <w:szCs w:val="15"/>
                          </w:rPr>
                        </w:pPr>
                      </w:p>
                    </w:txbxContent>
                  </v:textbox>
                </v:shape>
                <v:shape id="Text Box 315" o:spid="_x0000_s1340" type="#_x0000_t202" style="position:absolute;left:595;top:6891;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134C7F93" w14:textId="77777777" w:rsidR="00117F11" w:rsidRDefault="00117F11" w:rsidP="00117F11">
                        <w:pPr>
                          <w:spacing w:after="0" w:line="240" w:lineRule="auto"/>
                          <w:rPr>
                            <w:rFonts w:ascii="Courier New" w:hAnsi="Courier New" w:cs="Courier New"/>
                            <w:sz w:val="15"/>
                            <w:szCs w:val="15"/>
                          </w:rPr>
                        </w:pPr>
                      </w:p>
                    </w:txbxContent>
                  </v:textbox>
                </v:shape>
                <v:shape id="Text Box 316" o:spid="_x0000_s1341" type="#_x0000_t202" style="position:absolute;left:595;top:7059;width:1369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78C6DD0D"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7" o:spid="_x0000_s1342" type="#_x0000_t202" style="position:absolute;left:595;top:722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001B33D6" w14:textId="77777777" w:rsidR="00117F11" w:rsidRDefault="00117F11" w:rsidP="00117F11">
                        <w:pPr>
                          <w:spacing w:after="0" w:line="240" w:lineRule="auto"/>
                          <w:rPr>
                            <w:rFonts w:ascii="Courier New" w:hAnsi="Courier New" w:cs="Courier New"/>
                            <w:sz w:val="15"/>
                            <w:szCs w:val="15"/>
                          </w:rPr>
                        </w:pPr>
                      </w:p>
                    </w:txbxContent>
                  </v:textbox>
                </v:shape>
                <v:shape id="Text Box 318" o:spid="_x0000_s1343" type="#_x0000_t202" style="position:absolute;left:595;top:739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2EA052D0" w14:textId="77777777" w:rsidR="00117F11" w:rsidRDefault="00117F11" w:rsidP="00117F11">
                        <w:pPr>
                          <w:spacing w:after="0" w:line="240" w:lineRule="auto"/>
                          <w:rPr>
                            <w:rFonts w:ascii="Courier New" w:hAnsi="Courier New" w:cs="Courier New"/>
                            <w:sz w:val="15"/>
                            <w:szCs w:val="15"/>
                          </w:rPr>
                        </w:pPr>
                      </w:p>
                    </w:txbxContent>
                  </v:textbox>
                </v:shape>
                <v:shape id="Text Box 319" o:spid="_x0000_s1344" type="#_x0000_t202" style="position:absolute;left:1267;top:75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5795C6A3" w14:textId="77777777" w:rsidR="00117F11" w:rsidRDefault="00117F11" w:rsidP="00117F11">
                        <w:pPr>
                          <w:spacing w:after="0" w:line="240" w:lineRule="auto"/>
                          <w:rPr>
                            <w:rFonts w:ascii="Courier New" w:hAnsi="Courier New" w:cs="Courier New"/>
                            <w:sz w:val="15"/>
                            <w:szCs w:val="15"/>
                          </w:rPr>
                        </w:pPr>
                      </w:p>
                    </w:txbxContent>
                  </v:textbox>
                </v:shape>
                <v:shape id="Text Box 320" o:spid="_x0000_s1345" type="#_x0000_t202" style="position:absolute;left:4147;top:7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27F2319C" w14:textId="77777777" w:rsidR="00117F11" w:rsidRDefault="00117F11" w:rsidP="00117F11">
                        <w:pPr>
                          <w:spacing w:after="0" w:line="240" w:lineRule="auto"/>
                          <w:rPr>
                            <w:rFonts w:ascii="Courier New" w:hAnsi="Courier New" w:cs="Courier New"/>
                            <w:sz w:val="15"/>
                            <w:szCs w:val="15"/>
                          </w:rPr>
                        </w:pPr>
                      </w:p>
                    </w:txbxContent>
                  </v:textbox>
                </v:shape>
                <v:shape id="Text Box 321" o:spid="_x0000_s1346" type="#_x0000_t202" style="position:absolute;left:5635;top:7539;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1165F1B6" w14:textId="77777777" w:rsidR="00117F11" w:rsidRDefault="00117F11" w:rsidP="00117F11">
                        <w:pPr>
                          <w:spacing w:after="0" w:line="240" w:lineRule="auto"/>
                          <w:rPr>
                            <w:rFonts w:ascii="Courier New" w:hAnsi="Courier New" w:cs="Courier New"/>
                            <w:sz w:val="15"/>
                            <w:szCs w:val="15"/>
                          </w:rPr>
                        </w:pPr>
                      </w:p>
                    </w:txbxContent>
                  </v:textbox>
                </v:shape>
                <v:shape id="Text Box 322" o:spid="_x0000_s1347" type="#_x0000_t202" style="position:absolute;left:10531;top:5715;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0EF683E6" w14:textId="77777777" w:rsidR="00117F11" w:rsidRDefault="00117F11" w:rsidP="00117F11">
                        <w:pPr>
                          <w:spacing w:after="0" w:line="240" w:lineRule="auto"/>
                          <w:rPr>
                            <w:rFonts w:ascii="Courier New" w:hAnsi="Courier New" w:cs="Courier New"/>
                            <w:sz w:val="15"/>
                            <w:szCs w:val="15"/>
                          </w:rPr>
                        </w:pPr>
                      </w:p>
                    </w:txbxContent>
                  </v:textbox>
                </v:shape>
                <v:shape id="Text Box 323" o:spid="_x0000_s1348" type="#_x0000_t202" style="position:absolute;left:6595;top:614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222ECB8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Financial Services Center (FSC)</w:t>
                        </w:r>
                      </w:p>
                    </w:txbxContent>
                  </v:textbox>
                </v:shape>
                <v:shape id="Text Box 324" o:spid="_x0000_s1349" type="#_x0000_t202" style="position:absolute;left:6595;top:631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8438E2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25" o:spid="_x0000_s1350" type="#_x0000_t202" style="position:absolute;left:6595;top:648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52B15545" w14:textId="77777777" w:rsidR="00117F11" w:rsidRDefault="00117F11" w:rsidP="00117F11">
                        <w:pPr>
                          <w:spacing w:after="0" w:line="240" w:lineRule="auto"/>
                          <w:rPr>
                            <w:rFonts w:ascii="Courier New" w:hAnsi="Courier New" w:cs="Courier New"/>
                            <w:sz w:val="15"/>
                            <w:szCs w:val="15"/>
                          </w:rPr>
                        </w:pPr>
                      </w:p>
                    </w:txbxContent>
                  </v:textbox>
                </v:shape>
                <v:shape id="Text Box 326" o:spid="_x0000_s1351" type="#_x0000_t202" style="position:absolute;left:6595;top:665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78210F81"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P.O. Box 149971</w:t>
                        </w:r>
                      </w:p>
                    </w:txbxContent>
                  </v:textbox>
                </v:shape>
                <v:shape id="Text Box 327" o:spid="_x0000_s1352" type="#_x0000_t202" style="position:absolute;left:6595;top:6819;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275CC718"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Austin TX 78714-8971</w:t>
                        </w:r>
                      </w:p>
                    </w:txbxContent>
                  </v:textbox>
                </v:shape>
                <v:shape id="Text Box 328" o:spid="_x0000_s1353" type="#_x0000_t202" style="position:absolute;left:659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2D4EA7AE" w14:textId="77777777" w:rsidR="00117F11" w:rsidRDefault="00117F11" w:rsidP="00117F11">
                        <w:pPr>
                          <w:spacing w:after="0" w:line="240" w:lineRule="auto"/>
                          <w:rPr>
                            <w:rFonts w:ascii="Courier New" w:hAnsi="Courier New" w:cs="Courier New"/>
                            <w:sz w:val="15"/>
                            <w:szCs w:val="15"/>
                          </w:rPr>
                        </w:pPr>
                      </w:p>
                    </w:txbxContent>
                  </v:textbox>
                </v:shape>
                <v:shape id="Text Box 329" o:spid="_x0000_s1354" type="#_x0000_t202" style="position:absolute;left:947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3D838E62" w14:textId="77777777" w:rsidR="00117F11" w:rsidRDefault="00117F11" w:rsidP="00117F11">
                        <w:pPr>
                          <w:spacing w:after="0" w:line="240" w:lineRule="auto"/>
                          <w:rPr>
                            <w:rFonts w:ascii="Courier New" w:hAnsi="Courier New" w:cs="Courier New"/>
                            <w:sz w:val="15"/>
                            <w:szCs w:val="15"/>
                          </w:rPr>
                        </w:pPr>
                      </w:p>
                    </w:txbxContent>
                  </v:textbox>
                </v:shape>
                <v:shape id="Text Box 330" o:spid="_x0000_s1355" type="#_x0000_t202" style="position:absolute;left:8083;top:78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7AFA2D13" w14:textId="77777777" w:rsidR="00117F11" w:rsidRDefault="00117F11" w:rsidP="00117F11">
                        <w:pPr>
                          <w:spacing w:after="0" w:line="240" w:lineRule="auto"/>
                          <w:rPr>
                            <w:rFonts w:ascii="Courier New" w:hAnsi="Courier New" w:cs="Courier New"/>
                            <w:sz w:val="15"/>
                            <w:szCs w:val="15"/>
                          </w:rPr>
                        </w:pPr>
                      </w:p>
                    </w:txbxContent>
                  </v:textbox>
                </v:shape>
                <v:shape id="Text Box 331" o:spid="_x0000_s1356" type="#_x0000_t202" style="position:absolute;left:4675;top:81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6AA02C2F"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32" o:spid="_x0000_s1357" type="#_x0000_t202" style="position:absolute;left:1411;top:849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1DCBF1B3"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 xml:space="preserve">The contractor shall provide one Board Certified Operative Urology </w:t>
                        </w:r>
                      </w:p>
                    </w:txbxContent>
                  </v:textbox>
                </v:shape>
                <v:shape id="Text Box 333" o:spid="_x0000_s1358" type="#_x0000_t202" style="position:absolute;left:1411;top:866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340425B6"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Robotics Trained, full scope operative urologist to provide</w:t>
                        </w:r>
                      </w:p>
                    </w:txbxContent>
                  </v:textbox>
                </v:shape>
                <v:shape id="Text Box 334" o:spid="_x0000_s1359" type="#_x0000_t202" style="position:absolute;left:1411;top:883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1E278E1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Services to eligible beneficiaries of the Central Texas</w:t>
                        </w:r>
                      </w:p>
                      <w:p w14:paraId="6E839D96" w14:textId="77777777" w:rsidR="00117F11" w:rsidRDefault="00117F11" w:rsidP="00117F11">
                        <w:pPr>
                          <w:spacing w:after="0" w:line="240" w:lineRule="auto"/>
                        </w:pPr>
                        <w:r>
                          <w:rPr>
                            <w:rFonts w:ascii="Courier New" w:hAnsi="Courier New" w:cs="Courier New"/>
                            <w:sz w:val="15"/>
                            <w:szCs w:val="15"/>
                          </w:rPr>
                          <w:t>VHCS,</w:t>
                        </w:r>
                      </w:p>
                    </w:txbxContent>
                  </v:textbox>
                </v:shape>
                <v:shape id="Text Box 335" o:spid="_x0000_s1360" type="#_x0000_t202" style="position:absolute;left:1411;top:900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4A418664"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Olin E. Teague Veterans Healthcare System, Temple, TX.</w:t>
                        </w:r>
                      </w:p>
                    </w:txbxContent>
                  </v:textbox>
                </v:shape>
                <v:shape id="Text Box 336" o:spid="_x0000_s1361" type="#_x0000_t202" style="position:absolute;left:1411;top:917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4ECD90C1" w14:textId="77777777" w:rsidR="00117F11" w:rsidRDefault="00117F11" w:rsidP="00117F11">
                        <w:pPr>
                          <w:spacing w:after="0" w:line="240" w:lineRule="auto"/>
                          <w:rPr>
                            <w:rFonts w:ascii="Courier New" w:hAnsi="Courier New" w:cs="Courier New"/>
                            <w:sz w:val="15"/>
                            <w:szCs w:val="15"/>
                          </w:rPr>
                        </w:pPr>
                      </w:p>
                    </w:txbxContent>
                  </v:textbox>
                </v:shape>
                <v:shape id="Text Box 337" o:spid="_x0000_s1362" type="#_x0000_t202" style="position:absolute;left:1411;top:933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3F372191"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See Performance Work Statement (Page 8 and</w:t>
                        </w:r>
                      </w:p>
                    </w:txbxContent>
                  </v:textbox>
                </v:shape>
                <v:shape id="Text Box 338" o:spid="_x0000_s1363" type="#_x0000_t202" style="position:absolute;left:1411;top:950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410F8F44"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Schedule of Services (Page 5) for further details.</w:t>
                        </w:r>
                      </w:p>
                    </w:txbxContent>
                  </v:textbox>
                </v:shape>
                <v:shape id="Text Box 339" o:spid="_x0000_s1364" type="#_x0000_t202" style="position:absolute;left:1411;top:967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CF80A82" w14:textId="77777777" w:rsidR="00117F11" w:rsidRDefault="00117F11" w:rsidP="00117F11">
                        <w:pPr>
                          <w:spacing w:after="0" w:line="240" w:lineRule="auto"/>
                          <w:rPr>
                            <w:rFonts w:ascii="Courier New" w:hAnsi="Courier New" w:cs="Courier New"/>
                            <w:sz w:val="15"/>
                            <w:szCs w:val="15"/>
                          </w:rPr>
                        </w:pPr>
                      </w:p>
                    </w:txbxContent>
                  </v:textbox>
                </v:shape>
                <v:shape id="Text Box 340" o:spid="_x0000_s1365" type="#_x0000_t202" style="position:absolute;left:1411;top:984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22B7D8C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This requirement is being procured as a 100% Service</w:t>
                        </w:r>
                      </w:p>
                    </w:txbxContent>
                  </v:textbox>
                </v:shape>
                <v:shape id="Text Box 341" o:spid="_x0000_s1366" type="#_x0000_t202" style="position:absolute;left:1411;top:1001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0204CD19"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Disabled Veteran-Owned Small Business set-aside.   Only</w:t>
                        </w:r>
                      </w:p>
                    </w:txbxContent>
                  </v:textbox>
                </v:shape>
                <v:shape id="Text Box 342" o:spid="_x0000_s1367" type="#_x0000_t202" style="position:absolute;left:1411;top:1017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0D3CFA66"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SDVOSBs verified within the Small Business Administration's</w:t>
                        </w:r>
                      </w:p>
                    </w:txbxContent>
                  </v:textbox>
                </v:shape>
                <v:shape id="Text Box 343" o:spid="_x0000_s1368" type="#_x0000_t202" style="position:absolute;left:1411;top:1034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775EC504"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VetCert database at the time of offer submissions will be</w:t>
                        </w:r>
                      </w:p>
                    </w:txbxContent>
                  </v:textbox>
                </v:shape>
                <v:shape id="Text Box 344" o:spid="_x0000_s1369" type="#_x0000_t202" style="position:absolute;left:1411;top:1051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09B91080"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considered for award.  Firms not verified within the</w:t>
                        </w:r>
                      </w:p>
                    </w:txbxContent>
                  </v:textbox>
                </v:shape>
                <v:shape id="Text Box 345" o:spid="_x0000_s1370" type="#_x0000_t202" style="position:absolute;left:1411;top:1068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1BBAB1F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Small Business Administration's VetCert database will be</w:t>
                        </w:r>
                      </w:p>
                    </w:txbxContent>
                  </v:textbox>
                </v:shape>
                <v:shape id="Text Box 346" o:spid="_x0000_s1371" type="#_x0000_t202" style="position:absolute;left:1411;top:108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14:paraId="644A957E"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ineligible for award.</w:t>
                        </w:r>
                      </w:p>
                    </w:txbxContent>
                  </v:textbox>
                </v:shape>
                <v:shape id="Text Box 347" o:spid="_x0000_s1372" type="#_x0000_t202" style="position:absolute;left:1411;top:110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1C55DC2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https://veterans.certify.sba.gov/</w:t>
                        </w:r>
                      </w:p>
                    </w:txbxContent>
                  </v:textbox>
                </v:shape>
                <v:shape id="Text Box 348" o:spid="_x0000_s1373" type="#_x0000_t202" style="position:absolute;left:1411;top:111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24EC057C" w14:textId="77777777" w:rsidR="00117F11" w:rsidRDefault="00117F11" w:rsidP="00117F11">
                        <w:pPr>
                          <w:spacing w:after="0" w:line="240" w:lineRule="auto"/>
                          <w:rPr>
                            <w:rFonts w:ascii="Courier New" w:hAnsi="Courier New" w:cs="Courier New"/>
                            <w:sz w:val="15"/>
                            <w:szCs w:val="15"/>
                          </w:rPr>
                        </w:pPr>
                      </w:p>
                    </w:txbxContent>
                  </v:textbox>
                </v:shape>
                <v:shape id="Text Box 349" o:spid="_x0000_s1374" type="#_x0000_t202" style="position:absolute;left:1411;top:113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0D9B31CE" w14:textId="77777777" w:rsidR="00117F11" w:rsidRDefault="00117F11" w:rsidP="00117F11">
                        <w:pPr>
                          <w:spacing w:after="0" w:line="240" w:lineRule="auto"/>
                          <w:rPr>
                            <w:rFonts w:ascii="Courier New" w:hAnsi="Courier New" w:cs="Courier New"/>
                            <w:sz w:val="15"/>
                            <w:szCs w:val="15"/>
                          </w:rPr>
                        </w:pPr>
                      </w:p>
                    </w:txbxContent>
                  </v:textbox>
                </v:shape>
                <v:shape id="Text Box 350" o:spid="_x0000_s1375" type="#_x0000_t202" style="position:absolute;left:1411;top:1152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15D25174" w14:textId="77777777" w:rsidR="00117F11" w:rsidRDefault="00117F11" w:rsidP="00117F11">
                        <w:pPr>
                          <w:spacing w:after="0" w:line="240" w:lineRule="auto"/>
                          <w:rPr>
                            <w:rFonts w:ascii="Courier New" w:hAnsi="Courier New" w:cs="Courier New"/>
                            <w:sz w:val="15"/>
                            <w:szCs w:val="15"/>
                          </w:rPr>
                        </w:pPr>
                      </w:p>
                    </w:txbxContent>
                  </v:textbox>
                </v:shape>
                <v:shape id="Text Box 351" o:spid="_x0000_s1376" type="#_x0000_t202" style="position:absolute;left:1411;top:1169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408B89A9" w14:textId="77777777" w:rsidR="00117F11" w:rsidRDefault="00117F11" w:rsidP="00117F11">
                        <w:pPr>
                          <w:spacing w:after="0" w:line="240" w:lineRule="auto"/>
                          <w:rPr>
                            <w:rFonts w:ascii="Courier New" w:hAnsi="Courier New" w:cs="Courier New"/>
                            <w:sz w:val="15"/>
                            <w:szCs w:val="15"/>
                          </w:rPr>
                        </w:pPr>
                      </w:p>
                    </w:txbxContent>
                  </v:textbox>
                </v:shape>
                <v:shape id="Text Box 352" o:spid="_x0000_s1377" type="#_x0000_t202" style="position:absolute;left:9523;top:122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442CECE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$0.00</w:t>
                        </w:r>
                      </w:p>
                    </w:txbxContent>
                  </v:textbox>
                </v:shape>
                <v:shape id="Text Box 353" o:spid="_x0000_s1378" type="#_x0000_t202" style="position:absolute;left:8323;top:1221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0A89A2A8" w14:textId="77777777" w:rsidR="00117F11" w:rsidRDefault="00117F11" w:rsidP="00117F11">
                        <w:pPr>
                          <w:spacing w:after="0" w:line="240" w:lineRule="auto"/>
                          <w:jc w:val="center"/>
                          <w:rPr>
                            <w:rFonts w:ascii="Courier New" w:hAnsi="Courier New" w:cs="Courier New"/>
                            <w:sz w:val="15"/>
                            <w:szCs w:val="15"/>
                          </w:rPr>
                        </w:pPr>
                      </w:p>
                    </w:txbxContent>
                  </v:textbox>
                </v:shape>
                <v:shape id="Text Box 354" o:spid="_x0000_s1379" type="#_x0000_t202" style="position:absolute;left:3235;top:12051;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5D31ABBF"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55" o:spid="_x0000_s1380" type="#_x0000_t202" style="position:absolute;left:595;top:122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55969860" w14:textId="77777777" w:rsidR="00117F11" w:rsidRDefault="00117F11" w:rsidP="00117F11">
                        <w:pPr>
                          <w:spacing w:after="0" w:line="240" w:lineRule="auto"/>
                          <w:rPr>
                            <w:rFonts w:ascii="Courier New" w:hAnsi="Courier New" w:cs="Courier New"/>
                            <w:sz w:val="15"/>
                            <w:szCs w:val="15"/>
                          </w:rPr>
                        </w:pPr>
                      </w:p>
                    </w:txbxContent>
                  </v:textbox>
                </v:shape>
                <v:shape id="Text Box 356" o:spid="_x0000_s1381" type="#_x0000_t202" style="position:absolute;left:595;top:123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D607A7D" w14:textId="77777777" w:rsidR="00117F11" w:rsidRDefault="00117F11" w:rsidP="00117F11">
                        <w:pPr>
                          <w:spacing w:after="0" w:line="240" w:lineRule="auto"/>
                          <w:rPr>
                            <w:rFonts w:ascii="Courier New" w:hAnsi="Courier New" w:cs="Courier New"/>
                            <w:sz w:val="15"/>
                            <w:szCs w:val="15"/>
                          </w:rPr>
                        </w:pPr>
                      </w:p>
                    </w:txbxContent>
                  </v:textbox>
                </v:shape>
                <v:shape id="Text Box 357" o:spid="_x0000_s1382" type="#_x0000_t202" style="position:absolute;left:595;top:125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4947B832" w14:textId="77777777" w:rsidR="00117F11" w:rsidRDefault="00117F11" w:rsidP="00117F11">
                        <w:pPr>
                          <w:spacing w:after="0" w:line="240" w:lineRule="auto"/>
                          <w:rPr>
                            <w:rFonts w:ascii="Courier New" w:hAnsi="Courier New" w:cs="Courier New"/>
                            <w:sz w:val="15"/>
                            <w:szCs w:val="15"/>
                          </w:rPr>
                        </w:pPr>
                      </w:p>
                    </w:txbxContent>
                  </v:textbox>
                </v:shape>
                <v:shape id="Text Box 358" o:spid="_x0000_s1383" type="#_x0000_t202" style="position:absolute;left:427;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5F722523" w14:textId="77777777" w:rsidR="00117F11" w:rsidRDefault="00117F11" w:rsidP="00117F11">
                        <w:pPr>
                          <w:spacing w:after="0" w:line="240" w:lineRule="auto"/>
                          <w:rPr>
                            <w:rFonts w:ascii="Courier New" w:hAnsi="Courier New" w:cs="Courier New"/>
                            <w:sz w:val="15"/>
                            <w:szCs w:val="15"/>
                          </w:rPr>
                        </w:pPr>
                      </w:p>
                    </w:txbxContent>
                  </v:textbox>
                </v:shape>
                <v:shape id="Text Box 359" o:spid="_x0000_s1384" type="#_x0000_t202" style="position:absolute;left:8395;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39079ACA"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0" o:spid="_x0000_s1385" type="#_x0000_t202" style="position:absolute;left:9019;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73CA0083" w14:textId="77777777" w:rsidR="00117F11" w:rsidRDefault="00117F11" w:rsidP="00117F11">
                        <w:pPr>
                          <w:spacing w:after="0" w:line="240" w:lineRule="auto"/>
                          <w:rPr>
                            <w:rFonts w:ascii="Courier New" w:hAnsi="Courier New" w:cs="Courier New"/>
                            <w:sz w:val="15"/>
                            <w:szCs w:val="15"/>
                          </w:rPr>
                        </w:pPr>
                      </w:p>
                    </w:txbxContent>
                  </v:textbox>
                </v:shape>
                <v:shape id="Text Box 361" o:spid="_x0000_s1386" type="#_x0000_t202" style="position:absolute;left:427;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27828638" w14:textId="77777777" w:rsidR="00117F11" w:rsidRDefault="00117F11" w:rsidP="00117F11">
                        <w:pPr>
                          <w:spacing w:after="0" w:line="240" w:lineRule="auto"/>
                          <w:rPr>
                            <w:rFonts w:ascii="Courier New" w:hAnsi="Courier New" w:cs="Courier New"/>
                            <w:sz w:val="15"/>
                            <w:szCs w:val="15"/>
                          </w:rPr>
                        </w:pPr>
                      </w:p>
                    </w:txbxContent>
                  </v:textbox>
                </v:shape>
                <v:shape id="Text Box 362" o:spid="_x0000_s1387" type="#_x0000_t202" style="position:absolute;left:8395;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5563EA15" w14:textId="77777777" w:rsidR="00117F11" w:rsidRDefault="00117F11" w:rsidP="00117F11">
                        <w:pPr>
                          <w:spacing w:after="0" w:line="240" w:lineRule="auto"/>
                          <w:rPr>
                            <w:rFonts w:ascii="Courier New" w:hAnsi="Courier New" w:cs="Courier New"/>
                            <w:sz w:val="15"/>
                            <w:szCs w:val="15"/>
                          </w:rPr>
                        </w:pPr>
                      </w:p>
                    </w:txbxContent>
                  </v:textbox>
                </v:shape>
                <v:shape id="Text Box 363" o:spid="_x0000_s1388" type="#_x0000_t202" style="position:absolute;left:9019;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75181C5D" w14:textId="77777777" w:rsidR="00117F11" w:rsidRDefault="00117F11" w:rsidP="00117F11">
                        <w:pPr>
                          <w:spacing w:after="0" w:line="240" w:lineRule="auto"/>
                          <w:rPr>
                            <w:rFonts w:ascii="Courier New" w:hAnsi="Courier New" w:cs="Courier New"/>
                            <w:sz w:val="15"/>
                            <w:szCs w:val="15"/>
                          </w:rPr>
                        </w:pPr>
                      </w:p>
                    </w:txbxContent>
                  </v:textbox>
                </v:shape>
                <v:shape id="Text Box 364" o:spid="_x0000_s1389" type="#_x0000_t202" style="position:absolute;left:42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39051BD7"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5" o:spid="_x0000_s1390" type="#_x0000_t202" style="position:absolute;left:4627;top:1322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1409CAEB" w14:textId="77777777" w:rsidR="00117F11" w:rsidRDefault="00117F11" w:rsidP="00117F11">
                        <w:pPr>
                          <w:spacing w:after="0" w:line="240" w:lineRule="auto"/>
                          <w:jc w:val="center"/>
                          <w:rPr>
                            <w:rFonts w:ascii="Courier New" w:hAnsi="Courier New" w:cs="Courier New"/>
                            <w:sz w:val="15"/>
                            <w:szCs w:val="15"/>
                          </w:rPr>
                        </w:pPr>
                        <w:r>
                          <w:rPr>
                            <w:rFonts w:ascii="Courier New" w:hAnsi="Courier New" w:cs="Courier New"/>
                            <w:sz w:val="15"/>
                            <w:szCs w:val="15"/>
                          </w:rPr>
                          <w:t>1</w:t>
                        </w:r>
                      </w:p>
                    </w:txbxContent>
                  </v:textbox>
                </v:shape>
                <v:shape id="Text Box 366" o:spid="_x0000_s1391" type="#_x0000_t202" style="position:absolute;left:678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6BA5B9B" w14:textId="77777777" w:rsidR="00117F11" w:rsidRDefault="00117F11" w:rsidP="00117F11">
                        <w:pPr>
                          <w:spacing w:after="0" w:line="240" w:lineRule="auto"/>
                          <w:rPr>
                            <w:rFonts w:ascii="Courier New" w:hAnsi="Courier New" w:cs="Courier New"/>
                            <w:sz w:val="15"/>
                            <w:szCs w:val="15"/>
                          </w:rPr>
                        </w:pPr>
                      </w:p>
                    </w:txbxContent>
                  </v:textbox>
                </v:shape>
                <v:shape id="Text Box 367" o:spid="_x0000_s1392" type="#_x0000_t202" style="position:absolute;left:8971;top:1320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14:paraId="46593907" w14:textId="77777777" w:rsidR="00117F11" w:rsidRDefault="00117F11" w:rsidP="00117F11">
                        <w:pPr>
                          <w:spacing w:after="0" w:line="240" w:lineRule="auto"/>
                          <w:jc w:val="center"/>
                          <w:rPr>
                            <w:rFonts w:ascii="Courier New" w:hAnsi="Courier New" w:cs="Courier New"/>
                            <w:sz w:val="15"/>
                            <w:szCs w:val="15"/>
                          </w:rPr>
                        </w:pPr>
                      </w:p>
                    </w:txbxContent>
                  </v:textbox>
                </v:shape>
                <v:shape id="Text Box 368" o:spid="_x0000_s1393" type="#_x0000_t202" style="position:absolute;left:7483;top:1334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9aowgAAANwAAAAPAAAAZHJzL2Rvd25yZXYueG1sRE/Pa8Iw&#10;FL4P/B/CE3abqRu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Dvs9aowgAAANwAAAAPAAAA&#10;AAAAAAAAAAAAAAcCAABkcnMvZG93bnJldi54bWxQSwUGAAAAAAMAAwC3AAAA9gIAAAAA&#10;" filled="f" stroked="f">
                  <v:textbox inset="0,0,0,0">
                    <w:txbxContent>
                      <w:p w14:paraId="67ED94B6" w14:textId="77777777" w:rsidR="00117F11" w:rsidRDefault="00117F11" w:rsidP="00117F11">
                        <w:pPr>
                          <w:spacing w:after="0" w:line="240" w:lineRule="auto"/>
                          <w:rPr>
                            <w:rFonts w:ascii="Courier New" w:hAnsi="Courier New" w:cs="Courier New"/>
                            <w:sz w:val="15"/>
                            <w:szCs w:val="15"/>
                          </w:rPr>
                        </w:pPr>
                      </w:p>
                    </w:txbxContent>
                  </v:textbox>
                </v:shape>
                <v:shape id="Text Box 369" o:spid="_x0000_s1394" type="#_x0000_t202" style="position:absolute;left:6643;top:1377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206EFBC9" w14:textId="77777777" w:rsidR="00117F11" w:rsidRDefault="00117F11" w:rsidP="00117F11">
                        <w:pPr>
                          <w:spacing w:after="0" w:line="240" w:lineRule="auto"/>
                          <w:rPr>
                            <w:rFonts w:ascii="Courier New" w:hAnsi="Courier New" w:cs="Courier New"/>
                            <w:sz w:val="15"/>
                            <w:szCs w:val="15"/>
                          </w:rPr>
                        </w:pPr>
                      </w:p>
                    </w:txbxContent>
                  </v:textbox>
                </v:shape>
                <v:shape id="Text Box 370" o:spid="_x0000_s1395" type="#_x0000_t202" style="position:absolute;left:6595;top:14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5CBE168C"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NOEL E. RAMIREZ</w:t>
                        </w:r>
                      </w:p>
                    </w:txbxContent>
                  </v:textbox>
                </v:shape>
                <v:shape id="Text Box 371" o:spid="_x0000_s1396" type="#_x0000_t202" style="position:absolute;left:6595;top:147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0373F279" w14:textId="77777777" w:rsidR="00117F11" w:rsidRDefault="00117F11" w:rsidP="00117F11">
                        <w:pPr>
                          <w:spacing w:after="0" w:line="240" w:lineRule="auto"/>
                          <w:rPr>
                            <w:rFonts w:ascii="Courier New" w:hAnsi="Courier New" w:cs="Courier New"/>
                            <w:sz w:val="15"/>
                            <w:szCs w:val="15"/>
                          </w:rPr>
                        </w:pPr>
                        <w:r>
                          <w:rPr>
                            <w:rFonts w:ascii="Courier New" w:hAnsi="Courier New" w:cs="Courier New"/>
                            <w:sz w:val="15"/>
                            <w:szCs w:val="15"/>
                          </w:rPr>
                          <w:t>VA-VHA-RPOW-2023-0030</w:t>
                        </w:r>
                      </w:p>
                    </w:txbxContent>
                  </v:textbox>
                </v:shape>
                <v:shape id="Text Box 372" o:spid="_x0000_s1397" type="#_x0000_t202" style="position:absolute;left:323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1229B7DE" w14:textId="77777777" w:rsidR="00117F11" w:rsidRDefault="00117F11" w:rsidP="00117F11">
                        <w:pPr>
                          <w:spacing w:after="0" w:line="240" w:lineRule="auto"/>
                          <w:rPr>
                            <w:rFonts w:ascii="Courier New" w:hAnsi="Courier New" w:cs="Courier New"/>
                            <w:sz w:val="15"/>
                            <w:szCs w:val="15"/>
                          </w:rPr>
                        </w:pPr>
                      </w:p>
                    </w:txbxContent>
                  </v:textbox>
                </v:shape>
                <v:shape id="Text Box 373" o:spid="_x0000_s1398" type="#_x0000_t202" style="position:absolute;left:827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657F840E" w14:textId="77777777" w:rsidR="00117F11" w:rsidRDefault="00117F11" w:rsidP="00117F11">
                        <w:pPr>
                          <w:spacing w:after="0" w:line="240" w:lineRule="auto"/>
                          <w:rPr>
                            <w:rFonts w:ascii="Courier New" w:hAnsi="Courier New" w:cs="Courier New"/>
                            <w:sz w:val="15"/>
                            <w:szCs w:val="15"/>
                          </w:rPr>
                        </w:pPr>
                      </w:p>
                    </w:txbxContent>
                  </v:textbox>
                </v:shape>
                <w10:wrap anchorx="page" anchory="page"/>
              </v:group>
            </w:pict>
          </mc:Fallback>
        </mc:AlternateContent>
      </w:r>
    </w:p>
    <w:sdt>
      <w:sdtPr>
        <w:rPr>
          <w:rFonts w:ascii="Times New Roman" w:eastAsiaTheme="minorHAnsi" w:hAnsi="Times New Roman" w:cs="Times New Roman"/>
        </w:rPr>
        <w:id w:val="-1900917728"/>
        <w:docPartObj>
          <w:docPartGallery w:val="Table of Contents"/>
          <w:docPartUnique/>
        </w:docPartObj>
      </w:sdtPr>
      <w:sdtEndPr/>
      <w:sdtContent>
        <w:p w14:paraId="7DEE0C49" w14:textId="77777777" w:rsidR="00117F11" w:rsidRPr="00117F11" w:rsidRDefault="00117F11" w:rsidP="00117F11">
          <w:pPr>
            <w:pageBreakBefore/>
            <w:jc w:val="center"/>
            <w:rPr>
              <w:rFonts w:ascii="Times New Roman" w:hAnsi="Times New Roman" w:cs="Times New Roman"/>
              <w:b/>
              <w:bCs/>
            </w:rPr>
          </w:pPr>
          <w:r w:rsidRPr="00117F11">
            <w:rPr>
              <w:rFonts w:ascii="Times New Roman" w:hAnsi="Times New Roman" w:cs="Times New Roman"/>
              <w:b/>
              <w:bCs/>
            </w:rPr>
            <w:t>Table of Contents</w:t>
          </w:r>
        </w:p>
        <w:p w14:paraId="305A490D" w14:textId="77777777" w:rsidR="00117F11" w:rsidRPr="00117F11" w:rsidRDefault="00117F11" w:rsidP="00117F11">
          <w:pPr>
            <w:tabs>
              <w:tab w:val="right" w:leader="dot" w:pos="9350"/>
            </w:tabs>
            <w:spacing w:before="120" w:after="120"/>
            <w:rPr>
              <w:rFonts w:ascii="Times New Roman" w:hAnsi="Times New Roman" w:cs="Times New Roman"/>
              <w:b/>
              <w:bCs/>
              <w:noProof/>
            </w:rPr>
          </w:pPr>
          <w:r w:rsidRPr="00117F11">
            <w:rPr>
              <w:rFonts w:ascii="Times New Roman" w:hAnsi="Times New Roman" w:cs="Times New Roman"/>
              <w:b/>
              <w:bCs/>
            </w:rPr>
            <w:fldChar w:fldCharType="begin"/>
          </w:r>
          <w:r w:rsidRPr="00117F11">
            <w:rPr>
              <w:rFonts w:ascii="Times New Roman" w:hAnsi="Times New Roman" w:cs="Times New Roman"/>
              <w:b/>
              <w:bCs/>
            </w:rPr>
            <w:instrText xml:space="preserve"> TOC \o &amp;quot;1-4&amp;quot; \f \h \z \u \x </w:instrText>
          </w:r>
          <w:r w:rsidRPr="00117F11">
            <w:rPr>
              <w:rFonts w:ascii="Times New Roman" w:hAnsi="Times New Roman" w:cs="Times New Roman"/>
              <w:b/>
              <w:bCs/>
            </w:rPr>
            <w:fldChar w:fldCharType="separate"/>
          </w:r>
          <w:hyperlink w:anchor="_Toc256000000" w:history="1">
            <w:r w:rsidRPr="00117F11">
              <w:rPr>
                <w:rFonts w:ascii="Times New Roman" w:hAnsi="Times New Roman" w:cs="Times New Roman"/>
                <w:b/>
                <w:bCs/>
              </w:rPr>
              <w:t>SECTION A</w:t>
            </w:r>
            <w:r w:rsidRPr="00117F11">
              <w:rPr>
                <w:rFonts w:ascii="Times New Roman" w:hAnsi="Times New Roman" w:cs="Times New Roman"/>
                <w:b/>
                <w:bCs/>
              </w:rPr>
              <w:tab/>
            </w:r>
            <w:r w:rsidRPr="00117F11">
              <w:rPr>
                <w:rFonts w:ascii="Times New Roman" w:hAnsi="Times New Roman" w:cs="Times New Roman"/>
                <w:b/>
                <w:bCs/>
              </w:rPr>
              <w:fldChar w:fldCharType="begin"/>
            </w:r>
            <w:r w:rsidRPr="00117F11">
              <w:rPr>
                <w:rFonts w:ascii="Times New Roman" w:hAnsi="Times New Roman" w:cs="Times New Roman"/>
                <w:b/>
                <w:bCs/>
              </w:rPr>
              <w:instrText xml:space="preserve"> PAGEREF _Toc256000000 \h </w:instrText>
            </w:r>
            <w:r w:rsidRPr="00117F11">
              <w:rPr>
                <w:rFonts w:ascii="Times New Roman" w:hAnsi="Times New Roman" w:cs="Times New Roman"/>
                <w:b/>
                <w:bCs/>
              </w:rPr>
            </w:r>
            <w:r w:rsidRPr="00117F11">
              <w:rPr>
                <w:rFonts w:ascii="Times New Roman" w:hAnsi="Times New Roman" w:cs="Times New Roman"/>
                <w:b/>
                <w:bCs/>
              </w:rPr>
              <w:fldChar w:fldCharType="separate"/>
            </w:r>
            <w:r w:rsidRPr="00117F11">
              <w:rPr>
                <w:rFonts w:ascii="Times New Roman" w:hAnsi="Times New Roman" w:cs="Times New Roman"/>
                <w:b/>
                <w:bCs/>
              </w:rPr>
              <w:t>1</w:t>
            </w:r>
            <w:r w:rsidRPr="00117F11">
              <w:rPr>
                <w:rFonts w:ascii="Times New Roman" w:hAnsi="Times New Roman" w:cs="Times New Roman"/>
                <w:b/>
                <w:bCs/>
              </w:rPr>
              <w:fldChar w:fldCharType="end"/>
            </w:r>
          </w:hyperlink>
        </w:p>
        <w:p w14:paraId="12B14D5E"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01" w:history="1">
            <w:r w:rsidR="00117F11" w:rsidRPr="00117F11">
              <w:rPr>
                <w:rFonts w:ascii="Times New Roman" w:hAnsi="Times New Roman" w:cs="Times New Roman"/>
              </w:rPr>
              <w:t>A.1  SF 1449  SOLICITATION/CONTRACT/ORDER FOR COMMERCIAL PRODUCTS AND COMMERCIAL SERVICES</w:t>
            </w:r>
            <w:r w:rsidR="00117F11" w:rsidRPr="00117F11">
              <w:rPr>
                <w:rFonts w:ascii="Times New Roman" w:hAnsi="Times New Roman" w:cs="Times New Roman"/>
              </w:rPr>
              <w:tab/>
            </w:r>
            <w:r w:rsidR="00117F11" w:rsidRPr="00117F11">
              <w:rPr>
                <w:rFonts w:ascii="Times New Roman" w:hAnsi="Times New Roman" w:cs="Times New Roman"/>
              </w:rPr>
              <w:fldChar w:fldCharType="begin"/>
            </w:r>
            <w:r w:rsidR="00117F11" w:rsidRPr="00117F11">
              <w:rPr>
                <w:rFonts w:ascii="Times New Roman" w:hAnsi="Times New Roman" w:cs="Times New Roman"/>
              </w:rPr>
              <w:instrText xml:space="preserve"> PAGEREF _Toc256000001 \h </w:instrText>
            </w:r>
            <w:r w:rsidR="00117F11" w:rsidRPr="00117F11">
              <w:rPr>
                <w:rFonts w:ascii="Times New Roman" w:hAnsi="Times New Roman" w:cs="Times New Roman"/>
              </w:rPr>
            </w:r>
            <w:r w:rsidR="00117F11" w:rsidRPr="00117F11">
              <w:rPr>
                <w:rFonts w:ascii="Times New Roman" w:hAnsi="Times New Roman" w:cs="Times New Roman"/>
              </w:rPr>
              <w:fldChar w:fldCharType="separate"/>
            </w:r>
            <w:r w:rsidR="00117F11" w:rsidRPr="00117F11">
              <w:rPr>
                <w:rFonts w:ascii="Times New Roman" w:hAnsi="Times New Roman" w:cs="Times New Roman"/>
              </w:rPr>
              <w:t>1</w:t>
            </w:r>
            <w:r w:rsidR="00117F11" w:rsidRPr="00117F11">
              <w:rPr>
                <w:rFonts w:ascii="Times New Roman" w:hAnsi="Times New Roman" w:cs="Times New Roman"/>
              </w:rPr>
              <w:fldChar w:fldCharType="end"/>
            </w:r>
          </w:hyperlink>
        </w:p>
        <w:p w14:paraId="36F1DA3A" w14:textId="77777777" w:rsidR="00117F11" w:rsidRPr="00117F11" w:rsidRDefault="00745F59" w:rsidP="00117F11">
          <w:pPr>
            <w:tabs>
              <w:tab w:val="right" w:leader="dot" w:pos="9350"/>
            </w:tabs>
            <w:spacing w:before="120" w:after="120"/>
            <w:rPr>
              <w:rFonts w:ascii="Times New Roman" w:hAnsi="Times New Roman" w:cs="Times New Roman"/>
              <w:b/>
              <w:bCs/>
              <w:noProof/>
            </w:rPr>
          </w:pPr>
          <w:hyperlink w:anchor="_Toc256000002" w:history="1">
            <w:r w:rsidR="00117F11" w:rsidRPr="00117F11">
              <w:rPr>
                <w:rFonts w:ascii="Times New Roman" w:hAnsi="Times New Roman" w:cs="Times New Roman"/>
                <w:b/>
                <w:bCs/>
              </w:rPr>
              <w:t>SECTION B - CONTINUATION OF SF 1449 BLOCKS</w:t>
            </w:r>
            <w:r w:rsidR="00117F11" w:rsidRPr="00117F11">
              <w:rPr>
                <w:rFonts w:ascii="Times New Roman" w:hAnsi="Times New Roman" w:cs="Times New Roman"/>
                <w:b/>
                <w:bCs/>
              </w:rPr>
              <w:tab/>
            </w:r>
            <w:r w:rsidR="00117F11" w:rsidRPr="00117F11">
              <w:rPr>
                <w:rFonts w:ascii="Times New Roman" w:hAnsi="Times New Roman" w:cs="Times New Roman"/>
                <w:b/>
                <w:bCs/>
              </w:rPr>
              <w:fldChar w:fldCharType="begin"/>
            </w:r>
            <w:r w:rsidR="00117F11" w:rsidRPr="00117F11">
              <w:rPr>
                <w:rFonts w:ascii="Times New Roman" w:hAnsi="Times New Roman" w:cs="Times New Roman"/>
                <w:b/>
                <w:bCs/>
              </w:rPr>
              <w:instrText xml:space="preserve"> PAGEREF _Toc256000002 \h </w:instrText>
            </w:r>
            <w:r w:rsidR="00117F11" w:rsidRPr="00117F11">
              <w:rPr>
                <w:rFonts w:ascii="Times New Roman" w:hAnsi="Times New Roman" w:cs="Times New Roman"/>
                <w:b/>
                <w:bCs/>
              </w:rPr>
            </w:r>
            <w:r w:rsidR="00117F11" w:rsidRPr="00117F11">
              <w:rPr>
                <w:rFonts w:ascii="Times New Roman" w:hAnsi="Times New Roman" w:cs="Times New Roman"/>
                <w:b/>
                <w:bCs/>
              </w:rPr>
              <w:fldChar w:fldCharType="separate"/>
            </w:r>
            <w:r w:rsidR="00117F11" w:rsidRPr="00117F11">
              <w:rPr>
                <w:rFonts w:ascii="Times New Roman" w:hAnsi="Times New Roman" w:cs="Times New Roman"/>
                <w:b/>
                <w:bCs/>
              </w:rPr>
              <w:t>4</w:t>
            </w:r>
            <w:r w:rsidR="00117F11" w:rsidRPr="00117F11">
              <w:rPr>
                <w:rFonts w:ascii="Times New Roman" w:hAnsi="Times New Roman" w:cs="Times New Roman"/>
                <w:b/>
                <w:bCs/>
              </w:rPr>
              <w:fldChar w:fldCharType="end"/>
            </w:r>
          </w:hyperlink>
        </w:p>
        <w:p w14:paraId="774DBD0E"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03" w:history="1">
            <w:r w:rsidR="00117F11" w:rsidRPr="00117F11">
              <w:rPr>
                <w:rFonts w:ascii="Times New Roman" w:hAnsi="Times New Roman" w:cs="Times New Roman"/>
              </w:rPr>
              <w:t>B.1  CONTRACT ADMINISTRATION DATA</w:t>
            </w:r>
            <w:r w:rsidR="00117F11" w:rsidRPr="00117F11">
              <w:rPr>
                <w:rFonts w:ascii="Times New Roman" w:hAnsi="Times New Roman" w:cs="Times New Roman"/>
              </w:rPr>
              <w:tab/>
            </w:r>
            <w:r w:rsidR="00117F11" w:rsidRPr="00117F11">
              <w:rPr>
                <w:rFonts w:ascii="Times New Roman" w:hAnsi="Times New Roman" w:cs="Times New Roman"/>
              </w:rPr>
              <w:fldChar w:fldCharType="begin"/>
            </w:r>
            <w:r w:rsidR="00117F11" w:rsidRPr="00117F11">
              <w:rPr>
                <w:rFonts w:ascii="Times New Roman" w:hAnsi="Times New Roman" w:cs="Times New Roman"/>
              </w:rPr>
              <w:instrText xml:space="preserve"> PAGEREF _Toc256000003 \h </w:instrText>
            </w:r>
            <w:r w:rsidR="00117F11" w:rsidRPr="00117F11">
              <w:rPr>
                <w:rFonts w:ascii="Times New Roman" w:hAnsi="Times New Roman" w:cs="Times New Roman"/>
              </w:rPr>
            </w:r>
            <w:r w:rsidR="00117F11" w:rsidRPr="00117F11">
              <w:rPr>
                <w:rFonts w:ascii="Times New Roman" w:hAnsi="Times New Roman" w:cs="Times New Roman"/>
              </w:rPr>
              <w:fldChar w:fldCharType="separate"/>
            </w:r>
            <w:r w:rsidR="00117F11" w:rsidRPr="00117F11">
              <w:rPr>
                <w:rFonts w:ascii="Times New Roman" w:hAnsi="Times New Roman" w:cs="Times New Roman"/>
              </w:rPr>
              <w:t>4</w:t>
            </w:r>
            <w:r w:rsidR="00117F11" w:rsidRPr="00117F11">
              <w:rPr>
                <w:rFonts w:ascii="Times New Roman" w:hAnsi="Times New Roman" w:cs="Times New Roman"/>
              </w:rPr>
              <w:fldChar w:fldCharType="end"/>
            </w:r>
          </w:hyperlink>
        </w:p>
        <w:p w14:paraId="7C5AC80E"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04" w:history="1">
            <w:r w:rsidR="00117F11" w:rsidRPr="00117F11">
              <w:rPr>
                <w:rFonts w:ascii="Times New Roman" w:hAnsi="Times New Roman" w:cs="Times New Roman"/>
              </w:rPr>
              <w:t>B.2 SCHEDULE OF SERVICES</w:t>
            </w:r>
            <w:r w:rsidR="00117F11" w:rsidRPr="00117F11">
              <w:rPr>
                <w:rFonts w:ascii="Times New Roman" w:hAnsi="Times New Roman" w:cs="Times New Roman"/>
              </w:rPr>
              <w:tab/>
            </w:r>
            <w:r w:rsidR="00117F11" w:rsidRPr="00117F11">
              <w:rPr>
                <w:rFonts w:ascii="Times New Roman" w:hAnsi="Times New Roman" w:cs="Times New Roman"/>
              </w:rPr>
              <w:fldChar w:fldCharType="begin"/>
            </w:r>
            <w:r w:rsidR="00117F11" w:rsidRPr="00117F11">
              <w:rPr>
                <w:rFonts w:ascii="Times New Roman" w:hAnsi="Times New Roman" w:cs="Times New Roman"/>
              </w:rPr>
              <w:instrText xml:space="preserve"> PAGEREF _Toc256000004 \h </w:instrText>
            </w:r>
            <w:r w:rsidR="00117F11" w:rsidRPr="00117F11">
              <w:rPr>
                <w:rFonts w:ascii="Times New Roman" w:hAnsi="Times New Roman" w:cs="Times New Roman"/>
              </w:rPr>
            </w:r>
            <w:r w:rsidR="00117F11" w:rsidRPr="00117F11">
              <w:rPr>
                <w:rFonts w:ascii="Times New Roman" w:hAnsi="Times New Roman" w:cs="Times New Roman"/>
              </w:rPr>
              <w:fldChar w:fldCharType="separate"/>
            </w:r>
            <w:r w:rsidR="00117F11" w:rsidRPr="00117F11">
              <w:rPr>
                <w:rFonts w:ascii="Times New Roman" w:hAnsi="Times New Roman" w:cs="Times New Roman"/>
              </w:rPr>
              <w:t>5</w:t>
            </w:r>
            <w:r w:rsidR="00117F11" w:rsidRPr="00117F11">
              <w:rPr>
                <w:rFonts w:ascii="Times New Roman" w:hAnsi="Times New Roman" w:cs="Times New Roman"/>
              </w:rPr>
              <w:fldChar w:fldCharType="end"/>
            </w:r>
          </w:hyperlink>
        </w:p>
        <w:p w14:paraId="41B9B899"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06" w:history="1">
            <w:r w:rsidR="00117F11" w:rsidRPr="00117F11">
              <w:rPr>
                <w:rFonts w:ascii="Times New Roman" w:hAnsi="Times New Roman" w:cs="Times New Roman"/>
              </w:rPr>
              <w:t>B.3  PERFORMANCE WORK STATEMENT</w:t>
            </w:r>
            <w:r w:rsidR="00117F11" w:rsidRPr="00117F11">
              <w:rPr>
                <w:rFonts w:ascii="Times New Roman" w:hAnsi="Times New Roman" w:cs="Times New Roman"/>
              </w:rPr>
              <w:tab/>
              <w:t>8</w:t>
            </w:r>
          </w:hyperlink>
        </w:p>
        <w:p w14:paraId="0CEB94A3" w14:textId="77777777" w:rsidR="00117F11" w:rsidRPr="00117F11" w:rsidRDefault="00745F59" w:rsidP="00117F11">
          <w:pPr>
            <w:tabs>
              <w:tab w:val="right" w:leader="dot" w:pos="9350"/>
            </w:tabs>
            <w:spacing w:before="120" w:after="120"/>
            <w:rPr>
              <w:rFonts w:ascii="Times New Roman" w:hAnsi="Times New Roman" w:cs="Times New Roman"/>
              <w:b/>
              <w:bCs/>
              <w:noProof/>
            </w:rPr>
          </w:pPr>
          <w:hyperlink w:anchor="_Toc256000007" w:history="1">
            <w:r w:rsidR="00117F11" w:rsidRPr="00117F11">
              <w:rPr>
                <w:rFonts w:ascii="Times New Roman" w:hAnsi="Times New Roman" w:cs="Times New Roman"/>
                <w:b/>
                <w:bCs/>
              </w:rPr>
              <w:t>SECTION C - CONTRACT CLAUSES</w:t>
            </w:r>
            <w:r w:rsidR="00117F11" w:rsidRPr="00117F11">
              <w:rPr>
                <w:rFonts w:ascii="Times New Roman" w:hAnsi="Times New Roman" w:cs="Times New Roman"/>
                <w:b/>
                <w:bCs/>
              </w:rPr>
              <w:tab/>
              <w:t>29</w:t>
            </w:r>
          </w:hyperlink>
        </w:p>
        <w:p w14:paraId="44B1D687"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08" w:history="1">
            <w:r w:rsidR="00117F11" w:rsidRPr="00117F11">
              <w:rPr>
                <w:rFonts w:ascii="Times New Roman" w:hAnsi="Times New Roman" w:cs="Times New Roman"/>
              </w:rPr>
              <w:t>C.1  52.212-4  CONTRACT TERMS AND CONDITIONS—COMMERCIAL PRODUCTS AND COMMERCIAL SERVICES (NOV 2023)</w:t>
            </w:r>
            <w:r w:rsidR="00117F11" w:rsidRPr="00117F11">
              <w:rPr>
                <w:rFonts w:ascii="Times New Roman" w:hAnsi="Times New Roman" w:cs="Times New Roman"/>
              </w:rPr>
              <w:tab/>
              <w:t>29</w:t>
            </w:r>
          </w:hyperlink>
        </w:p>
        <w:p w14:paraId="757FE46A"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09" w:history="1">
            <w:r w:rsidR="00117F11" w:rsidRPr="00117F11">
              <w:rPr>
                <w:rFonts w:ascii="Times New Roman" w:hAnsi="Times New Roman" w:cs="Times New Roman"/>
              </w:rPr>
              <w:t>C.2  52.252-2  CLAUSES INCORPORATED BY REFERENCE  (FEB 1998)</w:t>
            </w:r>
            <w:r w:rsidR="00117F11" w:rsidRPr="00117F11">
              <w:rPr>
                <w:rFonts w:ascii="Times New Roman" w:hAnsi="Times New Roman" w:cs="Times New Roman"/>
              </w:rPr>
              <w:tab/>
              <w:t>34</w:t>
            </w:r>
          </w:hyperlink>
        </w:p>
        <w:p w14:paraId="466A9B83"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0" w:history="1">
            <w:r w:rsidR="00117F11" w:rsidRPr="00117F11">
              <w:rPr>
                <w:rFonts w:ascii="Times New Roman" w:hAnsi="Times New Roman" w:cs="Times New Roman"/>
              </w:rPr>
              <w:t>C.3  52.216-18 ORDERING (AUG 2020)</w:t>
            </w:r>
            <w:r w:rsidR="00117F11" w:rsidRPr="00117F11">
              <w:rPr>
                <w:rFonts w:ascii="Times New Roman" w:hAnsi="Times New Roman" w:cs="Times New Roman"/>
              </w:rPr>
              <w:tab/>
              <w:t>35</w:t>
            </w:r>
          </w:hyperlink>
        </w:p>
        <w:p w14:paraId="02DCC4BD"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1" w:history="1">
            <w:r w:rsidR="00117F11" w:rsidRPr="00117F11">
              <w:rPr>
                <w:rFonts w:ascii="Times New Roman" w:hAnsi="Times New Roman" w:cs="Times New Roman"/>
              </w:rPr>
              <w:t>C.4  52.216-19 ORDER LIMITATIONS (OCT 1995)</w:t>
            </w:r>
            <w:r w:rsidR="00117F11" w:rsidRPr="00117F11">
              <w:rPr>
                <w:rFonts w:ascii="Times New Roman" w:hAnsi="Times New Roman" w:cs="Times New Roman"/>
              </w:rPr>
              <w:tab/>
              <w:t>35</w:t>
            </w:r>
          </w:hyperlink>
        </w:p>
        <w:p w14:paraId="6A743976"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2" w:history="1">
            <w:r w:rsidR="00117F11" w:rsidRPr="00117F11">
              <w:rPr>
                <w:rFonts w:ascii="Times New Roman" w:hAnsi="Times New Roman" w:cs="Times New Roman"/>
              </w:rPr>
              <w:t>C.5  52.216-22 INDEFINITE QUANTITY (OCT 1995)</w:t>
            </w:r>
            <w:r w:rsidR="00117F11" w:rsidRPr="00117F11">
              <w:rPr>
                <w:rFonts w:ascii="Times New Roman" w:hAnsi="Times New Roman" w:cs="Times New Roman"/>
              </w:rPr>
              <w:tab/>
              <w:t>36</w:t>
            </w:r>
          </w:hyperlink>
        </w:p>
        <w:p w14:paraId="07CD438F"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3" w:history="1">
            <w:r w:rsidR="00117F11" w:rsidRPr="00117F11">
              <w:rPr>
                <w:rFonts w:ascii="Times New Roman" w:hAnsi="Times New Roman" w:cs="Times New Roman"/>
              </w:rPr>
              <w:t>C.6  52.217-8 OPTION TO EXTEND SERVICES (NOV 1999)</w:t>
            </w:r>
            <w:r w:rsidR="00117F11" w:rsidRPr="00117F11">
              <w:rPr>
                <w:rFonts w:ascii="Times New Roman" w:hAnsi="Times New Roman" w:cs="Times New Roman"/>
              </w:rPr>
              <w:tab/>
              <w:t>36</w:t>
            </w:r>
          </w:hyperlink>
        </w:p>
        <w:p w14:paraId="68A56757"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4" w:history="1">
            <w:r w:rsidR="00117F11" w:rsidRPr="00117F11">
              <w:rPr>
                <w:rFonts w:ascii="Times New Roman" w:hAnsi="Times New Roman" w:cs="Times New Roman"/>
              </w:rPr>
              <w:t>C.7  52.217-9 OPTION TO EXTEND THE TERM OF THE CONTRACT (MAR 2000)</w:t>
            </w:r>
            <w:r w:rsidR="00117F11" w:rsidRPr="00117F11">
              <w:rPr>
                <w:rFonts w:ascii="Times New Roman" w:hAnsi="Times New Roman" w:cs="Times New Roman"/>
              </w:rPr>
              <w:tab/>
              <w:t>36</w:t>
            </w:r>
          </w:hyperlink>
        </w:p>
        <w:p w14:paraId="2C7A5CC2"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5" w:history="1">
            <w:r w:rsidR="00117F11" w:rsidRPr="00117F11">
              <w:rPr>
                <w:rFonts w:ascii="Times New Roman" w:hAnsi="Times New Roman" w:cs="Times New Roman"/>
              </w:rPr>
              <w:t>C.8  52.232-19  AVAILABILITY OF FUNDS FOR THE NEXT FISCAL YEAR  (APR 1984)</w:t>
            </w:r>
            <w:r w:rsidR="00117F11" w:rsidRPr="00117F11">
              <w:rPr>
                <w:rFonts w:ascii="Times New Roman" w:hAnsi="Times New Roman" w:cs="Times New Roman"/>
              </w:rPr>
              <w:tab/>
              <w:t>37</w:t>
            </w:r>
          </w:hyperlink>
        </w:p>
        <w:p w14:paraId="6D454462"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6" w:history="1">
            <w:r w:rsidR="00117F11" w:rsidRPr="00117F11">
              <w:rPr>
                <w:rFonts w:ascii="Times New Roman" w:hAnsi="Times New Roman" w:cs="Times New Roman"/>
              </w:rPr>
              <w:t>C.9  52.237-3  CONTINUITY OF SERVICES  (JAN 1991)</w:t>
            </w:r>
            <w:r w:rsidR="00117F11" w:rsidRPr="00117F11">
              <w:rPr>
                <w:rFonts w:ascii="Times New Roman" w:hAnsi="Times New Roman" w:cs="Times New Roman"/>
              </w:rPr>
              <w:tab/>
              <w:t>37</w:t>
            </w:r>
          </w:hyperlink>
        </w:p>
        <w:p w14:paraId="155D4F80"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7" w:history="1">
            <w:r w:rsidR="00117F11" w:rsidRPr="00117F11">
              <w:rPr>
                <w:rFonts w:ascii="Times New Roman" w:hAnsi="Times New Roman" w:cs="Times New Roman"/>
              </w:rPr>
              <w:t>C.10   SUPPLEMENTAL INSURANCE REQUIREMENTS</w:t>
            </w:r>
            <w:r w:rsidR="00117F11" w:rsidRPr="00117F11">
              <w:rPr>
                <w:rFonts w:ascii="Times New Roman" w:hAnsi="Times New Roman" w:cs="Times New Roman"/>
              </w:rPr>
              <w:tab/>
              <w:t>37</w:t>
            </w:r>
          </w:hyperlink>
        </w:p>
        <w:p w14:paraId="37BFAA8E"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8" w:history="1">
            <w:r w:rsidR="00117F11" w:rsidRPr="00117F11">
              <w:rPr>
                <w:rFonts w:ascii="Times New Roman" w:hAnsi="Times New Roman" w:cs="Times New Roman"/>
              </w:rPr>
              <w:t>C.11  VAAR 852.201-70  CONTRACTING OFFICER'S REPRESENTATIVE (DEC 2022)</w:t>
            </w:r>
            <w:r w:rsidR="00117F11" w:rsidRPr="00117F11">
              <w:rPr>
                <w:rFonts w:ascii="Times New Roman" w:hAnsi="Times New Roman" w:cs="Times New Roman"/>
              </w:rPr>
              <w:tab/>
              <w:t>38</w:t>
            </w:r>
          </w:hyperlink>
        </w:p>
        <w:p w14:paraId="4EFEE73F"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19" w:history="1">
            <w:r w:rsidR="00117F11" w:rsidRPr="00117F11">
              <w:rPr>
                <w:rFonts w:ascii="Times New Roman" w:hAnsi="Times New Roman" w:cs="Times New Roman"/>
              </w:rPr>
              <w:t>C.12  VAAR 852.203-70 COMMERCIAL ADVERTISING (MAY 2018)</w:t>
            </w:r>
            <w:r w:rsidR="00117F11" w:rsidRPr="00117F11">
              <w:rPr>
                <w:rFonts w:ascii="Times New Roman" w:hAnsi="Times New Roman" w:cs="Times New Roman"/>
              </w:rPr>
              <w:tab/>
              <w:t>38</w:t>
            </w:r>
          </w:hyperlink>
        </w:p>
        <w:p w14:paraId="23FA37AD"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0" w:history="1">
            <w:r w:rsidR="00117F11" w:rsidRPr="00117F11">
              <w:rPr>
                <w:rFonts w:ascii="Times New Roman" w:hAnsi="Times New Roman" w:cs="Times New Roman"/>
              </w:rPr>
              <w:t>C.13  VAAR 852.219-73  VA NOTICE OF TOTAL SET-ASIDE FOR CERTIFIED SERVICE-DISABLED VETERAN-OWNED SMALL BUSINESSES  (JAN 2023) (DEVIATION)</w:t>
            </w:r>
            <w:r w:rsidR="00117F11" w:rsidRPr="00117F11">
              <w:rPr>
                <w:rFonts w:ascii="Times New Roman" w:hAnsi="Times New Roman" w:cs="Times New Roman"/>
              </w:rPr>
              <w:tab/>
              <w:t>38</w:t>
            </w:r>
          </w:hyperlink>
        </w:p>
        <w:p w14:paraId="5136AEE1"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1" w:history="1">
            <w:r w:rsidR="00117F11" w:rsidRPr="00117F11">
              <w:rPr>
                <w:rFonts w:ascii="Times New Roman" w:hAnsi="Times New Roman" w:cs="Times New Roman"/>
              </w:rPr>
              <w:t>C.14  VAAR 852.219-75  VA NOTICE OF LIMITATIONS ON SUBCONTRACTING—CERTIFICATE OF COMPLIANCE FOR SERVICES AND CONSTRUCTION (JAN 2023) (DEVIATION)</w:t>
            </w:r>
            <w:r w:rsidR="00117F11" w:rsidRPr="00117F11">
              <w:rPr>
                <w:rFonts w:ascii="Times New Roman" w:hAnsi="Times New Roman" w:cs="Times New Roman"/>
              </w:rPr>
              <w:tab/>
              <w:t>41</w:t>
            </w:r>
          </w:hyperlink>
        </w:p>
        <w:p w14:paraId="39DFCF12"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2" w:history="1">
            <w:r w:rsidR="00117F11" w:rsidRPr="00117F11">
              <w:rPr>
                <w:rFonts w:ascii="Times New Roman" w:hAnsi="Times New Roman" w:cs="Times New Roman"/>
              </w:rPr>
              <w:t>C.15  VAAR 852.232-72 ELECTRONIC SUBMISSION OF PAYMENT REQUESTS (NOV 2018)</w:t>
            </w:r>
            <w:r w:rsidR="00117F11" w:rsidRPr="00117F11">
              <w:rPr>
                <w:rFonts w:ascii="Times New Roman" w:hAnsi="Times New Roman" w:cs="Times New Roman"/>
              </w:rPr>
              <w:tab/>
              <w:t>43</w:t>
            </w:r>
          </w:hyperlink>
        </w:p>
        <w:p w14:paraId="5A17BD81"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3" w:history="1">
            <w:r w:rsidR="00117F11" w:rsidRPr="00117F11">
              <w:rPr>
                <w:rFonts w:ascii="Times New Roman" w:hAnsi="Times New Roman" w:cs="Times New Roman"/>
              </w:rPr>
              <w:t>C.16  VAAR 852.237-70 INDEMNIFICATION AND MEDICAL LIABILITY INSURANCE (OCT 2019)</w:t>
            </w:r>
            <w:r w:rsidR="00117F11" w:rsidRPr="00117F11">
              <w:rPr>
                <w:rFonts w:ascii="Times New Roman" w:hAnsi="Times New Roman" w:cs="Times New Roman"/>
              </w:rPr>
              <w:tab/>
              <w:t>44</w:t>
            </w:r>
          </w:hyperlink>
        </w:p>
        <w:p w14:paraId="5BCDE124"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4" w:history="1">
            <w:r w:rsidR="00117F11" w:rsidRPr="00117F11">
              <w:rPr>
                <w:rFonts w:ascii="Times New Roman" w:hAnsi="Times New Roman" w:cs="Times New Roman"/>
              </w:rPr>
              <w:t>C.17  VAAR 852.237-72  CRIME CONTROL ACT—REPORTING OF CHILD ABUSE (OCT 2019)</w:t>
            </w:r>
            <w:r w:rsidR="00117F11" w:rsidRPr="00117F11">
              <w:rPr>
                <w:rFonts w:ascii="Times New Roman" w:hAnsi="Times New Roman" w:cs="Times New Roman"/>
              </w:rPr>
              <w:tab/>
              <w:t>45</w:t>
            </w:r>
          </w:hyperlink>
        </w:p>
        <w:p w14:paraId="044315C5"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5" w:history="1">
            <w:r w:rsidR="00117F11" w:rsidRPr="00117F11">
              <w:rPr>
                <w:rFonts w:ascii="Times New Roman" w:hAnsi="Times New Roman" w:cs="Times New Roman"/>
              </w:rPr>
              <w:t>C.18  VAAR 852.237-74  NON-DISCRIMINATION IN SERVICE DELIVERY (OCT 2019)</w:t>
            </w:r>
            <w:r w:rsidR="00117F11" w:rsidRPr="00117F11">
              <w:rPr>
                <w:rFonts w:ascii="Times New Roman" w:hAnsi="Times New Roman" w:cs="Times New Roman"/>
              </w:rPr>
              <w:tab/>
              <w:t>45</w:t>
            </w:r>
          </w:hyperlink>
        </w:p>
        <w:p w14:paraId="1CA6EB6E"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6" w:history="1">
            <w:r w:rsidR="00117F11" w:rsidRPr="00117F11">
              <w:rPr>
                <w:rFonts w:ascii="Times New Roman" w:hAnsi="Times New Roman" w:cs="Times New Roman"/>
              </w:rPr>
              <w:t>C.19  VAAR 852.237-75  KEY PERSONNEL (OCT 2019)</w:t>
            </w:r>
            <w:r w:rsidR="00117F11" w:rsidRPr="00117F11">
              <w:rPr>
                <w:rFonts w:ascii="Times New Roman" w:hAnsi="Times New Roman" w:cs="Times New Roman"/>
              </w:rPr>
              <w:tab/>
              <w:t>45</w:t>
            </w:r>
          </w:hyperlink>
        </w:p>
        <w:p w14:paraId="4AA28BAA"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7" w:history="1">
            <w:r w:rsidR="00117F11" w:rsidRPr="00117F11">
              <w:rPr>
                <w:rFonts w:ascii="Times New Roman" w:hAnsi="Times New Roman" w:cs="Times New Roman"/>
              </w:rPr>
              <w:t>C.20  VAAR 852.242-71  ADMINISTRATIVE CONTRACTING OFFICER (OCT 2020)</w:t>
            </w:r>
            <w:r w:rsidR="00117F11" w:rsidRPr="00117F11">
              <w:rPr>
                <w:rFonts w:ascii="Times New Roman" w:hAnsi="Times New Roman" w:cs="Times New Roman"/>
              </w:rPr>
              <w:tab/>
              <w:t>46</w:t>
            </w:r>
          </w:hyperlink>
        </w:p>
        <w:p w14:paraId="58D4D525"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28" w:history="1">
            <w:r w:rsidR="00117F11" w:rsidRPr="00117F11">
              <w:rPr>
                <w:rFonts w:ascii="Times New Roman" w:hAnsi="Times New Roman" w:cs="Times New Roman"/>
              </w:rPr>
              <w:t>C.21  52.212-5  CONTRACT TERMS AND CONDITIONS REQUIRED TO IMPLEMENT STATUTES OR EXECUTIVE ORDERS—COMMERCIAL PRODUCTS AND COMMERCIAL SERVICES (DEC 2023)</w:t>
            </w:r>
            <w:r w:rsidR="00117F11" w:rsidRPr="00117F11">
              <w:rPr>
                <w:rFonts w:ascii="Times New Roman" w:hAnsi="Times New Roman" w:cs="Times New Roman"/>
              </w:rPr>
              <w:tab/>
              <w:t>46</w:t>
            </w:r>
          </w:hyperlink>
        </w:p>
        <w:p w14:paraId="7801C4DB" w14:textId="77777777" w:rsidR="00117F11" w:rsidRPr="00117F11" w:rsidRDefault="00745F59" w:rsidP="00117F11">
          <w:pPr>
            <w:tabs>
              <w:tab w:val="right" w:leader="dot" w:pos="9350"/>
            </w:tabs>
            <w:spacing w:before="120" w:after="120"/>
            <w:rPr>
              <w:rFonts w:ascii="Times New Roman" w:hAnsi="Times New Roman" w:cs="Times New Roman"/>
              <w:b/>
              <w:bCs/>
              <w:noProof/>
            </w:rPr>
          </w:pPr>
          <w:hyperlink w:anchor="_Toc256000029" w:history="1">
            <w:r w:rsidR="00117F11" w:rsidRPr="00117F11">
              <w:rPr>
                <w:rFonts w:ascii="Times New Roman" w:hAnsi="Times New Roman" w:cs="Times New Roman"/>
                <w:b/>
                <w:bCs/>
              </w:rPr>
              <w:t>SECTION D - CONTRACT DOCUMENTS, EXHIBITS, OR ATTACHMENTS</w:t>
            </w:r>
            <w:r w:rsidR="00117F11" w:rsidRPr="00117F11">
              <w:rPr>
                <w:rFonts w:ascii="Times New Roman" w:hAnsi="Times New Roman" w:cs="Times New Roman"/>
                <w:b/>
                <w:bCs/>
              </w:rPr>
              <w:tab/>
              <w:t>54</w:t>
            </w:r>
          </w:hyperlink>
        </w:p>
        <w:p w14:paraId="76E9EC48" w14:textId="77777777" w:rsidR="00117F11" w:rsidRPr="00117F11" w:rsidRDefault="00745F59" w:rsidP="00117F11">
          <w:pPr>
            <w:tabs>
              <w:tab w:val="right" w:leader="dot" w:pos="9350"/>
            </w:tabs>
            <w:spacing w:before="120" w:after="120"/>
            <w:rPr>
              <w:rFonts w:ascii="Times New Roman" w:hAnsi="Times New Roman" w:cs="Times New Roman"/>
              <w:b/>
              <w:bCs/>
              <w:noProof/>
            </w:rPr>
          </w:pPr>
          <w:hyperlink w:anchor="_Toc256000030" w:history="1">
            <w:r w:rsidR="00117F11" w:rsidRPr="00117F11">
              <w:rPr>
                <w:rFonts w:ascii="Times New Roman" w:hAnsi="Times New Roman" w:cs="Times New Roman"/>
                <w:b/>
                <w:bCs/>
              </w:rPr>
              <w:t>SECTION E - SOLICITATION PROVISIONS</w:t>
            </w:r>
            <w:r w:rsidR="00117F11" w:rsidRPr="00117F11">
              <w:rPr>
                <w:rFonts w:ascii="Times New Roman" w:hAnsi="Times New Roman" w:cs="Times New Roman"/>
                <w:b/>
                <w:bCs/>
              </w:rPr>
              <w:tab/>
              <w:t>55</w:t>
            </w:r>
          </w:hyperlink>
        </w:p>
        <w:p w14:paraId="071A8790"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1" w:history="1">
            <w:r w:rsidR="00117F11" w:rsidRPr="00117F11">
              <w:rPr>
                <w:rFonts w:ascii="Times New Roman" w:hAnsi="Times New Roman" w:cs="Times New Roman"/>
              </w:rPr>
              <w:t>E.1  52.212-1  INSTRUCTIONS TO OFFERORS—COMMERCIAL PRODUCTS AND COMMERCIAL SERVICES (SEP 2023)</w:t>
            </w:r>
            <w:r w:rsidR="00117F11" w:rsidRPr="00117F11">
              <w:rPr>
                <w:rFonts w:ascii="Times New Roman" w:hAnsi="Times New Roman" w:cs="Times New Roman"/>
              </w:rPr>
              <w:tab/>
              <w:t>55</w:t>
            </w:r>
          </w:hyperlink>
        </w:p>
        <w:p w14:paraId="1FCF471A"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2" w:history="1">
            <w:r w:rsidR="00117F11" w:rsidRPr="00117F11">
              <w:rPr>
                <w:rFonts w:ascii="Times New Roman" w:hAnsi="Times New Roman" w:cs="Times New Roman"/>
              </w:rPr>
              <w:t>E.2  52.252-1  SOLICITATION PROVISIONS INCORPORATED BY REFERENCE  (FEB 1998)</w:t>
            </w:r>
            <w:r w:rsidR="00117F11" w:rsidRPr="00117F11">
              <w:rPr>
                <w:rFonts w:ascii="Times New Roman" w:hAnsi="Times New Roman" w:cs="Times New Roman"/>
              </w:rPr>
              <w:tab/>
              <w:t>61</w:t>
            </w:r>
          </w:hyperlink>
        </w:p>
        <w:p w14:paraId="6DE7753A"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3" w:history="1">
            <w:r w:rsidR="00117F11" w:rsidRPr="00117F11">
              <w:rPr>
                <w:rFonts w:ascii="Times New Roman" w:hAnsi="Times New Roman" w:cs="Times New Roman"/>
              </w:rPr>
              <w:t>E.3  52.204-24 REPRESENTATION REGARDING CERTAIN TELECOMMUNICATIONS AND VIDEO SURVEILLANCE SERVICES OR EQUIPMENT (NOV 2021)</w:t>
            </w:r>
            <w:r w:rsidR="00117F11" w:rsidRPr="00117F11">
              <w:rPr>
                <w:rFonts w:ascii="Times New Roman" w:hAnsi="Times New Roman" w:cs="Times New Roman"/>
              </w:rPr>
              <w:tab/>
              <w:t>61</w:t>
            </w:r>
          </w:hyperlink>
        </w:p>
        <w:p w14:paraId="63892888"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4" w:history="1">
            <w:r w:rsidR="00117F11" w:rsidRPr="00117F11">
              <w:rPr>
                <w:rFonts w:ascii="Times New Roman" w:hAnsi="Times New Roman" w:cs="Times New Roman"/>
              </w:rPr>
              <w:t>E.4 52.209-7 INFORMATION REGARDING RESPONSIBILITY MATTERS (OCT 2018)</w:t>
            </w:r>
            <w:r w:rsidR="00117F11" w:rsidRPr="00117F11">
              <w:rPr>
                <w:rFonts w:ascii="Times New Roman" w:hAnsi="Times New Roman" w:cs="Times New Roman"/>
              </w:rPr>
              <w:tab/>
              <w:t>64</w:t>
            </w:r>
          </w:hyperlink>
        </w:p>
        <w:p w14:paraId="1FE4C9FE"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5" w:history="1">
            <w:r w:rsidR="00117F11" w:rsidRPr="00117F11">
              <w:rPr>
                <w:rFonts w:ascii="Times New Roman" w:hAnsi="Times New Roman" w:cs="Times New Roman"/>
              </w:rPr>
              <w:t>E.5  52.233-2  SERVICE OF PROTEST  (SEP 2006)</w:t>
            </w:r>
            <w:r w:rsidR="00117F11" w:rsidRPr="00117F11">
              <w:rPr>
                <w:rFonts w:ascii="Times New Roman" w:hAnsi="Times New Roman" w:cs="Times New Roman"/>
              </w:rPr>
              <w:tab/>
              <w:t>65</w:t>
            </w:r>
          </w:hyperlink>
        </w:p>
        <w:p w14:paraId="2725CDEC"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6" w:history="1">
            <w:r w:rsidR="00117F11" w:rsidRPr="00117F11">
              <w:rPr>
                <w:rFonts w:ascii="Times New Roman" w:hAnsi="Times New Roman" w:cs="Times New Roman"/>
              </w:rPr>
              <w:t>E.6  VAAR 852.233-70  PROTEST CONTENT/ALTERNATIVE DISPUTE RESOLUTION (OCT 2018)</w:t>
            </w:r>
            <w:r w:rsidR="00117F11" w:rsidRPr="00117F11">
              <w:rPr>
                <w:rFonts w:ascii="Times New Roman" w:hAnsi="Times New Roman" w:cs="Times New Roman"/>
              </w:rPr>
              <w:tab/>
              <w:t>66</w:t>
            </w:r>
          </w:hyperlink>
        </w:p>
        <w:p w14:paraId="7059967F"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7" w:history="1">
            <w:r w:rsidR="00117F11" w:rsidRPr="00117F11">
              <w:rPr>
                <w:rFonts w:ascii="Times New Roman" w:hAnsi="Times New Roman" w:cs="Times New Roman"/>
              </w:rPr>
              <w:t>E.7  VAAR 852.233-71  ALTERNATE PROTEST PROCEDURE (OCT 2018)</w:t>
            </w:r>
            <w:r w:rsidR="00117F11" w:rsidRPr="00117F11">
              <w:rPr>
                <w:rFonts w:ascii="Times New Roman" w:hAnsi="Times New Roman" w:cs="Times New Roman"/>
              </w:rPr>
              <w:tab/>
              <w:t>66</w:t>
            </w:r>
          </w:hyperlink>
        </w:p>
        <w:p w14:paraId="37EF7615"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8" w:history="1">
            <w:r w:rsidR="00117F11" w:rsidRPr="00117F11">
              <w:rPr>
                <w:rFonts w:ascii="Times New Roman" w:hAnsi="Times New Roman" w:cs="Times New Roman"/>
              </w:rPr>
              <w:t>E.8  52.212-2  EVALUATION—COMMERCIAL PRODUCTS AND COMMERCIAL SERVICES (NOV 2021)</w:t>
            </w:r>
            <w:r w:rsidR="00117F11" w:rsidRPr="00117F11">
              <w:rPr>
                <w:rFonts w:ascii="Times New Roman" w:hAnsi="Times New Roman" w:cs="Times New Roman"/>
              </w:rPr>
              <w:tab/>
              <w:t>67</w:t>
            </w:r>
          </w:hyperlink>
        </w:p>
        <w:p w14:paraId="7891C57D" w14:textId="77777777" w:rsidR="00117F11" w:rsidRPr="00117F11" w:rsidRDefault="00745F59" w:rsidP="00117F11">
          <w:pPr>
            <w:tabs>
              <w:tab w:val="right" w:leader="dot" w:pos="9350"/>
            </w:tabs>
            <w:spacing w:after="0"/>
            <w:ind w:left="720"/>
            <w:rPr>
              <w:rFonts w:ascii="Times New Roman" w:hAnsi="Times New Roman" w:cs="Times New Roman"/>
              <w:noProof/>
            </w:rPr>
          </w:pPr>
          <w:hyperlink w:anchor="_Toc256000039" w:history="1">
            <w:r w:rsidR="00117F11" w:rsidRPr="00117F11">
              <w:rPr>
                <w:rFonts w:ascii="Times New Roman" w:hAnsi="Times New Roman" w:cs="Times New Roman"/>
              </w:rPr>
              <w:t>E.9  52.212-3  OFFEROR REPRESENTATIONS AND CERTIFICATIONS—COMMERCIAL PRODUCTS AND COMMERCIAL SERVICES (NOV 2023)</w:t>
            </w:r>
            <w:r w:rsidR="00117F11" w:rsidRPr="00117F11">
              <w:rPr>
                <w:rFonts w:ascii="Times New Roman" w:hAnsi="Times New Roman" w:cs="Times New Roman"/>
              </w:rPr>
              <w:tab/>
              <w:t>69</w:t>
            </w:r>
          </w:hyperlink>
        </w:p>
        <w:p w14:paraId="0B523FA7" w14:textId="77777777" w:rsidR="00117F11" w:rsidRPr="00117F11" w:rsidRDefault="00117F11" w:rsidP="00117F11">
          <w:pPr>
            <w:rPr>
              <w:rFonts w:ascii="Times New Roman" w:hAnsi="Times New Roman" w:cs="Times New Roman"/>
              <w:b/>
              <w:bCs/>
              <w:noProof/>
            </w:rPr>
            <w:sectPr w:rsidR="00117F11" w:rsidRPr="00117F11">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440" w:bottom="1080" w:left="1440" w:header="360" w:footer="360" w:gutter="0"/>
              <w:cols w:space="720"/>
            </w:sectPr>
          </w:pPr>
          <w:r w:rsidRPr="00117F11">
            <w:rPr>
              <w:rFonts w:ascii="Times New Roman" w:hAnsi="Times New Roman" w:cs="Times New Roman"/>
              <w:b/>
              <w:bCs/>
              <w:noProof/>
            </w:rPr>
            <w:fldChar w:fldCharType="end"/>
          </w:r>
        </w:p>
      </w:sdtContent>
    </w:sdt>
    <w:p w14:paraId="6D60AB3A" w14:textId="77777777" w:rsidR="00117F11" w:rsidRPr="00117F11" w:rsidRDefault="00117F11" w:rsidP="00117F11">
      <w:pPr>
        <w:keepNext/>
        <w:keepLines/>
        <w:pageBreakBefore/>
        <w:spacing w:before="120" w:after="120"/>
        <w:outlineLvl w:val="0"/>
        <w:rPr>
          <w:rFonts w:ascii="Times New Roman" w:eastAsiaTheme="majorEastAsia" w:hAnsi="Times New Roman" w:cs="Times New Roman"/>
          <w:b/>
          <w:bCs/>
        </w:rPr>
      </w:pPr>
      <w:bookmarkStart w:id="0" w:name="_Toc256000002"/>
      <w:r w:rsidRPr="00117F11">
        <w:rPr>
          <w:rFonts w:ascii="Times New Roman" w:eastAsiaTheme="majorEastAsia" w:hAnsi="Times New Roman" w:cs="Times New Roman"/>
          <w:b/>
          <w:bCs/>
        </w:rPr>
        <w:lastRenderedPageBreak/>
        <w:t>SECTION B - CONTINUATION OF SF 1449 BLOCKS</w:t>
      </w:r>
      <w:bookmarkEnd w:id="0"/>
    </w:p>
    <w:p w14:paraId="3095CDCD"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1" w:name="_Toc256000003"/>
      <w:r w:rsidRPr="00117F11">
        <w:rPr>
          <w:rFonts w:ascii="Times New Roman" w:eastAsiaTheme="majorEastAsia" w:hAnsi="Times New Roman" w:cs="Times New Roman"/>
          <w:b/>
          <w:bCs/>
        </w:rPr>
        <w:t>B.1 CONTRACT ADMINISTRATION DATA</w:t>
      </w:r>
      <w:bookmarkEnd w:id="1"/>
    </w:p>
    <w:p w14:paraId="7E05038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Contract Administration:  All contract administration matters will be handled by the following individuals:</w:t>
      </w:r>
    </w:p>
    <w:p w14:paraId="2164DB3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CONTRACTOR:  </w:t>
      </w:r>
    </w:p>
    <w:tbl>
      <w:tblPr>
        <w:tblStyle w:val="TableGrid"/>
        <w:tblW w:w="0" w:type="auto"/>
        <w:jc w:val="center"/>
        <w:tblLook w:val="04A0" w:firstRow="1" w:lastRow="0" w:firstColumn="1" w:lastColumn="0" w:noHBand="0" w:noVBand="1"/>
      </w:tblPr>
      <w:tblGrid>
        <w:gridCol w:w="2448"/>
        <w:gridCol w:w="5580"/>
      </w:tblGrid>
      <w:tr w:rsidR="00117F11" w:rsidRPr="00117F11" w14:paraId="4735106A" w14:textId="77777777" w:rsidTr="009B7048">
        <w:trPr>
          <w:jc w:val="center"/>
        </w:trPr>
        <w:tc>
          <w:tcPr>
            <w:tcW w:w="2448" w:type="dxa"/>
          </w:tcPr>
          <w:p w14:paraId="35397A35"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Contractor Name</w:t>
            </w:r>
          </w:p>
        </w:tc>
        <w:tc>
          <w:tcPr>
            <w:tcW w:w="5580" w:type="dxa"/>
          </w:tcPr>
          <w:p w14:paraId="79121ED0" w14:textId="77777777" w:rsidR="00117F11" w:rsidRPr="00117F11" w:rsidRDefault="00117F11" w:rsidP="00117F11">
            <w:pPr>
              <w:rPr>
                <w:rFonts w:ascii="Times New Roman" w:eastAsiaTheme="minorHAnsi" w:hAnsi="Times New Roman" w:cs="Times New Roman"/>
              </w:rPr>
            </w:pPr>
          </w:p>
        </w:tc>
      </w:tr>
      <w:tr w:rsidR="00117F11" w:rsidRPr="00117F11" w14:paraId="378C7AAC" w14:textId="77777777" w:rsidTr="009B7048">
        <w:trPr>
          <w:jc w:val="center"/>
        </w:trPr>
        <w:tc>
          <w:tcPr>
            <w:tcW w:w="2448" w:type="dxa"/>
          </w:tcPr>
          <w:p w14:paraId="59C3A047"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Address</w:t>
            </w:r>
          </w:p>
        </w:tc>
        <w:tc>
          <w:tcPr>
            <w:tcW w:w="5580" w:type="dxa"/>
          </w:tcPr>
          <w:p w14:paraId="40E8A19A" w14:textId="77777777" w:rsidR="00117F11" w:rsidRPr="00117F11" w:rsidRDefault="00117F11" w:rsidP="00117F11">
            <w:pPr>
              <w:rPr>
                <w:rFonts w:ascii="Times New Roman" w:eastAsiaTheme="minorHAnsi" w:hAnsi="Times New Roman" w:cs="Times New Roman"/>
              </w:rPr>
            </w:pPr>
          </w:p>
        </w:tc>
      </w:tr>
      <w:tr w:rsidR="00117F11" w:rsidRPr="00117F11" w14:paraId="4A35C483" w14:textId="77777777" w:rsidTr="009B7048">
        <w:trPr>
          <w:jc w:val="center"/>
        </w:trPr>
        <w:tc>
          <w:tcPr>
            <w:tcW w:w="2448" w:type="dxa"/>
          </w:tcPr>
          <w:p w14:paraId="234AD747"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Point of Contact</w:t>
            </w:r>
          </w:p>
        </w:tc>
        <w:tc>
          <w:tcPr>
            <w:tcW w:w="5580" w:type="dxa"/>
          </w:tcPr>
          <w:p w14:paraId="09317A84" w14:textId="77777777" w:rsidR="00117F11" w:rsidRPr="00117F11" w:rsidRDefault="00117F11" w:rsidP="00117F11">
            <w:pPr>
              <w:rPr>
                <w:rFonts w:ascii="Times New Roman" w:eastAsiaTheme="minorHAnsi" w:hAnsi="Times New Roman" w:cs="Times New Roman"/>
              </w:rPr>
            </w:pPr>
          </w:p>
        </w:tc>
      </w:tr>
      <w:tr w:rsidR="00117F11" w:rsidRPr="00117F11" w14:paraId="42E8E69F" w14:textId="77777777" w:rsidTr="009B7048">
        <w:trPr>
          <w:jc w:val="center"/>
        </w:trPr>
        <w:tc>
          <w:tcPr>
            <w:tcW w:w="2448" w:type="dxa"/>
          </w:tcPr>
          <w:p w14:paraId="0BC0B607"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Title</w:t>
            </w:r>
          </w:p>
        </w:tc>
        <w:tc>
          <w:tcPr>
            <w:tcW w:w="5580" w:type="dxa"/>
          </w:tcPr>
          <w:p w14:paraId="7B13D540" w14:textId="77777777" w:rsidR="00117F11" w:rsidRPr="00117F11" w:rsidRDefault="00117F11" w:rsidP="00117F11">
            <w:pPr>
              <w:rPr>
                <w:rFonts w:ascii="Times New Roman" w:eastAsiaTheme="minorHAnsi" w:hAnsi="Times New Roman" w:cs="Times New Roman"/>
              </w:rPr>
            </w:pPr>
          </w:p>
        </w:tc>
      </w:tr>
      <w:tr w:rsidR="00117F11" w:rsidRPr="00117F11" w14:paraId="3BC48F80" w14:textId="77777777" w:rsidTr="009B7048">
        <w:trPr>
          <w:jc w:val="center"/>
        </w:trPr>
        <w:tc>
          <w:tcPr>
            <w:tcW w:w="2448" w:type="dxa"/>
          </w:tcPr>
          <w:p w14:paraId="7BE42AAA"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Phone</w:t>
            </w:r>
          </w:p>
        </w:tc>
        <w:tc>
          <w:tcPr>
            <w:tcW w:w="5580" w:type="dxa"/>
          </w:tcPr>
          <w:p w14:paraId="7B45B1D7" w14:textId="77777777" w:rsidR="00117F11" w:rsidRPr="00117F11" w:rsidRDefault="00117F11" w:rsidP="00117F11">
            <w:pPr>
              <w:rPr>
                <w:rFonts w:ascii="Times New Roman" w:eastAsiaTheme="minorHAnsi" w:hAnsi="Times New Roman" w:cs="Times New Roman"/>
              </w:rPr>
            </w:pPr>
          </w:p>
        </w:tc>
      </w:tr>
      <w:tr w:rsidR="00117F11" w:rsidRPr="00117F11" w14:paraId="4C1793C2" w14:textId="77777777" w:rsidTr="009B7048">
        <w:trPr>
          <w:jc w:val="center"/>
        </w:trPr>
        <w:tc>
          <w:tcPr>
            <w:tcW w:w="2448" w:type="dxa"/>
          </w:tcPr>
          <w:p w14:paraId="7EC1E7DB"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Email</w:t>
            </w:r>
          </w:p>
        </w:tc>
        <w:tc>
          <w:tcPr>
            <w:tcW w:w="5580" w:type="dxa"/>
          </w:tcPr>
          <w:p w14:paraId="6FE8ABE6" w14:textId="77777777" w:rsidR="00117F11" w:rsidRPr="00117F11" w:rsidRDefault="00117F11" w:rsidP="00117F11">
            <w:pPr>
              <w:rPr>
                <w:rFonts w:ascii="Times New Roman" w:eastAsiaTheme="minorHAnsi" w:hAnsi="Times New Roman" w:cs="Times New Roman"/>
              </w:rPr>
            </w:pPr>
          </w:p>
        </w:tc>
      </w:tr>
      <w:tr w:rsidR="00117F11" w:rsidRPr="00117F11" w14:paraId="04AA9F2C" w14:textId="77777777" w:rsidTr="009B7048">
        <w:trPr>
          <w:jc w:val="center"/>
        </w:trPr>
        <w:tc>
          <w:tcPr>
            <w:tcW w:w="2448" w:type="dxa"/>
          </w:tcPr>
          <w:p w14:paraId="3F8C6766"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Tax ID Number</w:t>
            </w:r>
          </w:p>
        </w:tc>
        <w:tc>
          <w:tcPr>
            <w:tcW w:w="5580" w:type="dxa"/>
          </w:tcPr>
          <w:p w14:paraId="08677971" w14:textId="77777777" w:rsidR="00117F11" w:rsidRPr="00117F11" w:rsidRDefault="00117F11" w:rsidP="00117F11">
            <w:pPr>
              <w:rPr>
                <w:rFonts w:ascii="Times New Roman" w:eastAsiaTheme="minorHAnsi" w:hAnsi="Times New Roman" w:cs="Times New Roman"/>
              </w:rPr>
            </w:pPr>
          </w:p>
        </w:tc>
      </w:tr>
      <w:tr w:rsidR="00117F11" w:rsidRPr="00117F11" w14:paraId="3C909DEB" w14:textId="77777777" w:rsidTr="009B7048">
        <w:trPr>
          <w:jc w:val="center"/>
        </w:trPr>
        <w:tc>
          <w:tcPr>
            <w:tcW w:w="2448" w:type="dxa"/>
          </w:tcPr>
          <w:p w14:paraId="20A91A87"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UEI</w:t>
            </w:r>
          </w:p>
        </w:tc>
        <w:tc>
          <w:tcPr>
            <w:tcW w:w="5580" w:type="dxa"/>
          </w:tcPr>
          <w:p w14:paraId="126B61B8" w14:textId="77777777" w:rsidR="00117F11" w:rsidRPr="00117F11" w:rsidRDefault="00117F11" w:rsidP="00117F11">
            <w:pPr>
              <w:rPr>
                <w:rFonts w:ascii="Times New Roman" w:eastAsiaTheme="minorHAnsi" w:hAnsi="Times New Roman" w:cs="Times New Roman"/>
              </w:rPr>
            </w:pPr>
          </w:p>
        </w:tc>
      </w:tr>
    </w:tbl>
    <w:p w14:paraId="1307248E" w14:textId="77777777" w:rsidR="00117F11" w:rsidRPr="00117F11" w:rsidRDefault="00117F11" w:rsidP="00117F11">
      <w:pPr>
        <w:spacing w:after="0" w:line="240" w:lineRule="auto"/>
        <w:rPr>
          <w:rFonts w:eastAsiaTheme="minorHAnsi"/>
        </w:rPr>
      </w:pPr>
    </w:p>
    <w:p w14:paraId="1412097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GOVERNMENT:  </w:t>
      </w:r>
    </w:p>
    <w:tbl>
      <w:tblPr>
        <w:tblStyle w:val="TableGrid"/>
        <w:tblW w:w="0" w:type="auto"/>
        <w:tblInd w:w="738" w:type="dxa"/>
        <w:tblLook w:val="04A0" w:firstRow="1" w:lastRow="0" w:firstColumn="1" w:lastColumn="0" w:noHBand="0" w:noVBand="1"/>
      </w:tblPr>
      <w:tblGrid>
        <w:gridCol w:w="2520"/>
        <w:gridCol w:w="5580"/>
      </w:tblGrid>
      <w:tr w:rsidR="00117F11" w:rsidRPr="00117F11" w14:paraId="092087B5" w14:textId="77777777" w:rsidTr="009B7048">
        <w:tc>
          <w:tcPr>
            <w:tcW w:w="2520" w:type="dxa"/>
          </w:tcPr>
          <w:p w14:paraId="13011430"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Contracting Officer</w:t>
            </w:r>
          </w:p>
        </w:tc>
        <w:tc>
          <w:tcPr>
            <w:tcW w:w="5580" w:type="dxa"/>
          </w:tcPr>
          <w:p w14:paraId="2B702AA3"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NOEL “RICK” RAMIREZ</w:t>
            </w:r>
          </w:p>
        </w:tc>
      </w:tr>
      <w:tr w:rsidR="00117F11" w:rsidRPr="00117F11" w14:paraId="520F3539" w14:textId="77777777" w:rsidTr="009B7048">
        <w:tc>
          <w:tcPr>
            <w:tcW w:w="2520" w:type="dxa"/>
          </w:tcPr>
          <w:p w14:paraId="4002F216"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Unit</w:t>
            </w:r>
          </w:p>
        </w:tc>
        <w:tc>
          <w:tcPr>
            <w:tcW w:w="5580" w:type="dxa"/>
          </w:tcPr>
          <w:p w14:paraId="4C0E0CD5"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VHA RPO WEST – NCO 17</w:t>
            </w:r>
          </w:p>
        </w:tc>
      </w:tr>
      <w:tr w:rsidR="00117F11" w:rsidRPr="00117F11" w14:paraId="342C47D5" w14:textId="77777777" w:rsidTr="009B7048">
        <w:tc>
          <w:tcPr>
            <w:tcW w:w="2520" w:type="dxa"/>
          </w:tcPr>
          <w:p w14:paraId="2C79B07D"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Address</w:t>
            </w:r>
          </w:p>
        </w:tc>
        <w:tc>
          <w:tcPr>
            <w:tcW w:w="5580" w:type="dxa"/>
          </w:tcPr>
          <w:p w14:paraId="53746AA6"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11495 TURNER RD; EL PASO, TX; 79936</w:t>
            </w:r>
          </w:p>
        </w:tc>
      </w:tr>
      <w:tr w:rsidR="00117F11" w:rsidRPr="00117F11" w14:paraId="3B072FF4" w14:textId="77777777" w:rsidTr="009B7048">
        <w:tc>
          <w:tcPr>
            <w:tcW w:w="2520" w:type="dxa"/>
          </w:tcPr>
          <w:p w14:paraId="21CC94F1"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Phone</w:t>
            </w:r>
          </w:p>
        </w:tc>
        <w:tc>
          <w:tcPr>
            <w:tcW w:w="5580" w:type="dxa"/>
          </w:tcPr>
          <w:p w14:paraId="407A9DDE"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915-217-1245</w:t>
            </w:r>
          </w:p>
        </w:tc>
      </w:tr>
      <w:tr w:rsidR="00117F11" w:rsidRPr="00117F11" w14:paraId="70E10FF4" w14:textId="77777777" w:rsidTr="009B7048">
        <w:tc>
          <w:tcPr>
            <w:tcW w:w="2520" w:type="dxa"/>
          </w:tcPr>
          <w:p w14:paraId="1DC78978"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Email</w:t>
            </w:r>
          </w:p>
        </w:tc>
        <w:tc>
          <w:tcPr>
            <w:tcW w:w="5580" w:type="dxa"/>
          </w:tcPr>
          <w:p w14:paraId="0AF194AB"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noel.ramirez2@va.gov</w:t>
            </w:r>
          </w:p>
        </w:tc>
      </w:tr>
    </w:tbl>
    <w:p w14:paraId="052DE773" w14:textId="77777777" w:rsidR="00117F11" w:rsidRPr="00117F11" w:rsidRDefault="00117F11" w:rsidP="00117F11">
      <w:pPr>
        <w:spacing w:after="0" w:line="240" w:lineRule="auto"/>
        <w:rPr>
          <w:rFonts w:eastAsiaTheme="minorHAnsi"/>
        </w:rPr>
      </w:pPr>
    </w:p>
    <w:p w14:paraId="4D14D82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CONTRACTOR REMITTANCE ADDRESS:  All payments by the Government to the contractor will be made in accordance with:</w:t>
      </w:r>
    </w:p>
    <w:tbl>
      <w:tblPr>
        <w:tblStyle w:val="TableGrid"/>
        <w:tblW w:w="0" w:type="auto"/>
        <w:tblLook w:val="04A0" w:firstRow="1" w:lastRow="0" w:firstColumn="1" w:lastColumn="0" w:noHBand="0" w:noVBand="1"/>
      </w:tblPr>
      <w:tblGrid>
        <w:gridCol w:w="1518"/>
        <w:gridCol w:w="7832"/>
      </w:tblGrid>
      <w:tr w:rsidR="00117F11" w:rsidRPr="00117F11" w14:paraId="35528131" w14:textId="77777777" w:rsidTr="009B7048">
        <w:tc>
          <w:tcPr>
            <w:tcW w:w="1548" w:type="dxa"/>
          </w:tcPr>
          <w:p w14:paraId="33B544E8"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[X]</w:t>
            </w:r>
          </w:p>
        </w:tc>
        <w:tc>
          <w:tcPr>
            <w:tcW w:w="8028" w:type="dxa"/>
          </w:tcPr>
          <w:p w14:paraId="4C2151F8"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52.232-33, Payment by Electronic Funds Transfer—System for Award Management, or</w:t>
            </w:r>
          </w:p>
        </w:tc>
      </w:tr>
      <w:tr w:rsidR="00117F11" w:rsidRPr="00117F11" w14:paraId="5DB12444" w14:textId="77777777" w:rsidTr="009B7048">
        <w:tc>
          <w:tcPr>
            <w:tcW w:w="1548" w:type="dxa"/>
          </w:tcPr>
          <w:p w14:paraId="3933166F"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w:t>
            </w:r>
          </w:p>
        </w:tc>
        <w:tc>
          <w:tcPr>
            <w:tcW w:w="8028" w:type="dxa"/>
          </w:tcPr>
          <w:p w14:paraId="77F06DCC"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52.232-36, Payment by Third Party</w:t>
            </w:r>
          </w:p>
        </w:tc>
      </w:tr>
    </w:tbl>
    <w:p w14:paraId="6FC939F7" w14:textId="77777777" w:rsidR="00117F11" w:rsidRPr="00117F11" w:rsidRDefault="00117F11" w:rsidP="00117F11">
      <w:pPr>
        <w:spacing w:after="0" w:line="240" w:lineRule="auto"/>
        <w:rPr>
          <w:rFonts w:eastAsiaTheme="minorHAnsi"/>
        </w:rPr>
      </w:pPr>
      <w:r w:rsidRPr="00117F11">
        <w:rPr>
          <w:rFonts w:eastAsiaTheme="minorHAnsi"/>
        </w:rPr>
        <w:t xml:space="preserve">  </w:t>
      </w:r>
    </w:p>
    <w:p w14:paraId="15C19CD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3.  INVOICES:  Invoices shall be submitted in arrears:</w:t>
      </w:r>
    </w:p>
    <w:p w14:paraId="3FAA8AFE"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a.  Quarterly</w:t>
      </w:r>
      <w:r w:rsidRPr="00117F11">
        <w:rPr>
          <w:rFonts w:ascii="Times New Roman" w:eastAsiaTheme="minorHAnsi" w:hAnsi="Times New Roman" w:cs="Times New Roman"/>
        </w:rPr>
        <w:tab/>
      </w:r>
      <w:r w:rsidRPr="00117F11">
        <w:rPr>
          <w:rFonts w:ascii="Times New Roman" w:eastAsiaTheme="minorHAnsi" w:hAnsi="Times New Roman" w:cs="Times New Roman"/>
        </w:rPr>
        <w:tab/>
        <w:t>[]</w:t>
      </w:r>
    </w:p>
    <w:p w14:paraId="0CA31688"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b.  Semi-Annually</w:t>
      </w:r>
      <w:r w:rsidRPr="00117F11">
        <w:rPr>
          <w:rFonts w:ascii="Times New Roman" w:eastAsiaTheme="minorHAnsi" w:hAnsi="Times New Roman" w:cs="Times New Roman"/>
        </w:rPr>
        <w:tab/>
        <w:t>[]</w:t>
      </w:r>
    </w:p>
    <w:p w14:paraId="67A4143B"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c.  Other</w:t>
      </w:r>
      <w:r w:rsidRPr="00117F11">
        <w:rPr>
          <w:rFonts w:ascii="Times New Roman" w:eastAsiaTheme="minorHAnsi" w:hAnsi="Times New Roman" w:cs="Times New Roman"/>
        </w:rPr>
        <w:tab/>
      </w:r>
      <w:r w:rsidRPr="00117F11">
        <w:rPr>
          <w:rFonts w:ascii="Times New Roman" w:eastAsiaTheme="minorHAnsi" w:hAnsi="Times New Roman" w:cs="Times New Roman"/>
        </w:rPr>
        <w:tab/>
        <w:t>[X] Monthly, In Arrears</w:t>
      </w:r>
    </w:p>
    <w:p w14:paraId="1CA8F773" w14:textId="77777777" w:rsidR="00117F11" w:rsidRPr="00117F11" w:rsidRDefault="00117F11" w:rsidP="00117F11">
      <w:pPr>
        <w:spacing w:after="0" w:line="240" w:lineRule="auto"/>
        <w:rPr>
          <w:rFonts w:ascii="Times New Roman" w:eastAsiaTheme="minorHAnsi" w:hAnsi="Times New Roman" w:cs="Times New Roman"/>
        </w:rPr>
      </w:pPr>
    </w:p>
    <w:p w14:paraId="1929AC5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GOVERNMENT INVOICE ADDRESS:  All Invoices from the contractor shall be submitted electronically in accordance with VAAR Clause 852.232-72 Electronic Submission of Payment Requests.</w:t>
      </w:r>
    </w:p>
    <w:p w14:paraId="6EC5CDA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ACKNOWLEDGMENT OF AMENDMENTS:  The offeror acknowledges receipt of amendments to the Solicitation numbered and dated as follows:</w:t>
      </w:r>
    </w:p>
    <w:tbl>
      <w:tblPr>
        <w:tblStyle w:val="TableGrid"/>
        <w:tblW w:w="0" w:type="auto"/>
        <w:tblLook w:val="04A0" w:firstRow="1" w:lastRow="0" w:firstColumn="1" w:lastColumn="0" w:noHBand="0" w:noVBand="1"/>
      </w:tblPr>
      <w:tblGrid>
        <w:gridCol w:w="4688"/>
        <w:gridCol w:w="4662"/>
      </w:tblGrid>
      <w:tr w:rsidR="00117F11" w:rsidRPr="00117F11" w14:paraId="2912E2F8" w14:textId="77777777" w:rsidTr="009B7048">
        <w:tc>
          <w:tcPr>
            <w:tcW w:w="4788" w:type="dxa"/>
            <w:shd w:val="clear" w:color="auto" w:fill="D9D9D9" w:themeFill="background1" w:themeFillShade="D9"/>
          </w:tcPr>
          <w:p w14:paraId="356FCBD9" w14:textId="77777777" w:rsidR="00117F11" w:rsidRPr="00117F11" w:rsidRDefault="00117F11" w:rsidP="00117F11">
            <w:pPr>
              <w:jc w:val="center"/>
              <w:rPr>
                <w:rFonts w:ascii="Times New Roman" w:eastAsiaTheme="minorHAnsi" w:hAnsi="Times New Roman" w:cs="Times New Roman"/>
              </w:rPr>
            </w:pPr>
            <w:bookmarkStart w:id="2" w:name="ColumnTitle"/>
            <w:bookmarkEnd w:id="2"/>
            <w:r w:rsidRPr="00117F11">
              <w:rPr>
                <w:rFonts w:ascii="Times New Roman" w:eastAsiaTheme="minorHAnsi" w:hAnsi="Times New Roman" w:cs="Times New Roman"/>
              </w:rPr>
              <w:t>AMENDMENT NO</w:t>
            </w:r>
          </w:p>
        </w:tc>
        <w:tc>
          <w:tcPr>
            <w:tcW w:w="4788" w:type="dxa"/>
            <w:shd w:val="clear" w:color="auto" w:fill="D9D9D9" w:themeFill="background1" w:themeFillShade="D9"/>
          </w:tcPr>
          <w:p w14:paraId="1CEC1CA0"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DATE</w:t>
            </w:r>
          </w:p>
        </w:tc>
      </w:tr>
      <w:tr w:rsidR="00117F11" w:rsidRPr="00117F11" w14:paraId="0BBCF4F5" w14:textId="77777777" w:rsidTr="009B7048">
        <w:tc>
          <w:tcPr>
            <w:tcW w:w="4788" w:type="dxa"/>
          </w:tcPr>
          <w:p w14:paraId="549A0A73" w14:textId="77777777" w:rsidR="00117F11" w:rsidRPr="00117F11" w:rsidRDefault="00117F11" w:rsidP="00117F11">
            <w:pPr>
              <w:jc w:val="center"/>
              <w:rPr>
                <w:rFonts w:ascii="Times New Roman" w:eastAsiaTheme="minorHAnsi" w:hAnsi="Times New Roman" w:cs="Times New Roman"/>
              </w:rPr>
            </w:pPr>
          </w:p>
        </w:tc>
        <w:tc>
          <w:tcPr>
            <w:tcW w:w="4788" w:type="dxa"/>
          </w:tcPr>
          <w:p w14:paraId="348FCD1F" w14:textId="77777777" w:rsidR="00117F11" w:rsidRPr="00117F11" w:rsidRDefault="00117F11" w:rsidP="00117F11">
            <w:pPr>
              <w:jc w:val="center"/>
              <w:rPr>
                <w:rFonts w:ascii="Times New Roman" w:eastAsiaTheme="minorHAnsi" w:hAnsi="Times New Roman" w:cs="Times New Roman"/>
              </w:rPr>
            </w:pPr>
          </w:p>
        </w:tc>
      </w:tr>
      <w:tr w:rsidR="00117F11" w:rsidRPr="00117F11" w14:paraId="5D9B3BAA" w14:textId="77777777" w:rsidTr="009B7048">
        <w:tc>
          <w:tcPr>
            <w:tcW w:w="4788" w:type="dxa"/>
          </w:tcPr>
          <w:p w14:paraId="6B0E148C" w14:textId="77777777" w:rsidR="00117F11" w:rsidRPr="00117F11" w:rsidRDefault="00117F11" w:rsidP="00117F11">
            <w:pPr>
              <w:jc w:val="center"/>
              <w:rPr>
                <w:rFonts w:ascii="Times New Roman" w:eastAsiaTheme="minorHAnsi" w:hAnsi="Times New Roman" w:cs="Times New Roman"/>
              </w:rPr>
            </w:pPr>
          </w:p>
        </w:tc>
        <w:tc>
          <w:tcPr>
            <w:tcW w:w="4788" w:type="dxa"/>
          </w:tcPr>
          <w:p w14:paraId="16372BE2" w14:textId="77777777" w:rsidR="00117F11" w:rsidRPr="00117F11" w:rsidRDefault="00117F11" w:rsidP="00117F11">
            <w:pPr>
              <w:jc w:val="center"/>
              <w:rPr>
                <w:rFonts w:ascii="Times New Roman" w:eastAsiaTheme="minorHAnsi" w:hAnsi="Times New Roman" w:cs="Times New Roman"/>
              </w:rPr>
            </w:pPr>
          </w:p>
        </w:tc>
      </w:tr>
      <w:tr w:rsidR="00117F11" w:rsidRPr="00117F11" w14:paraId="4A432C80" w14:textId="77777777" w:rsidTr="009B7048">
        <w:tc>
          <w:tcPr>
            <w:tcW w:w="4788" w:type="dxa"/>
          </w:tcPr>
          <w:p w14:paraId="274CDC4D" w14:textId="77777777" w:rsidR="00117F11" w:rsidRPr="00117F11" w:rsidRDefault="00117F11" w:rsidP="00117F11">
            <w:pPr>
              <w:jc w:val="center"/>
              <w:rPr>
                <w:rFonts w:ascii="Times New Roman" w:eastAsiaTheme="minorHAnsi" w:hAnsi="Times New Roman" w:cs="Times New Roman"/>
              </w:rPr>
            </w:pPr>
          </w:p>
        </w:tc>
        <w:tc>
          <w:tcPr>
            <w:tcW w:w="4788" w:type="dxa"/>
          </w:tcPr>
          <w:p w14:paraId="4AAC2CE5" w14:textId="77777777" w:rsidR="00117F11" w:rsidRPr="00117F11" w:rsidRDefault="00117F11" w:rsidP="00117F11">
            <w:pPr>
              <w:jc w:val="center"/>
              <w:rPr>
                <w:rFonts w:ascii="Times New Roman" w:eastAsiaTheme="minorHAnsi" w:hAnsi="Times New Roman" w:cs="Times New Roman"/>
              </w:rPr>
            </w:pPr>
          </w:p>
        </w:tc>
      </w:tr>
    </w:tbl>
    <w:p w14:paraId="0E0F0624" w14:textId="77777777" w:rsidR="00117F11" w:rsidRPr="00117F11" w:rsidRDefault="00117F11" w:rsidP="00117F11">
      <w:pPr>
        <w:spacing w:after="0" w:line="240" w:lineRule="auto"/>
        <w:rPr>
          <w:rFonts w:ascii="Times New Roman" w:eastAsiaTheme="minorHAnsi" w:hAnsi="Times New Roman" w:cs="Times New Roman"/>
        </w:rPr>
      </w:pPr>
    </w:p>
    <w:p w14:paraId="716B4C2C" w14:textId="77777777" w:rsidR="00117F11" w:rsidRPr="00117F11" w:rsidRDefault="00117F11" w:rsidP="00117F11">
      <w:pPr>
        <w:spacing w:after="0" w:line="240" w:lineRule="auto"/>
        <w:rPr>
          <w:rFonts w:eastAsiaTheme="minorHAnsi"/>
        </w:rPr>
      </w:pPr>
      <w:bookmarkStart w:id="3" w:name="_Toc256000004"/>
    </w:p>
    <w:p w14:paraId="3C561D8F"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r w:rsidRPr="00117F11">
        <w:rPr>
          <w:rFonts w:ascii="Times New Roman" w:eastAsiaTheme="majorEastAsia" w:hAnsi="Times New Roman" w:cs="Times New Roman"/>
          <w:b/>
          <w:bCs/>
        </w:rPr>
        <w:lastRenderedPageBreak/>
        <w:t>B.2 SCHEDULE</w:t>
      </w:r>
      <w:bookmarkEnd w:id="3"/>
      <w:r w:rsidRPr="00117F11">
        <w:rPr>
          <w:rFonts w:ascii="Times New Roman" w:eastAsiaTheme="majorEastAsia" w:hAnsi="Times New Roman" w:cs="Times New Roman"/>
          <w:b/>
          <w:bCs/>
        </w:rPr>
        <w:t xml:space="preserve"> OF SERVICES</w:t>
      </w:r>
    </w:p>
    <w:p w14:paraId="4EB8CE3D" w14:textId="77777777" w:rsidR="00117F11" w:rsidRPr="00117F11" w:rsidRDefault="00117F11" w:rsidP="00117F11">
      <w:pPr>
        <w:keepNext/>
        <w:keepLines/>
        <w:spacing w:before="200" w:after="0"/>
        <w:outlineLvl w:val="2"/>
        <w:rPr>
          <w:rFonts w:ascii="Times New Roman" w:eastAsiaTheme="majorEastAsia" w:hAnsi="Times New Roman" w:cs="Times New Roman"/>
          <w:b/>
          <w:bCs/>
        </w:rPr>
      </w:pPr>
      <w:bookmarkStart w:id="4" w:name="_Toc256000005"/>
      <w:r w:rsidRPr="00117F11">
        <w:rPr>
          <w:rFonts w:ascii="Times New Roman" w:eastAsiaTheme="majorEastAsia" w:hAnsi="Times New Roman" w:cs="Times New Roman"/>
          <w:b/>
          <w:bCs/>
        </w:rPr>
        <w:t>ITEM INFORMATION</w:t>
      </w:r>
      <w:bookmarkEnd w:id="4"/>
    </w:p>
    <w:p w14:paraId="22CCEB74" w14:textId="77777777" w:rsidR="00117F11" w:rsidRPr="00117F11" w:rsidRDefault="00117F11" w:rsidP="00117F11">
      <w:pPr>
        <w:spacing w:after="0" w:line="240" w:lineRule="auto"/>
        <w:rPr>
          <w:rFonts w:eastAsiaTheme="minorHAnsi"/>
        </w:rPr>
      </w:pP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3106"/>
        <w:gridCol w:w="1027"/>
        <w:gridCol w:w="767"/>
        <w:gridCol w:w="1624"/>
        <w:gridCol w:w="1632"/>
      </w:tblGrid>
      <w:tr w:rsidR="00117F11" w:rsidRPr="00117F11" w14:paraId="21510F26" w14:textId="77777777" w:rsidTr="009B7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shd w:val="clear" w:color="auto" w:fill="D9D9D9" w:themeFill="background1" w:themeFillShade="D9"/>
            <w:vAlign w:val="bottom"/>
            <w:hideMark/>
          </w:tcPr>
          <w:p w14:paraId="2A718D32" w14:textId="77777777" w:rsidR="00117F11" w:rsidRPr="00117F11" w:rsidRDefault="00117F11" w:rsidP="00117F11">
            <w:pPr>
              <w:jc w:val="center"/>
              <w:rPr>
                <w:rFonts w:ascii="Times New Roman" w:eastAsiaTheme="minorHAnsi" w:hAnsi="Times New Roman" w:cs="Times New Roman"/>
                <w:color w:val="auto"/>
              </w:rPr>
            </w:pPr>
            <w:r w:rsidRPr="00117F11">
              <w:rPr>
                <w:rFonts w:ascii="Times New Roman" w:eastAsiaTheme="minorHAnsi" w:hAnsi="Times New Roman" w:cs="Times New Roman"/>
                <w:color w:val="auto"/>
              </w:rPr>
              <w:t>ITEM NUMBER</w:t>
            </w:r>
          </w:p>
        </w:tc>
        <w:tc>
          <w:tcPr>
            <w:tcW w:w="3324" w:type="dxa"/>
            <w:shd w:val="clear" w:color="auto" w:fill="D9D9D9" w:themeFill="background1" w:themeFillShade="D9"/>
            <w:vAlign w:val="bottom"/>
            <w:hideMark/>
          </w:tcPr>
          <w:p w14:paraId="614278A6" w14:textId="77777777" w:rsidR="00117F11" w:rsidRPr="00117F11" w:rsidRDefault="00117F11" w:rsidP="00117F1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rPr>
            </w:pPr>
            <w:r w:rsidRPr="00117F11">
              <w:rPr>
                <w:rFonts w:ascii="Times New Roman" w:eastAsiaTheme="minorHAnsi" w:hAnsi="Times New Roman" w:cs="Times New Roman"/>
                <w:color w:val="auto"/>
              </w:rPr>
              <w:t>DESCRIPTION OF SERVICES</w:t>
            </w:r>
          </w:p>
        </w:tc>
        <w:tc>
          <w:tcPr>
            <w:tcW w:w="1033" w:type="dxa"/>
            <w:shd w:val="clear" w:color="auto" w:fill="D9D9D9" w:themeFill="background1" w:themeFillShade="D9"/>
            <w:vAlign w:val="bottom"/>
            <w:hideMark/>
          </w:tcPr>
          <w:p w14:paraId="4E1B6F11" w14:textId="77777777" w:rsidR="00117F11" w:rsidRPr="00117F11" w:rsidRDefault="00117F11" w:rsidP="00117F1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rPr>
            </w:pPr>
            <w:r w:rsidRPr="00117F11">
              <w:rPr>
                <w:rFonts w:ascii="Times New Roman" w:eastAsiaTheme="minorHAnsi" w:hAnsi="Times New Roman" w:cs="Times New Roman"/>
                <w:color w:val="auto"/>
              </w:rPr>
              <w:t>EST QTY</w:t>
            </w:r>
          </w:p>
        </w:tc>
        <w:tc>
          <w:tcPr>
            <w:tcW w:w="767" w:type="dxa"/>
            <w:shd w:val="clear" w:color="auto" w:fill="D9D9D9" w:themeFill="background1" w:themeFillShade="D9"/>
            <w:vAlign w:val="bottom"/>
            <w:hideMark/>
          </w:tcPr>
          <w:p w14:paraId="0D80B532" w14:textId="77777777" w:rsidR="00117F11" w:rsidRPr="00117F11" w:rsidRDefault="00117F11" w:rsidP="00117F1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rPr>
            </w:pPr>
            <w:r w:rsidRPr="00117F11">
              <w:rPr>
                <w:rFonts w:ascii="Times New Roman" w:eastAsiaTheme="minorHAnsi" w:hAnsi="Times New Roman" w:cs="Times New Roman"/>
                <w:color w:val="auto"/>
              </w:rPr>
              <w:t>UNIT</w:t>
            </w:r>
          </w:p>
        </w:tc>
        <w:tc>
          <w:tcPr>
            <w:tcW w:w="1624" w:type="dxa"/>
            <w:shd w:val="clear" w:color="auto" w:fill="D9D9D9" w:themeFill="background1" w:themeFillShade="D9"/>
            <w:vAlign w:val="bottom"/>
            <w:hideMark/>
          </w:tcPr>
          <w:p w14:paraId="1DB406B9" w14:textId="77777777" w:rsidR="00117F11" w:rsidRPr="00117F11" w:rsidRDefault="00117F11" w:rsidP="00117F1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rPr>
            </w:pPr>
            <w:r w:rsidRPr="00117F11">
              <w:rPr>
                <w:rFonts w:ascii="Times New Roman" w:eastAsiaTheme="minorHAnsi" w:hAnsi="Times New Roman" w:cs="Times New Roman"/>
                <w:color w:val="auto"/>
              </w:rPr>
              <w:t>UNIT PRICE</w:t>
            </w:r>
          </w:p>
        </w:tc>
        <w:tc>
          <w:tcPr>
            <w:tcW w:w="1634" w:type="dxa"/>
            <w:shd w:val="clear" w:color="auto" w:fill="D9D9D9" w:themeFill="background1" w:themeFillShade="D9"/>
            <w:vAlign w:val="bottom"/>
            <w:hideMark/>
          </w:tcPr>
          <w:p w14:paraId="1E72AC98" w14:textId="77777777" w:rsidR="00117F11" w:rsidRPr="00117F11" w:rsidRDefault="00117F11" w:rsidP="00117F1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rPr>
            </w:pPr>
            <w:r w:rsidRPr="00117F11">
              <w:rPr>
                <w:rFonts w:ascii="Times New Roman" w:eastAsiaTheme="minorHAnsi" w:hAnsi="Times New Roman" w:cs="Times New Roman"/>
                <w:color w:val="auto"/>
              </w:rPr>
              <w:t>ESTIMATED</w:t>
            </w:r>
          </w:p>
          <w:p w14:paraId="3053FE57" w14:textId="77777777" w:rsidR="00117F11" w:rsidRPr="00117F11" w:rsidRDefault="00117F11" w:rsidP="00117F1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rPr>
            </w:pPr>
            <w:r w:rsidRPr="00117F11">
              <w:rPr>
                <w:rFonts w:ascii="Times New Roman" w:eastAsiaTheme="minorHAnsi" w:hAnsi="Times New Roman" w:cs="Times New Roman"/>
                <w:color w:val="auto"/>
              </w:rPr>
              <w:t>AMOUNT</w:t>
            </w:r>
          </w:p>
        </w:tc>
      </w:tr>
      <w:tr w:rsidR="00117F11" w:rsidRPr="00117F11" w14:paraId="5DAA11C2"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shd w:val="clear" w:color="auto" w:fill="D9D9D9" w:themeFill="background1" w:themeFillShade="D9"/>
            <w:vAlign w:val="bottom"/>
          </w:tcPr>
          <w:p w14:paraId="3DBED97B"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BASE YEAR:  1 MARCH 2024 – 28 FEBRUARY 2025</w:t>
            </w:r>
          </w:p>
        </w:tc>
      </w:tr>
      <w:tr w:rsidR="00117F11" w:rsidRPr="00117F11" w14:paraId="3BB5F66A" w14:textId="77777777" w:rsidTr="009B7048">
        <w:tc>
          <w:tcPr>
            <w:cnfStyle w:val="001000000000" w:firstRow="0" w:lastRow="0" w:firstColumn="1" w:lastColumn="0" w:oddVBand="0" w:evenVBand="0" w:oddHBand="0" w:evenHBand="0" w:firstRowFirstColumn="0" w:firstRowLastColumn="0" w:lastRowFirstColumn="0" w:lastRowLastColumn="0"/>
            <w:tcW w:w="1194" w:type="dxa"/>
            <w:hideMark/>
          </w:tcPr>
          <w:p w14:paraId="607823A7"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0001</w:t>
            </w:r>
          </w:p>
        </w:tc>
        <w:tc>
          <w:tcPr>
            <w:tcW w:w="3324" w:type="dxa"/>
            <w:hideMark/>
          </w:tcPr>
          <w:p w14:paraId="7BFCB83F"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The Contractor shall provide Board Certified Operative Urology Physician Services.</w:t>
            </w:r>
          </w:p>
        </w:tc>
        <w:tc>
          <w:tcPr>
            <w:tcW w:w="1033" w:type="dxa"/>
            <w:hideMark/>
          </w:tcPr>
          <w:p w14:paraId="29354F62"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3,316</w:t>
            </w:r>
          </w:p>
        </w:tc>
        <w:tc>
          <w:tcPr>
            <w:tcW w:w="767" w:type="dxa"/>
            <w:hideMark/>
          </w:tcPr>
          <w:p w14:paraId="7D333E3C"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shd w:val="clear" w:color="auto" w:fill="D9D9D9" w:themeFill="background1" w:themeFillShade="D9"/>
            <w:hideMark/>
          </w:tcPr>
          <w:p w14:paraId="31E7899F"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NOT SEPARATELY PRICED</w:t>
            </w:r>
          </w:p>
        </w:tc>
        <w:tc>
          <w:tcPr>
            <w:tcW w:w="1634" w:type="dxa"/>
            <w:shd w:val="clear" w:color="auto" w:fill="D9D9D9" w:themeFill="background1" w:themeFillShade="D9"/>
            <w:hideMark/>
          </w:tcPr>
          <w:p w14:paraId="1A975C20"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NOT SEPARATELY PRICED</w:t>
            </w:r>
          </w:p>
        </w:tc>
      </w:tr>
      <w:tr w:rsidR="00117F11" w:rsidRPr="00117F11" w14:paraId="7C2ACBC6"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D9D9D9" w:themeFill="background1" w:themeFillShade="D9"/>
          </w:tcPr>
          <w:p w14:paraId="4EBB2297" w14:textId="77777777" w:rsidR="00117F11" w:rsidRPr="00117F11" w:rsidRDefault="00117F11" w:rsidP="00117F11">
            <w:pPr>
              <w:rPr>
                <w:rFonts w:ascii="Times New Roman" w:eastAsiaTheme="minorHAnsi" w:hAnsi="Times New Roman" w:cs="Times New Roman"/>
                <w:b w:val="0"/>
                <w:bCs w:val="0"/>
              </w:rPr>
            </w:pPr>
          </w:p>
        </w:tc>
      </w:tr>
      <w:tr w:rsidR="00117F11" w:rsidRPr="00117F11" w14:paraId="285B7FF1" w14:textId="77777777" w:rsidTr="009B7048">
        <w:tc>
          <w:tcPr>
            <w:cnfStyle w:val="001000000000" w:firstRow="0" w:lastRow="0" w:firstColumn="1" w:lastColumn="0" w:oddVBand="0" w:evenVBand="0" w:oddHBand="0" w:evenHBand="0" w:firstRowFirstColumn="0" w:firstRowLastColumn="0" w:lastRowFirstColumn="0" w:lastRowLastColumn="0"/>
            <w:tcW w:w="1194" w:type="dxa"/>
            <w:hideMark/>
          </w:tcPr>
          <w:p w14:paraId="10D871BB"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0001AA</w:t>
            </w:r>
          </w:p>
        </w:tc>
        <w:tc>
          <w:tcPr>
            <w:tcW w:w="3324" w:type="dxa"/>
            <w:hideMark/>
          </w:tcPr>
          <w:p w14:paraId="5A8FBDB7"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BOARD CERTIFIED OPERATIVE UROLOGY PHYSICIAN SERVICES – 1 FTE</w:t>
            </w:r>
          </w:p>
          <w:p w14:paraId="576E0AD1"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p>
          <w:p w14:paraId="33A1DF00"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NAME:</w:t>
            </w:r>
            <w:r w:rsidRPr="00117F11">
              <w:rPr>
                <w:rFonts w:ascii="Times New Roman" w:eastAsiaTheme="minorHAnsi" w:hAnsi="Times New Roman" w:cs="Times New Roman"/>
              </w:rPr>
              <w:br/>
            </w:r>
            <w:r w:rsidRPr="00117F11">
              <w:rPr>
                <w:rFonts w:ascii="Times New Roman" w:eastAsiaTheme="minorHAnsi" w:hAnsi="Times New Roman" w:cs="Times New Roman"/>
              </w:rPr>
              <w:br/>
              <w:t>TITLE:</w:t>
            </w:r>
          </w:p>
        </w:tc>
        <w:tc>
          <w:tcPr>
            <w:tcW w:w="1033" w:type="dxa"/>
            <w:hideMark/>
          </w:tcPr>
          <w:p w14:paraId="63F4CC21"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2,080</w:t>
            </w:r>
          </w:p>
        </w:tc>
        <w:tc>
          <w:tcPr>
            <w:tcW w:w="767" w:type="dxa"/>
            <w:hideMark/>
          </w:tcPr>
          <w:p w14:paraId="4147F29E"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hideMark/>
          </w:tcPr>
          <w:p w14:paraId="00336F12"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c>
          <w:tcPr>
            <w:tcW w:w="1634" w:type="dxa"/>
            <w:hideMark/>
          </w:tcPr>
          <w:p w14:paraId="5038A695"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3CF2CDF8"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D9D9D9" w:themeFill="background1" w:themeFillShade="D9"/>
          </w:tcPr>
          <w:p w14:paraId="5948124C" w14:textId="77777777" w:rsidR="00117F11" w:rsidRPr="00117F11" w:rsidRDefault="00117F11" w:rsidP="00117F11">
            <w:pPr>
              <w:rPr>
                <w:rFonts w:ascii="Times New Roman" w:eastAsiaTheme="minorHAnsi" w:hAnsi="Times New Roman" w:cs="Times New Roman"/>
                <w:b w:val="0"/>
                <w:bCs w:val="0"/>
              </w:rPr>
            </w:pPr>
          </w:p>
        </w:tc>
      </w:tr>
      <w:tr w:rsidR="00117F11" w:rsidRPr="00117F11" w14:paraId="6F871B6D" w14:textId="77777777" w:rsidTr="009B7048">
        <w:tc>
          <w:tcPr>
            <w:cnfStyle w:val="001000000000" w:firstRow="0" w:lastRow="0" w:firstColumn="1" w:lastColumn="0" w:oddVBand="0" w:evenVBand="0" w:oddHBand="0" w:evenHBand="0" w:firstRowFirstColumn="0" w:firstRowLastColumn="0" w:lastRowFirstColumn="0" w:lastRowLastColumn="0"/>
            <w:tcW w:w="1194" w:type="dxa"/>
            <w:hideMark/>
          </w:tcPr>
          <w:p w14:paraId="49D46D33"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0002</w:t>
            </w:r>
          </w:p>
        </w:tc>
        <w:tc>
          <w:tcPr>
            <w:tcW w:w="3324" w:type="dxa"/>
            <w:hideMark/>
          </w:tcPr>
          <w:p w14:paraId="756E09A7"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OFF-HOURS COVERAGE / ON CALL:</w:t>
            </w:r>
            <w:r w:rsidRPr="00117F11">
              <w:rPr>
                <w:rFonts w:ascii="Times New Roman" w:eastAsiaTheme="minorHAnsi" w:hAnsi="Times New Roman" w:cs="Times New Roman"/>
              </w:rPr>
              <w:br/>
            </w:r>
            <w:r w:rsidRPr="00117F11">
              <w:rPr>
                <w:rFonts w:ascii="Times New Roman" w:eastAsiaTheme="minorHAnsi" w:hAnsi="Times New Roman" w:cs="Times New Roman"/>
              </w:rPr>
              <w:br/>
              <w:t>On-call contractor’s physician(s) must be available at all times for phone consultations with VA residents and physicians. On-call providers must be available within 15 minutes by phone and on-site, within 60 minutes.</w:t>
            </w:r>
          </w:p>
        </w:tc>
        <w:tc>
          <w:tcPr>
            <w:tcW w:w="1033" w:type="dxa"/>
            <w:hideMark/>
          </w:tcPr>
          <w:p w14:paraId="19753A7D"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1,236</w:t>
            </w:r>
          </w:p>
        </w:tc>
        <w:tc>
          <w:tcPr>
            <w:tcW w:w="767" w:type="dxa"/>
            <w:hideMark/>
          </w:tcPr>
          <w:p w14:paraId="415199C3"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hideMark/>
          </w:tcPr>
          <w:p w14:paraId="7284AB33"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c>
          <w:tcPr>
            <w:tcW w:w="1634" w:type="dxa"/>
            <w:hideMark/>
          </w:tcPr>
          <w:p w14:paraId="66A8A9CD"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40A629FC"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D9D9D9" w:themeFill="background1" w:themeFillShade="D9"/>
          </w:tcPr>
          <w:p w14:paraId="2D340B67" w14:textId="77777777" w:rsidR="00117F11" w:rsidRPr="00117F11" w:rsidRDefault="00117F11" w:rsidP="00117F11">
            <w:pPr>
              <w:rPr>
                <w:rFonts w:ascii="Times New Roman" w:eastAsiaTheme="minorHAnsi" w:hAnsi="Times New Roman" w:cs="Times New Roman"/>
                <w:b w:val="0"/>
                <w:bCs w:val="0"/>
              </w:rPr>
            </w:pPr>
            <w:r w:rsidRPr="00117F11">
              <w:rPr>
                <w:rFonts w:ascii="Times New Roman" w:eastAsiaTheme="minorHAnsi" w:hAnsi="Times New Roman" w:cs="Times New Roman"/>
              </w:rPr>
              <w:t>OPTION YEAR 1:  1 MARCH 2025 – 28 FEBRUARY 2026</w:t>
            </w:r>
          </w:p>
        </w:tc>
      </w:tr>
      <w:tr w:rsidR="00117F11" w:rsidRPr="00117F11" w14:paraId="2469FDEE" w14:textId="77777777" w:rsidTr="009B7048">
        <w:tc>
          <w:tcPr>
            <w:cnfStyle w:val="001000000000" w:firstRow="0" w:lastRow="0" w:firstColumn="1" w:lastColumn="0" w:oddVBand="0" w:evenVBand="0" w:oddHBand="0" w:evenHBand="0" w:firstRowFirstColumn="0" w:firstRowLastColumn="0" w:lastRowFirstColumn="0" w:lastRowLastColumn="0"/>
            <w:tcW w:w="1194" w:type="dxa"/>
            <w:hideMark/>
          </w:tcPr>
          <w:p w14:paraId="41A591E5"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1001</w:t>
            </w:r>
          </w:p>
        </w:tc>
        <w:tc>
          <w:tcPr>
            <w:tcW w:w="3324" w:type="dxa"/>
            <w:hideMark/>
          </w:tcPr>
          <w:p w14:paraId="07DAE6DF"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The Contractor shall provide Board Certified Operative Urology Physician Services.</w:t>
            </w:r>
          </w:p>
        </w:tc>
        <w:tc>
          <w:tcPr>
            <w:tcW w:w="1033" w:type="dxa"/>
            <w:hideMark/>
          </w:tcPr>
          <w:p w14:paraId="73D7A2F8"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3,316</w:t>
            </w:r>
          </w:p>
        </w:tc>
        <w:tc>
          <w:tcPr>
            <w:tcW w:w="767" w:type="dxa"/>
            <w:hideMark/>
          </w:tcPr>
          <w:p w14:paraId="3293F982"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shd w:val="clear" w:color="auto" w:fill="D9D9D9" w:themeFill="background1" w:themeFillShade="D9"/>
            <w:hideMark/>
          </w:tcPr>
          <w:p w14:paraId="71D7BBFA"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NOT SEPARATELY PRICED</w:t>
            </w:r>
          </w:p>
        </w:tc>
        <w:tc>
          <w:tcPr>
            <w:tcW w:w="1634" w:type="dxa"/>
            <w:shd w:val="clear" w:color="auto" w:fill="D9D9D9" w:themeFill="background1" w:themeFillShade="D9"/>
            <w:hideMark/>
          </w:tcPr>
          <w:p w14:paraId="7C535828"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NOT SEPARATELY PRICED</w:t>
            </w:r>
          </w:p>
        </w:tc>
      </w:tr>
      <w:tr w:rsidR="00117F11" w:rsidRPr="00117F11" w14:paraId="44DEA7DC"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D9D9D9" w:themeFill="background1" w:themeFillShade="D9"/>
          </w:tcPr>
          <w:p w14:paraId="113F4FA2" w14:textId="77777777" w:rsidR="00117F11" w:rsidRPr="00117F11" w:rsidRDefault="00117F11" w:rsidP="00117F11">
            <w:pPr>
              <w:rPr>
                <w:rFonts w:ascii="Times New Roman" w:eastAsiaTheme="minorHAnsi" w:hAnsi="Times New Roman" w:cs="Times New Roman"/>
                <w:b w:val="0"/>
                <w:bCs w:val="0"/>
              </w:rPr>
            </w:pPr>
          </w:p>
        </w:tc>
      </w:tr>
      <w:tr w:rsidR="00117F11" w:rsidRPr="00117F11" w14:paraId="04206849" w14:textId="77777777" w:rsidTr="009B7048">
        <w:tc>
          <w:tcPr>
            <w:cnfStyle w:val="001000000000" w:firstRow="0" w:lastRow="0" w:firstColumn="1" w:lastColumn="0" w:oddVBand="0" w:evenVBand="0" w:oddHBand="0" w:evenHBand="0" w:firstRowFirstColumn="0" w:firstRowLastColumn="0" w:lastRowFirstColumn="0" w:lastRowLastColumn="0"/>
            <w:tcW w:w="1194" w:type="dxa"/>
            <w:hideMark/>
          </w:tcPr>
          <w:p w14:paraId="2CDA6AA1"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1001AA</w:t>
            </w:r>
          </w:p>
        </w:tc>
        <w:tc>
          <w:tcPr>
            <w:tcW w:w="3324" w:type="dxa"/>
            <w:hideMark/>
          </w:tcPr>
          <w:p w14:paraId="523975CF"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BOARD CERTIFIED OPERATIVE UROLOGY PHYSICIAN SERVICES - 1 FTE</w:t>
            </w:r>
            <w:r w:rsidRPr="00117F11">
              <w:rPr>
                <w:rFonts w:ascii="Times New Roman" w:eastAsiaTheme="minorHAnsi" w:hAnsi="Times New Roman" w:cs="Times New Roman"/>
              </w:rPr>
              <w:br/>
            </w:r>
          </w:p>
          <w:p w14:paraId="01695F71"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NAME:</w:t>
            </w:r>
            <w:r w:rsidRPr="00117F11">
              <w:rPr>
                <w:rFonts w:ascii="Times New Roman" w:eastAsiaTheme="minorHAnsi" w:hAnsi="Times New Roman" w:cs="Times New Roman"/>
              </w:rPr>
              <w:br/>
            </w:r>
            <w:r w:rsidRPr="00117F11">
              <w:rPr>
                <w:rFonts w:ascii="Times New Roman" w:eastAsiaTheme="minorHAnsi" w:hAnsi="Times New Roman" w:cs="Times New Roman"/>
              </w:rPr>
              <w:br/>
              <w:t>TITLE:</w:t>
            </w:r>
          </w:p>
        </w:tc>
        <w:tc>
          <w:tcPr>
            <w:tcW w:w="1033" w:type="dxa"/>
            <w:hideMark/>
          </w:tcPr>
          <w:p w14:paraId="427F3257"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2,080</w:t>
            </w:r>
          </w:p>
        </w:tc>
        <w:tc>
          <w:tcPr>
            <w:tcW w:w="767" w:type="dxa"/>
            <w:hideMark/>
          </w:tcPr>
          <w:p w14:paraId="24BB079A"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hideMark/>
          </w:tcPr>
          <w:p w14:paraId="361F75A3"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c>
          <w:tcPr>
            <w:tcW w:w="1634" w:type="dxa"/>
            <w:hideMark/>
          </w:tcPr>
          <w:p w14:paraId="6FF0CE1F"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38DE542B"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D9D9D9" w:themeFill="background1" w:themeFillShade="D9"/>
          </w:tcPr>
          <w:p w14:paraId="6A4D7715" w14:textId="77777777" w:rsidR="00117F11" w:rsidRPr="00117F11" w:rsidRDefault="00117F11" w:rsidP="00117F11">
            <w:pPr>
              <w:rPr>
                <w:rFonts w:ascii="Times New Roman" w:eastAsiaTheme="minorHAnsi" w:hAnsi="Times New Roman" w:cs="Times New Roman"/>
                <w:b w:val="0"/>
                <w:bCs w:val="0"/>
              </w:rPr>
            </w:pPr>
          </w:p>
        </w:tc>
      </w:tr>
      <w:tr w:rsidR="00117F11" w:rsidRPr="00117F11" w14:paraId="1E36B1E0" w14:textId="77777777" w:rsidTr="009B7048">
        <w:tc>
          <w:tcPr>
            <w:cnfStyle w:val="001000000000" w:firstRow="0" w:lastRow="0" w:firstColumn="1" w:lastColumn="0" w:oddVBand="0" w:evenVBand="0" w:oddHBand="0" w:evenHBand="0" w:firstRowFirstColumn="0" w:firstRowLastColumn="0" w:lastRowFirstColumn="0" w:lastRowLastColumn="0"/>
            <w:tcW w:w="1194" w:type="dxa"/>
            <w:hideMark/>
          </w:tcPr>
          <w:p w14:paraId="444FD2E8"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1002</w:t>
            </w:r>
          </w:p>
        </w:tc>
        <w:tc>
          <w:tcPr>
            <w:tcW w:w="3324" w:type="dxa"/>
            <w:hideMark/>
          </w:tcPr>
          <w:p w14:paraId="455AED97"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OFF-HOURS COVERAGE / ON CALL:</w:t>
            </w:r>
            <w:r w:rsidRPr="00117F11">
              <w:rPr>
                <w:rFonts w:ascii="Times New Roman" w:eastAsiaTheme="minorHAnsi" w:hAnsi="Times New Roman" w:cs="Times New Roman"/>
              </w:rPr>
              <w:br/>
            </w:r>
            <w:r w:rsidRPr="00117F11">
              <w:rPr>
                <w:rFonts w:ascii="Times New Roman" w:eastAsiaTheme="minorHAnsi" w:hAnsi="Times New Roman" w:cs="Times New Roman"/>
              </w:rPr>
              <w:br/>
              <w:t>On-call contractor’s physician(s) must be available at all times for phone consultations with VA residents and physicians. On-call providers must be available within 15 minutes by phone and on-site, within 60 minutes.</w:t>
            </w:r>
          </w:p>
        </w:tc>
        <w:tc>
          <w:tcPr>
            <w:tcW w:w="1033" w:type="dxa"/>
            <w:hideMark/>
          </w:tcPr>
          <w:p w14:paraId="4C59957E"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1,236</w:t>
            </w:r>
          </w:p>
        </w:tc>
        <w:tc>
          <w:tcPr>
            <w:tcW w:w="767" w:type="dxa"/>
            <w:hideMark/>
          </w:tcPr>
          <w:p w14:paraId="23C8E23C"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hideMark/>
          </w:tcPr>
          <w:p w14:paraId="6C9BDB01"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c>
          <w:tcPr>
            <w:tcW w:w="1634" w:type="dxa"/>
            <w:hideMark/>
          </w:tcPr>
          <w:p w14:paraId="322DB2F2"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05FF1857"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D9D9D9" w:themeFill="background1" w:themeFillShade="D9"/>
          </w:tcPr>
          <w:p w14:paraId="3352AE8D" w14:textId="77777777" w:rsidR="00117F11" w:rsidRPr="00117F11" w:rsidRDefault="00117F11" w:rsidP="00117F11">
            <w:pPr>
              <w:rPr>
                <w:rFonts w:ascii="Times New Roman" w:eastAsiaTheme="minorHAnsi" w:hAnsi="Times New Roman" w:cs="Times New Roman"/>
                <w:b w:val="0"/>
                <w:bCs w:val="0"/>
              </w:rPr>
            </w:pPr>
            <w:r w:rsidRPr="00117F11">
              <w:rPr>
                <w:rFonts w:ascii="Times New Roman" w:eastAsiaTheme="minorHAnsi" w:hAnsi="Times New Roman" w:cs="Times New Roman"/>
              </w:rPr>
              <w:lastRenderedPageBreak/>
              <w:t>OPTION YEAR 2:  1 MARCH 2026 – 28 FEBRUARY 2027</w:t>
            </w:r>
          </w:p>
        </w:tc>
      </w:tr>
      <w:tr w:rsidR="00117F11" w:rsidRPr="00117F11" w14:paraId="6DCE3B17" w14:textId="77777777" w:rsidTr="00117F11">
        <w:tc>
          <w:tcPr>
            <w:cnfStyle w:val="001000000000" w:firstRow="0" w:lastRow="0" w:firstColumn="1" w:lastColumn="0" w:oddVBand="0" w:evenVBand="0" w:oddHBand="0" w:evenHBand="0" w:firstRowFirstColumn="0" w:firstRowLastColumn="0" w:lastRowFirstColumn="0" w:lastRowLastColumn="0"/>
            <w:tcW w:w="1194" w:type="dxa"/>
            <w:hideMark/>
          </w:tcPr>
          <w:p w14:paraId="26556F2A"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2001</w:t>
            </w:r>
          </w:p>
        </w:tc>
        <w:tc>
          <w:tcPr>
            <w:tcW w:w="3324" w:type="dxa"/>
            <w:hideMark/>
          </w:tcPr>
          <w:p w14:paraId="36966285"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BOARD CERTIFIED OPERATIVE UROLOGY PHYSICIAN SERVICES.</w:t>
            </w:r>
          </w:p>
        </w:tc>
        <w:tc>
          <w:tcPr>
            <w:tcW w:w="1033" w:type="dxa"/>
            <w:hideMark/>
          </w:tcPr>
          <w:p w14:paraId="424E4E00"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3,316</w:t>
            </w:r>
          </w:p>
        </w:tc>
        <w:tc>
          <w:tcPr>
            <w:tcW w:w="767" w:type="dxa"/>
            <w:hideMark/>
          </w:tcPr>
          <w:p w14:paraId="51132CFE"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shd w:val="clear" w:color="auto" w:fill="D9D9D9" w:themeFill="background1" w:themeFillShade="D9"/>
            <w:hideMark/>
          </w:tcPr>
          <w:p w14:paraId="67B1E1B1"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NOT SEPARATELY PRICED</w:t>
            </w:r>
          </w:p>
        </w:tc>
        <w:tc>
          <w:tcPr>
            <w:tcW w:w="1634" w:type="dxa"/>
            <w:shd w:val="clear" w:color="auto" w:fill="D9D9D9" w:themeFill="background1" w:themeFillShade="D9"/>
            <w:hideMark/>
          </w:tcPr>
          <w:p w14:paraId="2E2C1FD7"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NOT SEPARATELY PRICED</w:t>
            </w:r>
          </w:p>
        </w:tc>
      </w:tr>
      <w:tr w:rsidR="00117F11" w:rsidRPr="00117F11" w14:paraId="5F3534AD"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shd w:val="clear" w:color="auto" w:fill="D9D9D9" w:themeFill="background1" w:themeFillShade="D9"/>
          </w:tcPr>
          <w:p w14:paraId="1BBDE635" w14:textId="77777777" w:rsidR="00117F11" w:rsidRPr="00117F11" w:rsidRDefault="00117F11" w:rsidP="00117F11">
            <w:pPr>
              <w:rPr>
                <w:rFonts w:ascii="Times New Roman" w:eastAsiaTheme="minorHAnsi" w:hAnsi="Times New Roman" w:cs="Times New Roman"/>
                <w:b w:val="0"/>
                <w:bCs w:val="0"/>
              </w:rPr>
            </w:pPr>
          </w:p>
        </w:tc>
      </w:tr>
      <w:tr w:rsidR="00117F11" w:rsidRPr="00117F11" w14:paraId="72BFCAC5" w14:textId="77777777" w:rsidTr="009B7048">
        <w:tc>
          <w:tcPr>
            <w:cnfStyle w:val="001000000000" w:firstRow="0" w:lastRow="0" w:firstColumn="1" w:lastColumn="0" w:oddVBand="0" w:evenVBand="0" w:oddHBand="0" w:evenHBand="0" w:firstRowFirstColumn="0" w:firstRowLastColumn="0" w:lastRowFirstColumn="0" w:lastRowLastColumn="0"/>
            <w:tcW w:w="1194" w:type="dxa"/>
            <w:hideMark/>
          </w:tcPr>
          <w:p w14:paraId="1732BE3F"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2001AA</w:t>
            </w:r>
          </w:p>
        </w:tc>
        <w:tc>
          <w:tcPr>
            <w:tcW w:w="3324" w:type="dxa"/>
            <w:hideMark/>
          </w:tcPr>
          <w:p w14:paraId="10B931DC"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BOARD CERTIFIED OPERATIVE UROLOGY PHYSICIAN SERVICES - 1 FTE</w:t>
            </w:r>
            <w:r w:rsidRPr="00117F11">
              <w:rPr>
                <w:rFonts w:ascii="Times New Roman" w:eastAsiaTheme="minorHAnsi" w:hAnsi="Times New Roman" w:cs="Times New Roman"/>
              </w:rPr>
              <w:br/>
            </w:r>
          </w:p>
          <w:p w14:paraId="2BBA7687"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NAME:</w:t>
            </w:r>
            <w:r w:rsidRPr="00117F11">
              <w:rPr>
                <w:rFonts w:ascii="Times New Roman" w:eastAsiaTheme="minorHAnsi" w:hAnsi="Times New Roman" w:cs="Times New Roman"/>
              </w:rPr>
              <w:br/>
            </w:r>
            <w:r w:rsidRPr="00117F11">
              <w:rPr>
                <w:rFonts w:ascii="Times New Roman" w:eastAsiaTheme="minorHAnsi" w:hAnsi="Times New Roman" w:cs="Times New Roman"/>
              </w:rPr>
              <w:br/>
              <w:t>TITLE:</w:t>
            </w:r>
          </w:p>
        </w:tc>
        <w:tc>
          <w:tcPr>
            <w:tcW w:w="1033" w:type="dxa"/>
            <w:hideMark/>
          </w:tcPr>
          <w:p w14:paraId="2B61D5F6"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2,080.00</w:t>
            </w:r>
          </w:p>
        </w:tc>
        <w:tc>
          <w:tcPr>
            <w:tcW w:w="767" w:type="dxa"/>
            <w:hideMark/>
          </w:tcPr>
          <w:p w14:paraId="635A0BB1"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hideMark/>
          </w:tcPr>
          <w:p w14:paraId="107F7087"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c>
          <w:tcPr>
            <w:tcW w:w="1634" w:type="dxa"/>
            <w:hideMark/>
          </w:tcPr>
          <w:p w14:paraId="040C9BC0"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2FDBA4B2"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D9D9D9" w:themeFill="background1" w:themeFillShade="D9"/>
          </w:tcPr>
          <w:p w14:paraId="42D2E658" w14:textId="77777777" w:rsidR="00117F11" w:rsidRPr="00117F11" w:rsidRDefault="00117F11" w:rsidP="00117F11">
            <w:pPr>
              <w:rPr>
                <w:rFonts w:ascii="Times New Roman" w:eastAsiaTheme="minorHAnsi" w:hAnsi="Times New Roman" w:cs="Times New Roman"/>
                <w:b w:val="0"/>
                <w:bCs w:val="0"/>
              </w:rPr>
            </w:pPr>
          </w:p>
        </w:tc>
      </w:tr>
      <w:tr w:rsidR="00117F11" w:rsidRPr="00117F11" w14:paraId="07D4B12A" w14:textId="77777777" w:rsidTr="009B7048">
        <w:tc>
          <w:tcPr>
            <w:cnfStyle w:val="001000000000" w:firstRow="0" w:lastRow="0" w:firstColumn="1" w:lastColumn="0" w:oddVBand="0" w:evenVBand="0" w:oddHBand="0" w:evenHBand="0" w:firstRowFirstColumn="0" w:firstRowLastColumn="0" w:lastRowFirstColumn="0" w:lastRowLastColumn="0"/>
            <w:tcW w:w="1194" w:type="dxa"/>
            <w:hideMark/>
          </w:tcPr>
          <w:p w14:paraId="184A1BA1" w14:textId="77777777" w:rsidR="00117F11" w:rsidRPr="00117F11" w:rsidRDefault="00117F11" w:rsidP="00117F11">
            <w:pPr>
              <w:jc w:val="center"/>
              <w:rPr>
                <w:rFonts w:ascii="Times New Roman" w:eastAsiaTheme="minorHAnsi" w:hAnsi="Times New Roman" w:cs="Times New Roman"/>
                <w:b w:val="0"/>
                <w:bCs w:val="0"/>
              </w:rPr>
            </w:pPr>
            <w:r w:rsidRPr="00117F11">
              <w:rPr>
                <w:rFonts w:ascii="Times New Roman" w:eastAsiaTheme="minorHAnsi" w:hAnsi="Times New Roman" w:cs="Times New Roman"/>
                <w:b w:val="0"/>
                <w:bCs w:val="0"/>
              </w:rPr>
              <w:t>2002</w:t>
            </w:r>
          </w:p>
        </w:tc>
        <w:tc>
          <w:tcPr>
            <w:tcW w:w="3324" w:type="dxa"/>
            <w:hideMark/>
          </w:tcPr>
          <w:p w14:paraId="6E12B698"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OFF-HOURS COVERAGE / ON CALL:</w:t>
            </w:r>
            <w:r w:rsidRPr="00117F11">
              <w:rPr>
                <w:rFonts w:ascii="Times New Roman" w:eastAsiaTheme="minorHAnsi" w:hAnsi="Times New Roman" w:cs="Times New Roman"/>
              </w:rPr>
              <w:br/>
            </w:r>
            <w:r w:rsidRPr="00117F11">
              <w:rPr>
                <w:rFonts w:ascii="Times New Roman" w:eastAsiaTheme="minorHAnsi" w:hAnsi="Times New Roman" w:cs="Times New Roman"/>
              </w:rPr>
              <w:br/>
              <w:t>On-call contractor’s physician(s) must be available at all times for phone consultations with VA residents and physicians. On-call providers must be available within 15 minutes by phone and on-site, within 60 minutes.</w:t>
            </w:r>
          </w:p>
        </w:tc>
        <w:tc>
          <w:tcPr>
            <w:tcW w:w="1033" w:type="dxa"/>
            <w:hideMark/>
          </w:tcPr>
          <w:p w14:paraId="5EF3CD84"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1,236</w:t>
            </w:r>
          </w:p>
        </w:tc>
        <w:tc>
          <w:tcPr>
            <w:tcW w:w="767" w:type="dxa"/>
            <w:hideMark/>
          </w:tcPr>
          <w:p w14:paraId="4A203B29" w14:textId="77777777" w:rsidR="00117F11" w:rsidRPr="00117F11" w:rsidRDefault="00117F11" w:rsidP="00117F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HR</w:t>
            </w:r>
          </w:p>
        </w:tc>
        <w:tc>
          <w:tcPr>
            <w:tcW w:w="1624" w:type="dxa"/>
            <w:hideMark/>
          </w:tcPr>
          <w:p w14:paraId="518A778C"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c>
          <w:tcPr>
            <w:tcW w:w="1634" w:type="dxa"/>
            <w:hideMark/>
          </w:tcPr>
          <w:p w14:paraId="48192607"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7E4CBE84" w14:textId="77777777" w:rsidTr="009B7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D9D9D9" w:themeFill="background1" w:themeFillShade="D9"/>
          </w:tcPr>
          <w:p w14:paraId="059D4AD7" w14:textId="77777777" w:rsidR="00117F11" w:rsidRPr="00117F11" w:rsidRDefault="00117F11" w:rsidP="00117F11">
            <w:pPr>
              <w:rPr>
                <w:rFonts w:ascii="Times New Roman" w:eastAsiaTheme="minorHAnsi" w:hAnsi="Times New Roman" w:cs="Times New Roman"/>
                <w:b w:val="0"/>
                <w:bCs w:val="0"/>
              </w:rPr>
            </w:pPr>
          </w:p>
        </w:tc>
      </w:tr>
      <w:tr w:rsidR="00117F11" w:rsidRPr="00117F11" w14:paraId="25308EA0" w14:textId="77777777" w:rsidTr="009B7048">
        <w:tc>
          <w:tcPr>
            <w:cnfStyle w:val="001000000000" w:firstRow="0" w:lastRow="0" w:firstColumn="1" w:lastColumn="0" w:oddVBand="0" w:evenVBand="0" w:oddHBand="0" w:evenHBand="0" w:firstRowFirstColumn="0" w:firstRowLastColumn="0" w:lastRowFirstColumn="0" w:lastRowLastColumn="0"/>
            <w:tcW w:w="7942" w:type="dxa"/>
            <w:gridSpan w:val="5"/>
            <w:hideMark/>
          </w:tcPr>
          <w:p w14:paraId="6135D8CB" w14:textId="77777777" w:rsidR="00117F11" w:rsidRPr="00117F11" w:rsidRDefault="00117F11" w:rsidP="00117F11">
            <w:pPr>
              <w:jc w:val="right"/>
              <w:rPr>
                <w:rFonts w:ascii="Times New Roman" w:eastAsiaTheme="minorHAnsi" w:hAnsi="Times New Roman" w:cs="Times New Roman"/>
                <w:b w:val="0"/>
              </w:rPr>
            </w:pPr>
            <w:r w:rsidRPr="00117F11">
              <w:rPr>
                <w:rFonts w:ascii="Times New Roman" w:eastAsiaTheme="minorHAnsi" w:hAnsi="Times New Roman" w:cs="Times New Roman"/>
              </w:rPr>
              <w:t>ESTIMATED GRAND TOTAL</w:t>
            </w:r>
          </w:p>
        </w:tc>
        <w:tc>
          <w:tcPr>
            <w:tcW w:w="1634" w:type="dxa"/>
            <w:hideMark/>
          </w:tcPr>
          <w:p w14:paraId="69CAD3E9" w14:textId="77777777" w:rsidR="00117F11" w:rsidRPr="00117F11" w:rsidRDefault="00117F11" w:rsidP="00117F1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bCs/>
              </w:rPr>
            </w:pPr>
            <w:r w:rsidRPr="00117F11">
              <w:rPr>
                <w:rFonts w:ascii="Times New Roman" w:eastAsiaTheme="minorHAnsi" w:hAnsi="Times New Roman" w:cs="Times New Roman"/>
                <w:b/>
                <w:bCs/>
              </w:rPr>
              <w:t>$</w:t>
            </w:r>
          </w:p>
        </w:tc>
      </w:tr>
    </w:tbl>
    <w:p w14:paraId="52DC6910" w14:textId="77777777" w:rsidR="00117F11" w:rsidRPr="00117F11" w:rsidRDefault="00117F11" w:rsidP="00117F11">
      <w:pPr>
        <w:spacing w:after="0" w:line="240" w:lineRule="auto"/>
        <w:rPr>
          <w:rFonts w:eastAsiaTheme="minorHAnsi"/>
        </w:rPr>
      </w:pPr>
    </w:p>
    <w:tbl>
      <w:tblPr>
        <w:tblStyle w:val="TableGrid"/>
        <w:tblW w:w="0" w:type="auto"/>
        <w:tblLook w:val="04A0" w:firstRow="1" w:lastRow="0" w:firstColumn="1" w:lastColumn="0" w:noHBand="0" w:noVBand="1"/>
      </w:tblPr>
      <w:tblGrid>
        <w:gridCol w:w="4682"/>
        <w:gridCol w:w="4668"/>
      </w:tblGrid>
      <w:tr w:rsidR="00117F11" w:rsidRPr="00117F11" w14:paraId="6A458310" w14:textId="77777777" w:rsidTr="009B7048">
        <w:tc>
          <w:tcPr>
            <w:tcW w:w="4788" w:type="dxa"/>
            <w:shd w:val="clear" w:color="auto" w:fill="D9D9D9" w:themeFill="background1" w:themeFillShade="D9"/>
          </w:tcPr>
          <w:p w14:paraId="6CB77BF4"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PERIOD OF PERFORMANCE</w:t>
            </w:r>
          </w:p>
        </w:tc>
        <w:tc>
          <w:tcPr>
            <w:tcW w:w="4788" w:type="dxa"/>
            <w:shd w:val="clear" w:color="auto" w:fill="D9D9D9" w:themeFill="background1" w:themeFillShade="D9"/>
          </w:tcPr>
          <w:p w14:paraId="561B241E"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TOTAL ESTIMATED PRICE</w:t>
            </w:r>
          </w:p>
        </w:tc>
      </w:tr>
      <w:tr w:rsidR="00117F11" w:rsidRPr="00117F11" w14:paraId="79185FB6" w14:textId="77777777" w:rsidTr="009B7048">
        <w:tc>
          <w:tcPr>
            <w:tcW w:w="4788" w:type="dxa"/>
          </w:tcPr>
          <w:p w14:paraId="07C1F9CC"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Base Year:        1 Mar 2024 – 28 Feb 2025</w:t>
            </w:r>
          </w:p>
        </w:tc>
        <w:tc>
          <w:tcPr>
            <w:tcW w:w="4788" w:type="dxa"/>
          </w:tcPr>
          <w:p w14:paraId="3798B9B0"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554FC49A" w14:textId="77777777" w:rsidTr="009B7048">
        <w:tc>
          <w:tcPr>
            <w:tcW w:w="4788" w:type="dxa"/>
          </w:tcPr>
          <w:p w14:paraId="371CD3F6"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Option Year 1:  1 Mar 2025 – 28 Feb 2026</w:t>
            </w:r>
          </w:p>
        </w:tc>
        <w:tc>
          <w:tcPr>
            <w:tcW w:w="4788" w:type="dxa"/>
          </w:tcPr>
          <w:p w14:paraId="67FC4E2B"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5DF08227" w14:textId="77777777" w:rsidTr="009B7048">
        <w:tc>
          <w:tcPr>
            <w:tcW w:w="4788" w:type="dxa"/>
          </w:tcPr>
          <w:p w14:paraId="703620E2"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Option Year 2:  1 Mar 2026 – 28 Feb 2027</w:t>
            </w:r>
          </w:p>
        </w:tc>
        <w:tc>
          <w:tcPr>
            <w:tcW w:w="4788" w:type="dxa"/>
          </w:tcPr>
          <w:p w14:paraId="67986F3E"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w:t>
            </w:r>
          </w:p>
        </w:tc>
      </w:tr>
      <w:tr w:rsidR="00117F11" w:rsidRPr="00117F11" w14:paraId="21B455B1" w14:textId="77777777" w:rsidTr="009B7048">
        <w:tc>
          <w:tcPr>
            <w:tcW w:w="4788" w:type="dxa"/>
          </w:tcPr>
          <w:p w14:paraId="6EBDE9D5"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Total for Base and Two Option Years</w:t>
            </w:r>
          </w:p>
        </w:tc>
        <w:tc>
          <w:tcPr>
            <w:tcW w:w="4788" w:type="dxa"/>
          </w:tcPr>
          <w:p w14:paraId="06C07E27"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w:t>
            </w:r>
          </w:p>
        </w:tc>
      </w:tr>
    </w:tbl>
    <w:p w14:paraId="1E4831A2" w14:textId="77777777" w:rsidR="00117F11" w:rsidRPr="00117F11" w:rsidRDefault="00117F11" w:rsidP="00117F11">
      <w:pPr>
        <w:spacing w:after="0" w:line="240" w:lineRule="auto"/>
        <w:rPr>
          <w:rFonts w:eastAsiaTheme="minorHAnsi"/>
        </w:rPr>
      </w:pPr>
    </w:p>
    <w:p w14:paraId="52A4CE85"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This is an Indefinite Delivery, Indefinite Quantity, (IDIQ) fixed-price contract for a base year plus two (12 month) option years.  Prices in this schedule represent an all-inclusive rate.  In accordance with FAR Clause 52.216-22, the guaranteed minimum amount for this contract is $81,000.00.  The maximum aggregate value of the orders that can be placed under this contract is estimated at $3,903,000.00.  The Government does not guarantee that it will place any orders under this contract in excess of the guaranteed minimum amount.</w:t>
      </w:r>
    </w:p>
    <w:p w14:paraId="1793A6C6" w14:textId="77777777" w:rsidR="00117F11" w:rsidRPr="00117F11" w:rsidRDefault="00117F11" w:rsidP="00117F11">
      <w:pPr>
        <w:spacing w:after="0" w:line="240" w:lineRule="auto"/>
        <w:rPr>
          <w:rFonts w:ascii="Times New Roman" w:eastAsiaTheme="minorHAnsi" w:hAnsi="Times New Roman" w:cs="Times New Roman"/>
        </w:rPr>
      </w:pPr>
    </w:p>
    <w:p w14:paraId="1671C755"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Quantities are estimates ONLY.  This is an IDIQ contract.  Stated contract minimum(s) are the only</w:t>
      </w:r>
    </w:p>
    <w:p w14:paraId="25F8D3B5"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guaranteed quantities.  The guaranteed minimum on any option period is only guaranteed if the option</w:t>
      </w:r>
    </w:p>
    <w:p w14:paraId="55DE99B3"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is exercised.   Ordering procedures and order minimum and maximum can be found at C.5 (52.216-19).</w:t>
      </w:r>
    </w:p>
    <w:p w14:paraId="57BB44CA" w14:textId="77777777" w:rsidR="00117F11" w:rsidRPr="00117F11" w:rsidRDefault="00117F11" w:rsidP="00117F11">
      <w:pPr>
        <w:spacing w:after="0" w:line="240" w:lineRule="auto"/>
        <w:rPr>
          <w:rFonts w:ascii="Times New Roman" w:eastAsiaTheme="minorHAnsi" w:hAnsi="Times New Roman" w:cs="Times New Roman"/>
        </w:rPr>
      </w:pPr>
    </w:p>
    <w:p w14:paraId="464ACE47"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Invoices and payments will be based on the minimum or actual quantity, whichever is greater.  Task orders will be issued/funded separately from the base contract or any subsequent option years.</w:t>
      </w:r>
    </w:p>
    <w:p w14:paraId="3ED84BEA" w14:textId="77777777" w:rsidR="00117F11" w:rsidRPr="00117F11" w:rsidRDefault="00117F11" w:rsidP="00117F11">
      <w:pPr>
        <w:spacing w:after="0" w:line="240" w:lineRule="auto"/>
        <w:rPr>
          <w:rFonts w:ascii="Times New Roman" w:eastAsiaTheme="minorHAnsi" w:hAnsi="Times New Roman" w:cs="Times New Roman"/>
        </w:rPr>
      </w:pPr>
    </w:p>
    <w:p w14:paraId="3F853D86" w14:textId="77777777" w:rsidR="00760519" w:rsidRDefault="00760519" w:rsidP="00117F11">
      <w:pPr>
        <w:spacing w:after="0" w:line="240" w:lineRule="auto"/>
        <w:rPr>
          <w:rFonts w:ascii="Times New Roman" w:eastAsiaTheme="minorHAnsi" w:hAnsi="Times New Roman" w:cs="Times New Roman"/>
        </w:rPr>
      </w:pPr>
    </w:p>
    <w:p w14:paraId="1B810A70" w14:textId="77777777" w:rsidR="00760519" w:rsidRDefault="00760519" w:rsidP="00117F11">
      <w:pPr>
        <w:spacing w:after="0" w:line="240" w:lineRule="auto"/>
        <w:rPr>
          <w:rFonts w:ascii="Times New Roman" w:eastAsiaTheme="minorHAnsi" w:hAnsi="Times New Roman" w:cs="Times New Roman"/>
        </w:rPr>
      </w:pPr>
    </w:p>
    <w:p w14:paraId="294872E5" w14:textId="77777777" w:rsidR="00760519" w:rsidRDefault="00760519" w:rsidP="00117F11">
      <w:pPr>
        <w:spacing w:after="0" w:line="240" w:lineRule="auto"/>
        <w:rPr>
          <w:rFonts w:ascii="Times New Roman" w:eastAsiaTheme="minorHAnsi" w:hAnsi="Times New Roman" w:cs="Times New Roman"/>
        </w:rPr>
      </w:pPr>
    </w:p>
    <w:p w14:paraId="6DB57B90" w14:textId="77777777" w:rsidR="00760519" w:rsidRDefault="00760519" w:rsidP="00117F11">
      <w:pPr>
        <w:spacing w:after="0" w:line="240" w:lineRule="auto"/>
        <w:rPr>
          <w:rFonts w:ascii="Times New Roman" w:eastAsiaTheme="minorHAnsi" w:hAnsi="Times New Roman" w:cs="Times New Roman"/>
        </w:rPr>
      </w:pPr>
    </w:p>
    <w:p w14:paraId="78A5225C" w14:textId="77777777" w:rsidR="00760519" w:rsidRDefault="00760519" w:rsidP="00117F11">
      <w:pPr>
        <w:spacing w:after="0" w:line="240" w:lineRule="auto"/>
        <w:rPr>
          <w:rFonts w:ascii="Times New Roman" w:eastAsiaTheme="minorHAnsi" w:hAnsi="Times New Roman" w:cs="Times New Roman"/>
        </w:rPr>
      </w:pPr>
    </w:p>
    <w:p w14:paraId="0AE52CD9" w14:textId="665226BE"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lastRenderedPageBreak/>
        <w:t>Note: As part of price evaluation, the Government will evaluate its option to extend services (see FAR Clause 52.217-8). The evaluation will assume that the prices for any option exercised under FAR 52.217-8 will be at the same rates as those in effect under the contract at the time the option is exercised.</w:t>
      </w:r>
    </w:p>
    <w:p w14:paraId="14F63655" w14:textId="77777777" w:rsidR="00117F11" w:rsidRPr="00117F11" w:rsidRDefault="00117F11" w:rsidP="00117F11">
      <w:pPr>
        <w:spacing w:after="0" w:line="240" w:lineRule="auto"/>
        <w:rPr>
          <w:rFonts w:ascii="Times New Roman" w:eastAsiaTheme="minorHAnsi" w:hAnsi="Times New Roman" w:cs="Times New Roman"/>
        </w:rPr>
      </w:pPr>
    </w:p>
    <w:p w14:paraId="448F28E1" w14:textId="77777777" w:rsidR="00117F11" w:rsidRPr="00117F11" w:rsidRDefault="00117F11" w:rsidP="00117F11">
      <w:pPr>
        <w:spacing w:after="0" w:line="240" w:lineRule="auto"/>
        <w:rPr>
          <w:rFonts w:eastAsiaTheme="minorHAnsi"/>
        </w:rPr>
      </w:pPr>
    </w:p>
    <w:p w14:paraId="43201CF3"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5" w:name="_Toc351386938"/>
    </w:p>
    <w:p w14:paraId="42036E9E"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18B78329"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532F749D"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5E999821"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456E15CF"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2B478EA7"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73385815"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53981F67"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0DF9A357"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3CFBE9D1"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2745CD05"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3BD70758"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43417C3B"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4247C54A"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56688A43"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038D1924"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570A23AA"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3B070354"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17178DCD"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7DA7B49B"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25C894EC"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1B05E9E5"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4CEAA698"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6105FC18"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3DA50D9E"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p>
    <w:p w14:paraId="00084BA1" w14:textId="77777777" w:rsidR="00117F11" w:rsidRPr="00117F11" w:rsidRDefault="00117F11" w:rsidP="00117F11">
      <w:pPr>
        <w:spacing w:after="0" w:line="240" w:lineRule="auto"/>
        <w:rPr>
          <w:rFonts w:ascii="Times New Roman" w:eastAsiaTheme="minorHAnsi" w:hAnsi="Times New Roman" w:cs="Times New Roman"/>
          <w:b/>
          <w:bCs/>
        </w:rPr>
      </w:pPr>
    </w:p>
    <w:p w14:paraId="594A222C" w14:textId="77777777" w:rsidR="00117F11" w:rsidRPr="00117F11" w:rsidRDefault="00117F11" w:rsidP="00117F11">
      <w:pPr>
        <w:spacing w:after="0" w:line="240" w:lineRule="auto"/>
        <w:rPr>
          <w:rFonts w:ascii="Times New Roman" w:eastAsiaTheme="minorHAnsi" w:hAnsi="Times New Roman" w:cs="Times New Roman"/>
          <w:b/>
          <w:bCs/>
        </w:rPr>
      </w:pPr>
    </w:p>
    <w:p w14:paraId="0C0DE527" w14:textId="77777777" w:rsidR="00117F11" w:rsidRPr="00117F11" w:rsidRDefault="00117F11" w:rsidP="00117F11">
      <w:pPr>
        <w:spacing w:after="0" w:line="240" w:lineRule="auto"/>
        <w:rPr>
          <w:rFonts w:ascii="Times New Roman" w:eastAsiaTheme="minorHAnsi" w:hAnsi="Times New Roman" w:cs="Times New Roman"/>
          <w:b/>
          <w:bCs/>
        </w:rPr>
      </w:pPr>
    </w:p>
    <w:p w14:paraId="0C1CD141" w14:textId="77777777" w:rsidR="00117F11" w:rsidRPr="00117F11" w:rsidRDefault="00117F11" w:rsidP="00117F11">
      <w:pPr>
        <w:spacing w:after="0" w:line="240" w:lineRule="auto"/>
        <w:rPr>
          <w:rFonts w:ascii="Times New Roman" w:eastAsiaTheme="minorHAnsi" w:hAnsi="Times New Roman" w:cs="Times New Roman"/>
          <w:b/>
          <w:bCs/>
        </w:rPr>
      </w:pPr>
    </w:p>
    <w:p w14:paraId="4894540C" w14:textId="77777777" w:rsidR="00117F11" w:rsidRPr="00117F11" w:rsidRDefault="00117F11" w:rsidP="00117F11">
      <w:pPr>
        <w:spacing w:after="0" w:line="240" w:lineRule="auto"/>
        <w:rPr>
          <w:rFonts w:ascii="Times New Roman" w:eastAsiaTheme="minorHAnsi" w:hAnsi="Times New Roman" w:cs="Times New Roman"/>
          <w:b/>
          <w:bCs/>
        </w:rPr>
      </w:pPr>
    </w:p>
    <w:p w14:paraId="7D693B5B" w14:textId="22FEA6F6" w:rsidR="00117F11" w:rsidRDefault="00117F11" w:rsidP="00117F11">
      <w:pPr>
        <w:spacing w:after="0" w:line="240" w:lineRule="auto"/>
        <w:rPr>
          <w:rFonts w:ascii="Times New Roman" w:eastAsiaTheme="minorHAnsi" w:hAnsi="Times New Roman" w:cs="Times New Roman"/>
          <w:b/>
          <w:bCs/>
        </w:rPr>
      </w:pPr>
    </w:p>
    <w:p w14:paraId="4916FA95" w14:textId="77777777" w:rsidR="00117F11" w:rsidRPr="00117F11" w:rsidRDefault="00117F11" w:rsidP="00117F11">
      <w:pPr>
        <w:spacing w:after="0" w:line="240" w:lineRule="auto"/>
        <w:rPr>
          <w:rFonts w:ascii="Times New Roman" w:eastAsia="Times New Roman" w:hAnsi="Times New Roman" w:cs="Times New Roman"/>
          <w:b/>
          <w:bCs/>
        </w:rPr>
      </w:pPr>
      <w:r w:rsidRPr="00117F11">
        <w:rPr>
          <w:rFonts w:ascii="Times New Roman" w:eastAsiaTheme="minorHAnsi" w:hAnsi="Times New Roman" w:cs="Times New Roman"/>
          <w:b/>
          <w:bCs/>
        </w:rPr>
        <w:lastRenderedPageBreak/>
        <w:t xml:space="preserve">B.3 </w:t>
      </w:r>
      <w:bookmarkEnd w:id="5"/>
      <w:r w:rsidRPr="00117F11">
        <w:rPr>
          <w:rFonts w:ascii="Times New Roman" w:eastAsiaTheme="minorHAnsi" w:hAnsi="Times New Roman" w:cs="Times New Roman"/>
          <w:b/>
          <w:bCs/>
        </w:rPr>
        <w:t>PERFORMANCE WORK STATEMENT</w:t>
      </w:r>
    </w:p>
    <w:p w14:paraId="11980EF5" w14:textId="77777777" w:rsidR="00117F11" w:rsidRPr="00117F11" w:rsidRDefault="00117F11" w:rsidP="00117F11">
      <w:pPr>
        <w:keepNext/>
        <w:keepLines/>
        <w:spacing w:before="120" w:after="120"/>
        <w:outlineLvl w:val="0"/>
        <w:rPr>
          <w:rFonts w:ascii="Times New Roman" w:eastAsia="Times New Roman" w:hAnsi="Times New Roman" w:cs="Times New Roman"/>
          <w:b/>
          <w:bCs/>
        </w:rPr>
      </w:pPr>
      <w:r w:rsidRPr="00117F11">
        <w:rPr>
          <w:rFonts w:ascii="Times New Roman" w:eastAsia="Times New Roman" w:hAnsi="Times New Roman" w:cs="Times New Roman"/>
          <w:b/>
          <w:bCs/>
        </w:rPr>
        <w:t>GENERAL:</w:t>
      </w:r>
    </w:p>
    <w:p w14:paraId="118284E7" w14:textId="77777777" w:rsidR="00117F11" w:rsidRPr="00117F11" w:rsidRDefault="00117F11" w:rsidP="00117F11">
      <w:pPr>
        <w:numPr>
          <w:ilvl w:val="1"/>
          <w:numId w:val="1"/>
        </w:numPr>
        <w:suppressLineNumbers/>
        <w:snapToGrid w:val="0"/>
        <w:spacing w:before="120" w:after="120"/>
        <w:rPr>
          <w:rFonts w:ascii="Times New Roman" w:eastAsia="Times New Roman" w:hAnsi="Times New Roman" w:cs="Times New Roman"/>
        </w:rPr>
      </w:pPr>
      <w:r w:rsidRPr="00117F11">
        <w:rPr>
          <w:rFonts w:ascii="Times New Roman" w:eastAsia="Calibri" w:hAnsi="Times New Roman" w:cs="Times New Roman"/>
        </w:rPr>
        <w:t xml:space="preserve">Services Provided: The Contractor shall provide one Board Certified, Robotics Trained, Full Scope Operative Urology Physician Services on site in accordance with the specifications contained herein to beneficiaries of the Department of Veterans Affairs (VA) and the Olin E. Teague Medical Station.  Contractor shall provide </w:t>
      </w:r>
      <w:r w:rsidRPr="00117F11">
        <w:rPr>
          <w:rFonts w:ascii="Times New Roman" w:eastAsia="Times New Roman" w:hAnsi="Times New Roman" w:cs="Times New Roman"/>
          <w:bCs/>
        </w:rPr>
        <w:t>one (1) FTE</w:t>
      </w:r>
      <w:bookmarkStart w:id="6" w:name="_Hlk507701974"/>
      <w:r w:rsidRPr="00117F11">
        <w:rPr>
          <w:rFonts w:ascii="Times New Roman" w:eastAsia="Times New Roman" w:hAnsi="Times New Roman" w:cs="Times New Roman"/>
          <w:bCs/>
        </w:rPr>
        <w:t>.</w:t>
      </w:r>
    </w:p>
    <w:p w14:paraId="573158B9" w14:textId="77777777" w:rsidR="00117F11" w:rsidRPr="00117F11" w:rsidRDefault="00117F11" w:rsidP="00117F11">
      <w:pPr>
        <w:numPr>
          <w:ilvl w:val="1"/>
          <w:numId w:val="1"/>
        </w:numPr>
        <w:suppressLineNumber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Place of Performance: Contractor shall furnish services at the</w:t>
      </w:r>
      <w:bookmarkStart w:id="7" w:name="_Hlk506822877"/>
      <w:r w:rsidRPr="00117F11">
        <w:rPr>
          <w:rFonts w:ascii="Times New Roman" w:eastAsia="Times New Roman" w:hAnsi="Times New Roman" w:cs="Times New Roman"/>
        </w:rPr>
        <w:t xml:space="preserve"> Olin E. Teague Medical Center; 1901 Veterans Memorial Drive; Temple, Texas; 76504.</w:t>
      </w:r>
    </w:p>
    <w:p w14:paraId="1B25A400" w14:textId="77777777" w:rsidR="00117F11" w:rsidRPr="00117F11" w:rsidRDefault="00117F11" w:rsidP="00117F11">
      <w:pPr>
        <w:numPr>
          <w:ilvl w:val="1"/>
          <w:numId w:val="1"/>
        </w:numPr>
        <w:suppressLineNumber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Authority: Under the authority of Public Law 104-262 and 38 USC 8153, Health Care Resources (HCR) </w:t>
      </w:r>
      <w:r w:rsidRPr="00117F11">
        <w:rPr>
          <w:rFonts w:ascii="Times New Roman" w:eastAsia="Times New Roman" w:hAnsi="Times New Roman" w:cs="Times New Roman"/>
          <w:bCs/>
        </w:rPr>
        <w:t>sharing Authority</w:t>
      </w:r>
      <w:bookmarkStart w:id="8" w:name="_Hlk56083207"/>
      <w:bookmarkEnd w:id="6"/>
      <w:bookmarkEnd w:id="7"/>
      <w:r w:rsidRPr="00117F11">
        <w:rPr>
          <w:rFonts w:ascii="Times New Roman" w:eastAsia="Times New Roman" w:hAnsi="Times New Roman" w:cs="Times New Roman"/>
          <w:bCs/>
        </w:rPr>
        <w:t>.  FAR 12 in combination with FAR 13.</w:t>
      </w:r>
    </w:p>
    <w:p w14:paraId="0E1151F8" w14:textId="77777777" w:rsidR="00117F11" w:rsidRPr="00117F11" w:rsidRDefault="00117F11" w:rsidP="00117F11">
      <w:pPr>
        <w:numPr>
          <w:ilvl w:val="1"/>
          <w:numId w:val="1"/>
        </w:numPr>
        <w:suppressLineNumber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Policy/Directives/Handbooks. The contractor shall be subject to the following policies, including any subsequent updates during the period of performance.  The policies listed below can be accessed electronically at the following:   </w:t>
      </w:r>
      <w:r w:rsidRPr="00117F11">
        <w:rPr>
          <w:rFonts w:ascii="Times New Roman" w:eastAsia="Calibri" w:hAnsi="Times New Roman" w:cs="Times New Roman"/>
        </w:rPr>
        <w:t xml:space="preserve">   </w:t>
      </w:r>
      <w:r w:rsidRPr="00117F11">
        <w:rPr>
          <w:rFonts w:ascii="Times New Roman" w:eastAsia="Times New Roman" w:hAnsi="Times New Roman" w:cs="Times New Roman"/>
        </w:rPr>
        <w:t xml:space="preserve"> </w:t>
      </w:r>
      <w:r w:rsidRPr="00117F11">
        <w:rPr>
          <w:rFonts w:ascii="Times New Roman" w:eastAsia="Calibri" w:hAnsi="Times New Roman" w:cs="Times New Roman"/>
        </w:rPr>
        <w:t xml:space="preserve">  </w:t>
      </w:r>
    </w:p>
    <w:p w14:paraId="498252E3" w14:textId="77777777" w:rsidR="00117F11" w:rsidRPr="00117F11" w:rsidRDefault="00117F11" w:rsidP="00117F11">
      <w:pPr>
        <w:numPr>
          <w:ilvl w:val="2"/>
          <w:numId w:val="1"/>
        </w:numPr>
        <w:snapToGrid w:val="0"/>
        <w:spacing w:before="120" w:after="120"/>
        <w:rPr>
          <w:rFonts w:ascii="Times New Roman" w:eastAsia="Times New Roman" w:hAnsi="Times New Roman" w:cs="Times New Roman"/>
        </w:rPr>
      </w:pPr>
      <w:bookmarkStart w:id="9" w:name="_Hlk134018193"/>
      <w:bookmarkEnd w:id="8"/>
      <w:r w:rsidRPr="00117F11">
        <w:rPr>
          <w:rFonts w:ascii="Times New Roman" w:eastAsia="Times New Roman" w:hAnsi="Times New Roman" w:cs="Times New Roman"/>
          <w:lang w:val="en"/>
        </w:rPr>
        <w:t>VA Directive 1663: Health Care Resources (HCR) Contracting – Buying Title 38 U.S.C. 8153</w:t>
      </w:r>
    </w:p>
    <w:p w14:paraId="27B2A65C" w14:textId="77777777" w:rsidR="00117F11" w:rsidRPr="00117F11" w:rsidRDefault="00117F11" w:rsidP="00117F11">
      <w:pPr>
        <w:snapToGrid w:val="0"/>
        <w:spacing w:before="120" w:after="120"/>
        <w:ind w:left="1260" w:hanging="630"/>
        <w:rPr>
          <w:rFonts w:ascii="Times New Roman" w:eastAsia="Times New Roman" w:hAnsi="Times New Roman" w:cs="Times New Roman"/>
        </w:rPr>
      </w:pPr>
      <w:r w:rsidRPr="00117F11">
        <w:rPr>
          <w:rFonts w:ascii="Times New Roman" w:eastAsia="Times New Roman" w:hAnsi="Times New Roman" w:cs="Times New Roman"/>
        </w:rPr>
        <w:t>1.4.2.</w:t>
      </w:r>
      <w:r w:rsidRPr="00117F11">
        <w:rPr>
          <w:rFonts w:ascii="Times New Roman" w:eastAsia="Times New Roman" w:hAnsi="Times New Roman" w:cs="Times New Roman"/>
        </w:rPr>
        <w:tab/>
        <w:t>VHA Directive 1003.04: VHA Patient Advocacy</w:t>
      </w:r>
      <w:bookmarkStart w:id="10" w:name="_Hlk121988950"/>
    </w:p>
    <w:bookmarkEnd w:id="10"/>
    <w:p w14:paraId="0BA4CD60"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VHA Directive 1065: Productivity and Staffing Guidance for Specialty Provider Group Practice</w:t>
      </w:r>
    </w:p>
    <w:p w14:paraId="4C6786F5"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VHA Directive 1088(1): Communicating Test Results to Providers and Patients</w:t>
      </w:r>
    </w:p>
    <w:p w14:paraId="3AB14FDA"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VHA Directive 1100.18: Reporting and Responding to State Licensing Boards</w:t>
      </w:r>
    </w:p>
    <w:p w14:paraId="3F5138C9"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VHA Directive 1100.20 Credentialing of Health Care Providers</w:t>
      </w:r>
      <w:hyperlink w:history="1"/>
    </w:p>
    <w:p w14:paraId="29FC41A6"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lang w:val="en"/>
        </w:rPr>
      </w:pPr>
      <w:bookmarkStart w:id="11" w:name="_Hlk134018412"/>
      <w:r w:rsidRPr="00117F11">
        <w:rPr>
          <w:rFonts w:ascii="Times New Roman" w:eastAsia="Times New Roman" w:hAnsi="Times New Roman" w:cs="Times New Roman"/>
          <w:lang w:val="en"/>
        </w:rPr>
        <w:t>VHA Directive 1100.21 Privileging</w:t>
      </w:r>
    </w:p>
    <w:bookmarkEnd w:id="11"/>
    <w:p w14:paraId="4D6F53D9"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lang w:val="en"/>
        </w:rPr>
      </w:pPr>
      <w:r w:rsidRPr="00117F11">
        <w:rPr>
          <w:rFonts w:ascii="Times New Roman" w:eastAsia="Times New Roman" w:hAnsi="Times New Roman" w:cs="Times New Roman"/>
          <w:lang w:val="en"/>
        </w:rPr>
        <w:t>VHA Directive 1192.01: Seasonal Influenza Vaccination Program for VHA Health Care Personnel</w:t>
      </w:r>
      <w:bookmarkStart w:id="12" w:name="_Hlk506823304"/>
    </w:p>
    <w:p w14:paraId="42F07DCE"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VHA Directive 1220(1): Facility Procedure Complexity Designation Requirements to Perform Invasive Procedures in Any Clinical Setting</w:t>
      </w:r>
      <w:bookmarkEnd w:id="12"/>
    </w:p>
    <w:p w14:paraId="1F1716BD"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VHA Directive 1400.01: Supervision of Physician, Dental, Optometry, Chiropractic, and Podiatry Residents:</w:t>
      </w:r>
    </w:p>
    <w:p w14:paraId="53D00E66"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VHA Directive 1605.01: Privacy and Release of Information</w:t>
      </w:r>
    </w:p>
    <w:p w14:paraId="6FC552AB" w14:textId="77777777" w:rsidR="00117F11" w:rsidRPr="00117F11" w:rsidRDefault="00117F11" w:rsidP="00117F11">
      <w:pPr>
        <w:numPr>
          <w:ilvl w:val="2"/>
          <w:numId w:val="2"/>
        </w:numPr>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VHA Directive 1907.01: VHA Health Information Management and Health Records</w:t>
      </w:r>
    </w:p>
    <w:p w14:paraId="00014E61" w14:textId="77777777" w:rsidR="00117F11" w:rsidRPr="00117F11" w:rsidRDefault="00117F11" w:rsidP="00117F11">
      <w:pPr>
        <w:numPr>
          <w:ilvl w:val="2"/>
          <w:numId w:val="2"/>
        </w:numPr>
        <w:snapToGrid w:val="0"/>
        <w:spacing w:before="120" w:after="120"/>
        <w:ind w:left="1296"/>
        <w:rPr>
          <w:rFonts w:ascii="Times New Roman" w:eastAsia="Calibri" w:hAnsi="Times New Roman" w:cs="Times New Roman"/>
        </w:rPr>
      </w:pPr>
      <w:r w:rsidRPr="00117F11">
        <w:rPr>
          <w:rFonts w:ascii="Times New Roman" w:eastAsia="Times New Roman" w:hAnsi="Times New Roman" w:cs="Times New Roman"/>
        </w:rPr>
        <w:t>VHA Handbook 1100.17: National Practitioner Data Bank (NPDB) Reports</w:t>
      </w:r>
    </w:p>
    <w:p w14:paraId="4D289436" w14:textId="77777777" w:rsidR="00117F11" w:rsidRPr="00117F11" w:rsidRDefault="00117F11" w:rsidP="00117F11">
      <w:pPr>
        <w:numPr>
          <w:ilvl w:val="2"/>
          <w:numId w:val="2"/>
        </w:numPr>
        <w:snapToGrid w:val="0"/>
        <w:spacing w:before="120" w:after="120"/>
        <w:ind w:left="1296"/>
        <w:rPr>
          <w:rFonts w:ascii="Times New Roman" w:eastAsia="Calibri" w:hAnsi="Times New Roman" w:cs="Times New Roman"/>
        </w:rPr>
      </w:pPr>
      <w:r w:rsidRPr="00117F11">
        <w:rPr>
          <w:rFonts w:ascii="Times New Roman" w:eastAsia="Calibri" w:hAnsi="Times New Roman" w:cs="Times New Roman"/>
        </w:rPr>
        <w:t>VHA Handbook 1400.04: Supervision of Associated Health Trainees</w:t>
      </w:r>
      <w:r w:rsidRPr="00117F11">
        <w:rPr>
          <w:rFonts w:ascii="Times New Roman" w:eastAsia="Times New Roman" w:hAnsi="Times New Roman" w:cs="Times New Roman"/>
        </w:rPr>
        <w:t>:</w:t>
      </w:r>
    </w:p>
    <w:p w14:paraId="28CAC592" w14:textId="77777777" w:rsidR="00117F11" w:rsidRPr="00117F11" w:rsidRDefault="00117F11" w:rsidP="00117F11">
      <w:pPr>
        <w:numPr>
          <w:ilvl w:val="2"/>
          <w:numId w:val="2"/>
        </w:numPr>
        <w:suppressLineNumbers/>
        <w:snapToGrid w:val="0"/>
        <w:spacing w:after="120"/>
        <w:ind w:left="1296"/>
        <w:rPr>
          <w:rFonts w:ascii="Times New Roman" w:eastAsia="Times New Roman" w:hAnsi="Times New Roman" w:cs="Times New Roman"/>
        </w:rPr>
      </w:pPr>
      <w:r w:rsidRPr="00117F11">
        <w:rPr>
          <w:rFonts w:ascii="Times New Roman" w:eastAsia="Times New Roman" w:hAnsi="Times New Roman" w:cs="Times New Roman"/>
        </w:rPr>
        <w:t xml:space="preserve">Privacy Act of 1974 (5 U.S.C. 552a) as amended: </w:t>
      </w:r>
      <w:hyperlink r:id="rId13" w:history="1">
        <w:r w:rsidRPr="00117F11">
          <w:rPr>
            <w:rFonts w:ascii="Times New Roman" w:eastAsia="Times New Roman" w:hAnsi="Times New Roman" w:cs="Times New Roman"/>
          </w:rPr>
          <w:t>http://www.justice.gov/oip/foia_updates/Vol_XVII_4/page2.htm</w:t>
        </w:r>
      </w:hyperlink>
      <w:r w:rsidRPr="00117F11">
        <w:rPr>
          <w:rFonts w:ascii="Times New Roman" w:eastAsia="Times New Roman" w:hAnsi="Times New Roman" w:cs="Times New Roman"/>
        </w:rPr>
        <w:t xml:space="preserve"> </w:t>
      </w:r>
    </w:p>
    <w:bookmarkEnd w:id="9"/>
    <w:p w14:paraId="060A2D3C" w14:textId="77777777" w:rsidR="00117F11" w:rsidRPr="00117F11" w:rsidRDefault="00117F11" w:rsidP="00117F11">
      <w:pPr>
        <w:numPr>
          <w:ilvl w:val="1"/>
          <w:numId w:val="1"/>
        </w:numPr>
        <w:suppressLineNumber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Acronyms/Definitions: Terms used in this contract shall be interpreted as follows unless the context expressly requires a different construction and/or interpretation. In case of a conflict in language between the Definitions and other sections of this contract, the language in this section shall govern.</w:t>
      </w:r>
    </w:p>
    <w:p w14:paraId="4F761D4E"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lastRenderedPageBreak/>
        <w:t>ABU: American Board of Urology</w:t>
      </w:r>
    </w:p>
    <w:p w14:paraId="014F1042"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ACGME: Accreditation Council for Graduate Medical Education</w:t>
      </w:r>
    </w:p>
    <w:p w14:paraId="512F5C10"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ACLS: Advanced Cardiac Life Support</w:t>
      </w:r>
    </w:p>
    <w:p w14:paraId="20EBB279"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BLS: Basic Life Support</w:t>
      </w:r>
    </w:p>
    <w:p w14:paraId="0D2A970A"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CDC: Centers for Disease Control and Prevention</w:t>
      </w:r>
    </w:p>
    <w:p w14:paraId="35F10E42"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 xml:space="preserve">CEU: Certified Education Unit </w:t>
      </w:r>
    </w:p>
    <w:p w14:paraId="7BBCD995"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Clinical Privileging: Clinical privileging is the process by which a practitioner, licensed for independent practice; e.g., without supervision, direction, required sponsor, preceptor, mandatory collaboration, etc.; is permitted by law and the facility to practice independently, to provide specific medical or other patient care services within the scope of the individual’s license, based upon the individual’s clinical competence as determined by peer references, professional experience, health status, education, training and licensure. Clinical privileges must be facility-specific and provider-specific, and within available resources.</w:t>
      </w:r>
    </w:p>
    <w:p w14:paraId="16F420A4"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 xml:space="preserve">CME: Continuing Medical Education </w:t>
      </w:r>
    </w:p>
    <w:p w14:paraId="2E9502A1"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CMS: Centers for Medicare and Medicaid Services</w:t>
      </w:r>
    </w:p>
    <w:p w14:paraId="2592A62B"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 xml:space="preserve">Contracting Officer (CO): The person executing this contract on behalf of the Government with the authority to enter and administer contracts and make related determinations and findings. </w:t>
      </w:r>
    </w:p>
    <w:p w14:paraId="05FD84A2"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 xml:space="preserve">Contracting Officer’s Representative (COR): A person appointed by the CO to take necessary action to ensure the Contractor performs in accordance with and adheres to the specifications contained in the contract and to protect the interest of the Government. The COR shall report to the CO promptly any indication of non-compliance in order that appropriate action can be taken. </w:t>
      </w:r>
    </w:p>
    <w:p w14:paraId="69D5F97D"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COS: Chief of Staff</w:t>
      </w:r>
    </w:p>
    <w:p w14:paraId="50D12AEB"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CPARS: Contractor Performance Assessment Reporting System</w:t>
      </w:r>
    </w:p>
    <w:p w14:paraId="0368528A"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DEA: Drug Enforcement Agency</w:t>
      </w:r>
    </w:p>
    <w:p w14:paraId="54333174"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ED: Emergency Department</w:t>
      </w:r>
    </w:p>
    <w:p w14:paraId="4AFD0742"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EHR: Electronic Health Record - electronic health record system used by the VA</w:t>
      </w:r>
    </w:p>
    <w:p w14:paraId="680C39D4"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 xml:space="preserve">FSMB: Federation of State Medical Boards </w:t>
      </w:r>
    </w:p>
    <w:p w14:paraId="38136577"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FTE: Full Time Equivalent. VA’s definition for full time-working the equivalent of 80 hours every two weeks, 2080 hours per year. In calculating FTE, any hours not worked on national holidays shall not be included.</w:t>
      </w:r>
    </w:p>
    <w:p w14:paraId="5B284BD6"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HHS: Department of Health and Human Services</w:t>
      </w:r>
    </w:p>
    <w:p w14:paraId="33F24721"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HIPAA: Health Insurance Portability and Accountability Act</w:t>
      </w:r>
    </w:p>
    <w:p w14:paraId="709F9686"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HR: Human Resources</w:t>
      </w:r>
    </w:p>
    <w:p w14:paraId="355E9535"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ISO: Information Security Officer</w:t>
      </w:r>
    </w:p>
    <w:p w14:paraId="088ED5EB"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Key Personnel: The individuals specified in this contract who are essential to work performance.</w:t>
      </w:r>
    </w:p>
    <w:p w14:paraId="6AB14CAB"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lastRenderedPageBreak/>
        <w:t>Medical Emergency: a sudden onset of a medical condition manifesting itself by acute symptoms of sufficient severity that the absence of immediate medical attention could reasonably result in: Permanently placing a patient's health in jeopardy, causing other serious medical consequences, causing impairments to body functions, or causing serious or permanent dysfunction of any body-organ or part.</w:t>
      </w:r>
    </w:p>
    <w:p w14:paraId="2ED73415"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NPI: National Provider Identifier. NPI is a standard, unique 10-digit numeric identifier required by HIPAA. The Veterans Health Administration must use NPIs in all HIPAA-standard electronic transactions for individual (health care practitioners) and organizational entities (medical centers).</w:t>
      </w:r>
    </w:p>
    <w:p w14:paraId="10F5DC0E"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POP: Period of Performance</w:t>
      </w:r>
    </w:p>
    <w:p w14:paraId="4307B112"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PPD: Purified Protein Derivative</w:t>
      </w:r>
    </w:p>
    <w:p w14:paraId="1920CAEB"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PWS: Performance Work Statement</w:t>
      </w:r>
    </w:p>
    <w:p w14:paraId="1A1568DF"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QA/QI: Quality Assurance/Quality Improvement</w:t>
      </w:r>
    </w:p>
    <w:p w14:paraId="42650223"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QM/PI: Quality Management/Performance Improvement QASP: Quality Assurance Surveillance Plan</w:t>
      </w:r>
    </w:p>
    <w:p w14:paraId="380FCB5D"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VETPro: VHA’s mandatory credentialing software platform to document the credentialing of VHA health care providers.  This system facilitates completion of a uniform, accurate, and complete credentials file.</w:t>
      </w:r>
    </w:p>
    <w:p w14:paraId="50F96FAC"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VHA: Veterans Health Administration</w:t>
      </w:r>
    </w:p>
    <w:p w14:paraId="0C3DFEDE"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VISN: Veterans Integrated Services Network</w:t>
      </w:r>
    </w:p>
    <w:p w14:paraId="416734E9" w14:textId="77777777" w:rsidR="00117F11" w:rsidRPr="00117F11" w:rsidRDefault="00117F11" w:rsidP="00117F11">
      <w:pPr>
        <w:numPr>
          <w:ilvl w:val="2"/>
          <w:numId w:val="1"/>
        </w:numPr>
        <w:suppressLineNumbers/>
        <w:snapToGrid w:val="0"/>
        <w:spacing w:before="120" w:after="120"/>
        <w:ind w:left="1260" w:hanging="720"/>
        <w:rPr>
          <w:rFonts w:ascii="Times New Roman" w:eastAsia="Times New Roman" w:hAnsi="Times New Roman" w:cs="Times New Roman"/>
        </w:rPr>
      </w:pPr>
      <w:r w:rsidRPr="00117F11">
        <w:rPr>
          <w:rFonts w:ascii="Times New Roman" w:eastAsia="Times New Roman" w:hAnsi="Times New Roman" w:cs="Times New Roman"/>
        </w:rPr>
        <w:t>VistA: Veterans Information Systems Technology Architecture</w:t>
      </w:r>
    </w:p>
    <w:p w14:paraId="2F659335" w14:textId="77777777" w:rsidR="00117F11" w:rsidRPr="00117F11" w:rsidRDefault="00117F11" w:rsidP="00117F11">
      <w:pPr>
        <w:numPr>
          <w:ilvl w:val="0"/>
          <w:numId w:val="1"/>
        </w:numPr>
        <w:spacing w:before="120" w:after="120"/>
        <w:rPr>
          <w:rFonts w:ascii="Times New Roman" w:eastAsia="Calibri" w:hAnsi="Times New Roman" w:cs="Times New Roman"/>
        </w:rPr>
      </w:pPr>
      <w:r w:rsidRPr="00117F11">
        <w:rPr>
          <w:rFonts w:ascii="Times New Roman" w:eastAsia="Calibri" w:hAnsi="Times New Roman" w:cs="Times New Roman"/>
          <w:b/>
        </w:rPr>
        <w:t>QUALIFICATIONS:</w:t>
      </w:r>
    </w:p>
    <w:p w14:paraId="66CD1372" w14:textId="77777777" w:rsidR="00117F11" w:rsidRPr="00117F11" w:rsidRDefault="00117F11" w:rsidP="00117F11">
      <w:pPr>
        <w:numPr>
          <w:ilvl w:val="1"/>
          <w:numId w:val="1"/>
        </w:numPr>
        <w:spacing w:before="120" w:after="120"/>
        <w:rPr>
          <w:rFonts w:ascii="Times New Roman" w:eastAsia="Calibri" w:hAnsi="Times New Roman" w:cs="Times New Roman"/>
        </w:rPr>
      </w:pPr>
      <w:r w:rsidRPr="00117F11">
        <w:rPr>
          <w:rFonts w:ascii="Times New Roman" w:eastAsia="Calibri" w:hAnsi="Times New Roman" w:cs="Times New Roman"/>
        </w:rPr>
        <w:t>Staff/Facility</w:t>
      </w:r>
    </w:p>
    <w:p w14:paraId="646FE948"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License: The Contractor’s physician assigned by the Contractor to perform the services covered by this contract shall have a current license to practice medicine in any State, Territory, or Commonwealth of the United States or the District of Columbia when services are performed onsite on VA property.  To avoid delays in getting performance started as soon as possible, our office advises that ALL required licensing/certifications are required to be submitted at the time of offers due.  Proposals that do not contain the required licensing/certification at the time of offers due shall automatically be rendered technically unacceptable and will not be eligible for award.</w:t>
      </w:r>
    </w:p>
    <w:p w14:paraId="34556C70" w14:textId="77777777" w:rsidR="00117F11" w:rsidRPr="00117F11" w:rsidRDefault="00117F11" w:rsidP="00117F11">
      <w:pPr>
        <w:suppressLineNumbers/>
        <w:tabs>
          <w:tab w:val="left" w:pos="540"/>
          <w:tab w:val="left" w:pos="1350"/>
        </w:tabs>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 xml:space="preserve">All licenses held by the key personnel working on this contract shall be full and unrestricted licenses. Contractor’s physician who has current, full and unrestricted licenses in one or more states, but who have, or ever had, a license restricted, suspended, revoked, voluntarily revoked, voluntarily surrendered pending action, or denied upon application will not be considered for the purposes of this contract. </w:t>
      </w:r>
    </w:p>
    <w:p w14:paraId="4C2DD323"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Board Certification: All contractor’s physician(s) shall be Board Certified by the American Board of Urology (ABU) and be currently certified in Basic Life Support (BLS) Advanced Cardiac Life Support (ACLS) or equivalency, preferably from the American Heart Association. All continuing education courses required for maintaining certification must </w:t>
      </w:r>
      <w:r w:rsidRPr="00117F11">
        <w:rPr>
          <w:rFonts w:ascii="Times New Roman" w:eastAsia="Times New Roman" w:hAnsi="Times New Roman" w:cs="Times New Roman"/>
        </w:rPr>
        <w:lastRenderedPageBreak/>
        <w:t>be always kept up to date. Documentation verifying current certification shall be provided by the Contractor to the VA COR on an annual basis for each year of contract performance.</w:t>
      </w:r>
    </w:p>
    <w:p w14:paraId="1509C660"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Credentialing and Privileging: Credentialing and privileging is to be done in accordance with the provisions of VHA Directive 1100.20 and VHA Directive 1100.21 referenced above. The Contractor is responsible to ensure that proposed physician(s) possesses the requisite credentials enabling the granting of privileges. No services shall be provided by any Contractor’s physician prior to obtaining approval by the Facility Medical Executive Board and Medical Center Director. </w:t>
      </w:r>
    </w:p>
    <w:p w14:paraId="330C107E" w14:textId="77777777" w:rsidR="00117F11" w:rsidRPr="00117F11" w:rsidRDefault="00117F11" w:rsidP="00117F11">
      <w:pPr>
        <w:numPr>
          <w:ilvl w:val="3"/>
          <w:numId w:val="1"/>
        </w:numPr>
        <w:suppressLineNumbers/>
        <w:tabs>
          <w:tab w:val="left" w:pos="540"/>
          <w:tab w:val="left" w:pos="1350"/>
        </w:tabs>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If a Contractor’s physician and/or other contract provider(s) are not credentialed and privileged or has credentials/privileges suspended or revoked, the Contractor shall furnish an acceptable substitute without any additional cost to the government.</w:t>
      </w:r>
    </w:p>
    <w:p w14:paraId="70E16D6A"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Technical Proficiency: Contractor’s physician shall be technically proficient in the skills necessary to fulfill the government’s requirements, including the ability to speak, understand, read, and write English fluently. Contractor shall provide documents upon request of the CO/COR to verify current and ongoing competency, skills, certification and/or licensure related to the provision of care, treatment and/or services performed. Contractor shall provide verifiable evidence of all educational and training experiences including any gaps in educational history for all contractor’s physician and contractor’s physician shall be responsible for abiding by the Facility's Medical Staff By-Laws, rules, and regulations (referenced herein) that govern medical staff behavior.</w:t>
      </w:r>
    </w:p>
    <w:p w14:paraId="132F6BD4"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Continuing Medical Education (CME)/ Certified Education Unit (CEU) Requirements: Contractor shall provide the COR copies of current CMEs as required or requested by the facility. Contractor’s physician registered or certified by national/medical associations shall continue to meet the minimum standards for CME to remain current</w:t>
      </w:r>
      <w:r w:rsidRPr="00117F11">
        <w:rPr>
          <w:rFonts w:ascii="Times New Roman" w:eastAsia="Times New Roman" w:hAnsi="Times New Roman" w:cs="Times New Roman"/>
          <w:i/>
          <w:iCs/>
        </w:rPr>
        <w:t xml:space="preserve">. </w:t>
      </w:r>
      <w:r w:rsidRPr="00117F11">
        <w:rPr>
          <w:rFonts w:ascii="Times New Roman" w:eastAsia="Times New Roman" w:hAnsi="Times New Roman" w:cs="Times New Roman"/>
        </w:rPr>
        <w:t>Contractor shall report CME hours to the credential’s office for tracking. These documents are required for both privileging and re-privileging. Failure to provide shall result in loss of privileges for contractor’s physician.</w:t>
      </w:r>
    </w:p>
    <w:p w14:paraId="1D486249"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bookmarkStart w:id="13" w:name="_Hlk506823427"/>
      <w:bookmarkStart w:id="14" w:name="_Hlk507695936"/>
      <w:r w:rsidRPr="00117F11">
        <w:rPr>
          <w:rFonts w:ascii="Times New Roman" w:eastAsia="Times New Roman" w:hAnsi="Times New Roman" w:cs="Times New Roman"/>
        </w:rPr>
        <w:t xml:space="preserve">Training (ACLS, BLS, EHR and VA MANDATORY): Contractor shall meet all VA educational requirements and mandatory course requirements defined herein; all training must be completed by the contractor’s physician(s) as required by the VA. Other training may become required. VA will communicate any changes to the training requirement to the contractor. </w:t>
      </w:r>
    </w:p>
    <w:tbl>
      <w:tblPr>
        <w:tblStyle w:val="TableGrid1"/>
        <w:tblW w:w="0" w:type="auto"/>
        <w:tblInd w:w="1296" w:type="dxa"/>
        <w:tblLook w:val="04A0" w:firstRow="1" w:lastRow="0" w:firstColumn="1" w:lastColumn="0" w:noHBand="0" w:noVBand="1"/>
      </w:tblPr>
      <w:tblGrid>
        <w:gridCol w:w="3500"/>
        <w:gridCol w:w="2345"/>
        <w:gridCol w:w="2209"/>
      </w:tblGrid>
      <w:tr w:rsidR="00117F11" w:rsidRPr="00117F11" w14:paraId="5CD37392" w14:textId="77777777" w:rsidTr="009B7048">
        <w:tc>
          <w:tcPr>
            <w:tcW w:w="3500" w:type="dxa"/>
            <w:shd w:val="clear" w:color="auto" w:fill="D9D9D9"/>
          </w:tcPr>
          <w:p w14:paraId="7CEF3BD2"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b/>
                <w:bCs/>
                <w:iCs/>
              </w:rPr>
              <w:t>Training</w:t>
            </w:r>
            <w:r w:rsidRPr="00117F11">
              <w:rPr>
                <w:rFonts w:ascii="Times New Roman" w:eastAsia="Calibri" w:hAnsi="Times New Roman" w:cs="Times New Roman"/>
              </w:rPr>
              <w:t xml:space="preserve"> The following training is mandatory per VHACO for Contracted Urologist</w:t>
            </w:r>
          </w:p>
        </w:tc>
        <w:tc>
          <w:tcPr>
            <w:tcW w:w="2345" w:type="dxa"/>
            <w:shd w:val="clear" w:color="auto" w:fill="D9D9D9"/>
          </w:tcPr>
          <w:p w14:paraId="00D6D510"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b/>
                <w:bCs/>
                <w:iCs/>
              </w:rPr>
              <w:t>Frequency</w:t>
            </w:r>
            <w:r w:rsidRPr="00117F11">
              <w:rPr>
                <w:rFonts w:ascii="Times New Roman" w:eastAsia="Calibri" w:hAnsi="Times New Roman" w:cs="Times New Roman"/>
              </w:rPr>
              <w:t xml:space="preserve"> (once a year, etc.)</w:t>
            </w:r>
          </w:p>
        </w:tc>
        <w:tc>
          <w:tcPr>
            <w:tcW w:w="2209" w:type="dxa"/>
            <w:shd w:val="clear" w:color="auto" w:fill="D9D9D9"/>
          </w:tcPr>
          <w:p w14:paraId="4CB87E55"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b/>
                <w:bCs/>
                <w:iCs/>
              </w:rPr>
              <w:t>Annual</w:t>
            </w:r>
            <w:r w:rsidRPr="00117F11">
              <w:rPr>
                <w:rFonts w:ascii="Times New Roman" w:eastAsia="Calibri" w:hAnsi="Times New Roman" w:cs="Times New Roman"/>
              </w:rPr>
              <w:t xml:space="preserve"> </w:t>
            </w:r>
            <w:r w:rsidRPr="00117F11">
              <w:rPr>
                <w:rFonts w:ascii="Times New Roman" w:eastAsia="Calibri" w:hAnsi="Times New Roman" w:cs="Times New Roman"/>
                <w:b/>
                <w:bCs/>
                <w:iCs/>
              </w:rPr>
              <w:t>Hours</w:t>
            </w:r>
          </w:p>
        </w:tc>
      </w:tr>
      <w:tr w:rsidR="00117F11" w:rsidRPr="00117F11" w14:paraId="046D8FA3" w14:textId="77777777" w:rsidTr="009B7048">
        <w:tc>
          <w:tcPr>
            <w:tcW w:w="3500" w:type="dxa"/>
          </w:tcPr>
          <w:p w14:paraId="37059489"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rPr>
              <w:t>ACLS/BLS</w:t>
            </w:r>
          </w:p>
        </w:tc>
        <w:tc>
          <w:tcPr>
            <w:tcW w:w="2345" w:type="dxa"/>
          </w:tcPr>
          <w:p w14:paraId="6C202635"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2866A250"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197C0454" w14:textId="77777777" w:rsidTr="009B7048">
        <w:tc>
          <w:tcPr>
            <w:tcW w:w="3500" w:type="dxa"/>
          </w:tcPr>
          <w:p w14:paraId="7A2C1902"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spacing w:val="15"/>
              </w:rPr>
              <w:t>Active Threat Training</w:t>
            </w:r>
          </w:p>
        </w:tc>
        <w:tc>
          <w:tcPr>
            <w:tcW w:w="2345" w:type="dxa"/>
          </w:tcPr>
          <w:p w14:paraId="08C855CB"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08900E2A"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44E0A25F" w14:textId="77777777" w:rsidTr="009B7048">
        <w:tc>
          <w:tcPr>
            <w:tcW w:w="3500" w:type="dxa"/>
          </w:tcPr>
          <w:p w14:paraId="45BEBE4B"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Blood Administration: Complications</w:t>
            </w:r>
          </w:p>
        </w:tc>
        <w:tc>
          <w:tcPr>
            <w:tcW w:w="2345" w:type="dxa"/>
          </w:tcPr>
          <w:p w14:paraId="41970A6E"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5A77E6DD"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0.5</w:t>
            </w:r>
          </w:p>
        </w:tc>
      </w:tr>
      <w:tr w:rsidR="00117F11" w:rsidRPr="00117F11" w14:paraId="487B98AD" w14:textId="77777777" w:rsidTr="009B7048">
        <w:tc>
          <w:tcPr>
            <w:tcW w:w="3500" w:type="dxa"/>
          </w:tcPr>
          <w:p w14:paraId="78C1FA8A"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EHR</w:t>
            </w:r>
          </w:p>
        </w:tc>
        <w:tc>
          <w:tcPr>
            <w:tcW w:w="2345" w:type="dxa"/>
          </w:tcPr>
          <w:p w14:paraId="44B56CC7"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7F1AF6D0"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29BDAE8D" w14:textId="77777777" w:rsidTr="009B7048">
        <w:tc>
          <w:tcPr>
            <w:tcW w:w="3500" w:type="dxa"/>
          </w:tcPr>
          <w:p w14:paraId="489CFC4A"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spacing w:val="15"/>
              </w:rPr>
              <w:t>Government Ethics</w:t>
            </w:r>
          </w:p>
        </w:tc>
        <w:tc>
          <w:tcPr>
            <w:tcW w:w="2345" w:type="dxa"/>
          </w:tcPr>
          <w:p w14:paraId="49877BBF"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6DA3388F"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6779840B" w14:textId="77777777" w:rsidTr="009B7048">
        <w:tc>
          <w:tcPr>
            <w:tcW w:w="3500" w:type="dxa"/>
          </w:tcPr>
          <w:p w14:paraId="6CDE2093"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Hospice and Palliative Care for VA Clinicians</w:t>
            </w:r>
          </w:p>
        </w:tc>
        <w:tc>
          <w:tcPr>
            <w:tcW w:w="2345" w:type="dxa"/>
          </w:tcPr>
          <w:p w14:paraId="2094A0F0"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00EEE2A5"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68B757B8" w14:textId="77777777" w:rsidTr="009B7048">
        <w:tc>
          <w:tcPr>
            <w:tcW w:w="3500" w:type="dxa"/>
          </w:tcPr>
          <w:p w14:paraId="3BCB8B5D"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 xml:space="preserve">Military Sexual Trauma (MST) </w:t>
            </w:r>
            <w:r w:rsidRPr="00117F11">
              <w:rPr>
                <w:rFonts w:ascii="Times New Roman" w:eastAsia="Calibri" w:hAnsi="Times New Roman" w:cs="Times New Roman"/>
                <w:spacing w:val="15"/>
              </w:rPr>
              <w:lastRenderedPageBreak/>
              <w:t>for Medical Providers</w:t>
            </w:r>
          </w:p>
        </w:tc>
        <w:tc>
          <w:tcPr>
            <w:tcW w:w="2345" w:type="dxa"/>
          </w:tcPr>
          <w:p w14:paraId="0AAE4D46"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lastRenderedPageBreak/>
              <w:t>Annual</w:t>
            </w:r>
          </w:p>
        </w:tc>
        <w:tc>
          <w:tcPr>
            <w:tcW w:w="2209" w:type="dxa"/>
          </w:tcPr>
          <w:p w14:paraId="5BD72BC7"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5C00A972" w14:textId="77777777" w:rsidTr="009B7048">
        <w:tc>
          <w:tcPr>
            <w:tcW w:w="3500" w:type="dxa"/>
          </w:tcPr>
          <w:p w14:paraId="5CAD134C"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Moderate Sedation In-Service Training</w:t>
            </w:r>
          </w:p>
        </w:tc>
        <w:tc>
          <w:tcPr>
            <w:tcW w:w="2345" w:type="dxa"/>
          </w:tcPr>
          <w:p w14:paraId="76CA2233"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438EE554"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2A7E82D8" w14:textId="77777777" w:rsidTr="009B7048">
        <w:tc>
          <w:tcPr>
            <w:tcW w:w="3500" w:type="dxa"/>
          </w:tcPr>
          <w:p w14:paraId="207163C4"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PACT Act 2022 Toxic Exposure Screening (TES)</w:t>
            </w:r>
          </w:p>
        </w:tc>
        <w:tc>
          <w:tcPr>
            <w:tcW w:w="2345" w:type="dxa"/>
          </w:tcPr>
          <w:p w14:paraId="390D1884"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46725047"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3768F8D2" w14:textId="77777777" w:rsidTr="009B7048">
        <w:tc>
          <w:tcPr>
            <w:tcW w:w="3500" w:type="dxa"/>
          </w:tcPr>
          <w:p w14:paraId="526E6425"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rPr>
              <w:t>Patient Abuse</w:t>
            </w:r>
          </w:p>
        </w:tc>
        <w:tc>
          <w:tcPr>
            <w:tcW w:w="2345" w:type="dxa"/>
          </w:tcPr>
          <w:p w14:paraId="7004CAD0"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02E57292"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54A440DA" w14:textId="77777777" w:rsidTr="009B7048">
        <w:tc>
          <w:tcPr>
            <w:tcW w:w="3500" w:type="dxa"/>
          </w:tcPr>
          <w:p w14:paraId="511E6975"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rPr>
              <w:t>Patient Rights</w:t>
            </w:r>
          </w:p>
        </w:tc>
        <w:tc>
          <w:tcPr>
            <w:tcW w:w="2345" w:type="dxa"/>
          </w:tcPr>
          <w:p w14:paraId="16C07DD4"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71A7FD10"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3A9D0CA1" w14:textId="77777777" w:rsidTr="009B7048">
        <w:tc>
          <w:tcPr>
            <w:tcW w:w="3500" w:type="dxa"/>
          </w:tcPr>
          <w:p w14:paraId="3C58D6B8"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rPr>
              <w:t>Patient Safety</w:t>
            </w:r>
          </w:p>
        </w:tc>
        <w:tc>
          <w:tcPr>
            <w:tcW w:w="2345" w:type="dxa"/>
          </w:tcPr>
          <w:p w14:paraId="37321D6C"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189F8424"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59F987FF" w14:textId="77777777" w:rsidTr="009B7048">
        <w:tc>
          <w:tcPr>
            <w:tcW w:w="3500" w:type="dxa"/>
          </w:tcPr>
          <w:p w14:paraId="35FA5521"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Prevention/Management of Disruptive Behavior/Violence Prevention Level I</w:t>
            </w:r>
          </w:p>
        </w:tc>
        <w:tc>
          <w:tcPr>
            <w:tcW w:w="2345" w:type="dxa"/>
          </w:tcPr>
          <w:p w14:paraId="5FA0A841"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Every two years</w:t>
            </w:r>
          </w:p>
        </w:tc>
        <w:tc>
          <w:tcPr>
            <w:tcW w:w="2209" w:type="dxa"/>
          </w:tcPr>
          <w:p w14:paraId="3163BA94"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2.5</w:t>
            </w:r>
          </w:p>
        </w:tc>
      </w:tr>
      <w:tr w:rsidR="00117F11" w:rsidRPr="00117F11" w14:paraId="75225F86" w14:textId="77777777" w:rsidTr="009B7048">
        <w:tc>
          <w:tcPr>
            <w:tcW w:w="3500" w:type="dxa"/>
          </w:tcPr>
          <w:p w14:paraId="54E31F5F"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spacing w:val="15"/>
              </w:rPr>
              <w:t>Prevention of Workplace Harassment/No Fear Act</w:t>
            </w:r>
          </w:p>
        </w:tc>
        <w:tc>
          <w:tcPr>
            <w:tcW w:w="2345" w:type="dxa"/>
          </w:tcPr>
          <w:p w14:paraId="28376245"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6FC1B3FA"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5A819E4E" w14:textId="77777777" w:rsidTr="009B7048">
        <w:tc>
          <w:tcPr>
            <w:tcW w:w="3500" w:type="dxa"/>
          </w:tcPr>
          <w:p w14:paraId="42B7927D"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Suicide Prevention: Suicide Risk Management Training for Clinicians</w:t>
            </w:r>
          </w:p>
        </w:tc>
        <w:tc>
          <w:tcPr>
            <w:tcW w:w="2345" w:type="dxa"/>
          </w:tcPr>
          <w:p w14:paraId="177B942A"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7AEFBF0F"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7FD6CED6" w14:textId="77777777" w:rsidTr="009B7048">
        <w:tc>
          <w:tcPr>
            <w:tcW w:w="3500" w:type="dxa"/>
          </w:tcPr>
          <w:p w14:paraId="39A2F9EB"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SUX Infection Control and Blood Borne Pathogens</w:t>
            </w:r>
          </w:p>
        </w:tc>
        <w:tc>
          <w:tcPr>
            <w:tcW w:w="2345" w:type="dxa"/>
          </w:tcPr>
          <w:p w14:paraId="3C5A6F35"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74691EFD"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3AC37E45" w14:textId="77777777" w:rsidTr="009B7048">
        <w:tc>
          <w:tcPr>
            <w:tcW w:w="3500" w:type="dxa"/>
          </w:tcPr>
          <w:p w14:paraId="6EC9DC8E"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VA Core Values Training (ICARE Recommitment)</w:t>
            </w:r>
          </w:p>
        </w:tc>
        <w:tc>
          <w:tcPr>
            <w:tcW w:w="2345" w:type="dxa"/>
          </w:tcPr>
          <w:p w14:paraId="511F1451"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305B5473"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r w:rsidR="00117F11" w:rsidRPr="00117F11" w14:paraId="2C403902" w14:textId="77777777" w:rsidTr="009B7048">
        <w:tc>
          <w:tcPr>
            <w:tcW w:w="3500" w:type="dxa"/>
          </w:tcPr>
          <w:p w14:paraId="78CFE345"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VA Privacy and Information Security Awareness and Rules of Behavior</w:t>
            </w:r>
          </w:p>
        </w:tc>
        <w:tc>
          <w:tcPr>
            <w:tcW w:w="2345" w:type="dxa"/>
          </w:tcPr>
          <w:p w14:paraId="5A4ED5D6"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1D6E51AE"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2</w:t>
            </w:r>
          </w:p>
        </w:tc>
      </w:tr>
      <w:tr w:rsidR="00117F11" w:rsidRPr="00117F11" w14:paraId="3A260C96" w14:textId="77777777" w:rsidTr="009B7048">
        <w:tc>
          <w:tcPr>
            <w:tcW w:w="3500" w:type="dxa"/>
          </w:tcPr>
          <w:p w14:paraId="36D7CF6E"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VHA MRI Safety Training Level 1 Training (all who enter MRI suites)</w:t>
            </w:r>
          </w:p>
        </w:tc>
        <w:tc>
          <w:tcPr>
            <w:tcW w:w="2345" w:type="dxa"/>
          </w:tcPr>
          <w:p w14:paraId="103D704D"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2009FC70"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0.5</w:t>
            </w:r>
          </w:p>
        </w:tc>
      </w:tr>
      <w:tr w:rsidR="00117F11" w:rsidRPr="00117F11" w14:paraId="77FB81C1" w14:textId="77777777" w:rsidTr="009B7048">
        <w:tc>
          <w:tcPr>
            <w:tcW w:w="3500" w:type="dxa"/>
          </w:tcPr>
          <w:p w14:paraId="60BD9D4C" w14:textId="77777777" w:rsidR="00117F11" w:rsidRPr="00117F11" w:rsidRDefault="00117F11" w:rsidP="00117F11">
            <w:pPr>
              <w:jc w:val="center"/>
              <w:rPr>
                <w:rFonts w:ascii="Times New Roman" w:eastAsia="Calibri" w:hAnsi="Times New Roman" w:cs="Times New Roman"/>
                <w:spacing w:val="15"/>
              </w:rPr>
            </w:pPr>
            <w:r w:rsidRPr="00117F11">
              <w:rPr>
                <w:rFonts w:ascii="Times New Roman" w:eastAsia="Calibri" w:hAnsi="Times New Roman" w:cs="Times New Roman"/>
                <w:spacing w:val="15"/>
              </w:rPr>
              <w:t>VHA Privacy and HIPAA Focused Training</w:t>
            </w:r>
          </w:p>
        </w:tc>
        <w:tc>
          <w:tcPr>
            <w:tcW w:w="2345" w:type="dxa"/>
          </w:tcPr>
          <w:p w14:paraId="65485F66"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2480B063"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2</w:t>
            </w:r>
          </w:p>
        </w:tc>
      </w:tr>
      <w:tr w:rsidR="00117F11" w:rsidRPr="00117F11" w14:paraId="0F22B6CE" w14:textId="77777777" w:rsidTr="009B7048">
        <w:tc>
          <w:tcPr>
            <w:tcW w:w="3500" w:type="dxa"/>
          </w:tcPr>
          <w:p w14:paraId="06ADC75F"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spacing w:val="15"/>
              </w:rPr>
              <w:t>VISTA Imaging</w:t>
            </w:r>
          </w:p>
        </w:tc>
        <w:tc>
          <w:tcPr>
            <w:tcW w:w="2345" w:type="dxa"/>
          </w:tcPr>
          <w:p w14:paraId="53C63D89"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Annual</w:t>
            </w:r>
          </w:p>
        </w:tc>
        <w:tc>
          <w:tcPr>
            <w:tcW w:w="2209" w:type="dxa"/>
          </w:tcPr>
          <w:p w14:paraId="7733892F" w14:textId="77777777" w:rsidR="00117F11" w:rsidRPr="00117F11" w:rsidRDefault="00117F11" w:rsidP="00117F11">
            <w:pPr>
              <w:jc w:val="center"/>
              <w:rPr>
                <w:rFonts w:ascii="Times New Roman" w:eastAsia="Calibri" w:hAnsi="Times New Roman" w:cs="Times New Roman"/>
              </w:rPr>
            </w:pPr>
            <w:r w:rsidRPr="00117F11">
              <w:rPr>
                <w:rFonts w:ascii="Times New Roman" w:eastAsia="Calibri" w:hAnsi="Times New Roman" w:cs="Times New Roman"/>
              </w:rPr>
              <w:t>1</w:t>
            </w:r>
          </w:p>
        </w:tc>
      </w:tr>
    </w:tbl>
    <w:p w14:paraId="41CBB183"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bookmarkStart w:id="15" w:name="_Toc444174191"/>
      <w:r w:rsidRPr="00117F11">
        <w:rPr>
          <w:rFonts w:ascii="Times New Roman" w:eastAsia="Times New Roman" w:hAnsi="Times New Roman" w:cs="Times New Roman"/>
          <w:b/>
          <w:bCs/>
          <w:caps/>
        </w:rPr>
        <w:t>Standard infection control measures (PPD, immunizations, etc.):</w:t>
      </w:r>
      <w:bookmarkEnd w:id="15"/>
      <w:r w:rsidRPr="00117F11">
        <w:rPr>
          <w:rFonts w:ascii="Times New Roman" w:eastAsia="Times New Roman" w:hAnsi="Times New Roman" w:cs="Times New Roman"/>
          <w:b/>
          <w:bCs/>
          <w:caps/>
        </w:rPr>
        <w:t xml:space="preserve"> </w:t>
      </w:r>
      <w:r w:rsidRPr="00117F11">
        <w:rPr>
          <w:rFonts w:ascii="Times New Roman" w:eastAsia="Times New Roman" w:hAnsi="Times New Roman" w:cs="Times New Roman"/>
        </w:rPr>
        <w:t xml:space="preserve">Contractor shall provide proof of the following for physicians within five (5) calendar days after contract award and prior to the first duty shift to the COR and Contracting Officer. </w:t>
      </w:r>
      <w:r w:rsidRPr="00117F11">
        <w:rPr>
          <w:rFonts w:ascii="Times New Roman" w:eastAsia="Times New Roman" w:hAnsi="Times New Roman" w:cs="Times New Roman"/>
          <w:b/>
        </w:rPr>
        <w:t>Tests shall be current within the past yea</w:t>
      </w:r>
      <w:r w:rsidRPr="00117F11">
        <w:rPr>
          <w:rFonts w:ascii="Times New Roman" w:eastAsia="Times New Roman" w:hAnsi="Times New Roman" w:cs="Times New Roman"/>
        </w:rPr>
        <w:t>r.</w:t>
      </w:r>
    </w:p>
    <w:p w14:paraId="3E65BCAA" w14:textId="77777777" w:rsidR="00117F11" w:rsidRPr="00117F11" w:rsidRDefault="00117F11" w:rsidP="00117F11">
      <w:pPr>
        <w:numPr>
          <w:ilvl w:val="3"/>
          <w:numId w:val="1"/>
        </w:numPr>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TUBERCULOSIS TESTING: Contractor shall provide proof of a negative Tuberculosis Skin Test (TST) or interferon-gamma release assays (IGRA) for all Contractor’s physician(s) upon hire in accordance with CDC guidance.  (This is applicable to all health care workers).  A negative chest radiographic report for active tuberculosis shall be provided in cases of positive TST or IGRA results.</w:t>
      </w:r>
    </w:p>
    <w:p w14:paraId="6003A9EF" w14:textId="77777777" w:rsidR="00117F11" w:rsidRPr="00117F11" w:rsidRDefault="00117F11" w:rsidP="00117F11">
      <w:pPr>
        <w:numPr>
          <w:ilvl w:val="3"/>
          <w:numId w:val="1"/>
        </w:numPr>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MEASLES, MUMPS, &amp; RUBELLA TESTING: Contractors shall provide proof of immunity for all Contractor physicians {This is applicable to all health care workers}.</w:t>
      </w:r>
    </w:p>
    <w:p w14:paraId="079B3069" w14:textId="77777777" w:rsidR="00117F11" w:rsidRPr="00117F11" w:rsidRDefault="00117F11" w:rsidP="00117F11">
      <w:pPr>
        <w:numPr>
          <w:ilvl w:val="3"/>
          <w:numId w:val="1"/>
        </w:numPr>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VARICELLA: Contractors shall provide proof of immunity for all Contractor physicians {This is applicable to all health care workers}.</w:t>
      </w:r>
    </w:p>
    <w:p w14:paraId="679CE5EA" w14:textId="77777777" w:rsidR="00117F11" w:rsidRPr="00117F11" w:rsidRDefault="00117F11" w:rsidP="00117F11">
      <w:pPr>
        <w:numPr>
          <w:ilvl w:val="3"/>
          <w:numId w:val="1"/>
        </w:numPr>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ACELLULAR PERTUSSIS: Contractors shall provide proof of 1 dose of Tdap vaccination for all Contractor physicians {This is applicable to all health care workers}.</w:t>
      </w:r>
    </w:p>
    <w:p w14:paraId="092D1D93" w14:textId="77777777" w:rsidR="00117F11" w:rsidRPr="00117F11" w:rsidRDefault="00117F11" w:rsidP="00117F11">
      <w:pPr>
        <w:numPr>
          <w:ilvl w:val="3"/>
          <w:numId w:val="1"/>
        </w:numPr>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INFLUENZA: Contractors shall provide proof that all Contractor physicians have received the annual Influenza vaccine unless it is contraindicated. If the Contractor </w:t>
      </w:r>
      <w:r w:rsidRPr="00117F11">
        <w:rPr>
          <w:rFonts w:ascii="Times New Roman" w:eastAsia="Times New Roman" w:hAnsi="Times New Roman" w:cs="Times New Roman"/>
        </w:rPr>
        <w:lastRenderedPageBreak/>
        <w:t>physician has a medical contraindication to the vaccine, they shall be required to wear a mask during the Influenza season. {This is applicable to all health care workers}.</w:t>
      </w:r>
    </w:p>
    <w:p w14:paraId="22D44288" w14:textId="77777777" w:rsidR="00117F11" w:rsidRPr="00117F11" w:rsidRDefault="00117F11" w:rsidP="00117F11">
      <w:pPr>
        <w:numPr>
          <w:ilvl w:val="3"/>
          <w:numId w:val="1"/>
        </w:numPr>
        <w:spacing w:before="120" w:after="120"/>
        <w:ind w:hanging="864"/>
        <w:rPr>
          <w:rFonts w:ascii="Times New Roman" w:eastAsia="Times New Roman" w:hAnsi="Times New Roman" w:cs="Times New Roman"/>
        </w:rPr>
      </w:pPr>
      <w:bookmarkStart w:id="16" w:name="_Hlk133916135"/>
      <w:r w:rsidRPr="00117F11">
        <w:rPr>
          <w:rFonts w:ascii="Times New Roman" w:eastAsia="Times New Roman" w:hAnsi="Times New Roman" w:cs="Times New Roman"/>
        </w:rPr>
        <w:t xml:space="preserve">COVID-19: </w:t>
      </w:r>
      <w:bookmarkEnd w:id="16"/>
      <w:r w:rsidRPr="00117F11">
        <w:rPr>
          <w:rFonts w:ascii="Times New Roman" w:eastAsia="Times New Roman" w:hAnsi="Times New Roman" w:cs="Times New Roman"/>
        </w:rPr>
        <w:t xml:space="preserve">Contractors shall comply with VHA Supplemental Contract Requirements for Combatting COVID-19 {This is applicable to all health care workers}. </w:t>
      </w:r>
    </w:p>
    <w:p w14:paraId="440922BD" w14:textId="77777777" w:rsidR="00117F11" w:rsidRPr="00117F11" w:rsidRDefault="00117F11" w:rsidP="00117F11">
      <w:pPr>
        <w:numPr>
          <w:ilvl w:val="3"/>
          <w:numId w:val="1"/>
        </w:numPr>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OSHA REGULATION CONCERNING OCCUPATIONAL EXPOSURE TO BLOODBORNE PATHOGENS: Contractor shall provide evidence of completing and passing generic self-study blood-borne pathogen training for all Contractor’s physician(s) {This is applicable to all health care workers}; provide their own Hepatitis B vaccination series and hepatitis B surface antigen test results following the hepatitis B vaccination series; maintain an exposure determination and control plan; maintain required records; and ensure that proper follow-up evaluation is provided following an exposure incident. </w:t>
      </w:r>
    </w:p>
    <w:p w14:paraId="2D868381" w14:textId="77777777" w:rsidR="00117F11" w:rsidRPr="00117F11" w:rsidRDefault="00117F11" w:rsidP="00117F11">
      <w:pPr>
        <w:numPr>
          <w:ilvl w:val="3"/>
          <w:numId w:val="1"/>
        </w:numPr>
        <w:spacing w:before="120" w:after="120"/>
        <w:ind w:hanging="864"/>
        <w:rPr>
          <w:rFonts w:ascii="Times New Roman" w:eastAsia="Times New Roman" w:hAnsi="Times New Roman" w:cs="Times New Roman"/>
        </w:rPr>
      </w:pPr>
      <w:bookmarkStart w:id="17" w:name="_Hlk506823455"/>
      <w:bookmarkEnd w:id="13"/>
      <w:r w:rsidRPr="00117F11">
        <w:rPr>
          <w:rFonts w:ascii="Times New Roman" w:eastAsia="Times New Roman" w:hAnsi="Times New Roman" w:cs="Times New Roman"/>
        </w:rPr>
        <w:t xml:space="preserve">The facility shall notify the Contractor of any significant communicable disease exposures as appropriate. Contractor shall adhere to current CDC/HICPAC Guideline for Infection Control in health care personnel (as published in American Journal for Infection Control- AJIC 1998; 26:289-354 </w:t>
      </w:r>
      <w:hyperlink r:id="rId14" w:history="1">
        <w:r w:rsidRPr="00117F11">
          <w:rPr>
            <w:rFonts w:ascii="Times New Roman" w:eastAsia="Times New Roman" w:hAnsi="Times New Roman" w:cs="Times New Roman"/>
            <w:color w:val="0000FF"/>
            <w:u w:val="single"/>
          </w:rPr>
          <w:t>http://www.cdc.gov/hicpac/pdf/InfectControl98.pdf</w:t>
        </w:r>
      </w:hyperlink>
      <w:r w:rsidRPr="00117F11">
        <w:rPr>
          <w:rFonts w:ascii="Times New Roman" w:eastAsia="Times New Roman" w:hAnsi="Times New Roman" w:cs="Times New Roman"/>
        </w:rPr>
        <w:t>) for disease control. Contractor shall provide follow up documentation of clearance to return to the workplace prior to their return.</w:t>
      </w:r>
    </w:p>
    <w:bookmarkEnd w:id="14"/>
    <w:bookmarkEnd w:id="17"/>
    <w:p w14:paraId="1C6FB359"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National Provider Identifier (NPI): NPI is a standard, unique 10-digit numeric identifier required by HIPAA. The Veterans Health Administration must use NPIs in all HIPAA-standard electronic transactions for individual (health care practitioners) and organizational entities (medical centers). The Contractor shall have or obtain appropriate NPI and if pertinent the Taxonomy Code confirmation notice issued by the Centers for Medicare and Medicaid Services (CMS) National Plan and Provider Enumeration System (NPPES) be provided to the Contracting Officer with the proposal. </w:t>
      </w:r>
    </w:p>
    <w:p w14:paraId="04401BC0"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DEA: Contractor shall provide copy of current DEA certificate.</w:t>
      </w:r>
    </w:p>
    <w:p w14:paraId="2A7553FE"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 Conflict of Interest: The Contractor and all contractor’s physician(s) are responsible for identifying and communicating to the CO and COR conflicts of interest at the time of proposal and during the entirety of contract performance. At the time of proposal, the Contractor shall provide a statement which describes, in a concise manner, all relevant facts concerning any past, present, or currently planned interest (financial, contractual, organizational, or otherwise) or actual or potential organizational conflicts of interest relating to the services to be provided. The Contractor shall also provide statements containing the same information for any identified consultants or subcontractors who shall provide services. The Contractor must also provide relevant facts that show how it’s organizational and/or management system or other actions would avoid or mitigate any actual or potential organizational conflicts of interest. These statements shall be in response to the VAAR provision 852.209-70 Organizational Conflicts of Interest and fully outlined in response to the subject attachment in Section D of the solicitation document.</w:t>
      </w:r>
    </w:p>
    <w:p w14:paraId="7223F66F" w14:textId="77777777" w:rsidR="00117F11" w:rsidRPr="00117F11" w:rsidRDefault="00117F11" w:rsidP="00117F11">
      <w:pPr>
        <w:numPr>
          <w:ilvl w:val="2"/>
          <w:numId w:val="1"/>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 Citizenship related Requirements: </w:t>
      </w:r>
    </w:p>
    <w:p w14:paraId="68B2053F" w14:textId="77777777" w:rsidR="00117F11" w:rsidRPr="00117F11" w:rsidRDefault="00117F11" w:rsidP="00117F11">
      <w:pPr>
        <w:numPr>
          <w:ilvl w:val="3"/>
          <w:numId w:val="1"/>
        </w:numPr>
        <w:spacing w:before="120" w:after="120"/>
        <w:ind w:hanging="864"/>
        <w:rPr>
          <w:rFonts w:ascii="Times New Roman" w:eastAsia="Calibri" w:hAnsi="Times New Roman" w:cs="Times New Roman"/>
        </w:rPr>
      </w:pPr>
      <w:r w:rsidRPr="00117F11">
        <w:rPr>
          <w:rFonts w:ascii="Times New Roman" w:eastAsia="Calibri" w:hAnsi="Times New Roman" w:cs="Times New Roman"/>
        </w:rPr>
        <w:lastRenderedPageBreak/>
        <w:t>The Contractor certifies that the Contractor shall comply with all legal provisions contained in the Immigration and Nationality Act of 1952, As Amended; its related laws and regulations that are enforced by Homeland Security, Immigration and Customs Enforcement and the U.S Department of Labor as these may relate to non-immigrant foreign nationals working under contract or subcontract for the Contractor while providing services to Department of Veterans Affairs patient referrals.</w:t>
      </w:r>
    </w:p>
    <w:p w14:paraId="108024B8" w14:textId="77777777" w:rsidR="00117F11" w:rsidRPr="00117F11" w:rsidRDefault="00117F11" w:rsidP="00117F11">
      <w:pPr>
        <w:numPr>
          <w:ilvl w:val="3"/>
          <w:numId w:val="1"/>
        </w:numPr>
        <w:spacing w:before="120" w:after="120"/>
        <w:ind w:hanging="864"/>
        <w:rPr>
          <w:rFonts w:ascii="Times New Roman" w:eastAsia="Calibri" w:hAnsi="Times New Roman" w:cs="Times New Roman"/>
        </w:rPr>
      </w:pPr>
      <w:r w:rsidRPr="00117F11">
        <w:rPr>
          <w:rFonts w:ascii="Times New Roman" w:eastAsia="Calibri" w:hAnsi="Times New Roman" w:cs="Times New Roman"/>
        </w:rPr>
        <w:t>While performing services for the Department of Veterans Affairs, the Contractor shall not knowingly employ, contract, or subcontract with an illegal alien; foreign national non-immigrant who is in violation their status, because of their failure to maintain or comply with the terms and conditions of their admission into the United States. Additionally, the Contractor is required to comply with all “E-Verify” requirements consistent with “Executive Order 12989” and any related pertinent Amendments, as well as applicable Federal Acquisition Regulations.</w:t>
      </w:r>
    </w:p>
    <w:p w14:paraId="1F0D70BA" w14:textId="77777777" w:rsidR="00117F11" w:rsidRPr="00117F11" w:rsidRDefault="00117F11" w:rsidP="00117F11">
      <w:pPr>
        <w:numPr>
          <w:ilvl w:val="3"/>
          <w:numId w:val="1"/>
        </w:numPr>
        <w:spacing w:before="120" w:after="120"/>
        <w:ind w:hanging="864"/>
        <w:rPr>
          <w:rFonts w:ascii="Times New Roman" w:eastAsia="Calibri" w:hAnsi="Times New Roman" w:cs="Times New Roman"/>
        </w:rPr>
      </w:pPr>
      <w:r w:rsidRPr="00117F11">
        <w:rPr>
          <w:rFonts w:ascii="Times New Roman" w:eastAsia="Calibri" w:hAnsi="Times New Roman" w:cs="Times New Roman"/>
        </w:rPr>
        <w:t>If the Contractor fails to comply with any requirements outlined in the preceding paragraphs or its Agency regulations, the Department of Veterans Affairs may, at its discretion, require that the foreign national who failed to maintain their legal status in the United States or otherwise failed to comply with the requirements of the laws administered by Homeland Security, Immigration and Customs Enforcement and the U.S Department of Labor, shall be prohibited from working at the Contractor’s place of business that services Department of Veterans Affairs patient referrals; or other place where the Contractor provides services to veterans who have been referred by the Department of Veterans Affairs; and shall form the basis for termination of this contract for breach.</w:t>
      </w:r>
    </w:p>
    <w:p w14:paraId="61AA46CA" w14:textId="77777777" w:rsidR="00117F11" w:rsidRPr="00117F11" w:rsidRDefault="00117F11" w:rsidP="00117F11">
      <w:pPr>
        <w:numPr>
          <w:ilvl w:val="3"/>
          <w:numId w:val="1"/>
        </w:numPr>
        <w:spacing w:before="120" w:after="120"/>
        <w:ind w:hanging="864"/>
        <w:rPr>
          <w:rFonts w:ascii="Times New Roman" w:eastAsia="Calibri" w:hAnsi="Times New Roman" w:cs="Times New Roman"/>
        </w:rPr>
      </w:pPr>
      <w:r w:rsidRPr="00117F11">
        <w:rPr>
          <w:rFonts w:ascii="Times New Roman" w:eastAsia="Calibri" w:hAnsi="Times New Roman" w:cs="Times New Roman"/>
        </w:rPr>
        <w:t>This certification concerns a matter within the jurisdiction of an agency of the United States and the making of a false, fictitious, or fraudulent certification may render the maker subject to prosecution under 18 U.S.C. 1001.</w:t>
      </w:r>
    </w:p>
    <w:p w14:paraId="5C6AAE90" w14:textId="77777777" w:rsidR="00117F11" w:rsidRPr="00117F11" w:rsidRDefault="00117F11" w:rsidP="00117F11">
      <w:pPr>
        <w:numPr>
          <w:ilvl w:val="3"/>
          <w:numId w:val="1"/>
        </w:numPr>
        <w:suppressLineNumbers/>
        <w:tabs>
          <w:tab w:val="left" w:pos="540"/>
          <w:tab w:val="left" w:pos="1350"/>
        </w:tabs>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The Contractor agrees to obtain a similar certification from its subcontractors. The certification shall be made as part of the offerors response to the RFP using the subject attachment in Section D of the solicitation document.</w:t>
      </w:r>
    </w:p>
    <w:p w14:paraId="03B7BBD5" w14:textId="77777777" w:rsidR="00117F11" w:rsidRPr="00117F11" w:rsidRDefault="00117F11" w:rsidP="00117F11">
      <w:pPr>
        <w:numPr>
          <w:ilvl w:val="2"/>
          <w:numId w:val="3"/>
        </w:numPr>
        <w:suppressLineNumbers/>
        <w:tabs>
          <w:tab w:val="left" w:pos="540"/>
          <w:tab w:val="left" w:pos="135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 Annual Office of Inspector General (OIG) Statement: In accordance with HIPAA and the Balanced Budget Act (BBA) of 1977, the Department of Health and Human Services (HHS) Office of Inspector General (OIG) has established a list of parties and entities excluded from Federal health care programs. Specifically, the listed parties and entities may not receive Federal Health Care program payments due to fraud and/or abuse of the Medicare and Medicaid programs.</w:t>
      </w:r>
    </w:p>
    <w:p w14:paraId="3AAD94F9" w14:textId="77777777" w:rsidR="00117F11" w:rsidRPr="00117F11" w:rsidRDefault="00117F11" w:rsidP="00117F11">
      <w:pPr>
        <w:numPr>
          <w:ilvl w:val="3"/>
          <w:numId w:val="1"/>
        </w:numPr>
        <w:suppressLineNumbers/>
        <w:tabs>
          <w:tab w:val="left" w:pos="540"/>
          <w:tab w:val="left" w:pos="1350"/>
          <w:tab w:val="left" w:pos="1980"/>
        </w:tabs>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Therefore, Contractor shall review the HHS OIG List of Excluded Individuals/Entities on the HHS OIG web site at </w:t>
      </w:r>
      <w:hyperlink r:id="rId15" w:history="1">
        <w:r w:rsidRPr="00117F11">
          <w:rPr>
            <w:rFonts w:ascii="Times New Roman" w:eastAsia="Times New Roman" w:hAnsi="Times New Roman" w:cs="Times New Roman"/>
          </w:rPr>
          <w:t>http://oig.hhs.gov/exclusions/index.asp</w:t>
        </w:r>
      </w:hyperlink>
      <w:r w:rsidRPr="00117F11">
        <w:rPr>
          <w:rFonts w:ascii="Times New Roman" w:hAnsi="Times New Roman" w:cs="Times New Roman"/>
        </w:rPr>
        <w:t xml:space="preserve"> </w:t>
      </w:r>
      <w:r w:rsidRPr="00117F11">
        <w:rPr>
          <w:rFonts w:ascii="Times New Roman" w:eastAsia="Times New Roman" w:hAnsi="Times New Roman" w:cs="Times New Roman"/>
        </w:rPr>
        <w:t xml:space="preserve">to ensure that the proposed contractor’s physician(s) are not listed. Contractor should note that any excluded individual or entity that submits a claim for reimbursement to a Federal health care program, or causes such a claim to be submitted, may be subject to a Civil Monetary Penalty (CMP) for each item or service furnished during a period that the person was excluded and may also be subject to treble damages for the amount claimed for each item or service. CMP’s may also be imposed against the Contractor </w:t>
      </w:r>
      <w:r w:rsidRPr="00117F11">
        <w:rPr>
          <w:rFonts w:ascii="Times New Roman" w:eastAsia="Times New Roman" w:hAnsi="Times New Roman" w:cs="Times New Roman"/>
        </w:rPr>
        <w:lastRenderedPageBreak/>
        <w:t>that employ or enter contracts with excluded individuals to provide items or services to Federal program beneficiaries.</w:t>
      </w:r>
    </w:p>
    <w:p w14:paraId="3038EFF2" w14:textId="77777777" w:rsidR="00117F11" w:rsidRPr="00117F11" w:rsidRDefault="00117F11" w:rsidP="00117F11">
      <w:pPr>
        <w:numPr>
          <w:ilvl w:val="3"/>
          <w:numId w:val="1"/>
        </w:numPr>
        <w:suppressLineNumbers/>
        <w:tabs>
          <w:tab w:val="left" w:pos="540"/>
          <w:tab w:val="left" w:pos="1350"/>
          <w:tab w:val="left" w:pos="1980"/>
        </w:tabs>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By submitting their proposal, the Contractor certifies that the HHS OIG List of Excluded Individuals/Entities has been reviewed and that the Contractors are and/or firm is not listed as of the date the offer/bid was signed.</w:t>
      </w:r>
    </w:p>
    <w:p w14:paraId="1359E870"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Clinical/Professional Performance: The qualifications of Contractor personnel are subject to review by VA Medical Center COS or his/her clinical designee and approval by the Medical Center Director as provided in VHA Directive 1100.20 and VHA Directive 1100.21. Clinical/Professional performance monitoring and review of all clinical personnel covered by this contract for quality purposes will be provided by the facility COS and/or the Chief of the Service or his designee. A clinical COR may be appointed, however, only the CO is authorized to consider any contract modification request and/or make changes to the contract during the administration of the resultant contract.</w:t>
      </w:r>
    </w:p>
    <w:p w14:paraId="7B36DC23"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Non-Personal Healthcare Services: </w:t>
      </w:r>
      <w:r w:rsidRPr="00117F11">
        <w:rPr>
          <w:rFonts w:ascii="Times New Roman" w:eastAsia="Times New Roman" w:hAnsi="Times New Roman" w:cs="Times New Roman"/>
          <w:bCs/>
        </w:rPr>
        <w:t>The parties agree that the Contractor and all contractor’s physician(s) shall not be considered VA employees for any purpose.</w:t>
      </w:r>
    </w:p>
    <w:p w14:paraId="02A8278D"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Indemnification: The Contractor shall be liable for, and shall indemnify and hold harmless the Government against, all actions or claims for loss of or damage to property or the injury or death of persons, arising out of or resulting from the fault, negligence, or act or omission of the Contractor, its agents, or employees.</w:t>
      </w:r>
    </w:p>
    <w:p w14:paraId="0801F104"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Prohibition Against Self-Referral: Contractor’s physicians are prohibited from referring VA patients to contractor’s or their own practice(s).</w:t>
      </w:r>
    </w:p>
    <w:p w14:paraId="4D87E10D"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Inherent Government Functions: Contractor and Contractor’s physician(s) shall not perform inherently governmental functions. This includes, but is not limited to, determination of agency policy, determination of Federal program priorities for budget requests, direction and control of government employees (outside a clinical context), selection or non-selection of individuals for Federal Government employment including the interviewing of individuals for employment, approval of position descriptions and performance standards for Federal employees, approving any contractual documents, approval of Federal licensing actions and inspections, and/or determination of budget policy, guidance, and strategy.</w:t>
      </w:r>
    </w:p>
    <w:p w14:paraId="70D17BD6"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No Employee status: </w:t>
      </w:r>
      <w:r w:rsidRPr="00117F11">
        <w:rPr>
          <w:rFonts w:ascii="Times New Roman" w:eastAsia="Times New Roman" w:hAnsi="Times New Roman" w:cs="Times New Roman"/>
          <w:bCs/>
        </w:rPr>
        <w:t xml:space="preserve">The Contractor shall be responsible for protecting </w:t>
      </w:r>
      <w:r w:rsidRPr="00117F11">
        <w:rPr>
          <w:rFonts w:ascii="Times New Roman" w:eastAsia="Times New Roman" w:hAnsi="Times New Roman" w:cs="Times New Roman"/>
        </w:rPr>
        <w:t xml:space="preserve">Contractor’s physician(s) </w:t>
      </w:r>
      <w:r w:rsidRPr="00117F11">
        <w:rPr>
          <w:rFonts w:ascii="Times New Roman" w:eastAsia="Times New Roman" w:hAnsi="Times New Roman" w:cs="Times New Roman"/>
          <w:bCs/>
        </w:rPr>
        <w:t>furnishing services. To carry out this responsibility, the Contractor shall provide or certify that the following is provided for all their staff providing services under the resultant contract:</w:t>
      </w:r>
    </w:p>
    <w:p w14:paraId="2F88C6A4" w14:textId="77777777" w:rsidR="00117F11" w:rsidRPr="00117F11" w:rsidRDefault="00117F11" w:rsidP="00117F11">
      <w:pPr>
        <w:numPr>
          <w:ilvl w:val="2"/>
          <w:numId w:val="1"/>
        </w:numPr>
        <w:tabs>
          <w:tab w:val="left" w:pos="360"/>
          <w:tab w:val="left" w:pos="990"/>
          <w:tab w:val="left" w:pos="1440"/>
          <w:tab w:val="left" w:pos="1620"/>
          <w:tab w:val="left" w:pos="1710"/>
        </w:tabs>
        <w:spacing w:before="120" w:after="120"/>
        <w:ind w:left="1260" w:hanging="540"/>
        <w:rPr>
          <w:rFonts w:ascii="Times New Roman" w:eastAsia="Calibri" w:hAnsi="Times New Roman" w:cs="Times New Roman"/>
          <w:bCs/>
        </w:rPr>
      </w:pPr>
      <w:r w:rsidRPr="00117F11">
        <w:rPr>
          <w:rFonts w:ascii="Times New Roman" w:eastAsia="Calibri" w:hAnsi="Times New Roman" w:cs="Times New Roman"/>
          <w:bCs/>
        </w:rPr>
        <w:t>Workers’ compensation</w:t>
      </w:r>
    </w:p>
    <w:p w14:paraId="2D394BD5" w14:textId="77777777" w:rsidR="00117F11" w:rsidRPr="00117F11" w:rsidRDefault="00117F11" w:rsidP="00117F11">
      <w:pPr>
        <w:numPr>
          <w:ilvl w:val="2"/>
          <w:numId w:val="1"/>
        </w:numPr>
        <w:tabs>
          <w:tab w:val="left" w:pos="990"/>
          <w:tab w:val="left" w:pos="1440"/>
          <w:tab w:val="left" w:pos="1620"/>
          <w:tab w:val="left" w:pos="1710"/>
        </w:tabs>
        <w:spacing w:before="120" w:after="120"/>
        <w:ind w:left="1260" w:hanging="540"/>
        <w:rPr>
          <w:rFonts w:ascii="Times New Roman" w:eastAsia="Calibri" w:hAnsi="Times New Roman" w:cs="Times New Roman"/>
          <w:bCs/>
        </w:rPr>
      </w:pPr>
      <w:r w:rsidRPr="00117F11">
        <w:rPr>
          <w:rFonts w:ascii="Times New Roman" w:eastAsia="Calibri" w:hAnsi="Times New Roman" w:cs="Times New Roman"/>
          <w:bCs/>
        </w:rPr>
        <w:t>Professional liability insurance</w:t>
      </w:r>
    </w:p>
    <w:p w14:paraId="0A1F0472" w14:textId="77777777" w:rsidR="00117F11" w:rsidRPr="00117F11" w:rsidRDefault="00117F11" w:rsidP="00117F11">
      <w:pPr>
        <w:numPr>
          <w:ilvl w:val="2"/>
          <w:numId w:val="1"/>
        </w:numPr>
        <w:tabs>
          <w:tab w:val="left" w:pos="990"/>
          <w:tab w:val="left" w:pos="1440"/>
          <w:tab w:val="left" w:pos="1620"/>
          <w:tab w:val="left" w:pos="1710"/>
        </w:tabs>
        <w:spacing w:before="120" w:after="120"/>
        <w:ind w:left="1260" w:hanging="540"/>
        <w:rPr>
          <w:rFonts w:ascii="Times New Roman" w:eastAsia="Calibri" w:hAnsi="Times New Roman" w:cs="Times New Roman"/>
          <w:bCs/>
        </w:rPr>
      </w:pPr>
      <w:r w:rsidRPr="00117F11">
        <w:rPr>
          <w:rFonts w:ascii="Times New Roman" w:eastAsia="Calibri" w:hAnsi="Times New Roman" w:cs="Times New Roman"/>
          <w:bCs/>
        </w:rPr>
        <w:t>Health examinations</w:t>
      </w:r>
    </w:p>
    <w:p w14:paraId="62FA49A0" w14:textId="77777777" w:rsidR="00117F11" w:rsidRPr="00117F11" w:rsidRDefault="00117F11" w:rsidP="00117F11">
      <w:pPr>
        <w:numPr>
          <w:ilvl w:val="2"/>
          <w:numId w:val="1"/>
        </w:numPr>
        <w:tabs>
          <w:tab w:val="left" w:pos="990"/>
          <w:tab w:val="left" w:pos="1440"/>
          <w:tab w:val="left" w:pos="1620"/>
          <w:tab w:val="left" w:pos="1710"/>
        </w:tabs>
        <w:spacing w:before="120" w:after="120"/>
        <w:ind w:left="1260" w:hanging="540"/>
        <w:rPr>
          <w:rFonts w:ascii="Times New Roman" w:eastAsia="Calibri" w:hAnsi="Times New Roman" w:cs="Times New Roman"/>
          <w:bCs/>
        </w:rPr>
      </w:pPr>
      <w:r w:rsidRPr="00117F11">
        <w:rPr>
          <w:rFonts w:ascii="Times New Roman" w:eastAsia="Calibri" w:hAnsi="Times New Roman" w:cs="Times New Roman"/>
          <w:bCs/>
        </w:rPr>
        <w:t>Income tax withholding, and</w:t>
      </w:r>
    </w:p>
    <w:p w14:paraId="36E77284" w14:textId="77777777" w:rsidR="00117F11" w:rsidRPr="00117F11" w:rsidRDefault="00117F11" w:rsidP="00117F11">
      <w:pPr>
        <w:numPr>
          <w:ilvl w:val="2"/>
          <w:numId w:val="1"/>
        </w:numPr>
        <w:spacing w:before="120" w:after="120"/>
        <w:ind w:left="1260" w:hanging="540"/>
        <w:rPr>
          <w:rFonts w:ascii="Times New Roman" w:eastAsia="Calibri" w:hAnsi="Times New Roman" w:cs="Times New Roman"/>
          <w:bCs/>
        </w:rPr>
      </w:pPr>
      <w:r w:rsidRPr="00117F11">
        <w:rPr>
          <w:rFonts w:ascii="Times New Roman" w:eastAsia="Calibri" w:hAnsi="Times New Roman" w:cs="Times New Roman"/>
          <w:bCs/>
        </w:rPr>
        <w:t>Social security payments.</w:t>
      </w:r>
    </w:p>
    <w:p w14:paraId="6821014D"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Calibri" w:hAnsi="Times New Roman" w:cs="Times New Roman"/>
        </w:rPr>
        <w:t xml:space="preserve">Tort Liability: </w:t>
      </w:r>
      <w:r w:rsidRPr="00117F11">
        <w:rPr>
          <w:rFonts w:ascii="Times New Roman" w:eastAsia="Calibri" w:hAnsi="Times New Roman" w:cs="Times New Roman"/>
          <w:bCs/>
        </w:rPr>
        <w:t xml:space="preserve">The Federal Tort Claims Act does not cover Contractor or contractor’s physician(s). When a Contractor or contractor’s physician(s) has been identified as a provider in a tort claim, the Contractor shall be responsible for notifying their legal counsel and/or insurance </w:t>
      </w:r>
      <w:r w:rsidRPr="00117F11">
        <w:rPr>
          <w:rFonts w:ascii="Times New Roman" w:eastAsia="Calibri" w:hAnsi="Times New Roman" w:cs="Times New Roman"/>
          <w:bCs/>
        </w:rPr>
        <w:lastRenderedPageBreak/>
        <w:t>carrier. Any settlement or judgment arising from a Contractor’s (or contractor’s physician(s)) action or non-action shall be the responsibility of the Contractor and/or insurance carrier.</w:t>
      </w:r>
    </w:p>
    <w:p w14:paraId="553BCE86"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Key Personnel:</w:t>
      </w:r>
    </w:p>
    <w:p w14:paraId="726EC591" w14:textId="77777777" w:rsidR="00117F11" w:rsidRPr="00117F11" w:rsidRDefault="00117F11" w:rsidP="00117F11">
      <w:pPr>
        <w:numPr>
          <w:ilvl w:val="2"/>
          <w:numId w:val="1"/>
        </w:numPr>
        <w:spacing w:before="120" w:after="120"/>
        <w:ind w:left="1350"/>
        <w:rPr>
          <w:rFonts w:ascii="Times New Roman" w:eastAsia="Calibri" w:hAnsi="Times New Roman" w:cs="Times New Roman"/>
        </w:rPr>
      </w:pPr>
      <w:bookmarkStart w:id="18" w:name="_Hlk507696010"/>
      <w:r w:rsidRPr="00117F11">
        <w:rPr>
          <w:rFonts w:ascii="Times New Roman" w:eastAsia="Calibri" w:hAnsi="Times New Roman" w:cs="Times New Roman"/>
        </w:rPr>
        <w:t xml:space="preserve">The VA Full Time Equivalency (FTE) for the services required is 2,080 hours = 1.0 VA FTE </w:t>
      </w:r>
    </w:p>
    <w:bookmarkEnd w:id="18"/>
    <w:p w14:paraId="1E9E322E" w14:textId="77777777" w:rsidR="00117F11" w:rsidRPr="00117F11" w:rsidRDefault="00117F11" w:rsidP="00117F11">
      <w:pPr>
        <w:numPr>
          <w:ilvl w:val="2"/>
          <w:numId w:val="1"/>
        </w:numPr>
        <w:spacing w:before="120" w:after="120"/>
        <w:ind w:left="1350"/>
        <w:rPr>
          <w:rFonts w:ascii="Times New Roman" w:eastAsia="Calibri" w:hAnsi="Times New Roman" w:cs="Times New Roman"/>
        </w:rPr>
      </w:pPr>
      <w:r w:rsidRPr="00117F11">
        <w:rPr>
          <w:rFonts w:ascii="Times New Roman" w:eastAsia="Calibri" w:hAnsi="Times New Roman" w:cs="Times New Roman"/>
        </w:rPr>
        <w:t>The minimum number of Board-Certified Operative Urology physicians required to be on site daily is one (1), required</w:t>
      </w:r>
      <w:r w:rsidRPr="00117F11">
        <w:rPr>
          <w:rFonts w:ascii="Times New Roman" w:eastAsia="Calibri" w:hAnsi="Times New Roman" w:cs="Times New Roman"/>
          <w:i/>
          <w:iCs/>
        </w:rPr>
        <w:t xml:space="preserve"> </w:t>
      </w:r>
      <w:r w:rsidRPr="00117F11">
        <w:rPr>
          <w:rFonts w:ascii="Times New Roman" w:eastAsia="Calibri" w:hAnsi="Times New Roman" w:cs="Times New Roman"/>
        </w:rPr>
        <w:t xml:space="preserve">to be on site at the same time as defined in paragraph Hours of Operation in this section. </w:t>
      </w:r>
    </w:p>
    <w:p w14:paraId="35F7D4C5" w14:textId="77777777" w:rsidR="00117F11" w:rsidRPr="00117F11" w:rsidRDefault="00117F11" w:rsidP="00117F11">
      <w:pPr>
        <w:numPr>
          <w:ilvl w:val="2"/>
          <w:numId w:val="1"/>
        </w:numPr>
        <w:spacing w:before="120" w:after="120"/>
        <w:ind w:left="1350"/>
        <w:rPr>
          <w:rFonts w:ascii="Times New Roman" w:eastAsia="Calibri" w:hAnsi="Times New Roman" w:cs="Times New Roman"/>
        </w:rPr>
      </w:pPr>
      <w:r w:rsidRPr="00117F11">
        <w:rPr>
          <w:rFonts w:ascii="Times New Roman" w:eastAsia="Calibri" w:hAnsi="Times New Roman" w:cs="Times New Roman"/>
        </w:rPr>
        <w:t xml:space="preserve">The Contractor shall be responsible for providing coverage to the VA during periods of vacancies of the Contractor’s personnel due to sick leave, personal leave, vacations, and additional coverage as required. </w:t>
      </w:r>
      <w:r w:rsidRPr="00117F11">
        <w:rPr>
          <w:rFonts w:ascii="Times New Roman" w:eastAsia="Calibri" w:hAnsi="Times New Roman" w:cs="Times New Roman"/>
          <w:bCs/>
        </w:rPr>
        <w:t>In the event a scheduled physician is unable to complete an assigned shift, the contractor shall provide replacement physician coverage within 2 hours and notify the Contracting Office Representative (COR) immediately of the schedule change.</w:t>
      </w:r>
    </w:p>
    <w:p w14:paraId="7FAA5D08" w14:textId="77777777" w:rsidR="00117F11" w:rsidRPr="00117F11" w:rsidRDefault="00117F11" w:rsidP="00117F11">
      <w:pPr>
        <w:numPr>
          <w:ilvl w:val="2"/>
          <w:numId w:val="1"/>
        </w:numPr>
        <w:suppressLineNumbers/>
        <w:tabs>
          <w:tab w:val="left" w:pos="540"/>
          <w:tab w:val="left" w:pos="1350"/>
          <w:tab w:val="left" w:pos="1980"/>
        </w:tabs>
        <w:spacing w:before="120" w:after="120"/>
        <w:ind w:left="1350"/>
        <w:rPr>
          <w:rFonts w:ascii="Times New Roman" w:eastAsia="Times New Roman" w:hAnsi="Times New Roman" w:cs="Times New Roman"/>
        </w:rPr>
      </w:pPr>
      <w:r w:rsidRPr="00117F11">
        <w:rPr>
          <w:rFonts w:ascii="Times New Roman" w:eastAsia="Times New Roman" w:hAnsi="Times New Roman" w:cs="Times New Roman"/>
        </w:rPr>
        <w:t>Personnel Substitutions: During the first ninety (90) calendar days of performance, the Contractor shall make NO substitutions of key personnel unless the substitution is necessitated by illness, death, or termination of employment. The Contractor shall notify the CO, in writing, within 30 calendar day (s) after the occurrence of any of these events and provide the information required below. After 90 days, the Contractor shall submit the information required below to the CO at least 30 calendar days prior to making any permanent substitutions.</w:t>
      </w:r>
    </w:p>
    <w:p w14:paraId="45C00972" w14:textId="77777777" w:rsidR="00117F11" w:rsidRPr="00117F11" w:rsidRDefault="00117F11" w:rsidP="00117F11">
      <w:pPr>
        <w:numPr>
          <w:ilvl w:val="3"/>
          <w:numId w:val="1"/>
        </w:numPr>
        <w:suppressLineNumbers/>
        <w:tabs>
          <w:tab w:val="left" w:pos="540"/>
          <w:tab w:val="left" w:pos="1350"/>
          <w:tab w:val="left" w:pos="1980"/>
        </w:tabs>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The Contractor shall provide a detailed explanation of the circumstances necessitating the proposed substitutions, complete resumes for the proposed substitutes, and any additional information requested by the CO. Proposed substitutes shall have comparable qualifications to those of the persons being replaced. The CO will notify the Contractor within 10 calendar days after receipt of all required information of the decision on the proposed substitutes. The contract will be modified to reflect any approved changes of key personnel.</w:t>
      </w:r>
    </w:p>
    <w:p w14:paraId="733738E5" w14:textId="77777777" w:rsidR="00117F11" w:rsidRPr="00117F11" w:rsidRDefault="00117F11" w:rsidP="00117F11">
      <w:pPr>
        <w:numPr>
          <w:ilvl w:val="3"/>
          <w:numId w:val="1"/>
        </w:numPr>
        <w:suppressLineNumbers/>
        <w:tabs>
          <w:tab w:val="left" w:pos="540"/>
          <w:tab w:val="left" w:pos="1350"/>
          <w:tab w:val="left" w:pos="1980"/>
        </w:tabs>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For temporary substitutions where the key person shall not be reporting to work for three consecutive workdays or more, the Contractor shall provide a qualified replacement for the key person. The substitute shall have comparable qualifications to the key person. Any period exceeding two weeks will require the procedure as stated above.</w:t>
      </w:r>
    </w:p>
    <w:p w14:paraId="288EAB45" w14:textId="77777777" w:rsidR="00117F11" w:rsidRPr="00117F11" w:rsidRDefault="00117F11" w:rsidP="00117F11">
      <w:pPr>
        <w:numPr>
          <w:ilvl w:val="3"/>
          <w:numId w:val="1"/>
        </w:numPr>
        <w:suppressLineNumber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The Government reserves the right to refuse acceptance of any Contractor personnel at any time after performance begins, if personal or professional conduct jeopardizes patient care or interferes with the regular and ordinary operation of the facility. Breaches of conduct include intoxication or debilitation resulting from drug use, theft, patient abuse, dereliction, or negligence in performing directed tasks, or other conduct resulting in formal complaints by patient or other staff members to designated Government representatives. Standards for conduct shall mirror those prescribed by current federal personnel regulations. Should the VA COS or designee show documented clinical problems or continual unprofessional behavior/actions with any Contractor’s physician(s), s/he may request, without cause, immediate replacement of </w:t>
      </w:r>
      <w:r w:rsidRPr="00117F11">
        <w:rPr>
          <w:rFonts w:ascii="Times New Roman" w:eastAsia="Times New Roman" w:hAnsi="Times New Roman" w:cs="Times New Roman"/>
        </w:rPr>
        <w:lastRenderedPageBreak/>
        <w:t>said Contractor’s physician(s). The CO and COR shall deal with issues raised concerning Contractor’s physician(s) conduct. The final arbiter on questions of acceptability is the CO.</w:t>
      </w:r>
    </w:p>
    <w:p w14:paraId="044D3622" w14:textId="77777777" w:rsidR="00117F11" w:rsidRPr="00117F11" w:rsidRDefault="00117F11" w:rsidP="00117F11">
      <w:pPr>
        <w:numPr>
          <w:ilvl w:val="3"/>
          <w:numId w:val="1"/>
        </w:numPr>
        <w:suppressLineNumbers/>
        <w:tabs>
          <w:tab w:val="left" w:pos="540"/>
          <w:tab w:val="left" w:pos="1350"/>
          <w:tab w:val="left" w:pos="1980"/>
        </w:tabs>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bCs/>
        </w:rPr>
        <w:t xml:space="preserve">Contingency Plan: Because continuity of care is an essential part of the facility’s medical services, The Contractor shall have a contingency plan in place to be utilized if the </w:t>
      </w:r>
      <w:r w:rsidRPr="00117F11">
        <w:rPr>
          <w:rFonts w:ascii="Times New Roman" w:eastAsia="Times New Roman" w:hAnsi="Times New Roman" w:cs="Times New Roman"/>
        </w:rPr>
        <w:t xml:space="preserve">Contractor’s physician(s) </w:t>
      </w:r>
      <w:r w:rsidRPr="00117F11">
        <w:rPr>
          <w:rFonts w:ascii="Times New Roman" w:eastAsia="Times New Roman" w:hAnsi="Times New Roman" w:cs="Times New Roman"/>
          <w:bCs/>
        </w:rPr>
        <w:t xml:space="preserve">leaves Contractor’s employment or is unable to continue performance in accordance with the terms and conditions of the resulting contract. </w:t>
      </w:r>
    </w:p>
    <w:p w14:paraId="21227572" w14:textId="77777777" w:rsidR="00117F11" w:rsidRPr="00117F11" w:rsidRDefault="00117F11" w:rsidP="00117F11">
      <w:pPr>
        <w:numPr>
          <w:ilvl w:val="0"/>
          <w:numId w:val="1"/>
        </w:numPr>
        <w:suppressLineNumbers/>
        <w:tabs>
          <w:tab w:val="left" w:pos="540"/>
          <w:tab w:val="left" w:pos="1350"/>
          <w:tab w:val="left" w:pos="1980"/>
        </w:tabs>
        <w:spacing w:before="120" w:after="120"/>
        <w:rPr>
          <w:rFonts w:ascii="Times New Roman" w:eastAsia="Times New Roman" w:hAnsi="Times New Roman" w:cs="Times New Roman"/>
          <w:b/>
        </w:rPr>
      </w:pPr>
      <w:r w:rsidRPr="00117F11">
        <w:rPr>
          <w:rFonts w:ascii="Times New Roman" w:eastAsia="Times New Roman" w:hAnsi="Times New Roman" w:cs="Times New Roman"/>
          <w:b/>
          <w:caps/>
        </w:rPr>
        <w:t xml:space="preserve">va Hours of Operation/SCHEDULING: </w:t>
      </w:r>
    </w:p>
    <w:p w14:paraId="420047A4"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VA Business Hours: The Olin E. Teague VAMC is a twenty-four (24) hour medical facility, with designated GU clinic. Clinic hours are Monday – Friday, 7:00 AM – 5:00 PM Central Time, as applicable.  Clinic or Operating Room (OR) schedule varies, and on-call hours will be required at a minimum of 1,236 hours per year.</w:t>
      </w:r>
    </w:p>
    <w:p w14:paraId="1FC94562" w14:textId="77777777" w:rsidR="00117F11" w:rsidRPr="00117F11" w:rsidRDefault="00117F11" w:rsidP="00117F11">
      <w:pPr>
        <w:numPr>
          <w:ilvl w:val="2"/>
          <w:numId w:val="1"/>
        </w:numPr>
        <w:tabs>
          <w:tab w:val="left" w:pos="1080"/>
        </w:tabs>
        <w:spacing w:before="120" w:after="120"/>
        <w:rPr>
          <w:rFonts w:ascii="Times New Roman" w:eastAsia="Times New Roman" w:hAnsi="Times New Roman" w:cs="Times New Roman"/>
        </w:rPr>
      </w:pPr>
      <w:r w:rsidRPr="00117F11">
        <w:rPr>
          <w:rFonts w:ascii="Times New Roman" w:eastAsia="Times New Roman" w:hAnsi="Times New Roman" w:cs="Times New Roman"/>
        </w:rPr>
        <w:t>Patients must be seen by a contractor’s physician(s) on-site at the facility in a timely manner in accordance with VA Rules and Regulations on clinic wait times and consult completion. Contractor shall notify the COR at least monthly about any obstacles to meeting this performance measure.</w:t>
      </w:r>
    </w:p>
    <w:p w14:paraId="07777C2C" w14:textId="77777777" w:rsidR="00117F11" w:rsidRPr="00117F11" w:rsidRDefault="00117F11" w:rsidP="00117F11">
      <w:pPr>
        <w:numPr>
          <w:ilvl w:val="2"/>
          <w:numId w:val="1"/>
        </w:numPr>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Contractor’s physician(s) shall be available and present in clinic during normal facility clinic hours, which will be established, and may be revised, as deemed appropriate for patient care by the Chief of Staff. Currently, normal clinic hours are Monday – Friday, 7:00 AM – 5:00 PM Central Time.</w:t>
      </w:r>
    </w:p>
    <w:p w14:paraId="0DE366F9" w14:textId="77777777" w:rsidR="00117F11" w:rsidRPr="00117F11" w:rsidRDefault="00117F11" w:rsidP="00117F11">
      <w:pPr>
        <w:numPr>
          <w:ilvl w:val="2"/>
          <w:numId w:val="1"/>
        </w:numPr>
        <w:tabs>
          <w:tab w:val="left" w:pos="1080"/>
        </w:tabs>
        <w:spacing w:before="120" w:after="120"/>
        <w:rPr>
          <w:rFonts w:ascii="Times New Roman" w:eastAsia="Calibri" w:hAnsi="Times New Roman" w:cs="Times New Roman"/>
        </w:rPr>
      </w:pPr>
      <w:r w:rsidRPr="00117F11">
        <w:rPr>
          <w:rFonts w:ascii="Times New Roman" w:eastAsia="Calibri" w:hAnsi="Times New Roman" w:cs="Times New Roman"/>
        </w:rPr>
        <w:t xml:space="preserve">Off-hours Coverage: Contractor must make the contractor’s physician(s) available during all hours when the facility clinic is closed, including evenings, weekends, and holidays.  </w:t>
      </w:r>
    </w:p>
    <w:p w14:paraId="67F220C4" w14:textId="77777777" w:rsidR="00117F11" w:rsidRPr="00117F11" w:rsidRDefault="00117F11" w:rsidP="00117F11">
      <w:pPr>
        <w:numPr>
          <w:ilvl w:val="3"/>
          <w:numId w:val="1"/>
        </w:numPr>
        <w:tabs>
          <w:tab w:val="left" w:pos="1080"/>
        </w:tabs>
        <w:spacing w:before="120" w:after="120"/>
        <w:ind w:hanging="864"/>
        <w:rPr>
          <w:rFonts w:ascii="Times New Roman" w:eastAsia="Calibri" w:hAnsi="Times New Roman" w:cs="Times New Roman"/>
        </w:rPr>
      </w:pPr>
      <w:r w:rsidRPr="00117F11">
        <w:rPr>
          <w:rFonts w:ascii="Times New Roman" w:eastAsia="Calibri" w:hAnsi="Times New Roman" w:cs="Times New Roman"/>
        </w:rPr>
        <w:t>On-call contractor’s physician(s) must be always available for phone consultations with VA residents and physicians.</w:t>
      </w:r>
    </w:p>
    <w:p w14:paraId="4EDFF5E4" w14:textId="77777777" w:rsidR="00117F11" w:rsidRPr="00117F11" w:rsidRDefault="00117F11" w:rsidP="00117F11">
      <w:pPr>
        <w:numPr>
          <w:ilvl w:val="3"/>
          <w:numId w:val="1"/>
        </w:numPr>
        <w:tabs>
          <w:tab w:val="left" w:pos="1080"/>
        </w:tabs>
        <w:spacing w:before="120" w:after="120"/>
        <w:ind w:hanging="864"/>
        <w:rPr>
          <w:rFonts w:ascii="Times New Roman" w:eastAsia="Calibri" w:hAnsi="Times New Roman" w:cs="Times New Roman"/>
        </w:rPr>
      </w:pPr>
      <w:r w:rsidRPr="00117F11">
        <w:rPr>
          <w:rFonts w:ascii="Times New Roman" w:eastAsia="Calibri" w:hAnsi="Times New Roman" w:cs="Times New Roman"/>
        </w:rPr>
        <w:t xml:space="preserve">On-call providers must be available within 15 minutes by phone and on-site, within 60 minutes. </w:t>
      </w:r>
    </w:p>
    <w:p w14:paraId="00E8FAE2"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Federal Holidays: The following holidays are observed by the Department of Veterans Affairs: </w:t>
      </w:r>
    </w:p>
    <w:p w14:paraId="04ED556B"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New Year’s Day</w:t>
      </w:r>
    </w:p>
    <w:p w14:paraId="1FF2AEE2"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President’s Day</w:t>
      </w:r>
    </w:p>
    <w:p w14:paraId="3C2BDE3D"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Martin Luther King’s Birthday</w:t>
      </w:r>
    </w:p>
    <w:p w14:paraId="79F9A54F"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Memorial Day</w:t>
      </w:r>
    </w:p>
    <w:p w14:paraId="7947B371"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Juneteenth</w:t>
      </w:r>
    </w:p>
    <w:p w14:paraId="4EBBFE0C"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Independence Day</w:t>
      </w:r>
    </w:p>
    <w:p w14:paraId="1D0DDFEA"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Labor Day</w:t>
      </w:r>
    </w:p>
    <w:p w14:paraId="3853C769"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Columbus Day</w:t>
      </w:r>
    </w:p>
    <w:p w14:paraId="0115D1DA"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Veterans Day</w:t>
      </w:r>
    </w:p>
    <w:p w14:paraId="3D204F58"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Thanksgiving</w:t>
      </w:r>
    </w:p>
    <w:p w14:paraId="1B90B0D3"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Christmas</w:t>
      </w:r>
    </w:p>
    <w:p w14:paraId="18DC4308" w14:textId="77777777" w:rsidR="00117F11" w:rsidRPr="00117F11" w:rsidRDefault="00117F11" w:rsidP="00117F11">
      <w:pPr>
        <w:numPr>
          <w:ilvl w:val="0"/>
          <w:numId w:val="6"/>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Any day specifically declared to be a national holiday. </w:t>
      </w:r>
    </w:p>
    <w:p w14:paraId="55043C1B" w14:textId="77777777" w:rsidR="00117F11" w:rsidRPr="00117F11" w:rsidRDefault="00117F11" w:rsidP="00117F11">
      <w:pPr>
        <w:spacing w:after="0" w:line="240" w:lineRule="auto"/>
        <w:ind w:left="720"/>
        <w:rPr>
          <w:rFonts w:ascii="Times New Roman" w:eastAsiaTheme="minorHAnsi" w:hAnsi="Times New Roman" w:cs="Times New Roman"/>
        </w:rPr>
      </w:pPr>
    </w:p>
    <w:p w14:paraId="1E82CC79" w14:textId="77777777" w:rsidR="00117F11" w:rsidRPr="00117F11" w:rsidRDefault="00117F11" w:rsidP="00117F11">
      <w:pPr>
        <w:numPr>
          <w:ilvl w:val="1"/>
          <w:numId w:val="1"/>
        </w:numPr>
        <w:suppressLineNumbers/>
        <w:tabs>
          <w:tab w:val="left" w:pos="540"/>
          <w:tab w:val="left" w:pos="1350"/>
          <w:tab w:val="left" w:pos="1980"/>
        </w:tabs>
        <w:spacing w:before="120" w:after="120"/>
        <w:rPr>
          <w:rFonts w:ascii="Times New Roman" w:eastAsia="Times New Roman" w:hAnsi="Times New Roman" w:cs="Times New Roman"/>
        </w:rPr>
      </w:pPr>
      <w:r w:rsidRPr="00117F11">
        <w:rPr>
          <w:rFonts w:ascii="Times New Roman" w:eastAsia="Times New Roman" w:hAnsi="Times New Roman" w:cs="Times New Roman"/>
        </w:rPr>
        <w:t>Cancellations:  Clinic cancellations are to be requested by the contractor’s physician 45 days in advance and in accordance with national directives and local policies.</w:t>
      </w:r>
    </w:p>
    <w:p w14:paraId="1AEB10AE" w14:textId="77777777" w:rsidR="00117F11" w:rsidRPr="00117F11" w:rsidRDefault="00117F11" w:rsidP="00117F11">
      <w:pPr>
        <w:numPr>
          <w:ilvl w:val="0"/>
          <w:numId w:val="1"/>
        </w:numPr>
        <w:snapToGrid w:val="0"/>
        <w:spacing w:before="120" w:after="120"/>
        <w:rPr>
          <w:rFonts w:ascii="Times New Roman" w:eastAsia="Times New Roman" w:hAnsi="Times New Roman" w:cs="Times New Roman"/>
          <w:b/>
        </w:rPr>
      </w:pPr>
      <w:r w:rsidRPr="00117F11">
        <w:rPr>
          <w:rFonts w:ascii="Times New Roman" w:eastAsia="Times New Roman" w:hAnsi="Times New Roman" w:cs="Times New Roman"/>
          <w:b/>
        </w:rPr>
        <w:lastRenderedPageBreak/>
        <w:t>CONTRACTOR RESPONSIBILITIES</w:t>
      </w:r>
    </w:p>
    <w:p w14:paraId="46EBAB11" w14:textId="77777777" w:rsidR="00117F11" w:rsidRPr="00117F11" w:rsidRDefault="00117F11" w:rsidP="00117F11">
      <w:pPr>
        <w:numPr>
          <w:ilvl w:val="1"/>
          <w:numId w:val="1"/>
        </w:numPr>
        <w:snapToGrid w:val="0"/>
        <w:spacing w:before="120" w:after="120"/>
        <w:rPr>
          <w:rFonts w:ascii="Times New Roman" w:eastAsia="Times New Roman" w:hAnsi="Times New Roman" w:cs="Times New Roman"/>
          <w:caps/>
        </w:rPr>
      </w:pPr>
      <w:r w:rsidRPr="00117F11">
        <w:rPr>
          <w:rFonts w:ascii="Times New Roman" w:eastAsia="Times New Roman" w:hAnsi="Times New Roman" w:cs="Times New Roman"/>
        </w:rPr>
        <w:t xml:space="preserve">Clinical Personnel Required: The Contractor shall provide contractor’s physician(s) who are competent, qualified per this performance work statement and adequately trained to perform assigned duties. </w:t>
      </w:r>
    </w:p>
    <w:p w14:paraId="5A0E8C6E" w14:textId="77777777" w:rsidR="00117F11" w:rsidRPr="00117F11" w:rsidRDefault="00117F11" w:rsidP="00117F11">
      <w:pPr>
        <w:numPr>
          <w:ilvl w:val="2"/>
          <w:numId w:val="1"/>
        </w:numPr>
        <w:spacing w:before="120" w:after="120"/>
        <w:rPr>
          <w:rFonts w:ascii="Times New Roman" w:eastAsia="Calibri" w:hAnsi="Times New Roman" w:cs="Times New Roman"/>
        </w:rPr>
      </w:pPr>
      <w:r w:rsidRPr="00117F11">
        <w:rPr>
          <w:rFonts w:ascii="Times New Roman" w:eastAsia="Calibri" w:hAnsi="Times New Roman" w:cs="Times New Roman"/>
        </w:rPr>
        <w:t xml:space="preserve">Contractor’s physician(s) shall be responsible for signing in and out when in attendance. These sign in/sign out sheets will be used by the COR to confirm hours/days provided against the contractor’s invoices. </w:t>
      </w:r>
    </w:p>
    <w:p w14:paraId="7B2E4F52" w14:textId="77777777" w:rsidR="00117F11" w:rsidRPr="00117F11" w:rsidRDefault="00117F11" w:rsidP="00117F11">
      <w:pPr>
        <w:numPr>
          <w:ilvl w:val="1"/>
          <w:numId w:val="1"/>
        </w:numPr>
        <w:spacing w:before="120" w:after="120"/>
        <w:rPr>
          <w:rFonts w:ascii="Times New Roman" w:eastAsia="Calibri" w:hAnsi="Times New Roman" w:cs="Times New Roman"/>
        </w:rPr>
      </w:pPr>
      <w:r w:rsidRPr="00117F11">
        <w:rPr>
          <w:rFonts w:ascii="Times New Roman" w:eastAsia="Calibri" w:hAnsi="Times New Roman" w:cs="Times New Roman"/>
        </w:rPr>
        <w:t>Standards of Care: The contractor’s physician(s) care shall cover the range of Urology services as would be provided in a state-of-the-art civilian medical treatment facility and the standard of care shall be of a quality, meeting or exceeding currently recognized national standards as established by:</w:t>
      </w:r>
    </w:p>
    <w:p w14:paraId="3AA5E431" w14:textId="77777777" w:rsidR="00117F11" w:rsidRPr="00117F11" w:rsidRDefault="00117F11" w:rsidP="00117F11">
      <w:pPr>
        <w:numPr>
          <w:ilvl w:val="2"/>
          <w:numId w:val="1"/>
        </w:numPr>
        <w:tabs>
          <w:tab w:val="left" w:pos="900"/>
        </w:tabs>
        <w:overflowPunct w:val="0"/>
        <w:autoSpaceDE w:val="0"/>
        <w:autoSpaceDN w:val="0"/>
        <w:adjustRightInd w:val="0"/>
        <w:spacing w:before="120" w:after="120"/>
        <w:contextualSpacing/>
        <w:textAlignment w:val="baseline"/>
        <w:rPr>
          <w:rFonts w:ascii="Times New Roman" w:eastAsia="Calibri" w:hAnsi="Times New Roman" w:cs="Times New Roman"/>
        </w:rPr>
      </w:pPr>
      <w:r w:rsidRPr="00117F11">
        <w:rPr>
          <w:rFonts w:ascii="Times New Roman" w:eastAsia="Calibri" w:hAnsi="Times New Roman" w:cs="Times New Roman"/>
        </w:rPr>
        <w:t xml:space="preserve">American Urological Association Guidelines: </w:t>
      </w:r>
    </w:p>
    <w:p w14:paraId="092FF8C1" w14:textId="77777777" w:rsidR="00117F11" w:rsidRPr="00117F11" w:rsidRDefault="00745F59" w:rsidP="00117F11">
      <w:pPr>
        <w:tabs>
          <w:tab w:val="left" w:pos="900"/>
        </w:tabs>
        <w:overflowPunct w:val="0"/>
        <w:autoSpaceDE w:val="0"/>
        <w:autoSpaceDN w:val="0"/>
        <w:adjustRightInd w:val="0"/>
        <w:spacing w:before="120" w:after="120"/>
        <w:ind w:left="1296"/>
        <w:textAlignment w:val="baseline"/>
        <w:rPr>
          <w:rFonts w:ascii="Times New Roman" w:eastAsia="Calibri" w:hAnsi="Times New Roman" w:cs="Times New Roman"/>
        </w:rPr>
      </w:pPr>
      <w:hyperlink r:id="rId16" w:history="1">
        <w:r w:rsidR="00117F11" w:rsidRPr="00117F11">
          <w:rPr>
            <w:rFonts w:ascii="Times New Roman" w:eastAsia="Calibri" w:hAnsi="Times New Roman" w:cs="Times New Roman"/>
          </w:rPr>
          <w:t>https://www.auanet.org/education/aua-guidelines.cfm</w:t>
        </w:r>
      </w:hyperlink>
      <w:r w:rsidR="00117F11" w:rsidRPr="00117F11">
        <w:rPr>
          <w:rFonts w:ascii="Times New Roman" w:eastAsia="Calibri" w:hAnsi="Times New Roman" w:cs="Times New Roman"/>
        </w:rPr>
        <w:t xml:space="preserve"> </w:t>
      </w:r>
    </w:p>
    <w:p w14:paraId="1066CC7F" w14:textId="77777777" w:rsidR="00117F11" w:rsidRPr="00117F11" w:rsidRDefault="00117F11" w:rsidP="00117F11">
      <w:pPr>
        <w:numPr>
          <w:ilvl w:val="2"/>
          <w:numId w:val="1"/>
        </w:numPr>
        <w:tabs>
          <w:tab w:val="left" w:pos="900"/>
        </w:tabs>
        <w:overflowPunct w:val="0"/>
        <w:autoSpaceDE w:val="0"/>
        <w:autoSpaceDN w:val="0"/>
        <w:adjustRightInd w:val="0"/>
        <w:spacing w:before="120" w:after="120"/>
        <w:textAlignment w:val="baseline"/>
        <w:rPr>
          <w:rFonts w:ascii="Times New Roman" w:eastAsia="Calibri" w:hAnsi="Times New Roman" w:cs="Times New Roman"/>
        </w:rPr>
      </w:pPr>
      <w:r w:rsidRPr="00117F11">
        <w:rPr>
          <w:rFonts w:ascii="Times New Roman" w:eastAsia="Calibri" w:hAnsi="Times New Roman" w:cs="Times New Roman"/>
        </w:rPr>
        <w:t xml:space="preserve">The professional standards of the The Joint Commission (TJC): </w:t>
      </w:r>
      <w:hyperlink r:id="rId17" w:history="1">
        <w:r w:rsidRPr="00117F11">
          <w:rPr>
            <w:rFonts w:ascii="Times New Roman" w:eastAsia="Calibri" w:hAnsi="Times New Roman" w:cs="Times New Roman"/>
          </w:rPr>
          <w:t>http://www.jointcommission.org/standards_information/standards.aspx</w:t>
        </w:r>
      </w:hyperlink>
      <w:r w:rsidRPr="00117F11">
        <w:rPr>
          <w:rFonts w:ascii="Times New Roman" w:eastAsia="Calibri" w:hAnsi="Times New Roman" w:cs="Times New Roman"/>
        </w:rPr>
        <w:t xml:space="preserve"> </w:t>
      </w:r>
    </w:p>
    <w:p w14:paraId="52BFE972" w14:textId="77777777" w:rsidR="00117F11" w:rsidRPr="00117F11" w:rsidRDefault="00117F11" w:rsidP="00117F11">
      <w:pPr>
        <w:numPr>
          <w:ilvl w:val="2"/>
          <w:numId w:val="1"/>
        </w:numPr>
        <w:spacing w:before="120" w:after="120"/>
        <w:rPr>
          <w:rFonts w:ascii="Times New Roman" w:eastAsia="Calibri" w:hAnsi="Times New Roman" w:cs="Times New Roman"/>
        </w:rPr>
      </w:pPr>
      <w:r w:rsidRPr="00117F11">
        <w:rPr>
          <w:rFonts w:ascii="Times New Roman" w:eastAsia="Calibri" w:hAnsi="Times New Roman" w:cs="Times New Roman"/>
        </w:rPr>
        <w:t xml:space="preserve">The standards of the American Hospital Association (AHA): </w:t>
      </w:r>
      <w:hyperlink r:id="rId18" w:history="1">
        <w:r w:rsidRPr="00117F11">
          <w:rPr>
            <w:rFonts w:ascii="Times New Roman" w:eastAsia="Calibri" w:hAnsi="Times New Roman" w:cs="Times New Roman"/>
          </w:rPr>
          <w:t>http://www.hpoe.org/resources?show=100&amp;type=8</w:t>
        </w:r>
      </w:hyperlink>
    </w:p>
    <w:p w14:paraId="276B94EE" w14:textId="77777777" w:rsidR="00117F11" w:rsidRPr="00117F11" w:rsidRDefault="00117F11" w:rsidP="00117F11">
      <w:pPr>
        <w:numPr>
          <w:ilvl w:val="2"/>
          <w:numId w:val="1"/>
        </w:numPr>
        <w:spacing w:before="120" w:after="120"/>
        <w:rPr>
          <w:rFonts w:ascii="Times New Roman" w:eastAsia="Calibri" w:hAnsi="Times New Roman" w:cs="Times New Roman"/>
        </w:rPr>
      </w:pPr>
      <w:r w:rsidRPr="00117F11">
        <w:rPr>
          <w:rFonts w:ascii="Times New Roman" w:eastAsia="Calibri" w:hAnsi="Times New Roman" w:cs="Times New Roman"/>
        </w:rPr>
        <w:t xml:space="preserve">The requirements contained in this PWS. </w:t>
      </w:r>
    </w:p>
    <w:p w14:paraId="653D321F" w14:textId="77777777" w:rsidR="00117F11" w:rsidRPr="00117F11" w:rsidRDefault="00117F11" w:rsidP="00117F11">
      <w:pPr>
        <w:numPr>
          <w:ilvl w:val="1"/>
          <w:numId w:val="1"/>
        </w:numPr>
        <w:spacing w:before="120" w:after="120"/>
        <w:contextualSpacing/>
        <w:rPr>
          <w:rFonts w:ascii="Times New Roman" w:eastAsia="Times New Roman" w:hAnsi="Times New Roman" w:cs="Times New Roman"/>
        </w:rPr>
      </w:pPr>
      <w:r w:rsidRPr="00117F11">
        <w:rPr>
          <w:rFonts w:ascii="Times New Roman" w:eastAsia="Times New Roman" w:hAnsi="Times New Roman" w:cs="Times New Roman"/>
        </w:rPr>
        <w:t>EDUCATION AND SUPERVISION OF HEALTH PROFESSIONS TRAINEES (HPTS): Education and Supervision of HPTs: Per the guidelines dictated by the VA Office of Academic Affiliations (OAA) Directives and health professions education (HPE) accrediting agencies, the contractor performing the services of the contract will be responsible for the education and supervision of health professions trainees. Contract Provider shall be responsible for:</w:t>
      </w:r>
    </w:p>
    <w:p w14:paraId="77B8A9EC" w14:textId="77777777" w:rsidR="00117F11" w:rsidRPr="00117F11" w:rsidRDefault="00117F11" w:rsidP="00117F11">
      <w:pPr>
        <w:spacing w:before="120" w:after="120"/>
        <w:ind w:left="792"/>
        <w:contextualSpacing/>
        <w:rPr>
          <w:rFonts w:ascii="Times New Roman" w:eastAsia="Times New Roman" w:hAnsi="Times New Roman" w:cs="Times New Roman"/>
        </w:rPr>
      </w:pPr>
    </w:p>
    <w:p w14:paraId="025BBAB3" w14:textId="77777777" w:rsidR="00117F11" w:rsidRPr="00117F11" w:rsidRDefault="00117F11" w:rsidP="00117F11">
      <w:pPr>
        <w:numPr>
          <w:ilvl w:val="2"/>
          <w:numId w:val="1"/>
        </w:numPr>
        <w:spacing w:before="120" w:after="120"/>
        <w:contextualSpacing/>
        <w:rPr>
          <w:rFonts w:ascii="Times New Roman" w:eastAsia="Times New Roman" w:hAnsi="Times New Roman" w:cs="Times New Roman"/>
        </w:rPr>
      </w:pPr>
      <w:r w:rsidRPr="00117F11">
        <w:rPr>
          <w:rFonts w:ascii="Times New Roman" w:eastAsia="Times New Roman" w:hAnsi="Times New Roman" w:cs="Times New Roman"/>
        </w:rPr>
        <w:t>Education of HPTs: Contractor shall provide an academic environment conducive to the training and professional development of HPTs rotating through the Urology Service in accordance with current VA, accrediting agency, and JC equivalent compliance guidelines. Contractor shall meet the educational objectives of the training program as outlined in the program letter of agreement. Contractor may provide practice-based learning opportunities and/or didactic teaching to HPTs.</w:t>
      </w:r>
    </w:p>
    <w:p w14:paraId="1416112A" w14:textId="77777777" w:rsidR="00117F11" w:rsidRPr="00117F11" w:rsidRDefault="00117F11" w:rsidP="00117F11">
      <w:pPr>
        <w:spacing w:before="120" w:after="120"/>
        <w:ind w:left="648"/>
        <w:contextualSpacing/>
        <w:rPr>
          <w:rFonts w:ascii="Times New Roman" w:eastAsia="Times New Roman" w:hAnsi="Times New Roman" w:cs="Times New Roman"/>
        </w:rPr>
      </w:pPr>
    </w:p>
    <w:p w14:paraId="2D9D2B36" w14:textId="77777777" w:rsidR="00117F11" w:rsidRPr="00117F11" w:rsidRDefault="00117F11" w:rsidP="00117F11">
      <w:pPr>
        <w:numPr>
          <w:ilvl w:val="2"/>
          <w:numId w:val="1"/>
        </w:numPr>
        <w:spacing w:before="120" w:after="120"/>
        <w:contextualSpacing/>
        <w:rPr>
          <w:rFonts w:ascii="Times New Roman" w:eastAsia="Times New Roman" w:hAnsi="Times New Roman" w:cs="Times New Roman"/>
        </w:rPr>
      </w:pPr>
      <w:r w:rsidRPr="00117F11">
        <w:rPr>
          <w:rFonts w:ascii="Times New Roman" w:eastAsia="Times New Roman" w:hAnsi="Times New Roman" w:cs="Times New Roman"/>
        </w:rPr>
        <w:t xml:space="preserve">Supervision of HPTs: Contractor shall provide supervision of HPTs in accordance with current VA, accrediting agency, and JC equivalent compliance guidelines. Contractor shall ensure HPT supervision in accordance with VHA Directive 1400.01, Supervision of Physician, Dental, Optometry, Chiropractic, and Podiatry Residents, and VHA Handbook 1400.04, Supervision of Associated Health Trainees. Contractor shall be responsible for overseeing HPTs’ acquisition and demonstration of knowledge, skills, attitudes, and professionalism while the HPT participates in patient care. Contractor shall be responsible for periodic evaluation of HPTs and the training program as required by accrediting agencies and program letters of agreement. Contractor shall be responsible for ensuring that all notes and encounters are completed, clearly demonstrate the involvement of the supervising practitioner, and comply with VA standards, equivalent to JC compliance guidelines, standard commercial practice and guidelines established by VHA Directive </w:t>
      </w:r>
      <w:r w:rsidRPr="00117F11">
        <w:rPr>
          <w:rFonts w:ascii="Times New Roman" w:eastAsia="Times New Roman" w:hAnsi="Times New Roman" w:cs="Times New Roman"/>
        </w:rPr>
        <w:lastRenderedPageBreak/>
        <w:t>1400.01 and VHA Handbook 1400.04. The Contractor shall also perform any administrative duties relative to documentation of HPT training, as required and directed by the VA COS or designated representative.</w:t>
      </w:r>
    </w:p>
    <w:p w14:paraId="018F94E2" w14:textId="77777777" w:rsidR="00117F11" w:rsidRPr="00117F11" w:rsidRDefault="00117F11" w:rsidP="00117F11">
      <w:pPr>
        <w:spacing w:before="120" w:after="120"/>
        <w:ind w:left="1296"/>
        <w:contextualSpacing/>
        <w:rPr>
          <w:rFonts w:ascii="Times New Roman" w:eastAsia="Times New Roman" w:hAnsi="Times New Roman" w:cs="Times New Roman"/>
        </w:rPr>
      </w:pPr>
    </w:p>
    <w:p w14:paraId="7C4F428B" w14:textId="77777777" w:rsidR="00117F11" w:rsidRPr="00117F11" w:rsidRDefault="00117F11" w:rsidP="00117F11">
      <w:pPr>
        <w:numPr>
          <w:ilvl w:val="1"/>
          <w:numId w:val="1"/>
        </w:numPr>
        <w:snapToGrid w:val="0"/>
        <w:spacing w:before="120" w:after="120"/>
        <w:rPr>
          <w:rFonts w:ascii="Times New Roman" w:eastAsia="Times New Roman" w:hAnsi="Times New Roman" w:cs="Times New Roman"/>
          <w:caps/>
        </w:rPr>
      </w:pPr>
      <w:r w:rsidRPr="00117F11">
        <w:rPr>
          <w:rFonts w:ascii="Times New Roman" w:eastAsia="Times New Roman" w:hAnsi="Times New Roman" w:cs="Times New Roman"/>
          <w:b/>
          <w:caps/>
        </w:rPr>
        <w:t xml:space="preserve">Medical Records </w:t>
      </w:r>
    </w:p>
    <w:p w14:paraId="07B8C14B"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Authorities: Contractor’s physician(s) providing healthcare services to VA patients shall be considered as part of the Department Healthcare Activity and shall comply with the 5 U.S.C.552a (Privacy Act), 38 U.S.C. 5701 (Confidentiality of claimants records), 5 U.S.C. 552 (FOIA), 38 U.S.C. 5705 (Confidentiality of Medical Quality Assurance Records) 38 U.S.C. 7332 (Confidentiality of certain medical records), Title 5 U.S.C. § 522a (Records Maintained on Individuals) as well as 45 C.F.R. Parts 160, 162, and 164 (HIPAA). </w:t>
      </w:r>
    </w:p>
    <w:p w14:paraId="55DBFD63"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HIPAA: This contract and its requirements meet exception in 45 CFR 164.502(e), and do not require a BAA in order for Covered Entity to disclose Protected Health Information to: a health care provider for treatment of VA patients. Based on this exception, a BAA is not required for this contract. Health records generated by this contract or provided to the Contractors by the VA are covered by the VA Privacy Act system of records entitled ‘Patient Medical Records-VA’ (24VA10A7). Contractor generated VA Patient records are the property of the VA and shall not be accessed, released, transferred, or destroyed except in accordance with applicable laws and regulations. Contractor shall ensure that all records pertaining to medical care and services provided to VA patients are captured in the VA electronic health record system as required by VA policy as discussed in 4.4.4. </w:t>
      </w:r>
    </w:p>
    <w:p w14:paraId="7394A012"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Disclosure: Contractor’s physician(s) may have access to patient medical records for the purpose of providing medical care and services to VA patients and performing services under the contract; however, Contractor shall obtain permission from the VA before disclosing any patient information outside VA. VA authorizes the Contractor to discuss patient health information for coordination of care with community health care providers in compliance with VA regulations, HIPAA and VHA Directive 1605.01, Privacy and Release of Information. The VA will provide the Contractor with a copy of VHA Directive 1907.01, Health Information Management and Health Records and VHA Directive 1605.1, Privacy and Release of Information. The penalties and liabilities for the unauthorized disclosure of VA patient information mandated by the statutes and regulations mentioned above, apply to the Contractor.</w:t>
      </w:r>
    </w:p>
    <w:p w14:paraId="27CDBBF7"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Professional Standards for Documenting Care: Care shall be appropriately documented in medical records in accordance with standard commercial practice and guidelines established by VHA Directive 1907.01 Health Information Management and Health Records: </w:t>
      </w:r>
      <w:hyperlink r:id="rId19" w:history="1">
        <w:r w:rsidRPr="00117F11">
          <w:rPr>
            <w:rFonts w:ascii="Times New Roman" w:eastAsia="Times New Roman" w:hAnsi="Times New Roman" w:cs="Times New Roman"/>
          </w:rPr>
          <w:t>https://www.va.gov/vhapublications/ViewPublication.asp?pub_ID=9235</w:t>
        </w:r>
      </w:hyperlink>
      <w:r w:rsidRPr="00117F11">
        <w:rPr>
          <w:rFonts w:ascii="Times New Roman" w:eastAsia="Times New Roman" w:hAnsi="Times New Roman" w:cs="Times New Roman"/>
        </w:rPr>
        <w:t xml:space="preserve">  and all guidelines provided by the facility.  </w:t>
      </w:r>
    </w:p>
    <w:p w14:paraId="1AB0BC16"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Release of Information: The VA shall maintain control of releasing any copies of patient health information or health records and will follow policies and standards as defined, but not limited to Privacy Act requirements. Contractor will not release or disclose copies of records and will refer all such requests to the Release of Information Department at the VA facility were assigned. </w:t>
      </w:r>
    </w:p>
    <w:p w14:paraId="092C6B2B"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Management for Medical Records: National Archives and Records Administration record disposition requirements are found in RCS 10-1 Chapter 6, 6000 series.  </w:t>
      </w:r>
    </w:p>
    <w:p w14:paraId="0817F591" w14:textId="77777777" w:rsidR="00117F11" w:rsidRPr="00117F11" w:rsidRDefault="00117F11" w:rsidP="00117F11">
      <w:pPr>
        <w:numPr>
          <w:ilvl w:val="1"/>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lastRenderedPageBreak/>
        <w:t>Direct Patient Care: estimated 80% of the time involved in direct patient care. Contractor shall be responsible for</w:t>
      </w:r>
      <w:bookmarkStart w:id="19" w:name="_Hlk507694399"/>
      <w:r w:rsidRPr="00117F11">
        <w:rPr>
          <w:rFonts w:ascii="Times New Roman" w:eastAsia="Times New Roman" w:hAnsi="Times New Roman" w:cs="Times New Roman"/>
        </w:rPr>
        <w:t xml:space="preserve"> one Board Certified, robotics trained, full scope operative urologist.</w:t>
      </w:r>
    </w:p>
    <w:bookmarkEnd w:id="19"/>
    <w:p w14:paraId="1A345DD9" w14:textId="77777777" w:rsidR="00117F11" w:rsidRPr="00117F11" w:rsidRDefault="00117F11" w:rsidP="00117F11">
      <w:pPr>
        <w:numPr>
          <w:ilvl w:val="2"/>
          <w:numId w:val="1"/>
        </w:numPr>
        <w:spacing w:before="120" w:after="120"/>
        <w:rPr>
          <w:rFonts w:ascii="Times New Roman" w:eastAsia="Calibri" w:hAnsi="Times New Roman" w:cs="Times New Roman"/>
        </w:rPr>
      </w:pPr>
      <w:r w:rsidRPr="00117F11">
        <w:rPr>
          <w:rFonts w:ascii="Times New Roman" w:eastAsia="Calibri" w:hAnsi="Times New Roman" w:cs="Times New Roman"/>
        </w:rPr>
        <w:t>Scope of Care: Contractor’s physician(s) as appropriate and within scope of practice/privileging shall be responsible for providing Urology care, including, but not limited to:</w:t>
      </w:r>
    </w:p>
    <w:p w14:paraId="6600FAB6"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b/>
        </w:rPr>
      </w:pPr>
      <w:r w:rsidRPr="00117F11">
        <w:rPr>
          <w:rFonts w:ascii="Times New Roman" w:eastAsia="Times New Roman" w:hAnsi="Times New Roman" w:cs="Times New Roman"/>
        </w:rPr>
        <w:t xml:space="preserve">Clinic and Surgical Care: Contractor’s physician(s) shall provide clinical urology services including surgeries, consultations cystoscopies and other related urology procedures. Contractor’s physician(s) shall be present on time for any scheduled clinics/surgeries as documented by physical presence in the clinic or operating room at the scheduled start time. </w:t>
      </w:r>
    </w:p>
    <w:p w14:paraId="4E9F10C0" w14:textId="77777777" w:rsidR="00117F11" w:rsidRPr="00117F11" w:rsidRDefault="00117F11" w:rsidP="00117F11">
      <w:pPr>
        <w:numPr>
          <w:ilvl w:val="3"/>
          <w:numId w:val="1"/>
        </w:numPr>
        <w:tabs>
          <w:tab w:val="left" w:pos="360"/>
          <w:tab w:val="left" w:pos="810"/>
          <w:tab w:val="left" w:pos="1170"/>
          <w:tab w:val="left" w:pos="1440"/>
        </w:tabs>
        <w:snapToGrid w:val="0"/>
        <w:spacing w:before="120" w:after="120"/>
        <w:ind w:hanging="864"/>
        <w:rPr>
          <w:rFonts w:ascii="Times New Roman" w:eastAsia="Calibri" w:hAnsi="Times New Roman" w:cs="Times New Roman"/>
        </w:rPr>
      </w:pPr>
      <w:r w:rsidRPr="00117F11">
        <w:rPr>
          <w:rFonts w:ascii="Times New Roman" w:eastAsia="Calibri" w:hAnsi="Times New Roman" w:cs="Times New Roman"/>
        </w:rPr>
        <w:t>Specialty Exams: The contractor shall provide direct patient care including specialty exams such as compensation and pension, agent orange, etc., as it pertains to urological conditions only.</w:t>
      </w:r>
    </w:p>
    <w:p w14:paraId="47528086"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COMMUNICATING TEST RESULTS TO PROVIDERS AND PATIENTS: In accordance with VHA Directive 1088, Communicating Test Results to Providers and Patients, all test results requiring action must be communicated by the ordering provider, or designee, to patients no later than seven (7) calendar days from the date on which the results are available. For test results that require no action, results must be communicated by the ordering provider, or designee, to patients no later than 14 calendar days from the date on which the results are available. The Contractor shall provide the VA with the name, pager, and telephone numbers of a LIP (physician, nurse practitioner, or physician assistant) at the Outpatient Site of Care to accept critical test results discovered on tests done by the VA. For critical results, the LIP must respond back to the VA within forty-five (45) minutes of the initial page or telephone call. The receiving LIP will document the results in the record and conduct a “read back” procedure to ensure accuracy of transmission and translation of all verbal results. The contractor shall determine a plan to fulfill critical test result procedures, per VA policy. VA will not be responsible for the failure of the Contractor to receive critically abnormal test results. Critical results must be reported to the clinician by the radiologist by telephone. Documentation of this notification, “who, when” must appear in the radiology report. For critical results that represent an imminent danger to the patient, the Contractor shall notify the patient immediately. See policy VHA Directive 1088 for additional requirements regarding communication of test results. Mechanisms must be in-place to provide notification of test results for patients receiving care in accordance with VHA Directive 1088, Communicating Test Results to Providers and Patients.</w:t>
      </w:r>
    </w:p>
    <w:p w14:paraId="4319684D"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Medications: Contractor’s physician(s) shall follow all established medication policies and procedures. No sample medications shall be provided to patients.</w:t>
      </w:r>
    </w:p>
    <w:p w14:paraId="40C320B9"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Discharge education: Contractor’s physician(s) shall provide discharge education and follow up instructions that are coordinated with the next care setting for all urology clinical or surgical patients.</w:t>
      </w:r>
    </w:p>
    <w:p w14:paraId="18CB2F61" w14:textId="77777777" w:rsidR="00117F11" w:rsidRPr="00117F11" w:rsidRDefault="00117F11" w:rsidP="00117F11">
      <w:pPr>
        <w:numPr>
          <w:ilvl w:val="2"/>
          <w:numId w:val="1"/>
        </w:numPr>
        <w:suppressLineNumbers/>
        <w:tabs>
          <w:tab w:val="left" w:pos="360"/>
          <w:tab w:val="left" w:pos="540"/>
          <w:tab w:val="left" w:pos="810"/>
          <w:tab w:val="left" w:pos="900"/>
          <w:tab w:val="left" w:pos="1260"/>
          <w:tab w:val="left" w:pos="1350"/>
          <w:tab w:val="left" w:pos="144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bCs/>
        </w:rPr>
        <w:t>Administrative:</w:t>
      </w:r>
      <w:r w:rsidRPr="00117F11">
        <w:rPr>
          <w:rFonts w:ascii="Times New Roman" w:eastAsia="Times New Roman" w:hAnsi="Times New Roman" w:cs="Times New Roman"/>
        </w:rPr>
        <w:t xml:space="preserve"> estimated 20% of time not involved in direct patient care. </w:t>
      </w:r>
    </w:p>
    <w:p w14:paraId="45E54B5E" w14:textId="77777777" w:rsidR="00117F11" w:rsidRPr="00117F11" w:rsidRDefault="00117F11" w:rsidP="00117F11">
      <w:pPr>
        <w:numPr>
          <w:ilvl w:val="3"/>
          <w:numId w:val="1"/>
        </w:numPr>
        <w:spacing w:before="120" w:after="120"/>
        <w:ind w:hanging="864"/>
        <w:rPr>
          <w:rFonts w:ascii="Times New Roman" w:eastAsia="Calibri" w:hAnsi="Times New Roman" w:cs="Times New Roman"/>
        </w:rPr>
      </w:pPr>
      <w:r w:rsidRPr="00117F11">
        <w:rPr>
          <w:rFonts w:ascii="Times New Roman" w:eastAsia="Calibri" w:hAnsi="Times New Roman" w:cs="Times New Roman"/>
        </w:rPr>
        <w:lastRenderedPageBreak/>
        <w:t xml:space="preserve">Quality Improvement Meetings: The contractor’s physician(s) shall participate in continuous quality improvement activities and meetings with committee participation as required by the facility Chief of Service, Chief of Staff, or designee. </w:t>
      </w:r>
    </w:p>
    <w:p w14:paraId="088938A8" w14:textId="77777777" w:rsidR="00117F11" w:rsidRPr="00117F11" w:rsidRDefault="00117F11" w:rsidP="00117F11">
      <w:pPr>
        <w:spacing w:before="120" w:after="120"/>
        <w:ind w:left="1728"/>
        <w:rPr>
          <w:rFonts w:ascii="Times New Roman" w:eastAsia="Calibri" w:hAnsi="Times New Roman" w:cs="Times New Roman"/>
        </w:rPr>
      </w:pPr>
      <w:r w:rsidRPr="00117F11">
        <w:rPr>
          <w:rFonts w:ascii="Times New Roman" w:eastAsia="Calibri" w:hAnsi="Times New Roman" w:cs="Times New Roman"/>
        </w:rPr>
        <w:t>List all meetings, associated time, and frequency.</w:t>
      </w:r>
    </w:p>
    <w:tbl>
      <w:tblPr>
        <w:tblStyle w:val="TableGrid"/>
        <w:tblW w:w="0" w:type="auto"/>
        <w:tblInd w:w="1296" w:type="dxa"/>
        <w:tblLook w:val="04A0" w:firstRow="1" w:lastRow="0" w:firstColumn="1" w:lastColumn="0" w:noHBand="0" w:noVBand="1"/>
      </w:tblPr>
      <w:tblGrid>
        <w:gridCol w:w="2680"/>
        <w:gridCol w:w="2723"/>
        <w:gridCol w:w="2651"/>
      </w:tblGrid>
      <w:tr w:rsidR="00117F11" w:rsidRPr="00117F11" w14:paraId="3767FCDA" w14:textId="77777777" w:rsidTr="009B7048">
        <w:tc>
          <w:tcPr>
            <w:tcW w:w="2751" w:type="dxa"/>
            <w:shd w:val="clear" w:color="auto" w:fill="D9D9D9"/>
          </w:tcPr>
          <w:p w14:paraId="134F40E7"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Meeting</w:t>
            </w:r>
          </w:p>
        </w:tc>
        <w:tc>
          <w:tcPr>
            <w:tcW w:w="2796" w:type="dxa"/>
            <w:shd w:val="clear" w:color="auto" w:fill="D9D9D9"/>
          </w:tcPr>
          <w:p w14:paraId="6279966A"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Frequency (once a year, etc.)</w:t>
            </w:r>
          </w:p>
        </w:tc>
        <w:tc>
          <w:tcPr>
            <w:tcW w:w="2733" w:type="dxa"/>
            <w:shd w:val="clear" w:color="auto" w:fill="D9D9D9"/>
          </w:tcPr>
          <w:p w14:paraId="6D8C38B2"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Annual Hours</w:t>
            </w:r>
          </w:p>
        </w:tc>
      </w:tr>
      <w:tr w:rsidR="00117F11" w:rsidRPr="00117F11" w14:paraId="4BBB9576" w14:textId="77777777" w:rsidTr="009B7048">
        <w:tc>
          <w:tcPr>
            <w:tcW w:w="2751" w:type="dxa"/>
          </w:tcPr>
          <w:p w14:paraId="2B5BF829"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DMS Quality Assurance</w:t>
            </w:r>
          </w:p>
        </w:tc>
        <w:tc>
          <w:tcPr>
            <w:tcW w:w="2796" w:type="dxa"/>
          </w:tcPr>
          <w:p w14:paraId="024C02E2"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ANNUAL</w:t>
            </w:r>
          </w:p>
        </w:tc>
        <w:tc>
          <w:tcPr>
            <w:tcW w:w="2733" w:type="dxa"/>
          </w:tcPr>
          <w:p w14:paraId="39173E3E"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10</w:t>
            </w:r>
          </w:p>
        </w:tc>
      </w:tr>
    </w:tbl>
    <w:p w14:paraId="76619E8A" w14:textId="77777777" w:rsidR="00117F11" w:rsidRPr="00117F11" w:rsidRDefault="00117F11" w:rsidP="00117F11">
      <w:pPr>
        <w:numPr>
          <w:ilvl w:val="3"/>
          <w:numId w:val="1"/>
        </w:numPr>
        <w:spacing w:before="120" w:after="120"/>
        <w:ind w:hanging="864"/>
        <w:rPr>
          <w:rFonts w:ascii="Times New Roman" w:eastAsia="Calibri" w:hAnsi="Times New Roman" w:cs="Times New Roman"/>
        </w:rPr>
      </w:pPr>
      <w:r w:rsidRPr="00117F11">
        <w:rPr>
          <w:rFonts w:ascii="Times New Roman" w:eastAsia="Calibri" w:hAnsi="Times New Roman" w:cs="Times New Roman"/>
        </w:rPr>
        <w:t>Staff Meetings: The contractor’s physician(s) shall attend staff meetings as required by the facility Chief of Service, Chief of Staff, or designee. Contractor to communicate with COR on this requirement and report any conflicts that may interfere with compliance with this requirement.</w:t>
      </w:r>
    </w:p>
    <w:p w14:paraId="1A0C09B3" w14:textId="77777777" w:rsidR="00117F11" w:rsidRPr="00117F11" w:rsidRDefault="00117F11" w:rsidP="00117F11">
      <w:pPr>
        <w:spacing w:before="120" w:after="120"/>
        <w:ind w:left="1728"/>
        <w:rPr>
          <w:rFonts w:ascii="Times New Roman" w:eastAsia="Calibri" w:hAnsi="Times New Roman" w:cs="Times New Roman"/>
          <w:i/>
          <w:iCs/>
        </w:rPr>
      </w:pPr>
      <w:r w:rsidRPr="00117F11">
        <w:rPr>
          <w:rFonts w:ascii="Times New Roman" w:eastAsia="Calibri" w:hAnsi="Times New Roman" w:cs="Times New Roman"/>
        </w:rPr>
        <w:t xml:space="preserve"> </w:t>
      </w:r>
      <w:r w:rsidRPr="00117F11">
        <w:rPr>
          <w:rFonts w:ascii="Times New Roman" w:eastAsia="Calibri" w:hAnsi="Times New Roman" w:cs="Times New Roman"/>
          <w:i/>
          <w:iCs/>
        </w:rPr>
        <w:t>List all meetings, associated time, and frequency.</w:t>
      </w:r>
    </w:p>
    <w:tbl>
      <w:tblPr>
        <w:tblStyle w:val="TableGrid"/>
        <w:tblW w:w="0" w:type="auto"/>
        <w:tblInd w:w="1296" w:type="dxa"/>
        <w:tblLook w:val="04A0" w:firstRow="1" w:lastRow="0" w:firstColumn="1" w:lastColumn="0" w:noHBand="0" w:noVBand="1"/>
      </w:tblPr>
      <w:tblGrid>
        <w:gridCol w:w="2668"/>
        <w:gridCol w:w="2739"/>
        <w:gridCol w:w="2647"/>
      </w:tblGrid>
      <w:tr w:rsidR="00117F11" w:rsidRPr="00117F11" w14:paraId="5C345CB6" w14:textId="77777777" w:rsidTr="009B7048">
        <w:tc>
          <w:tcPr>
            <w:tcW w:w="2751" w:type="dxa"/>
            <w:shd w:val="clear" w:color="auto" w:fill="D9D9D9"/>
          </w:tcPr>
          <w:p w14:paraId="5ADCCB5A"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Meeting</w:t>
            </w:r>
          </w:p>
        </w:tc>
        <w:tc>
          <w:tcPr>
            <w:tcW w:w="2796" w:type="dxa"/>
            <w:shd w:val="clear" w:color="auto" w:fill="D9D9D9"/>
          </w:tcPr>
          <w:p w14:paraId="637225CB"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Frequency (once a year, etc.)</w:t>
            </w:r>
          </w:p>
        </w:tc>
        <w:tc>
          <w:tcPr>
            <w:tcW w:w="2733" w:type="dxa"/>
            <w:shd w:val="clear" w:color="auto" w:fill="D9D9D9"/>
          </w:tcPr>
          <w:p w14:paraId="2D20BE61"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Annual Hours</w:t>
            </w:r>
          </w:p>
        </w:tc>
      </w:tr>
      <w:tr w:rsidR="00117F11" w:rsidRPr="00117F11" w14:paraId="443A5424" w14:textId="77777777" w:rsidTr="009B7048">
        <w:tc>
          <w:tcPr>
            <w:tcW w:w="2751" w:type="dxa"/>
          </w:tcPr>
          <w:p w14:paraId="5FD5AB46"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ALL STAFF</w:t>
            </w:r>
          </w:p>
        </w:tc>
        <w:tc>
          <w:tcPr>
            <w:tcW w:w="2796" w:type="dxa"/>
          </w:tcPr>
          <w:p w14:paraId="2318919F"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QUARTERLY</w:t>
            </w:r>
          </w:p>
        </w:tc>
        <w:tc>
          <w:tcPr>
            <w:tcW w:w="2733" w:type="dxa"/>
          </w:tcPr>
          <w:p w14:paraId="0097378A"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4</w:t>
            </w:r>
          </w:p>
        </w:tc>
      </w:tr>
    </w:tbl>
    <w:p w14:paraId="0CBACCF6" w14:textId="77777777" w:rsidR="00117F11" w:rsidRPr="00117F11" w:rsidRDefault="00117F11" w:rsidP="00117F11">
      <w:pPr>
        <w:numPr>
          <w:ilvl w:val="3"/>
          <w:numId w:val="1"/>
        </w:numPr>
        <w:spacing w:before="120" w:after="120"/>
        <w:ind w:hanging="864"/>
        <w:rPr>
          <w:rFonts w:ascii="Times New Roman" w:eastAsia="Calibri" w:hAnsi="Times New Roman" w:cs="Times New Roman"/>
        </w:rPr>
      </w:pPr>
      <w:r w:rsidRPr="00117F11">
        <w:rPr>
          <w:rFonts w:ascii="Times New Roman" w:eastAsia="Calibri" w:hAnsi="Times New Roman" w:cs="Times New Roman"/>
        </w:rPr>
        <w:t>QA/QI documentation: The contractor’s physician(s) shall complete the appropriate QM/PI documentation pertaining to all procedures, complications, and outcome of examinations.</w:t>
      </w:r>
    </w:p>
    <w:p w14:paraId="7555BD2D" w14:textId="77777777" w:rsidR="00117F11" w:rsidRPr="00117F11" w:rsidRDefault="00117F11" w:rsidP="00117F11">
      <w:pPr>
        <w:numPr>
          <w:ilvl w:val="3"/>
          <w:numId w:val="1"/>
        </w:numPr>
        <w:tabs>
          <w:tab w:val="left" w:pos="0"/>
        </w:tabs>
        <w:spacing w:before="120" w:after="120"/>
        <w:ind w:hanging="864"/>
        <w:rPr>
          <w:rFonts w:ascii="Times New Roman" w:eastAsia="Calibri" w:hAnsi="Times New Roman" w:cs="Times New Roman"/>
        </w:rPr>
      </w:pPr>
      <w:r w:rsidRPr="00117F11">
        <w:rPr>
          <w:rFonts w:ascii="Times New Roman" w:eastAsia="Calibri" w:hAnsi="Times New Roman" w:cs="Times New Roman"/>
        </w:rPr>
        <w:t xml:space="preserve">Patient Safety Compliance and Reporting: Contractor’s physician(s) shall follow all established patient safety and infection control standards of care. Contractor’s physician(s) shall make every effort to prevent medication errors, falls, and patient injury caused by acts of commission or omission in the delivery of care. All events related to patient injury, medication errors, and other breeches of patient safety shall be documented in the medical record of those impacted and disclosed to the patient or surrogate. As soon as practicable (but within 24 hours) Contractors shall notify COR of incident and submit an entry in the Patient Safety Reporting System, following up with COR as required or requested. </w:t>
      </w:r>
    </w:p>
    <w:p w14:paraId="75474FF2" w14:textId="77777777" w:rsidR="00117F11" w:rsidRPr="00117F11" w:rsidRDefault="00117F11" w:rsidP="00117F11">
      <w:pPr>
        <w:numPr>
          <w:ilvl w:val="3"/>
          <w:numId w:val="1"/>
        </w:numPr>
        <w:tabs>
          <w:tab w:val="left" w:pos="0"/>
        </w:tabs>
        <w:spacing w:before="120" w:after="120"/>
        <w:ind w:hanging="864"/>
        <w:rPr>
          <w:rFonts w:ascii="Times New Roman" w:eastAsia="Calibri" w:hAnsi="Times New Roman" w:cs="Times New Roman"/>
        </w:rPr>
      </w:pPr>
      <w:r w:rsidRPr="00117F11">
        <w:rPr>
          <w:rFonts w:ascii="Times New Roman" w:eastAsia="Calibri" w:hAnsi="Times New Roman" w:cs="Times New Roman"/>
        </w:rPr>
        <w:t>Patient Safety Compliance and Reporting: Contractor’s physician(s) shall follow all established patient safety and infection control standards of care. Contractor’s physician(s) shall make every effort to prevent medication errors, falls, and patient injury caused by acts of commission or omission in the delivery of care. All events related to patient injury, medication errors, and other breeches of patient safety shall be documented in the medical record of those impacted and disclosed to the patient or surrogate. As soon as practicable (but within 24 hours) Contractors shall notify COR of incident and submit an entry in the VA Patient Safety Reporting System, following up with COR as required or requested.</w:t>
      </w:r>
    </w:p>
    <w:p w14:paraId="4BD2E6A2" w14:textId="77777777" w:rsidR="00117F11" w:rsidRPr="00117F11" w:rsidRDefault="00117F11" w:rsidP="00117F11">
      <w:pPr>
        <w:numPr>
          <w:ilvl w:val="1"/>
          <w:numId w:val="1"/>
        </w:numPr>
        <w:snapToGrid w:val="0"/>
        <w:spacing w:before="120" w:after="120"/>
        <w:rPr>
          <w:rFonts w:ascii="Times New Roman" w:eastAsia="Times New Roman" w:hAnsi="Times New Roman" w:cs="Times New Roman"/>
          <w:b/>
        </w:rPr>
      </w:pPr>
      <w:r w:rsidRPr="00117F11">
        <w:rPr>
          <w:rFonts w:ascii="Times New Roman" w:eastAsia="Times New Roman" w:hAnsi="Times New Roman" w:cs="Times New Roman"/>
          <w:b/>
        </w:rPr>
        <w:t>PERFORMANCE STANDARDS, QUALITY ASSURANCE (QA) AND QUALITY IMPROVEMENT(QI)</w:t>
      </w:r>
    </w:p>
    <w:p w14:paraId="74E6A818"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Quality Management/Quality Assurance Surveillance: Contract personnel shall be subject to Quality Management measures, such as patient satisfaction surveys, timely completion of medical records, and Peer Reviews. Methods of Surveillance: Focused Provider Practice Evaluation (FPPE) and Ongoing Provider Practice Evaluation (OPPE). Contractor performance will be monitored by the government using the standards as outlined in this Performance Work Statement (PWS) and methods of surveillance detailed in the Quality </w:t>
      </w:r>
      <w:r w:rsidRPr="00117F11">
        <w:rPr>
          <w:rFonts w:ascii="Times New Roman" w:eastAsia="Times New Roman" w:hAnsi="Times New Roman" w:cs="Times New Roman"/>
        </w:rPr>
        <w:lastRenderedPageBreak/>
        <w:t xml:space="preserve">Assurance Surveillance Plan (QASP). The QASP shall be attached to the resultant contract and shall define the methods and frequency of surveillance conducted. </w:t>
      </w:r>
    </w:p>
    <w:p w14:paraId="4FCB995A"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Patient Complaints: The CO will resolve complaints concerning Contractor relations with the Government employees or patients. The CO is final authority on validating complaints. If The Contractor is involved and named in a validated patient complaint, the Government reserves the right to refuse acceptance of the services of such personnel. This does not preclude refusal in the event of incidents involving physical or verbal abuse.</w:t>
      </w:r>
    </w:p>
    <w:p w14:paraId="50C6FC9E"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The Government reserves the right to refuse acceptance of any Contractor personnel at any time after performance begins, if personal or professional conduct jeopardizes patient care or interferes with the regular and ordinary operation of the facility. Breaches of conduct include intoxication or debilitation resulting from drug use, theft, patient abuse, dereliction, or negligence in performing directed tasks, or other conduct resulting in formal complaints by patient or other staff members to designated Government representatives. Standards for conduct shall mirror those prescribed by current federal personnel regulations. The CO and COR shall deal with issues raised concerning Contractor’s conduct. The final arbiter on questions of acceptability is the CO.</w:t>
      </w:r>
    </w:p>
    <w:p w14:paraId="7CD61AF4" w14:textId="77777777" w:rsidR="00117F11" w:rsidRPr="00117F11" w:rsidRDefault="00117F11" w:rsidP="00117F11">
      <w:pPr>
        <w:numPr>
          <w:ilvl w:val="2"/>
          <w:numId w:val="1"/>
        </w:numPr>
        <w:tabs>
          <w:tab w:val="left" w:pos="360"/>
          <w:tab w:val="left" w:pos="810"/>
          <w:tab w:val="left" w:pos="1170"/>
          <w:tab w:val="left" w:pos="1440"/>
        </w:tabs>
        <w:snapToGrid w:val="0"/>
        <w:spacing w:before="120" w:after="120"/>
        <w:ind w:left="1170"/>
        <w:rPr>
          <w:rFonts w:ascii="Times New Roman" w:eastAsia="Times New Roman" w:hAnsi="Times New Roman" w:cs="Times New Roman"/>
        </w:rPr>
      </w:pPr>
      <w:r w:rsidRPr="00117F11">
        <w:rPr>
          <w:rFonts w:ascii="Times New Roman" w:eastAsia="Times New Roman" w:hAnsi="Times New Roman" w:cs="Times New Roman"/>
        </w:rPr>
        <w:t>Performance Standards:</w:t>
      </w:r>
    </w:p>
    <w:p w14:paraId="3CD4EF83" w14:textId="77777777" w:rsidR="00117F11" w:rsidRPr="00117F11" w:rsidRDefault="00117F11" w:rsidP="00117F11">
      <w:pPr>
        <w:numPr>
          <w:ilvl w:val="3"/>
          <w:numId w:val="1"/>
        </w:numPr>
        <w:tabs>
          <w:tab w:val="left" w:pos="0"/>
        </w:tabs>
        <w:spacing w:before="120" w:after="120"/>
        <w:ind w:hanging="864"/>
        <w:rPr>
          <w:rFonts w:ascii="Times New Roman" w:eastAsia="Calibri" w:hAnsi="Times New Roman" w:cs="Times New Roman"/>
        </w:rPr>
      </w:pPr>
      <w:r w:rsidRPr="00117F11">
        <w:rPr>
          <w:rFonts w:ascii="Times New Roman" w:eastAsia="Calibri" w:hAnsi="Times New Roman" w:cs="Times New Roman"/>
        </w:rPr>
        <w:t xml:space="preserve">Measure: Provider Quality Performance </w:t>
      </w:r>
    </w:p>
    <w:p w14:paraId="4FF54B95" w14:textId="77777777" w:rsidR="00117F11" w:rsidRPr="00117F11" w:rsidRDefault="00117F11" w:rsidP="00117F11">
      <w:pPr>
        <w:tabs>
          <w:tab w:val="left" w:pos="0"/>
        </w:tabs>
        <w:spacing w:before="120" w:after="120"/>
        <w:ind w:left="1710"/>
        <w:rPr>
          <w:rFonts w:ascii="Times New Roman" w:eastAsia="Times New Roman" w:hAnsi="Times New Roman" w:cs="Times New Roman"/>
        </w:rPr>
      </w:pPr>
      <w:r w:rsidRPr="00117F11">
        <w:rPr>
          <w:rFonts w:ascii="Times New Roman" w:eastAsia="Times New Roman" w:hAnsi="Times New Roman" w:cs="Times New Roman"/>
        </w:rPr>
        <w:t>Performance Requirement: All Contractor’s physician(s) shall perform in accordance with clinical standards.</w:t>
      </w:r>
    </w:p>
    <w:p w14:paraId="1061688D" w14:textId="77777777" w:rsidR="00117F11" w:rsidRPr="00117F11" w:rsidRDefault="00117F11" w:rsidP="00117F11">
      <w:pPr>
        <w:tabs>
          <w:tab w:val="left" w:pos="0"/>
        </w:tabs>
        <w:spacing w:before="120" w:after="120"/>
        <w:ind w:left="1710"/>
        <w:rPr>
          <w:rFonts w:ascii="Times New Roman" w:eastAsia="Times New Roman" w:hAnsi="Times New Roman" w:cs="Times New Roman"/>
        </w:rPr>
      </w:pPr>
      <w:r w:rsidRPr="00117F11">
        <w:rPr>
          <w:rFonts w:ascii="Times New Roman" w:eastAsia="Times New Roman" w:hAnsi="Times New Roman" w:cs="Times New Roman"/>
        </w:rPr>
        <w:t>Standard: OPPE documentation for all (100%) staff providing services under the contract. All staff (100%) meet Standards.</w:t>
      </w:r>
    </w:p>
    <w:p w14:paraId="03F49F66" w14:textId="77777777" w:rsidR="00117F11" w:rsidRPr="00117F11" w:rsidRDefault="00117F11" w:rsidP="00117F11">
      <w:pPr>
        <w:tabs>
          <w:tab w:val="left" w:pos="0"/>
        </w:tabs>
        <w:spacing w:before="120" w:after="120"/>
        <w:ind w:left="1710"/>
        <w:rPr>
          <w:rFonts w:ascii="Times New Roman" w:eastAsia="Times New Roman" w:hAnsi="Times New Roman" w:cs="Times New Roman"/>
        </w:rPr>
      </w:pPr>
      <w:r w:rsidRPr="00117F11">
        <w:rPr>
          <w:rFonts w:ascii="Times New Roman" w:eastAsia="Times New Roman" w:hAnsi="Times New Roman" w:cs="Times New Roman"/>
        </w:rPr>
        <w:t>Acceptable Quality Level: 100% meet Standards</w:t>
      </w:r>
    </w:p>
    <w:p w14:paraId="5A93CC0B" w14:textId="77777777" w:rsidR="00117F11" w:rsidRPr="00117F11" w:rsidRDefault="00117F11" w:rsidP="00117F11">
      <w:pPr>
        <w:tabs>
          <w:tab w:val="left" w:pos="0"/>
        </w:tabs>
        <w:spacing w:before="120" w:after="120"/>
        <w:ind w:left="1710"/>
        <w:rPr>
          <w:rFonts w:ascii="Times New Roman" w:eastAsia="Times New Roman" w:hAnsi="Times New Roman" w:cs="Times New Roman"/>
        </w:rPr>
      </w:pPr>
      <w:r w:rsidRPr="00117F11">
        <w:rPr>
          <w:rFonts w:ascii="Times New Roman" w:eastAsia="Times New Roman" w:hAnsi="Times New Roman" w:cs="Times New Roman"/>
        </w:rPr>
        <w:t xml:space="preserve">Surveillance Method: Ongoing Provider Performance Evaluation (OPPE) data pertinent to care performed for each provider working under this contract. OPPE data will review the following elements: </w:t>
      </w:r>
    </w:p>
    <w:p w14:paraId="7307A07A" w14:textId="77777777" w:rsidR="00117F11" w:rsidRPr="00117F11" w:rsidRDefault="00117F11" w:rsidP="00117F11">
      <w:pPr>
        <w:numPr>
          <w:ilvl w:val="0"/>
          <w:numId w:val="5"/>
        </w:numPr>
        <w:tabs>
          <w:tab w:val="left" w:pos="450"/>
        </w:tabs>
        <w:spacing w:before="120" w:after="120"/>
        <w:ind w:left="2070"/>
        <w:contextualSpacing/>
        <w:rPr>
          <w:rFonts w:ascii="Times New Roman" w:eastAsia="Calibri" w:hAnsi="Times New Roman" w:cs="Times New Roman"/>
        </w:rPr>
      </w:pPr>
      <w:r w:rsidRPr="00117F11">
        <w:rPr>
          <w:rFonts w:ascii="Times New Roman" w:eastAsia="Calibri" w:hAnsi="Times New Roman" w:cs="Times New Roman"/>
        </w:rPr>
        <w:t>Patient Care Performance</w:t>
      </w:r>
    </w:p>
    <w:p w14:paraId="06A46A66" w14:textId="77777777" w:rsidR="00117F11" w:rsidRPr="00117F11" w:rsidRDefault="00117F11" w:rsidP="00117F11">
      <w:pPr>
        <w:numPr>
          <w:ilvl w:val="0"/>
          <w:numId w:val="5"/>
        </w:numPr>
        <w:tabs>
          <w:tab w:val="left" w:pos="450"/>
        </w:tabs>
        <w:spacing w:before="120" w:after="120"/>
        <w:ind w:left="2070"/>
        <w:contextualSpacing/>
        <w:rPr>
          <w:rFonts w:ascii="Times New Roman" w:eastAsia="Calibri" w:hAnsi="Times New Roman" w:cs="Times New Roman"/>
        </w:rPr>
      </w:pPr>
      <w:r w:rsidRPr="00117F11">
        <w:rPr>
          <w:rFonts w:ascii="Times New Roman" w:eastAsia="Calibri" w:hAnsi="Times New Roman" w:cs="Times New Roman"/>
        </w:rPr>
        <w:t>Medical/Clinical knowledge</w:t>
      </w:r>
    </w:p>
    <w:p w14:paraId="6C928B1E" w14:textId="77777777" w:rsidR="00117F11" w:rsidRPr="00117F11" w:rsidRDefault="00117F11" w:rsidP="00117F11">
      <w:pPr>
        <w:numPr>
          <w:ilvl w:val="0"/>
          <w:numId w:val="5"/>
        </w:numPr>
        <w:tabs>
          <w:tab w:val="left" w:pos="450"/>
        </w:tabs>
        <w:spacing w:before="120" w:after="120"/>
        <w:ind w:left="2070"/>
        <w:contextualSpacing/>
        <w:rPr>
          <w:rFonts w:ascii="Times New Roman" w:eastAsia="Calibri" w:hAnsi="Times New Roman" w:cs="Times New Roman"/>
        </w:rPr>
      </w:pPr>
      <w:r w:rsidRPr="00117F11">
        <w:rPr>
          <w:rFonts w:ascii="Times New Roman" w:eastAsia="Calibri" w:hAnsi="Times New Roman" w:cs="Times New Roman"/>
        </w:rPr>
        <w:t>Practiced Based Learning and Improvement</w:t>
      </w:r>
    </w:p>
    <w:p w14:paraId="4CEFE35A" w14:textId="77777777" w:rsidR="00117F11" w:rsidRPr="00117F11" w:rsidRDefault="00117F11" w:rsidP="00117F11">
      <w:pPr>
        <w:numPr>
          <w:ilvl w:val="0"/>
          <w:numId w:val="5"/>
        </w:numPr>
        <w:tabs>
          <w:tab w:val="left" w:pos="450"/>
        </w:tabs>
        <w:spacing w:before="120" w:after="120"/>
        <w:ind w:left="2070"/>
        <w:contextualSpacing/>
        <w:rPr>
          <w:rFonts w:ascii="Times New Roman" w:eastAsia="Calibri" w:hAnsi="Times New Roman" w:cs="Times New Roman"/>
        </w:rPr>
      </w:pPr>
      <w:r w:rsidRPr="00117F11">
        <w:rPr>
          <w:rFonts w:ascii="Times New Roman" w:eastAsia="Calibri" w:hAnsi="Times New Roman" w:cs="Times New Roman"/>
        </w:rPr>
        <w:t>Interpersonal and Communication Skills</w:t>
      </w:r>
    </w:p>
    <w:p w14:paraId="29F1CB70" w14:textId="77777777" w:rsidR="00117F11" w:rsidRPr="00117F11" w:rsidRDefault="00117F11" w:rsidP="00117F11">
      <w:pPr>
        <w:numPr>
          <w:ilvl w:val="0"/>
          <w:numId w:val="5"/>
        </w:numPr>
        <w:tabs>
          <w:tab w:val="left" w:pos="450"/>
        </w:tabs>
        <w:spacing w:before="120" w:after="120"/>
        <w:ind w:left="2070"/>
        <w:contextualSpacing/>
        <w:rPr>
          <w:rFonts w:ascii="Times New Roman" w:eastAsia="Calibri" w:hAnsi="Times New Roman" w:cs="Times New Roman"/>
        </w:rPr>
      </w:pPr>
      <w:r w:rsidRPr="00117F11">
        <w:rPr>
          <w:rFonts w:ascii="Times New Roman" w:eastAsia="Calibri" w:hAnsi="Times New Roman" w:cs="Times New Roman"/>
        </w:rPr>
        <w:t>Professionalism</w:t>
      </w:r>
    </w:p>
    <w:p w14:paraId="3C165610" w14:textId="77777777" w:rsidR="00117F11" w:rsidRPr="00117F11" w:rsidRDefault="00117F11" w:rsidP="00117F11">
      <w:pPr>
        <w:numPr>
          <w:ilvl w:val="0"/>
          <w:numId w:val="5"/>
        </w:numPr>
        <w:tabs>
          <w:tab w:val="left" w:pos="450"/>
        </w:tabs>
        <w:spacing w:before="120" w:after="120"/>
        <w:ind w:left="2070"/>
        <w:contextualSpacing/>
      </w:pPr>
      <w:r w:rsidRPr="00117F11">
        <w:rPr>
          <w:rFonts w:ascii="Times New Roman" w:eastAsia="Calibri" w:hAnsi="Times New Roman" w:cs="Times New Roman"/>
        </w:rPr>
        <w:t>System Based Practice</w:t>
      </w:r>
    </w:p>
    <w:p w14:paraId="3FF07D81" w14:textId="77777777" w:rsidR="00117F11" w:rsidRPr="00117F11" w:rsidRDefault="00117F11" w:rsidP="00117F11">
      <w:pPr>
        <w:tabs>
          <w:tab w:val="left" w:pos="0"/>
        </w:tabs>
        <w:spacing w:before="120" w:after="120"/>
        <w:ind w:left="1714"/>
        <w:rPr>
          <w:rFonts w:ascii="Times New Roman" w:eastAsia="Times New Roman" w:hAnsi="Times New Roman" w:cs="Times New Roman"/>
        </w:rPr>
      </w:pPr>
    </w:p>
    <w:p w14:paraId="080B819A" w14:textId="77777777" w:rsidR="00117F11" w:rsidRPr="00117F11" w:rsidRDefault="00117F11" w:rsidP="00117F11">
      <w:pPr>
        <w:tabs>
          <w:tab w:val="left" w:pos="0"/>
        </w:tabs>
        <w:spacing w:before="120" w:after="120"/>
        <w:ind w:left="1714"/>
        <w:rPr>
          <w:rFonts w:ascii="Times New Roman" w:eastAsia="Times New Roman" w:hAnsi="Times New Roman" w:cs="Times New Roman"/>
        </w:rPr>
      </w:pPr>
      <w:r w:rsidRPr="00117F11">
        <w:rPr>
          <w:rFonts w:ascii="Times New Roman" w:eastAsia="Times New Roman" w:hAnsi="Times New Roman" w:cs="Times New Roman"/>
        </w:rPr>
        <w:t xml:space="preserve">Frequency: Quarterly </w:t>
      </w:r>
    </w:p>
    <w:p w14:paraId="3C77AC37" w14:textId="77777777" w:rsidR="00117F11" w:rsidRPr="00117F11" w:rsidRDefault="00117F11" w:rsidP="00117F11">
      <w:pPr>
        <w:numPr>
          <w:ilvl w:val="3"/>
          <w:numId w:val="1"/>
        </w:numPr>
        <w:tabs>
          <w:tab w:val="left" w:pos="360"/>
          <w:tab w:val="left" w:pos="810"/>
          <w:tab w:val="left" w:pos="1170"/>
          <w:tab w:val="left" w:pos="144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Measure: Qualifications of Key Personnel</w:t>
      </w:r>
    </w:p>
    <w:p w14:paraId="56168775" w14:textId="77777777" w:rsidR="00117F11" w:rsidRPr="00117F11" w:rsidRDefault="00117F11" w:rsidP="00117F11">
      <w:pPr>
        <w:tabs>
          <w:tab w:val="left" w:pos="720"/>
          <w:tab w:val="left" w:pos="99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Performance Requirement: All contractor’s physician(s) shall be Board Certified/Board Eligible in accordance with American Board of Urology (ABU)Standards. </w:t>
      </w:r>
    </w:p>
    <w:p w14:paraId="3957664D"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Standard: All (100%) contract physicians are board certified/board eligible.</w:t>
      </w:r>
    </w:p>
    <w:p w14:paraId="68FC66CC"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Acceptable Quality Level: </w:t>
      </w:r>
      <w:r w:rsidRPr="00117F11">
        <w:rPr>
          <w:rFonts w:ascii="Times New Roman" w:eastAsia="Times New Roman" w:hAnsi="Times New Roman" w:cs="Times New Roman"/>
          <w:bCs/>
        </w:rPr>
        <w:t>100% No deviations accepted.</w:t>
      </w:r>
    </w:p>
    <w:p w14:paraId="36007D3F"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lastRenderedPageBreak/>
        <w:t xml:space="preserve">Surveillance Method: </w:t>
      </w:r>
      <w:r w:rsidRPr="00117F11">
        <w:rPr>
          <w:rFonts w:ascii="Times New Roman" w:eastAsia="Times New Roman" w:hAnsi="Times New Roman" w:cs="Times New Roman"/>
          <w:bCs/>
        </w:rPr>
        <w:t>Random Inspection of qualification documents</w:t>
      </w:r>
    </w:p>
    <w:p w14:paraId="4BD1AB42"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Frequency: Quarterly </w:t>
      </w:r>
    </w:p>
    <w:p w14:paraId="45A3E6DB" w14:textId="77777777" w:rsidR="00117F11" w:rsidRPr="00117F11" w:rsidRDefault="00117F11" w:rsidP="00117F11">
      <w:pPr>
        <w:numPr>
          <w:ilvl w:val="3"/>
          <w:numId w:val="1"/>
        </w:numPr>
        <w:tabs>
          <w:tab w:val="left" w:pos="360"/>
          <w:tab w:val="left" w:pos="810"/>
          <w:tab w:val="left" w:pos="1170"/>
          <w:tab w:val="left" w:pos="144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Measure: Scope of Practice/Privileging </w:t>
      </w:r>
    </w:p>
    <w:p w14:paraId="3BDC3E45" w14:textId="77777777" w:rsidR="00117F11" w:rsidRPr="00117F11" w:rsidRDefault="00117F11" w:rsidP="00117F11">
      <w:pPr>
        <w:suppressLineNumbers/>
        <w:tabs>
          <w:tab w:val="left" w:pos="0"/>
          <w:tab w:val="left" w:pos="540"/>
          <w:tab w:val="left" w:pos="900"/>
          <w:tab w:val="left" w:pos="1350"/>
          <w:tab w:val="left" w:pos="1890"/>
          <w:tab w:val="left" w:pos="252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Performance Requirement: Contractor’s physician(s) perform within their individual scopes of practice/privileging.</w:t>
      </w:r>
    </w:p>
    <w:p w14:paraId="0B4DA753" w14:textId="77777777" w:rsidR="00117F11" w:rsidRPr="00117F11" w:rsidRDefault="00117F11" w:rsidP="00117F11">
      <w:pPr>
        <w:suppressLineNumbers/>
        <w:tabs>
          <w:tab w:val="left" w:pos="0"/>
          <w:tab w:val="left" w:pos="540"/>
          <w:tab w:val="left" w:pos="900"/>
          <w:tab w:val="left" w:pos="1350"/>
          <w:tab w:val="left" w:pos="1890"/>
          <w:tab w:val="left" w:pos="252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Standard: All (100%) contractor’s physician(s) perform within their scope of practice/privileges 100% of the time.</w:t>
      </w:r>
    </w:p>
    <w:p w14:paraId="3D18CEDA" w14:textId="77777777" w:rsidR="00117F11" w:rsidRPr="00117F11" w:rsidRDefault="00117F11" w:rsidP="00117F11">
      <w:pPr>
        <w:suppressLineNumbers/>
        <w:tabs>
          <w:tab w:val="left" w:pos="0"/>
          <w:tab w:val="left" w:pos="540"/>
          <w:tab w:val="left" w:pos="900"/>
          <w:tab w:val="left" w:pos="1350"/>
          <w:tab w:val="left" w:pos="1890"/>
          <w:tab w:val="left" w:pos="252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Acceptable Quality Level: 100%</w:t>
      </w:r>
      <w:r w:rsidRPr="00117F11">
        <w:rPr>
          <w:rFonts w:ascii="Times New Roman" w:eastAsia="Times New Roman" w:hAnsi="Times New Roman" w:cs="Times New Roman"/>
          <w:bCs/>
        </w:rPr>
        <w:t xml:space="preserve"> </w:t>
      </w:r>
      <w:r w:rsidRPr="00117F11">
        <w:rPr>
          <w:rFonts w:ascii="Times New Roman" w:eastAsia="Times New Roman" w:hAnsi="Times New Roman" w:cs="Times New Roman"/>
        </w:rPr>
        <w:t>contractor’s physician(s) perform within their scope of practice/privileges 100%</w:t>
      </w:r>
      <w:r w:rsidRPr="00117F11">
        <w:rPr>
          <w:rFonts w:ascii="Times New Roman" w:eastAsia="Times New Roman" w:hAnsi="Times New Roman" w:cs="Times New Roman"/>
          <w:bCs/>
        </w:rPr>
        <w:t xml:space="preserve"> </w:t>
      </w:r>
      <w:r w:rsidRPr="00117F11">
        <w:rPr>
          <w:rFonts w:ascii="Times New Roman" w:eastAsia="Times New Roman" w:hAnsi="Times New Roman" w:cs="Times New Roman"/>
        </w:rPr>
        <w:t xml:space="preserve">of the time. </w:t>
      </w:r>
    </w:p>
    <w:p w14:paraId="7BC467C5" w14:textId="77777777" w:rsidR="00117F11" w:rsidRPr="00117F11" w:rsidRDefault="00117F11" w:rsidP="00117F11">
      <w:pPr>
        <w:suppressLineNumbers/>
        <w:tabs>
          <w:tab w:val="left" w:pos="0"/>
          <w:tab w:val="left" w:pos="540"/>
          <w:tab w:val="left" w:pos="900"/>
          <w:tab w:val="left" w:pos="1350"/>
          <w:tab w:val="left" w:pos="1890"/>
          <w:tab w:val="left" w:pos="252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Surveillance Method: </w:t>
      </w:r>
      <w:r w:rsidRPr="00117F11">
        <w:rPr>
          <w:rFonts w:ascii="Times New Roman" w:eastAsia="Times New Roman" w:hAnsi="Times New Roman" w:cs="Times New Roman"/>
          <w:bCs/>
        </w:rPr>
        <w:t>Random Sampling of records.</w:t>
      </w:r>
    </w:p>
    <w:p w14:paraId="38CDE3F5"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Frequency: Annual </w:t>
      </w:r>
    </w:p>
    <w:p w14:paraId="4DAEFD5A" w14:textId="77777777" w:rsidR="00117F11" w:rsidRPr="00117F11" w:rsidRDefault="00117F11" w:rsidP="00117F11">
      <w:pPr>
        <w:numPr>
          <w:ilvl w:val="3"/>
          <w:numId w:val="1"/>
        </w:numPr>
        <w:tabs>
          <w:tab w:val="left" w:pos="360"/>
          <w:tab w:val="left" w:pos="810"/>
          <w:tab w:val="left" w:pos="1170"/>
          <w:tab w:val="left" w:pos="144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Measure: Patient Access</w:t>
      </w:r>
    </w:p>
    <w:p w14:paraId="4D3A4D3F" w14:textId="77777777" w:rsidR="00117F11" w:rsidRPr="00117F11" w:rsidRDefault="00117F11" w:rsidP="00117F11">
      <w:pPr>
        <w:tabs>
          <w:tab w:val="left" w:pos="720"/>
          <w:tab w:val="left" w:pos="99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Performance Requirement: The Contractor shall provide contractor’s physician(s) in accordance with the operating hours and VA clinical schedule outlined in this PWS.</w:t>
      </w:r>
    </w:p>
    <w:p w14:paraId="50B244C6"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Standard: All (100%) contractor’s physician(s) are on time and available to perform services.</w:t>
      </w:r>
    </w:p>
    <w:p w14:paraId="6205466E"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Acceptable Quality Level: </w:t>
      </w:r>
      <w:r w:rsidRPr="00117F11">
        <w:rPr>
          <w:rFonts w:ascii="Times New Roman" w:eastAsia="Times New Roman" w:hAnsi="Times New Roman" w:cs="Times New Roman"/>
          <w:bCs/>
        </w:rPr>
        <w:t xml:space="preserve">Contractor’s physician(s) is on-time and available to perform services </w:t>
      </w:r>
      <w:r w:rsidRPr="00117F11">
        <w:rPr>
          <w:rFonts w:ascii="Times New Roman" w:eastAsia="Times New Roman" w:hAnsi="Times New Roman" w:cs="Times New Roman"/>
        </w:rPr>
        <w:t>100%</w:t>
      </w:r>
      <w:r w:rsidRPr="00117F11">
        <w:rPr>
          <w:rFonts w:ascii="Times New Roman" w:eastAsia="Times New Roman" w:hAnsi="Times New Roman" w:cs="Times New Roman"/>
          <w:bCs/>
        </w:rPr>
        <w:t xml:space="preserve"> of the time.</w:t>
      </w:r>
    </w:p>
    <w:p w14:paraId="7F6BD661"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Surveillance Method: </w:t>
      </w:r>
      <w:r w:rsidRPr="00117F11">
        <w:rPr>
          <w:rFonts w:ascii="Times New Roman" w:eastAsia="Times New Roman" w:hAnsi="Times New Roman" w:cs="Times New Roman"/>
          <w:bCs/>
        </w:rPr>
        <w:t>Periodic Inspection of Time and Attendance Sheets</w:t>
      </w:r>
    </w:p>
    <w:p w14:paraId="670C4112"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Frequency: Annual </w:t>
      </w:r>
    </w:p>
    <w:p w14:paraId="5C2936DD" w14:textId="77777777" w:rsidR="00117F11" w:rsidRPr="00117F11" w:rsidRDefault="00117F11" w:rsidP="00117F11">
      <w:pPr>
        <w:numPr>
          <w:ilvl w:val="3"/>
          <w:numId w:val="1"/>
        </w:numPr>
        <w:tabs>
          <w:tab w:val="left" w:pos="0"/>
        </w:tabs>
        <w:spacing w:before="120" w:after="120"/>
        <w:ind w:hanging="864"/>
        <w:rPr>
          <w:rFonts w:ascii="Times New Roman" w:eastAsia="Calibri" w:hAnsi="Times New Roman" w:cs="Times New Roman"/>
        </w:rPr>
      </w:pPr>
      <w:r w:rsidRPr="00117F11">
        <w:rPr>
          <w:rFonts w:ascii="Times New Roman" w:eastAsia="Calibri" w:hAnsi="Times New Roman" w:cs="Times New Roman"/>
        </w:rPr>
        <w:t>Measure: Patient Safety</w:t>
      </w:r>
    </w:p>
    <w:p w14:paraId="342AA8A2" w14:textId="77777777" w:rsidR="00117F11" w:rsidRPr="00117F11" w:rsidRDefault="00117F11" w:rsidP="00117F11">
      <w:pPr>
        <w:tabs>
          <w:tab w:val="left" w:pos="720"/>
          <w:tab w:val="left" w:pos="99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Performance Requirement: Patient safety incidents shall be reported using Patient Safety Reporting System. All incidents reported immediately (within 24 hours.)</w:t>
      </w:r>
    </w:p>
    <w:p w14:paraId="63941B5A"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Standard: All (100%) of patient safety incidents are reported using Patient Safety Reporting System within 24 hours of incident.</w:t>
      </w:r>
    </w:p>
    <w:p w14:paraId="43EA36FE"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Acceptable Quality Level: 100% of patient safety incidents are reported using Patient Safety Reporting System within 24 hours of incident. </w:t>
      </w:r>
    </w:p>
    <w:p w14:paraId="0B4C8C50"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Surveillance Method: </w:t>
      </w:r>
      <w:r w:rsidRPr="00117F11">
        <w:rPr>
          <w:rFonts w:ascii="Times New Roman" w:eastAsia="Times New Roman" w:hAnsi="Times New Roman" w:cs="Times New Roman"/>
          <w:bCs/>
        </w:rPr>
        <w:t>Random Sampling or Periodic Inspection</w:t>
      </w:r>
    </w:p>
    <w:p w14:paraId="12AF8AF8"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Frequency: Quarterly </w:t>
      </w:r>
    </w:p>
    <w:p w14:paraId="7372FE85" w14:textId="77777777" w:rsidR="00117F11" w:rsidRPr="00117F11" w:rsidRDefault="00117F11" w:rsidP="00117F11">
      <w:pPr>
        <w:numPr>
          <w:ilvl w:val="3"/>
          <w:numId w:val="1"/>
        </w:numPr>
        <w:tabs>
          <w:tab w:val="left" w:pos="0"/>
        </w:tabs>
        <w:spacing w:before="120" w:after="120"/>
        <w:ind w:hanging="864"/>
        <w:rPr>
          <w:rFonts w:ascii="Times New Roman" w:eastAsia="Calibri" w:hAnsi="Times New Roman" w:cs="Times New Roman"/>
        </w:rPr>
      </w:pPr>
      <w:r w:rsidRPr="00117F11">
        <w:rPr>
          <w:rFonts w:ascii="Times New Roman" w:eastAsia="Calibri" w:hAnsi="Times New Roman" w:cs="Times New Roman"/>
        </w:rPr>
        <w:t>Measure: Maintains licensing, registration, and certification</w:t>
      </w:r>
    </w:p>
    <w:p w14:paraId="1D9B1786" w14:textId="77777777" w:rsidR="00117F11" w:rsidRPr="00117F11" w:rsidRDefault="00117F11" w:rsidP="00117F11">
      <w:pPr>
        <w:tabs>
          <w:tab w:val="left" w:pos="720"/>
          <w:tab w:val="left" w:pos="99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Performance Requirement: Updated Licensing, registration and certification shall be provided as they are renewed.</w:t>
      </w:r>
      <w:r w:rsidRPr="00117F11">
        <w:rPr>
          <w:rFonts w:ascii="Times New Roman" w:eastAsia="Times New Roman" w:hAnsi="Times New Roman" w:cs="Times New Roman"/>
          <w:iCs/>
        </w:rPr>
        <w:t xml:space="preserve"> Licensing and registration information kept current.</w:t>
      </w:r>
    </w:p>
    <w:p w14:paraId="61E23609"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Standard: All (100%) licensing, registration(s) and certification(s) for contractor’s physician(s) shall be provided as they are renewed.</w:t>
      </w:r>
      <w:r w:rsidRPr="00117F11">
        <w:rPr>
          <w:rFonts w:ascii="Times New Roman" w:eastAsia="Times New Roman" w:hAnsi="Times New Roman" w:cs="Times New Roman"/>
          <w:iCs/>
        </w:rPr>
        <w:t xml:space="preserve"> Licensing and registration information kept current.</w:t>
      </w:r>
    </w:p>
    <w:p w14:paraId="3E3FE69D"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lastRenderedPageBreak/>
        <w:t>Acceptable Quality Level: 100%</w:t>
      </w:r>
      <w:r w:rsidRPr="00117F11">
        <w:rPr>
          <w:rFonts w:ascii="Times New Roman" w:eastAsia="Times New Roman" w:hAnsi="Times New Roman" w:cs="Times New Roman"/>
          <w:bCs/>
        </w:rPr>
        <w:t xml:space="preserve"> </w:t>
      </w:r>
      <w:r w:rsidRPr="00117F11">
        <w:rPr>
          <w:rFonts w:ascii="Times New Roman" w:eastAsia="Times New Roman" w:hAnsi="Times New Roman" w:cs="Times New Roman"/>
        </w:rPr>
        <w:t>licensing, registration(s) and certification(s) for contractor’s physician(s) shall be provided as they are renewed.</w:t>
      </w:r>
      <w:r w:rsidRPr="00117F11">
        <w:rPr>
          <w:rFonts w:ascii="Times New Roman" w:eastAsia="Times New Roman" w:hAnsi="Times New Roman" w:cs="Times New Roman"/>
          <w:iCs/>
        </w:rPr>
        <w:t xml:space="preserve"> Licensing and registration information kept current.</w:t>
      </w:r>
      <w:r w:rsidRPr="00117F11">
        <w:rPr>
          <w:rFonts w:ascii="Times New Roman" w:eastAsia="Times New Roman" w:hAnsi="Times New Roman" w:cs="Times New Roman"/>
        </w:rPr>
        <w:t xml:space="preserve"> No acceptable deviation.</w:t>
      </w:r>
    </w:p>
    <w:p w14:paraId="347EEBBA"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Surveillance Method: Periodic Inspection and Random Sampling</w:t>
      </w:r>
    </w:p>
    <w:p w14:paraId="04261E7C"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Frequency: Annual </w:t>
      </w:r>
    </w:p>
    <w:p w14:paraId="456C1B57" w14:textId="77777777" w:rsidR="00117F11" w:rsidRPr="00117F11" w:rsidRDefault="00117F11" w:rsidP="00117F11">
      <w:pPr>
        <w:numPr>
          <w:ilvl w:val="3"/>
          <w:numId w:val="1"/>
        </w:numPr>
        <w:tabs>
          <w:tab w:val="left" w:pos="0"/>
        </w:tabs>
        <w:spacing w:before="120" w:after="120"/>
        <w:ind w:hanging="864"/>
        <w:rPr>
          <w:rFonts w:ascii="Times New Roman" w:eastAsia="Calibri" w:hAnsi="Times New Roman" w:cs="Times New Roman"/>
        </w:rPr>
      </w:pPr>
      <w:r w:rsidRPr="00117F11">
        <w:rPr>
          <w:rFonts w:ascii="Times New Roman" w:eastAsia="Calibri" w:hAnsi="Times New Roman" w:cs="Times New Roman"/>
        </w:rPr>
        <w:t xml:space="preserve">Measure: </w:t>
      </w:r>
      <w:r w:rsidRPr="00117F11">
        <w:rPr>
          <w:rFonts w:ascii="Times New Roman" w:eastAsia="Calibri" w:hAnsi="Times New Roman" w:cs="Times New Roman"/>
          <w:bCs/>
        </w:rPr>
        <w:t>Mandatory Training</w:t>
      </w:r>
    </w:p>
    <w:p w14:paraId="5F61BD75" w14:textId="77777777" w:rsidR="00117F11" w:rsidRPr="00117F11" w:rsidRDefault="00117F11" w:rsidP="00117F11">
      <w:pPr>
        <w:tabs>
          <w:tab w:val="left" w:pos="720"/>
          <w:tab w:val="left" w:pos="99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Performance Requirement: </w:t>
      </w:r>
      <w:r w:rsidRPr="00117F11">
        <w:rPr>
          <w:rFonts w:ascii="Times New Roman" w:eastAsia="Times New Roman" w:hAnsi="Times New Roman" w:cs="Times New Roman"/>
          <w:bCs/>
        </w:rPr>
        <w:t>Contractor shall complete all required training on time per facility policy.</w:t>
      </w:r>
    </w:p>
    <w:p w14:paraId="43AE1E13"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Standard: All (100%) of required training is complete on time by contract physician(s).</w:t>
      </w:r>
    </w:p>
    <w:p w14:paraId="09C4A050"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Acceptable Quality Level 100%</w:t>
      </w:r>
      <w:r w:rsidRPr="00117F11">
        <w:rPr>
          <w:rFonts w:ascii="Times New Roman" w:eastAsia="Times New Roman" w:hAnsi="Times New Roman" w:cs="Times New Roman"/>
          <w:bCs/>
        </w:rPr>
        <w:t xml:space="preserve"> </w:t>
      </w:r>
      <w:r w:rsidRPr="00117F11">
        <w:rPr>
          <w:rFonts w:ascii="Times New Roman" w:eastAsia="Times New Roman" w:hAnsi="Times New Roman" w:cs="Times New Roman"/>
        </w:rPr>
        <w:t>completions.</w:t>
      </w:r>
    </w:p>
    <w:p w14:paraId="5746D5A2"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Surveillance Method: </w:t>
      </w:r>
      <w:r w:rsidRPr="00117F11">
        <w:rPr>
          <w:rFonts w:ascii="Times New Roman" w:eastAsia="Times New Roman" w:hAnsi="Times New Roman" w:cs="Times New Roman"/>
          <w:bCs/>
        </w:rPr>
        <w:t>Periodic Inspection or Random Sampling</w:t>
      </w:r>
    </w:p>
    <w:p w14:paraId="537E8702"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Frequency: Periodic Sampling </w:t>
      </w:r>
    </w:p>
    <w:p w14:paraId="380E4BCB" w14:textId="77777777" w:rsidR="00117F11" w:rsidRPr="00117F11" w:rsidRDefault="00117F11" w:rsidP="00117F11">
      <w:pPr>
        <w:numPr>
          <w:ilvl w:val="3"/>
          <w:numId w:val="1"/>
        </w:numPr>
        <w:tabs>
          <w:tab w:val="left" w:pos="0"/>
        </w:tabs>
        <w:spacing w:before="120" w:after="120"/>
        <w:ind w:hanging="864"/>
        <w:rPr>
          <w:rFonts w:ascii="Times New Roman" w:eastAsia="Calibri" w:hAnsi="Times New Roman" w:cs="Times New Roman"/>
        </w:rPr>
      </w:pPr>
      <w:r w:rsidRPr="00117F11">
        <w:rPr>
          <w:rFonts w:ascii="Times New Roman" w:eastAsia="Calibri" w:hAnsi="Times New Roman" w:cs="Times New Roman"/>
        </w:rPr>
        <w:t xml:space="preserve">Measure: </w:t>
      </w:r>
      <w:r w:rsidRPr="00117F11">
        <w:rPr>
          <w:rFonts w:ascii="Times New Roman" w:eastAsia="Calibri" w:hAnsi="Times New Roman" w:cs="Times New Roman"/>
          <w:bCs/>
        </w:rPr>
        <w:t>Privacy, Confidentiality and HIPAA</w:t>
      </w:r>
    </w:p>
    <w:p w14:paraId="177E6C16" w14:textId="77777777" w:rsidR="00117F11" w:rsidRPr="00117F11" w:rsidRDefault="00117F11" w:rsidP="00117F11">
      <w:pPr>
        <w:tabs>
          <w:tab w:val="left" w:pos="720"/>
          <w:tab w:val="left" w:pos="990"/>
        </w:tabs>
        <w:snapToGrid w:val="0"/>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Performance Requirement: Contractor is aware of all laws, regulations, policies, and procedures relating to Privacy, Confidentiality and HIPAA and complies with all standards Zero breaches of privacy or confidentiality.</w:t>
      </w:r>
    </w:p>
    <w:p w14:paraId="68054A74"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Standard: All (100%) contractor physician(s) comply with </w:t>
      </w:r>
      <w:r w:rsidRPr="00117F11">
        <w:rPr>
          <w:rFonts w:ascii="Times New Roman" w:eastAsia="Times New Roman" w:hAnsi="Times New Roman" w:cs="Times New Roman"/>
          <w:bCs/>
        </w:rPr>
        <w:t xml:space="preserve">all laws, regulations, policies, and procedures relating to Privacy, Confidentiality and HIPAA </w:t>
      </w:r>
    </w:p>
    <w:p w14:paraId="2E062267"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Acceptable Quality Level: 100% compliance.</w:t>
      </w:r>
    </w:p>
    <w:p w14:paraId="3C62903A"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Surveillance Method: Periodic Inspection; </w:t>
      </w:r>
      <w:r w:rsidRPr="00117F11">
        <w:rPr>
          <w:rFonts w:ascii="Times New Roman" w:eastAsia="Times New Roman" w:hAnsi="Times New Roman" w:cs="Times New Roman"/>
          <w:bCs/>
        </w:rPr>
        <w:t>Contractor shall provide evidence of annual training required by the facility, reports violations per VA Handbook 6500.6.</w:t>
      </w:r>
    </w:p>
    <w:p w14:paraId="2C43CD80" w14:textId="77777777" w:rsidR="00117F11" w:rsidRPr="00117F11" w:rsidRDefault="00117F11" w:rsidP="00117F11">
      <w:pPr>
        <w:tabs>
          <w:tab w:val="left" w:pos="0"/>
        </w:tabs>
        <w:spacing w:before="120" w:after="120"/>
        <w:ind w:left="1728"/>
        <w:rPr>
          <w:rFonts w:ascii="Times New Roman" w:eastAsia="Times New Roman" w:hAnsi="Times New Roman" w:cs="Times New Roman"/>
        </w:rPr>
      </w:pPr>
      <w:r w:rsidRPr="00117F11">
        <w:rPr>
          <w:rFonts w:ascii="Times New Roman" w:eastAsia="Times New Roman" w:hAnsi="Times New Roman" w:cs="Times New Roman"/>
        </w:rPr>
        <w:t xml:space="preserve">Frequency: Annual </w:t>
      </w:r>
    </w:p>
    <w:p w14:paraId="402F6577"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Registration with Contractor Performance Assessment Reporting System </w:t>
      </w:r>
    </w:p>
    <w:p w14:paraId="75546862" w14:textId="77777777" w:rsidR="00117F11" w:rsidRPr="00117F11" w:rsidRDefault="00117F11" w:rsidP="00117F11">
      <w:pPr>
        <w:numPr>
          <w:ilvl w:val="3"/>
          <w:numId w:val="1"/>
        </w:numPr>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As prescribed in Federal Acquisition Regulation (FAR) Part 42.15, the Department of Veterans Affairs (VA) evaluates Contractor past performance on all contracts that exceed the Simplified Acquisition Threshold and shares those evaluations with other Federal Government contract specialists and procurement officials. The FAR requires that the Contractor be provided an opportunity to comment on past performance evaluations prior to each report closing. To fulfill this requirement VA uses an online database, CPARS, which is maintained by the Naval Sea Logistics Center in Portsmouth, New Hampshire. CPARS has connectivity with the Past Performance Information Retrieval System (PPIRS) database, which is available to all Federal agencies. PPIRS is the system used to collect and retrieve performance assessment reports used in source selection determinations and completed CPARS report cards transferred to PPIRS. CPARS also includes access to the federal awardee performance and integrity information system (FAPIIS). FAPIIS is a web-enabled application accessed via CPARS for Contractor responsibility determination information.</w:t>
      </w:r>
    </w:p>
    <w:p w14:paraId="423575DB" w14:textId="77777777" w:rsidR="00117F11" w:rsidRPr="00117F11" w:rsidRDefault="00117F11" w:rsidP="00117F11">
      <w:pPr>
        <w:numPr>
          <w:ilvl w:val="3"/>
          <w:numId w:val="1"/>
        </w:numPr>
        <w:snapToGrid w:val="0"/>
        <w:spacing w:before="120" w:after="120"/>
        <w:ind w:hanging="864"/>
        <w:rPr>
          <w:rFonts w:ascii="Times New Roman" w:eastAsia="Times New Roman" w:hAnsi="Times New Roman" w:cs="Times New Roman"/>
          <w:strike/>
        </w:rPr>
      </w:pPr>
      <w:r w:rsidRPr="00117F11">
        <w:rPr>
          <w:rFonts w:ascii="Times New Roman" w:eastAsia="Times New Roman" w:hAnsi="Times New Roman" w:cs="Times New Roman"/>
        </w:rPr>
        <w:t xml:space="preserve">Each Contractor whose contract award is estimated to exceed the Simplified Acquisition Threshold requires a CPARS evaluation.   A government Focal Point will </w:t>
      </w:r>
      <w:r w:rsidRPr="00117F11">
        <w:rPr>
          <w:rFonts w:ascii="Times New Roman" w:eastAsia="Times New Roman" w:hAnsi="Times New Roman" w:cs="Times New Roman"/>
        </w:rPr>
        <w:lastRenderedPageBreak/>
        <w:t xml:space="preserve">register your contract within thirty days after contract award and, at that time, you will receive an email message with a User ID (to be used when reviewing evaluations).  Additional information regarding the evaluation process can be found at </w:t>
      </w:r>
      <w:hyperlink r:id="rId20" w:history="1">
        <w:r w:rsidRPr="00117F11">
          <w:rPr>
            <w:rFonts w:ascii="Times New Roman" w:eastAsia="Times New Roman" w:hAnsi="Times New Roman" w:cs="Times New Roman"/>
          </w:rPr>
          <w:t>www.cpars.gov</w:t>
        </w:r>
      </w:hyperlink>
      <w:r w:rsidRPr="00117F11">
        <w:rPr>
          <w:rFonts w:ascii="Times New Roman" w:eastAsia="Times New Roman" w:hAnsi="Times New Roman" w:cs="Times New Roman"/>
        </w:rPr>
        <w:t xml:space="preserve"> or if you have any questions, you may contact the Customer Support Desk @ DSN: 684-1690 or COMM: 207-438-1690. </w:t>
      </w:r>
    </w:p>
    <w:p w14:paraId="17F72EF3" w14:textId="77777777" w:rsidR="00117F11" w:rsidRPr="00117F11" w:rsidRDefault="00117F11" w:rsidP="00117F11">
      <w:pPr>
        <w:numPr>
          <w:ilvl w:val="3"/>
          <w:numId w:val="1"/>
        </w:numPr>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For contracts with a period of one year or less, the contracting officer will perform a single evaluation when the contract is complete. For contracts exceeding one year, the contracting officer will evaluate the Contractor’s performance annually. Interim reports will be filed each year until the last year of the contract, when the final report will be completed. The report shall be assigned in CPARS to the Contractor’s designated representative for comment. The Contractor representative will have sixty (60) days to submit any comments and re-assign the report to the CO.</w:t>
      </w:r>
    </w:p>
    <w:p w14:paraId="00D0D255" w14:textId="77777777" w:rsidR="00117F11" w:rsidRPr="00117F11" w:rsidRDefault="00117F11" w:rsidP="00117F11">
      <w:pPr>
        <w:numPr>
          <w:ilvl w:val="3"/>
          <w:numId w:val="1"/>
        </w:numPr>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Failure for the Contractor’s representative to respond to the evaluation within those sixty (60) days, will result in the Government’s evaluation being placed on file in the database with a statement that the Contractor failed to respond; the Contractor’s representative will be “locked out” of the evaluation and may no longer send comments. </w:t>
      </w:r>
    </w:p>
    <w:p w14:paraId="6621C73E" w14:textId="77777777" w:rsidR="00117F11" w:rsidRPr="00117F11" w:rsidRDefault="00117F11" w:rsidP="00117F11">
      <w:pPr>
        <w:numPr>
          <w:ilvl w:val="0"/>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b/>
        </w:rPr>
        <w:t>GOVERNMENT RESPONSIBILITIES</w:t>
      </w:r>
    </w:p>
    <w:p w14:paraId="38E5707D" w14:textId="77777777" w:rsidR="00117F11" w:rsidRPr="00117F11" w:rsidRDefault="00117F11" w:rsidP="00117F11">
      <w:pPr>
        <w:numPr>
          <w:ilvl w:val="1"/>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VA Support Personnel, Services or Equipment: VA issued Cell Phone, Laptop, PIV Card</w:t>
      </w:r>
    </w:p>
    <w:p w14:paraId="55193DFB" w14:textId="77777777" w:rsidR="00117F11" w:rsidRPr="00117F11" w:rsidRDefault="00117F11" w:rsidP="00117F11">
      <w:pPr>
        <w:numPr>
          <w:ilvl w:val="1"/>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Contract Administration/Performance Monitoring: After award of contract, all inquiries and correspondence relative to the administration of the contract shall be addressed to: (enter contract administration if not already listed in another area- list the title (not name) and contact information for COR, Clinical point of contact, and any other relevant personnel involved).</w:t>
      </w:r>
    </w:p>
    <w:p w14:paraId="446BA677"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CO RESPONSIBILITIES: </w:t>
      </w:r>
    </w:p>
    <w:tbl>
      <w:tblPr>
        <w:tblStyle w:val="TableGrid"/>
        <w:tblW w:w="0" w:type="auto"/>
        <w:jc w:val="center"/>
        <w:tblLook w:val="04A0" w:firstRow="1" w:lastRow="0" w:firstColumn="1" w:lastColumn="0" w:noHBand="0" w:noVBand="1"/>
      </w:tblPr>
      <w:tblGrid>
        <w:gridCol w:w="2515"/>
        <w:gridCol w:w="2700"/>
        <w:gridCol w:w="1426"/>
        <w:gridCol w:w="2430"/>
      </w:tblGrid>
      <w:tr w:rsidR="00117F11" w:rsidRPr="00117F11" w14:paraId="49386667" w14:textId="77777777" w:rsidTr="009B7048">
        <w:trPr>
          <w:jc w:val="center"/>
        </w:trPr>
        <w:tc>
          <w:tcPr>
            <w:tcW w:w="2515" w:type="dxa"/>
            <w:shd w:val="clear" w:color="auto" w:fill="D9D9D9"/>
          </w:tcPr>
          <w:p w14:paraId="70DE0CBA"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 Name</w:t>
            </w:r>
          </w:p>
        </w:tc>
        <w:tc>
          <w:tcPr>
            <w:tcW w:w="2700" w:type="dxa"/>
            <w:shd w:val="clear" w:color="auto" w:fill="D9D9D9"/>
          </w:tcPr>
          <w:p w14:paraId="119B322F"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Address</w:t>
            </w:r>
          </w:p>
        </w:tc>
        <w:tc>
          <w:tcPr>
            <w:tcW w:w="1426" w:type="dxa"/>
            <w:shd w:val="clear" w:color="auto" w:fill="D9D9D9"/>
          </w:tcPr>
          <w:p w14:paraId="09E0FD3C"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Phone</w:t>
            </w:r>
          </w:p>
        </w:tc>
        <w:tc>
          <w:tcPr>
            <w:tcW w:w="2430" w:type="dxa"/>
            <w:shd w:val="clear" w:color="auto" w:fill="D9D9D9"/>
          </w:tcPr>
          <w:p w14:paraId="175F9734"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E-Mail</w:t>
            </w:r>
          </w:p>
        </w:tc>
      </w:tr>
      <w:tr w:rsidR="00117F11" w:rsidRPr="00117F11" w14:paraId="18E0BD4E" w14:textId="77777777" w:rsidTr="009B7048">
        <w:trPr>
          <w:jc w:val="center"/>
        </w:trPr>
        <w:tc>
          <w:tcPr>
            <w:tcW w:w="2515" w:type="dxa"/>
          </w:tcPr>
          <w:p w14:paraId="13BD6652"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Noel “Rick” Ramirez</w:t>
            </w:r>
          </w:p>
        </w:tc>
        <w:tc>
          <w:tcPr>
            <w:tcW w:w="2700" w:type="dxa"/>
          </w:tcPr>
          <w:p w14:paraId="640B16A7"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11495 Turner Rd.</w:t>
            </w:r>
          </w:p>
          <w:p w14:paraId="1870EDB8"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El Paso, TX 79936</w:t>
            </w:r>
          </w:p>
        </w:tc>
        <w:tc>
          <w:tcPr>
            <w:tcW w:w="1426" w:type="dxa"/>
          </w:tcPr>
          <w:p w14:paraId="3F5C78A5"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912.217.1245</w:t>
            </w:r>
          </w:p>
        </w:tc>
        <w:tc>
          <w:tcPr>
            <w:tcW w:w="2430" w:type="dxa"/>
          </w:tcPr>
          <w:p w14:paraId="598D32BF" w14:textId="3B382DE8" w:rsidR="00117F11" w:rsidRPr="00117F11" w:rsidRDefault="00745F59" w:rsidP="00117F11">
            <w:pPr>
              <w:jc w:val="center"/>
              <w:rPr>
                <w:rFonts w:ascii="Times New Roman" w:eastAsiaTheme="minorHAnsi" w:hAnsi="Times New Roman" w:cs="Times New Roman"/>
              </w:rPr>
            </w:pPr>
            <w:hyperlink r:id="rId21" w:history="1">
              <w:r w:rsidR="0035329D" w:rsidRPr="00145C42">
                <w:rPr>
                  <w:rStyle w:val="Hyperlink"/>
                  <w:rFonts w:ascii="Times New Roman" w:hAnsi="Times New Roman"/>
                </w:rPr>
                <w:t>noel.ramirez2@va.gov</w:t>
              </w:r>
            </w:hyperlink>
            <w:r w:rsidR="0035329D">
              <w:rPr>
                <w:rFonts w:ascii="Times New Roman" w:hAnsi="Times New Roman" w:cs="Times New Roman"/>
              </w:rPr>
              <w:t xml:space="preserve"> </w:t>
            </w:r>
          </w:p>
        </w:tc>
      </w:tr>
    </w:tbl>
    <w:p w14:paraId="00CB0CBE"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The Contracting Officer is the only person authorized to approve changes or modify any of the requirements of this contract. The Contractor shall communicate with the Contracting Officer on all matters pertaining to contract administration. Only the Contracting Officer is authorized to make commitments or issue any modification to include (but not limited to) terms affecting price, quantity, or quality of performance of this contract. </w:t>
      </w:r>
    </w:p>
    <w:p w14:paraId="08B4795E"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The Contracting Officer shall resolve complaints concerning Contractor relations with the Government employees or patients. The Contracting Officer is final authority on validating complaints. In the event the Contractor effects any such change at the direction of any person other than the Contracting Officer without authority, no adjustment shall be made in the contract price to cover an increase in costs incurred as a result thereof. </w:t>
      </w:r>
    </w:p>
    <w:p w14:paraId="0EA0C24D"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If contracted services do not meet quality and/or safety expectations, the best remedy will be implemented, to include but not limited to a targeted and time limited performance improvement plan; increased monitoring of the contracted services; consultation or training for Contractor personnel to be provided by the VA; </w:t>
      </w:r>
      <w:r w:rsidRPr="00117F11">
        <w:rPr>
          <w:rFonts w:ascii="Times New Roman" w:eastAsia="Times New Roman" w:hAnsi="Times New Roman" w:cs="Times New Roman"/>
        </w:rPr>
        <w:lastRenderedPageBreak/>
        <w:t>replacement of the contract personnel and/or renegotiation of the contract terms or termination of the contract.</w:t>
      </w:r>
    </w:p>
    <w:p w14:paraId="484AB6F6"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COR Responsibilities:</w:t>
      </w:r>
    </w:p>
    <w:p w14:paraId="7559D949" w14:textId="77777777" w:rsidR="00117F11" w:rsidRPr="00117F11" w:rsidRDefault="00117F11" w:rsidP="00117F11">
      <w:pPr>
        <w:suppressLineNumbers/>
        <w:tabs>
          <w:tab w:val="left" w:pos="540"/>
          <w:tab w:val="left" w:pos="900"/>
          <w:tab w:val="left" w:pos="1350"/>
          <w:tab w:val="left" w:pos="1890"/>
          <w:tab w:val="left" w:pos="2520"/>
        </w:tabs>
        <w:snapToGrid w:val="0"/>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 xml:space="preserve">The COR for this contract is: </w:t>
      </w:r>
    </w:p>
    <w:tbl>
      <w:tblPr>
        <w:tblStyle w:val="TableGrid"/>
        <w:tblW w:w="0" w:type="auto"/>
        <w:jc w:val="center"/>
        <w:tblLook w:val="04A0" w:firstRow="1" w:lastRow="0" w:firstColumn="1" w:lastColumn="0" w:noHBand="0" w:noVBand="1"/>
      </w:tblPr>
      <w:tblGrid>
        <w:gridCol w:w="2155"/>
        <w:gridCol w:w="3060"/>
        <w:gridCol w:w="1426"/>
        <w:gridCol w:w="2430"/>
      </w:tblGrid>
      <w:tr w:rsidR="00117F11" w:rsidRPr="00117F11" w14:paraId="462CB631" w14:textId="77777777" w:rsidTr="009B7048">
        <w:trPr>
          <w:jc w:val="center"/>
        </w:trPr>
        <w:tc>
          <w:tcPr>
            <w:tcW w:w="2155" w:type="dxa"/>
            <w:shd w:val="clear" w:color="auto" w:fill="D9D9D9"/>
          </w:tcPr>
          <w:p w14:paraId="12F1CCD8"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COR Name</w:t>
            </w:r>
          </w:p>
        </w:tc>
        <w:tc>
          <w:tcPr>
            <w:tcW w:w="3060" w:type="dxa"/>
            <w:shd w:val="clear" w:color="auto" w:fill="D9D9D9"/>
          </w:tcPr>
          <w:p w14:paraId="614C2FBE"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Address</w:t>
            </w:r>
          </w:p>
        </w:tc>
        <w:tc>
          <w:tcPr>
            <w:tcW w:w="1426" w:type="dxa"/>
            <w:shd w:val="clear" w:color="auto" w:fill="D9D9D9"/>
          </w:tcPr>
          <w:p w14:paraId="42D06B7B"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Phone</w:t>
            </w:r>
          </w:p>
        </w:tc>
        <w:tc>
          <w:tcPr>
            <w:tcW w:w="2430" w:type="dxa"/>
            <w:shd w:val="clear" w:color="auto" w:fill="D9D9D9"/>
          </w:tcPr>
          <w:p w14:paraId="50B83742"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E-Mail</w:t>
            </w:r>
          </w:p>
        </w:tc>
      </w:tr>
      <w:tr w:rsidR="00117F11" w:rsidRPr="00117F11" w14:paraId="19199F41" w14:textId="77777777" w:rsidTr="009B7048">
        <w:trPr>
          <w:jc w:val="center"/>
        </w:trPr>
        <w:tc>
          <w:tcPr>
            <w:tcW w:w="2155" w:type="dxa"/>
          </w:tcPr>
          <w:p w14:paraId="3C566020"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Jessie A. Bell</w:t>
            </w:r>
          </w:p>
        </w:tc>
        <w:tc>
          <w:tcPr>
            <w:tcW w:w="3060" w:type="dxa"/>
          </w:tcPr>
          <w:p w14:paraId="58B27BCC"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1901 Veterans Memorial Dr.</w:t>
            </w:r>
          </w:p>
          <w:p w14:paraId="52442896"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Temple, TX 79936</w:t>
            </w:r>
          </w:p>
        </w:tc>
        <w:tc>
          <w:tcPr>
            <w:tcW w:w="1426" w:type="dxa"/>
          </w:tcPr>
          <w:p w14:paraId="1BD5D66A"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800-423-2111 ext. 56033</w:t>
            </w:r>
          </w:p>
        </w:tc>
        <w:tc>
          <w:tcPr>
            <w:tcW w:w="2430" w:type="dxa"/>
          </w:tcPr>
          <w:p w14:paraId="758F64C4" w14:textId="77777777" w:rsidR="00117F11" w:rsidRPr="00117F11" w:rsidRDefault="00745F59" w:rsidP="00117F11">
            <w:pPr>
              <w:jc w:val="center"/>
              <w:rPr>
                <w:rFonts w:ascii="Times New Roman" w:eastAsiaTheme="minorHAnsi" w:hAnsi="Times New Roman" w:cs="Times New Roman"/>
              </w:rPr>
            </w:pPr>
            <w:hyperlink r:id="rId22" w:history="1">
              <w:r w:rsidR="00117F11" w:rsidRPr="00117F11">
                <w:rPr>
                  <w:rFonts w:ascii="Times New Roman" w:eastAsiaTheme="minorHAnsi" w:hAnsi="Times New Roman" w:cs="Times New Roman"/>
                  <w:color w:val="0000FF"/>
                  <w:u w:val="single"/>
                </w:rPr>
                <w:t>jessie.bell@va.gov</w:t>
              </w:r>
            </w:hyperlink>
            <w:r w:rsidR="00117F11" w:rsidRPr="00117F11">
              <w:rPr>
                <w:rFonts w:ascii="Times New Roman" w:eastAsiaTheme="minorHAnsi" w:hAnsi="Times New Roman" w:cs="Times New Roman"/>
              </w:rPr>
              <w:t xml:space="preserve"> </w:t>
            </w:r>
          </w:p>
        </w:tc>
      </w:tr>
    </w:tbl>
    <w:p w14:paraId="06FF3165" w14:textId="77777777" w:rsidR="00117F11" w:rsidRPr="00117F11" w:rsidRDefault="00117F11" w:rsidP="00117F11">
      <w:pPr>
        <w:spacing w:after="0" w:line="240" w:lineRule="auto"/>
        <w:rPr>
          <w:rFonts w:eastAsiaTheme="minorHAnsi"/>
        </w:rPr>
      </w:pPr>
    </w:p>
    <w:p w14:paraId="0716ACB0"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The COR shall be the VA official responsible for verifying contract compliance. After contract award, any incidents of Contractor noncompliance as evidenced by the monitoring procedures shall be forwarded immediately to the Contracting Officer.</w:t>
      </w:r>
    </w:p>
    <w:p w14:paraId="0BEB89DF"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The COR will be responsible for monitoring the Contractor’s performance to ensure all specifications and requirements are fulfilled. Quality Improvement data that will be collected for ongoing monitoring includes but is not limited to enter data that may be collected.</w:t>
      </w:r>
    </w:p>
    <w:p w14:paraId="6614F0BF"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The COR will maintain a record-keeping system of services all invoices and payments. The COR will review this data monthly when invoices are received and certify all invoices for payment by comparing the hours documented on the VA record-keeping system and those on the invoices. Any evidence of the Contractor's non-compliance as evidenced by the monitoring procedures shall be forwarded immediately to the Contracting Officer.</w:t>
      </w:r>
    </w:p>
    <w:p w14:paraId="4C64CD31"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The COR will review and certify monthly invoices for payment. If in the event the Contractor fails to provide the services in this contract, payments will be adjusted to compensate the Government for the difference.</w:t>
      </w:r>
    </w:p>
    <w:p w14:paraId="5220A9AA"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864"/>
        <w:rPr>
          <w:rFonts w:ascii="Times New Roman" w:eastAsia="Times New Roman" w:hAnsi="Times New Roman" w:cs="Times New Roman"/>
        </w:rPr>
      </w:pPr>
      <w:r w:rsidRPr="00117F11">
        <w:rPr>
          <w:rFonts w:ascii="Times New Roman" w:eastAsia="Times New Roman" w:hAnsi="Times New Roman" w:cs="Times New Roman"/>
        </w:rPr>
        <w:t xml:space="preserve">All contract administration functions will be retained by the VA. </w:t>
      </w:r>
    </w:p>
    <w:p w14:paraId="4A19C8EE" w14:textId="77777777" w:rsidR="00117F11" w:rsidRPr="00117F11" w:rsidRDefault="00117F11" w:rsidP="00117F11">
      <w:pPr>
        <w:numPr>
          <w:ilvl w:val="0"/>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b/>
        </w:rPr>
        <w:t>SPECIAL CONTRACT REQUIREMENTS</w:t>
      </w:r>
    </w:p>
    <w:p w14:paraId="5A3E3B0F" w14:textId="77777777" w:rsidR="00117F11" w:rsidRPr="00117F11" w:rsidRDefault="00117F11" w:rsidP="00117F11">
      <w:pPr>
        <w:numPr>
          <w:ilvl w:val="1"/>
          <w:numId w:val="1"/>
        </w:numPr>
        <w:tabs>
          <w:tab w:val="left" w:pos="0"/>
        </w:tabs>
        <w:spacing w:before="120" w:after="120"/>
        <w:rPr>
          <w:rFonts w:ascii="Times New Roman" w:eastAsia="Calibri" w:hAnsi="Times New Roman" w:cs="Times New Roman"/>
        </w:rPr>
      </w:pPr>
      <w:r w:rsidRPr="00117F11">
        <w:rPr>
          <w:rFonts w:ascii="Times New Roman" w:eastAsia="Calibri" w:hAnsi="Times New Roman" w:cs="Times New Roman"/>
        </w:rPr>
        <w:t xml:space="preserve">Reports/Deliverables: The Contractor shall be responsible for complying with all reporting requirements established by the Contract. Contractor shall be responsible for assuring the accuracy and completeness of all reports and other documents as well as the timely submission of each. Contractor shall comply with contract requirements regarding the appropriate reporting formats, instructions, submission timetables, and technical assistance as required.  </w:t>
      </w:r>
    </w:p>
    <w:p w14:paraId="206C9E2B" w14:textId="77777777" w:rsidR="00117F11" w:rsidRPr="00117F11" w:rsidRDefault="00117F11" w:rsidP="00117F11">
      <w:pPr>
        <w:numPr>
          <w:ilvl w:val="2"/>
          <w:numId w:val="1"/>
        </w:numPr>
        <w:tabs>
          <w:tab w:val="left" w:pos="0"/>
        </w:tabs>
        <w:spacing w:before="120" w:after="120"/>
        <w:rPr>
          <w:rFonts w:ascii="Times New Roman" w:eastAsia="Calibri" w:hAnsi="Times New Roman" w:cs="Times New Roman"/>
        </w:rPr>
      </w:pPr>
      <w:r w:rsidRPr="00117F11">
        <w:rPr>
          <w:rFonts w:ascii="Times New Roman" w:eastAsia="Calibri" w:hAnsi="Times New Roman" w:cs="Times New Roman"/>
        </w:rPr>
        <w:t xml:space="preserve">The following are brief descriptions of required documents that must be submitted by Contractor: upon award; weekly; monthly; quarterly’; annually, etc. identified throughout the PWS and is provided here as a guide for Contractor convenience. If an item is within the PWS and not listed here, the Contractor remains responsible for the delivery of the item.  </w:t>
      </w:r>
    </w:p>
    <w:tbl>
      <w:tblPr>
        <w:tblW w:w="47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3"/>
        <w:gridCol w:w="3164"/>
        <w:gridCol w:w="1582"/>
      </w:tblGrid>
      <w:tr w:rsidR="00117F11" w:rsidRPr="00117F11" w14:paraId="717B17DC" w14:textId="77777777" w:rsidTr="009B7048">
        <w:trPr>
          <w:cantSplit/>
        </w:trPr>
        <w:tc>
          <w:tcPr>
            <w:tcW w:w="2300" w:type="pct"/>
            <w:tcBorders>
              <w:top w:val="single" w:sz="4" w:space="0" w:color="auto"/>
              <w:left w:val="single" w:sz="4" w:space="0" w:color="auto"/>
              <w:bottom w:val="single" w:sz="4" w:space="0" w:color="auto"/>
              <w:right w:val="single" w:sz="4" w:space="0" w:color="auto"/>
            </w:tcBorders>
            <w:shd w:val="clear" w:color="auto" w:fill="D9D9D9"/>
          </w:tcPr>
          <w:p w14:paraId="01FCAACC"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What</w:t>
            </w:r>
          </w:p>
        </w:tc>
        <w:tc>
          <w:tcPr>
            <w:tcW w:w="1800" w:type="pct"/>
            <w:tcBorders>
              <w:top w:val="single" w:sz="4" w:space="0" w:color="auto"/>
              <w:left w:val="single" w:sz="4" w:space="0" w:color="auto"/>
              <w:bottom w:val="single" w:sz="4" w:space="0" w:color="auto"/>
              <w:right w:val="single" w:sz="4" w:space="0" w:color="auto"/>
            </w:tcBorders>
            <w:shd w:val="clear" w:color="auto" w:fill="D9D9D9"/>
            <w:hideMark/>
          </w:tcPr>
          <w:p w14:paraId="5530F90C"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Submit as noted</w:t>
            </w:r>
          </w:p>
        </w:tc>
        <w:tc>
          <w:tcPr>
            <w:tcW w:w="900" w:type="pct"/>
            <w:tcBorders>
              <w:top w:val="single" w:sz="4" w:space="0" w:color="auto"/>
              <w:left w:val="single" w:sz="4" w:space="0" w:color="auto"/>
              <w:bottom w:val="single" w:sz="4" w:space="0" w:color="auto"/>
              <w:right w:val="single" w:sz="4" w:space="0" w:color="auto"/>
            </w:tcBorders>
            <w:shd w:val="clear" w:color="auto" w:fill="D9D9D9"/>
            <w:hideMark/>
          </w:tcPr>
          <w:p w14:paraId="52CF3041"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Submit To</w:t>
            </w:r>
          </w:p>
        </w:tc>
      </w:tr>
      <w:tr w:rsidR="00117F11" w:rsidRPr="00117F11" w14:paraId="6823B819" w14:textId="77777777" w:rsidTr="009B7048">
        <w:trPr>
          <w:cantSplit/>
        </w:trPr>
        <w:tc>
          <w:tcPr>
            <w:tcW w:w="2300" w:type="pct"/>
            <w:tcBorders>
              <w:top w:val="single" w:sz="4" w:space="0" w:color="auto"/>
              <w:left w:val="single" w:sz="4" w:space="0" w:color="auto"/>
              <w:bottom w:val="single" w:sz="4" w:space="0" w:color="auto"/>
              <w:right w:val="single" w:sz="4" w:space="0" w:color="auto"/>
            </w:tcBorders>
          </w:tcPr>
          <w:p w14:paraId="1A4F427E"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Quality Control Plan: Description and reporting reflecting the contractor’s plan for meeting of contract requirements and performance standards</w:t>
            </w:r>
          </w:p>
        </w:tc>
        <w:tc>
          <w:tcPr>
            <w:tcW w:w="1800" w:type="pct"/>
            <w:tcBorders>
              <w:top w:val="single" w:sz="4" w:space="0" w:color="auto"/>
              <w:left w:val="single" w:sz="4" w:space="0" w:color="auto"/>
              <w:bottom w:val="single" w:sz="4" w:space="0" w:color="auto"/>
              <w:right w:val="single" w:sz="4" w:space="0" w:color="auto"/>
            </w:tcBorders>
          </w:tcPr>
          <w:p w14:paraId="6DB6A114"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Upon proposal and as frequently as indicated in the performance standards.</w:t>
            </w:r>
          </w:p>
        </w:tc>
        <w:tc>
          <w:tcPr>
            <w:tcW w:w="900" w:type="pct"/>
            <w:tcBorders>
              <w:top w:val="single" w:sz="4" w:space="0" w:color="auto"/>
              <w:left w:val="single" w:sz="4" w:space="0" w:color="auto"/>
              <w:bottom w:val="single" w:sz="4" w:space="0" w:color="auto"/>
              <w:right w:val="single" w:sz="4" w:space="0" w:color="auto"/>
            </w:tcBorders>
          </w:tcPr>
          <w:p w14:paraId="124E7D25"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Contracting Officer</w:t>
            </w:r>
          </w:p>
        </w:tc>
      </w:tr>
      <w:tr w:rsidR="00117F11" w:rsidRPr="00117F11" w14:paraId="1095AA42" w14:textId="77777777" w:rsidTr="009B7048">
        <w:trPr>
          <w:cantSplit/>
        </w:trPr>
        <w:tc>
          <w:tcPr>
            <w:tcW w:w="2300" w:type="pct"/>
            <w:tcBorders>
              <w:top w:val="single" w:sz="4" w:space="0" w:color="auto"/>
              <w:left w:val="single" w:sz="4" w:space="0" w:color="auto"/>
              <w:bottom w:val="single" w:sz="4" w:space="0" w:color="auto"/>
              <w:right w:val="single" w:sz="4" w:space="0" w:color="auto"/>
            </w:tcBorders>
          </w:tcPr>
          <w:p w14:paraId="3D5A981C"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lastRenderedPageBreak/>
              <w:t>Other than Cost and Price Information Supporting Proposed Physician Rate (required for Affiliate onsite hourly- remove if it does not apply)</w:t>
            </w:r>
          </w:p>
        </w:tc>
        <w:tc>
          <w:tcPr>
            <w:tcW w:w="1800" w:type="pct"/>
            <w:tcBorders>
              <w:top w:val="single" w:sz="4" w:space="0" w:color="auto"/>
              <w:left w:val="single" w:sz="4" w:space="0" w:color="auto"/>
              <w:bottom w:val="single" w:sz="4" w:space="0" w:color="auto"/>
              <w:right w:val="single" w:sz="4" w:space="0" w:color="auto"/>
            </w:tcBorders>
          </w:tcPr>
          <w:p w14:paraId="578A3BC5"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Upon proposal, to submit EPA request, upon change in key personnel</w:t>
            </w:r>
          </w:p>
        </w:tc>
        <w:tc>
          <w:tcPr>
            <w:tcW w:w="900" w:type="pct"/>
            <w:tcBorders>
              <w:top w:val="single" w:sz="4" w:space="0" w:color="auto"/>
              <w:left w:val="single" w:sz="4" w:space="0" w:color="auto"/>
              <w:bottom w:val="single" w:sz="4" w:space="0" w:color="auto"/>
              <w:right w:val="single" w:sz="4" w:space="0" w:color="auto"/>
            </w:tcBorders>
          </w:tcPr>
          <w:p w14:paraId="6D23C6FC"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Contracting Officer</w:t>
            </w:r>
          </w:p>
        </w:tc>
      </w:tr>
      <w:tr w:rsidR="00117F11" w:rsidRPr="00117F11" w14:paraId="6986DBC0" w14:textId="77777777" w:rsidTr="009B7048">
        <w:trPr>
          <w:cantSplit/>
        </w:trPr>
        <w:tc>
          <w:tcPr>
            <w:tcW w:w="2300" w:type="pct"/>
            <w:tcBorders>
              <w:top w:val="single" w:sz="4" w:space="0" w:color="auto"/>
              <w:left w:val="single" w:sz="4" w:space="0" w:color="auto"/>
              <w:bottom w:val="single" w:sz="4" w:space="0" w:color="auto"/>
              <w:right w:val="single" w:sz="4" w:space="0" w:color="auto"/>
            </w:tcBorders>
          </w:tcPr>
          <w:p w14:paraId="58B1716E"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Copy of Subcontracting Plan is required for all large businesses. Copy of Contractor Certification Statement if no subcontracting possibilities exist.</w:t>
            </w:r>
          </w:p>
        </w:tc>
        <w:tc>
          <w:tcPr>
            <w:tcW w:w="1800" w:type="pct"/>
            <w:tcBorders>
              <w:top w:val="single" w:sz="4" w:space="0" w:color="auto"/>
              <w:left w:val="single" w:sz="4" w:space="0" w:color="auto"/>
              <w:bottom w:val="single" w:sz="4" w:space="0" w:color="auto"/>
              <w:right w:val="single" w:sz="4" w:space="0" w:color="auto"/>
            </w:tcBorders>
          </w:tcPr>
          <w:p w14:paraId="2A595F6E"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Upon proposal and as updated</w:t>
            </w:r>
          </w:p>
        </w:tc>
        <w:tc>
          <w:tcPr>
            <w:tcW w:w="900" w:type="pct"/>
            <w:tcBorders>
              <w:top w:val="single" w:sz="4" w:space="0" w:color="auto"/>
              <w:left w:val="single" w:sz="4" w:space="0" w:color="auto"/>
              <w:bottom w:val="single" w:sz="4" w:space="0" w:color="auto"/>
              <w:right w:val="single" w:sz="4" w:space="0" w:color="auto"/>
            </w:tcBorders>
          </w:tcPr>
          <w:p w14:paraId="41AEC9F7"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Contracting Officer</w:t>
            </w:r>
          </w:p>
        </w:tc>
      </w:tr>
      <w:tr w:rsidR="00117F11" w:rsidRPr="00117F11" w14:paraId="7CB53721" w14:textId="77777777" w:rsidTr="009B7048">
        <w:trPr>
          <w:cantSplit/>
        </w:trPr>
        <w:tc>
          <w:tcPr>
            <w:tcW w:w="2300" w:type="pct"/>
            <w:tcBorders>
              <w:top w:val="single" w:sz="4" w:space="0" w:color="auto"/>
              <w:left w:val="single" w:sz="4" w:space="0" w:color="auto"/>
              <w:bottom w:val="single" w:sz="4" w:space="0" w:color="auto"/>
              <w:right w:val="single" w:sz="4" w:space="0" w:color="auto"/>
            </w:tcBorders>
          </w:tcPr>
          <w:p w14:paraId="75A9387A"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Copies of all licenses, board certifications, NPI, to include primary source verification of all licensed and certified staff</w:t>
            </w:r>
          </w:p>
        </w:tc>
        <w:tc>
          <w:tcPr>
            <w:tcW w:w="1800" w:type="pct"/>
            <w:tcBorders>
              <w:top w:val="single" w:sz="4" w:space="0" w:color="auto"/>
              <w:left w:val="single" w:sz="4" w:space="0" w:color="auto"/>
              <w:bottom w:val="single" w:sz="4" w:space="0" w:color="auto"/>
              <w:right w:val="single" w:sz="4" w:space="0" w:color="auto"/>
            </w:tcBorders>
            <w:hideMark/>
          </w:tcPr>
          <w:p w14:paraId="77E89774"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Upon proposal and upon renewal of licenses and upon renewal of option periods or change of key personnel.</w:t>
            </w:r>
          </w:p>
        </w:tc>
        <w:tc>
          <w:tcPr>
            <w:tcW w:w="900" w:type="pct"/>
            <w:tcBorders>
              <w:top w:val="single" w:sz="4" w:space="0" w:color="auto"/>
              <w:left w:val="single" w:sz="4" w:space="0" w:color="auto"/>
              <w:bottom w:val="single" w:sz="4" w:space="0" w:color="auto"/>
              <w:right w:val="single" w:sz="4" w:space="0" w:color="auto"/>
            </w:tcBorders>
            <w:hideMark/>
          </w:tcPr>
          <w:p w14:paraId="31073627"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Contracting Officer with proposal; renewal submitted to VETPRO system.</w:t>
            </w:r>
          </w:p>
        </w:tc>
      </w:tr>
      <w:tr w:rsidR="00117F11" w:rsidRPr="00117F11" w14:paraId="58C0F39B" w14:textId="77777777" w:rsidTr="009B7048">
        <w:trPr>
          <w:cantSplit/>
        </w:trPr>
        <w:tc>
          <w:tcPr>
            <w:tcW w:w="2300" w:type="pct"/>
            <w:tcBorders>
              <w:top w:val="single" w:sz="4" w:space="0" w:color="auto"/>
              <w:left w:val="single" w:sz="4" w:space="0" w:color="auto"/>
              <w:bottom w:val="single" w:sz="4" w:space="0" w:color="auto"/>
              <w:right w:val="single" w:sz="4" w:space="0" w:color="auto"/>
            </w:tcBorders>
          </w:tcPr>
          <w:p w14:paraId="4F10D956"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Certification that staffs list have been compared to OIG list</w:t>
            </w:r>
          </w:p>
        </w:tc>
        <w:tc>
          <w:tcPr>
            <w:tcW w:w="1800" w:type="pct"/>
            <w:tcBorders>
              <w:top w:val="single" w:sz="4" w:space="0" w:color="auto"/>
              <w:left w:val="single" w:sz="4" w:space="0" w:color="auto"/>
              <w:bottom w:val="single" w:sz="4" w:space="0" w:color="auto"/>
              <w:right w:val="single" w:sz="4" w:space="0" w:color="auto"/>
            </w:tcBorders>
            <w:hideMark/>
          </w:tcPr>
          <w:p w14:paraId="546E84E5"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Upon proposal and upon new hires.</w:t>
            </w:r>
          </w:p>
        </w:tc>
        <w:tc>
          <w:tcPr>
            <w:tcW w:w="900" w:type="pct"/>
            <w:tcBorders>
              <w:top w:val="single" w:sz="4" w:space="0" w:color="auto"/>
              <w:left w:val="single" w:sz="4" w:space="0" w:color="auto"/>
              <w:bottom w:val="single" w:sz="4" w:space="0" w:color="auto"/>
              <w:right w:val="single" w:sz="4" w:space="0" w:color="auto"/>
            </w:tcBorders>
            <w:hideMark/>
          </w:tcPr>
          <w:p w14:paraId="2EED1810"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Contracting Officer</w:t>
            </w:r>
          </w:p>
        </w:tc>
      </w:tr>
      <w:tr w:rsidR="00117F11" w:rsidRPr="00117F11" w14:paraId="43F820FC" w14:textId="77777777" w:rsidTr="009B7048">
        <w:trPr>
          <w:cantSplit/>
        </w:trPr>
        <w:tc>
          <w:tcPr>
            <w:tcW w:w="2300" w:type="pct"/>
            <w:tcBorders>
              <w:top w:val="single" w:sz="4" w:space="0" w:color="auto"/>
              <w:left w:val="single" w:sz="4" w:space="0" w:color="auto"/>
              <w:bottom w:val="single" w:sz="4" w:space="0" w:color="auto"/>
              <w:right w:val="single" w:sz="4" w:space="0" w:color="auto"/>
            </w:tcBorders>
          </w:tcPr>
          <w:p w14:paraId="7D4E5A52"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Proof of Indemnification and Medical Liability Insurance</w:t>
            </w:r>
          </w:p>
        </w:tc>
        <w:tc>
          <w:tcPr>
            <w:tcW w:w="1800" w:type="pct"/>
            <w:tcBorders>
              <w:top w:val="single" w:sz="4" w:space="0" w:color="auto"/>
              <w:left w:val="single" w:sz="4" w:space="0" w:color="auto"/>
              <w:bottom w:val="single" w:sz="4" w:space="0" w:color="auto"/>
              <w:right w:val="single" w:sz="4" w:space="0" w:color="auto"/>
            </w:tcBorders>
            <w:hideMark/>
          </w:tcPr>
          <w:p w14:paraId="41EBF3E6"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Upon proposal and upon renewals.</w:t>
            </w:r>
          </w:p>
        </w:tc>
        <w:tc>
          <w:tcPr>
            <w:tcW w:w="900" w:type="pct"/>
            <w:tcBorders>
              <w:top w:val="single" w:sz="4" w:space="0" w:color="auto"/>
              <w:left w:val="single" w:sz="4" w:space="0" w:color="auto"/>
              <w:bottom w:val="single" w:sz="4" w:space="0" w:color="auto"/>
              <w:right w:val="single" w:sz="4" w:space="0" w:color="auto"/>
            </w:tcBorders>
            <w:hideMark/>
          </w:tcPr>
          <w:p w14:paraId="13F89EFE"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Contracting Officer</w:t>
            </w:r>
          </w:p>
        </w:tc>
      </w:tr>
      <w:tr w:rsidR="00117F11" w:rsidRPr="00117F11" w14:paraId="07383647" w14:textId="77777777" w:rsidTr="009B7048">
        <w:trPr>
          <w:cantSplit/>
          <w:trHeight w:val="854"/>
        </w:trPr>
        <w:tc>
          <w:tcPr>
            <w:tcW w:w="2300" w:type="pct"/>
            <w:tcBorders>
              <w:top w:val="single" w:sz="4" w:space="0" w:color="auto"/>
              <w:left w:val="single" w:sz="4" w:space="0" w:color="auto"/>
              <w:bottom w:val="single" w:sz="4" w:space="0" w:color="auto"/>
              <w:right w:val="single" w:sz="4" w:space="0" w:color="auto"/>
            </w:tcBorders>
          </w:tcPr>
          <w:p w14:paraId="21162B8E"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Certificates of Completion for Cyber Security and Patient Privacy Training Courses</w:t>
            </w:r>
          </w:p>
        </w:tc>
        <w:tc>
          <w:tcPr>
            <w:tcW w:w="1800" w:type="pct"/>
            <w:tcBorders>
              <w:top w:val="single" w:sz="4" w:space="0" w:color="auto"/>
              <w:left w:val="single" w:sz="4" w:space="0" w:color="auto"/>
              <w:bottom w:val="single" w:sz="4" w:space="0" w:color="auto"/>
              <w:right w:val="single" w:sz="4" w:space="0" w:color="auto"/>
            </w:tcBorders>
            <w:hideMark/>
          </w:tcPr>
          <w:p w14:paraId="6A91AF6A"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Before receiving an account on VA Network and annual training and new hires.</w:t>
            </w:r>
          </w:p>
        </w:tc>
        <w:tc>
          <w:tcPr>
            <w:tcW w:w="900" w:type="pct"/>
            <w:tcBorders>
              <w:top w:val="single" w:sz="4" w:space="0" w:color="auto"/>
              <w:left w:val="single" w:sz="4" w:space="0" w:color="auto"/>
              <w:bottom w:val="single" w:sz="4" w:space="0" w:color="auto"/>
              <w:right w:val="single" w:sz="4" w:space="0" w:color="auto"/>
            </w:tcBorders>
            <w:hideMark/>
          </w:tcPr>
          <w:p w14:paraId="720364A0"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Contracting Officer</w:t>
            </w:r>
          </w:p>
        </w:tc>
      </w:tr>
      <w:tr w:rsidR="00117F11" w:rsidRPr="00117F11" w14:paraId="383AA03C" w14:textId="77777777" w:rsidTr="009B7048">
        <w:trPr>
          <w:cantSplit/>
        </w:trPr>
        <w:tc>
          <w:tcPr>
            <w:tcW w:w="2300" w:type="pct"/>
            <w:tcBorders>
              <w:top w:val="single" w:sz="4" w:space="0" w:color="auto"/>
              <w:left w:val="single" w:sz="4" w:space="0" w:color="auto"/>
              <w:bottom w:val="single" w:sz="4" w:space="0" w:color="auto"/>
              <w:right w:val="single" w:sz="4" w:space="0" w:color="auto"/>
            </w:tcBorders>
          </w:tcPr>
          <w:p w14:paraId="128707DB"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ACLS/BLS Certification</w:t>
            </w:r>
          </w:p>
        </w:tc>
        <w:tc>
          <w:tcPr>
            <w:tcW w:w="1800" w:type="pct"/>
            <w:tcBorders>
              <w:top w:val="single" w:sz="4" w:space="0" w:color="auto"/>
              <w:left w:val="single" w:sz="4" w:space="0" w:color="auto"/>
              <w:bottom w:val="single" w:sz="4" w:space="0" w:color="auto"/>
              <w:right w:val="single" w:sz="4" w:space="0" w:color="auto"/>
            </w:tcBorders>
            <w:hideMark/>
          </w:tcPr>
          <w:p w14:paraId="614509AA"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Upon award and every two years after award.</w:t>
            </w:r>
          </w:p>
        </w:tc>
        <w:tc>
          <w:tcPr>
            <w:tcW w:w="900" w:type="pct"/>
            <w:tcBorders>
              <w:top w:val="single" w:sz="4" w:space="0" w:color="auto"/>
              <w:left w:val="single" w:sz="4" w:space="0" w:color="auto"/>
              <w:bottom w:val="single" w:sz="4" w:space="0" w:color="auto"/>
              <w:right w:val="single" w:sz="4" w:space="0" w:color="auto"/>
            </w:tcBorders>
            <w:hideMark/>
          </w:tcPr>
          <w:p w14:paraId="3090A5EF"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COR</w:t>
            </w:r>
          </w:p>
        </w:tc>
      </w:tr>
      <w:tr w:rsidR="00117F11" w:rsidRPr="00117F11" w14:paraId="6B621C11" w14:textId="77777777" w:rsidTr="009B7048">
        <w:trPr>
          <w:cantSplit/>
        </w:trPr>
        <w:tc>
          <w:tcPr>
            <w:tcW w:w="2300" w:type="pct"/>
            <w:tcBorders>
              <w:top w:val="single" w:sz="4" w:space="0" w:color="auto"/>
              <w:left w:val="single" w:sz="4" w:space="0" w:color="auto"/>
              <w:bottom w:val="single" w:sz="4" w:space="0" w:color="auto"/>
              <w:right w:val="single" w:sz="4" w:space="0" w:color="auto"/>
            </w:tcBorders>
          </w:tcPr>
          <w:p w14:paraId="3C21F28B"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bCs/>
              </w:rPr>
              <w:t>Contingency plan for replacing key personnel to maintain services as required under the terms of the contract</w:t>
            </w:r>
          </w:p>
        </w:tc>
        <w:tc>
          <w:tcPr>
            <w:tcW w:w="1800" w:type="pct"/>
            <w:tcBorders>
              <w:top w:val="single" w:sz="4" w:space="0" w:color="auto"/>
              <w:left w:val="single" w:sz="4" w:space="0" w:color="auto"/>
              <w:bottom w:val="single" w:sz="4" w:space="0" w:color="auto"/>
              <w:right w:val="single" w:sz="4" w:space="0" w:color="auto"/>
            </w:tcBorders>
          </w:tcPr>
          <w:p w14:paraId="7D6282AD"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Upon proposal and as updated</w:t>
            </w:r>
          </w:p>
        </w:tc>
        <w:tc>
          <w:tcPr>
            <w:tcW w:w="900" w:type="pct"/>
            <w:tcBorders>
              <w:top w:val="single" w:sz="4" w:space="0" w:color="auto"/>
              <w:left w:val="single" w:sz="4" w:space="0" w:color="auto"/>
              <w:bottom w:val="single" w:sz="4" w:space="0" w:color="auto"/>
              <w:right w:val="single" w:sz="4" w:space="0" w:color="auto"/>
            </w:tcBorders>
          </w:tcPr>
          <w:p w14:paraId="473C324A"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COR</w:t>
            </w:r>
          </w:p>
        </w:tc>
      </w:tr>
    </w:tbl>
    <w:p w14:paraId="2DDBBA8D" w14:textId="77777777" w:rsidR="00117F11" w:rsidRPr="00117F11" w:rsidRDefault="00117F11" w:rsidP="00117F11">
      <w:pPr>
        <w:numPr>
          <w:ilvl w:val="1"/>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Billing: </w:t>
      </w:r>
    </w:p>
    <w:p w14:paraId="61908F28"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Invoice requirements and supporting documentation: Supporting documentation and invoice must be submitted no later than the 30 workdays of the following month in which services were rendered. Subsequent changes or corrections shall be submitted by separate invoice. In addition to information required for submission of a “proper” invoice in accordance with FAR 52.212-4 (g), all invoices must include:</w:t>
      </w:r>
    </w:p>
    <w:p w14:paraId="01D0ECDE"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378"/>
        <w:rPr>
          <w:rFonts w:ascii="Times New Roman" w:eastAsia="Times New Roman" w:hAnsi="Times New Roman" w:cs="Times New Roman"/>
        </w:rPr>
      </w:pPr>
      <w:r w:rsidRPr="00117F11">
        <w:rPr>
          <w:rFonts w:ascii="Times New Roman" w:eastAsia="Times New Roman" w:hAnsi="Times New Roman" w:cs="Times New Roman"/>
        </w:rPr>
        <w:t>Name and Address of Contractor</w:t>
      </w:r>
    </w:p>
    <w:p w14:paraId="471BB360"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378"/>
        <w:rPr>
          <w:rFonts w:ascii="Times New Roman" w:eastAsia="Times New Roman" w:hAnsi="Times New Roman" w:cs="Times New Roman"/>
        </w:rPr>
      </w:pPr>
      <w:r w:rsidRPr="00117F11">
        <w:rPr>
          <w:rFonts w:ascii="Times New Roman" w:eastAsia="Times New Roman" w:hAnsi="Times New Roman" w:cs="Times New Roman"/>
        </w:rPr>
        <w:t>Invoice Date and Invoice Number</w:t>
      </w:r>
    </w:p>
    <w:p w14:paraId="0CBD4299"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378"/>
        <w:rPr>
          <w:rFonts w:ascii="Times New Roman" w:eastAsia="Times New Roman" w:hAnsi="Times New Roman" w:cs="Times New Roman"/>
        </w:rPr>
      </w:pPr>
      <w:r w:rsidRPr="00117F11">
        <w:rPr>
          <w:rFonts w:ascii="Times New Roman" w:eastAsia="Times New Roman" w:hAnsi="Times New Roman" w:cs="Times New Roman"/>
        </w:rPr>
        <w:t>Contract Number and Purchase/Task Order Number</w:t>
      </w:r>
    </w:p>
    <w:p w14:paraId="53B08E18"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378"/>
        <w:rPr>
          <w:rFonts w:ascii="Times New Roman" w:eastAsia="Times New Roman" w:hAnsi="Times New Roman" w:cs="Times New Roman"/>
        </w:rPr>
      </w:pPr>
      <w:r w:rsidRPr="00117F11">
        <w:rPr>
          <w:rFonts w:ascii="Times New Roman" w:eastAsia="Times New Roman" w:hAnsi="Times New Roman" w:cs="Times New Roman"/>
        </w:rPr>
        <w:t>Date of Service</w:t>
      </w:r>
    </w:p>
    <w:p w14:paraId="3748167F"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378"/>
        <w:rPr>
          <w:rFonts w:ascii="Times New Roman" w:eastAsia="Times New Roman" w:hAnsi="Times New Roman" w:cs="Times New Roman"/>
        </w:rPr>
      </w:pPr>
      <w:r w:rsidRPr="00117F11">
        <w:rPr>
          <w:rFonts w:ascii="Times New Roman" w:eastAsia="Times New Roman" w:hAnsi="Times New Roman" w:cs="Times New Roman"/>
        </w:rPr>
        <w:t xml:space="preserve">Contractor’s physician(s) </w:t>
      </w:r>
    </w:p>
    <w:p w14:paraId="6393CF91"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378"/>
        <w:rPr>
          <w:rFonts w:ascii="Times New Roman" w:eastAsia="Times New Roman" w:hAnsi="Times New Roman" w:cs="Times New Roman"/>
        </w:rPr>
      </w:pPr>
      <w:r w:rsidRPr="00117F11">
        <w:rPr>
          <w:rFonts w:ascii="Times New Roman" w:eastAsia="Times New Roman" w:hAnsi="Times New Roman" w:cs="Times New Roman"/>
        </w:rPr>
        <w:t>Hourly Rate</w:t>
      </w:r>
    </w:p>
    <w:p w14:paraId="388EC7D1" w14:textId="77777777" w:rsidR="00117F11" w:rsidRPr="00117F11" w:rsidRDefault="00117F11" w:rsidP="00117F11">
      <w:pPr>
        <w:numPr>
          <w:ilvl w:val="3"/>
          <w:numId w:val="1"/>
        </w:numPr>
        <w:suppressLineNumbers/>
        <w:tabs>
          <w:tab w:val="left" w:pos="540"/>
          <w:tab w:val="left" w:pos="900"/>
          <w:tab w:val="left" w:pos="1350"/>
          <w:tab w:val="left" w:pos="1890"/>
          <w:tab w:val="left" w:pos="2520"/>
        </w:tabs>
        <w:snapToGrid w:val="0"/>
        <w:spacing w:before="120" w:after="120"/>
        <w:ind w:hanging="378"/>
        <w:rPr>
          <w:rFonts w:ascii="Times New Roman" w:eastAsia="Times New Roman" w:hAnsi="Times New Roman" w:cs="Times New Roman"/>
        </w:rPr>
      </w:pPr>
      <w:r w:rsidRPr="00117F11">
        <w:rPr>
          <w:rFonts w:ascii="Times New Roman" w:eastAsia="Times New Roman" w:hAnsi="Times New Roman" w:cs="Times New Roman"/>
        </w:rPr>
        <w:t>Quantity of hours worked</w:t>
      </w:r>
    </w:p>
    <w:p w14:paraId="5894641B" w14:textId="77777777" w:rsidR="00117F11" w:rsidRPr="00117F11" w:rsidRDefault="00117F11" w:rsidP="00117F11">
      <w:pPr>
        <w:numPr>
          <w:ilvl w:val="3"/>
          <w:numId w:val="1"/>
        </w:numPr>
        <w:suppressLineNumbers/>
        <w:shd w:val="clear" w:color="auto" w:fill="FFFFFF"/>
        <w:tabs>
          <w:tab w:val="left" w:pos="540"/>
          <w:tab w:val="left" w:pos="900"/>
          <w:tab w:val="left" w:pos="1350"/>
          <w:tab w:val="left" w:pos="1890"/>
          <w:tab w:val="left" w:pos="2520"/>
        </w:tabs>
        <w:snapToGrid w:val="0"/>
        <w:spacing w:before="120" w:after="120"/>
        <w:ind w:hanging="378"/>
        <w:rPr>
          <w:rFonts w:ascii="Times New Roman" w:eastAsia="Times New Roman" w:hAnsi="Times New Roman" w:cs="Times New Roman"/>
        </w:rPr>
      </w:pPr>
      <w:r w:rsidRPr="00117F11">
        <w:rPr>
          <w:rFonts w:ascii="Times New Roman" w:eastAsia="Times New Roman" w:hAnsi="Times New Roman" w:cs="Times New Roman"/>
        </w:rPr>
        <w:t>Total price</w:t>
      </w:r>
    </w:p>
    <w:p w14:paraId="4FD14F14" w14:textId="77777777" w:rsidR="00117F11" w:rsidRPr="00117F11" w:rsidRDefault="00117F11" w:rsidP="00117F11">
      <w:pPr>
        <w:numPr>
          <w:ilvl w:val="1"/>
          <w:numId w:val="1"/>
        </w:numPr>
        <w:suppressLineNumbers/>
        <w:shd w:val="clear" w:color="auto" w:fill="FFFFFF"/>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bookmarkStart w:id="20" w:name="_Hlk507694616"/>
      <w:r w:rsidRPr="00117F11">
        <w:rPr>
          <w:rFonts w:ascii="Times New Roman" w:eastAsia="Times New Roman" w:hAnsi="Times New Roman" w:cs="Times New Roman"/>
        </w:rPr>
        <w:t>Vendor Electronic Invoice Submission:</w:t>
      </w:r>
      <w:r w:rsidRPr="00117F11">
        <w:rPr>
          <w:rFonts w:ascii="Times New Roman" w:eastAsia="Times New Roman" w:hAnsi="Times New Roman" w:cs="Times New Roman"/>
        </w:rPr>
        <w:br/>
      </w:r>
      <w:bookmarkStart w:id="21" w:name="_Hlk507696463"/>
      <w:r w:rsidRPr="00117F11">
        <w:rPr>
          <w:rFonts w:ascii="Times New Roman" w:eastAsia="Times New Roman" w:hAnsi="Times New Roman" w:cs="Times New Roman"/>
        </w:rPr>
        <w:t>Facsimile, e-mail, and scanned documents are not acceptable forms of submission for payment requests. Electronic form means an automated system transmitting information electronically according to the accepted electronic data transmission methods below:</w:t>
      </w:r>
      <w:bookmarkEnd w:id="21"/>
    </w:p>
    <w:p w14:paraId="2BD381FE" w14:textId="77777777" w:rsidR="00117F11" w:rsidRPr="00117F11" w:rsidRDefault="00117F11" w:rsidP="00117F11">
      <w:pPr>
        <w:numPr>
          <w:ilvl w:val="2"/>
          <w:numId w:val="1"/>
        </w:numPr>
        <w:spacing w:before="120" w:after="120"/>
        <w:rPr>
          <w:rFonts w:ascii="Times New Roman" w:eastAsia="Times New Roman" w:hAnsi="Times New Roman" w:cs="Times New Roman"/>
        </w:rPr>
      </w:pPr>
      <w:r w:rsidRPr="00117F11">
        <w:rPr>
          <w:rFonts w:ascii="Times New Roman" w:eastAsia="Times New Roman" w:hAnsi="Times New Roman" w:cs="Times New Roman"/>
        </w:rPr>
        <w:lastRenderedPageBreak/>
        <w:t xml:space="preserve">Invoices will be electronically submitted to the Tungsten website at </w:t>
      </w:r>
      <w:bookmarkStart w:id="22" w:name="_Hlk55889748"/>
      <w:r w:rsidRPr="00117F11">
        <w:rPr>
          <w:rFonts w:ascii="Times New Roman" w:eastAsia="Times New Roman" w:hAnsi="Times New Roman" w:cs="Times New Roman"/>
        </w:rPr>
        <w:fldChar w:fldCharType="begin"/>
      </w:r>
      <w:r w:rsidRPr="00117F11">
        <w:rPr>
          <w:rFonts w:ascii="Times New Roman" w:eastAsia="Times New Roman" w:hAnsi="Times New Roman" w:cs="Times New Roman"/>
        </w:rPr>
        <w:instrText xml:space="preserve"> HYPERLINK "https://www.tungsten-network.com/us/support/" </w:instrText>
      </w:r>
      <w:r w:rsidRPr="00117F11">
        <w:rPr>
          <w:rFonts w:ascii="Times New Roman" w:eastAsia="Times New Roman" w:hAnsi="Times New Roman" w:cs="Times New Roman"/>
        </w:rPr>
      </w:r>
      <w:r w:rsidRPr="00117F11">
        <w:rPr>
          <w:rFonts w:ascii="Times New Roman" w:eastAsia="Times New Roman" w:hAnsi="Times New Roman" w:cs="Times New Roman"/>
        </w:rPr>
        <w:fldChar w:fldCharType="separate"/>
      </w:r>
      <w:r w:rsidRPr="00117F11">
        <w:rPr>
          <w:rFonts w:ascii="Times New Roman" w:eastAsia="Times New Roman" w:hAnsi="Times New Roman" w:cs="Times New Roman"/>
        </w:rPr>
        <w:t>https://www.tungsten-network.com/us/support/</w:t>
      </w:r>
      <w:bookmarkEnd w:id="22"/>
      <w:r w:rsidRPr="00117F11">
        <w:rPr>
          <w:rFonts w:ascii="Times New Roman" w:eastAsia="Times New Roman" w:hAnsi="Times New Roman" w:cs="Times New Roman"/>
        </w:rPr>
        <w:fldChar w:fldCharType="end"/>
      </w:r>
      <w:r w:rsidRPr="00117F11">
        <w:rPr>
          <w:rFonts w:ascii="Times New Roman" w:eastAsia="Times New Roman" w:hAnsi="Times New Roman" w:cs="Times New Roman"/>
        </w:rPr>
        <w:t xml:space="preserve"> Tungsten direct vendor support number is 877-489-6135 for VA contracts. The VA-FSC pays all associated transaction fees for VA orders. During Implementation (technical set-up) Tungsten will confirm your Taxpayer ID Number with the VA-FSC. This process can take up to 5 business days to complete to ensure your invoice is automatically routed to your Certifying Official for approval and payment. To successfully submit an invoice to VA-FSC please review “How to Create an Invoice” within the how to guides. All invoices submitted through Tungsten to the VA-FSC should mirror your current submission of Invoice, with the following items required. Clarification of additional requirements should be confirmed with your Certifying Official (your CO or buyer). The VA-FSC requires specific information in compliance with the Prompt Pay Act and Business Requirements. For additional information, please contact:</w:t>
      </w:r>
    </w:p>
    <w:p w14:paraId="6C2EAAF0" w14:textId="77777777" w:rsidR="00117F11" w:rsidRPr="00117F11" w:rsidRDefault="00117F11" w:rsidP="00117F11">
      <w:pPr>
        <w:spacing w:before="120" w:after="120"/>
        <w:ind w:left="1296"/>
        <w:rPr>
          <w:rFonts w:ascii="Times New Roman" w:eastAsia="Times New Roman" w:hAnsi="Times New Roman" w:cs="Times New Roman"/>
        </w:rPr>
      </w:pPr>
      <w:r w:rsidRPr="00117F11">
        <w:rPr>
          <w:rFonts w:ascii="Times New Roman" w:eastAsia="Times New Roman" w:hAnsi="Times New Roman" w:cs="Times New Roman"/>
          <w:b/>
          <w:bCs/>
        </w:rPr>
        <w:t>Tungsten Support</w:t>
      </w:r>
    </w:p>
    <w:p w14:paraId="5560A5D5" w14:textId="77777777" w:rsidR="00117F11" w:rsidRPr="00117F11" w:rsidRDefault="00117F11" w:rsidP="00117F11">
      <w:pPr>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Phone: 1-877-489-6135</w:t>
      </w:r>
    </w:p>
    <w:p w14:paraId="77C6C4E7" w14:textId="77777777" w:rsidR="00117F11" w:rsidRPr="00117F11" w:rsidRDefault="00117F11" w:rsidP="00117F11">
      <w:pPr>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 xml:space="preserve">Website: </w:t>
      </w:r>
      <w:hyperlink r:id="rId23" w:history="1">
        <w:r w:rsidRPr="00117F11">
          <w:rPr>
            <w:rFonts w:ascii="Times New Roman" w:eastAsia="Times New Roman" w:hAnsi="Times New Roman" w:cs="Times New Roman"/>
          </w:rPr>
          <w:t>https://www.tungsten-network.com/us/support/</w:t>
        </w:r>
      </w:hyperlink>
    </w:p>
    <w:p w14:paraId="1F7CBAAC" w14:textId="77777777" w:rsidR="00117F11" w:rsidRPr="00117F11" w:rsidRDefault="00117F11" w:rsidP="00117F11">
      <w:pPr>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Department of Veterans Affairs Financial Service Center</w:t>
      </w:r>
    </w:p>
    <w:p w14:paraId="0F120991" w14:textId="77777777" w:rsidR="00117F11" w:rsidRPr="00117F11" w:rsidRDefault="00117F11" w:rsidP="00117F11">
      <w:pPr>
        <w:spacing w:before="120" w:after="120"/>
        <w:ind w:left="1296"/>
        <w:rPr>
          <w:rFonts w:ascii="Times New Roman" w:eastAsia="Times New Roman" w:hAnsi="Times New Roman" w:cs="Times New Roman"/>
        </w:rPr>
      </w:pPr>
      <w:r w:rsidRPr="00117F11">
        <w:rPr>
          <w:rFonts w:ascii="Times New Roman" w:eastAsia="Times New Roman" w:hAnsi="Times New Roman" w:cs="Times New Roman"/>
        </w:rPr>
        <w:t xml:space="preserve">Phone: 1-877-353-9791 Email: </w:t>
      </w:r>
      <w:hyperlink r:id="rId24" w:history="1">
        <w:r w:rsidRPr="00117F11">
          <w:rPr>
            <w:rFonts w:ascii="Times New Roman" w:eastAsia="Times New Roman" w:hAnsi="Times New Roman" w:cs="Times New Roman"/>
          </w:rPr>
          <w:t>vafsccshd@va.gov</w:t>
        </w:r>
      </w:hyperlink>
    </w:p>
    <w:p w14:paraId="4205B22D" w14:textId="77777777" w:rsidR="00117F11" w:rsidRPr="00117F11" w:rsidRDefault="00117F11" w:rsidP="00117F11">
      <w:pPr>
        <w:numPr>
          <w:ilvl w:val="1"/>
          <w:numId w:val="1"/>
        </w:numPr>
        <w:spacing w:before="120" w:after="120"/>
        <w:rPr>
          <w:rFonts w:ascii="Times New Roman" w:eastAsia="Calibri" w:hAnsi="Times New Roman" w:cs="Times New Roman"/>
        </w:rPr>
      </w:pPr>
      <w:bookmarkStart w:id="23" w:name="_Hlk55889804"/>
      <w:bookmarkEnd w:id="20"/>
      <w:r w:rsidRPr="00117F11">
        <w:rPr>
          <w:rFonts w:ascii="Times New Roman" w:eastAsia="Calibri" w:hAnsi="Times New Roman" w:cs="Times New Roman"/>
        </w:rPr>
        <w:t xml:space="preserve">Reduction in Services: </w:t>
      </w:r>
      <w:bookmarkEnd w:id="23"/>
      <w:r w:rsidRPr="00117F11">
        <w:rPr>
          <w:rFonts w:ascii="Times New Roman" w:eastAsia="Calibri" w:hAnsi="Times New Roman" w:cs="Times New Roman"/>
        </w:rPr>
        <w:t xml:space="preserve">This is a fixed quantity contract for a specified number of hours. If, at the end of the period of performance, the government has not utilized the total number of hours required under this contract because of a change in its requirements, the parties agree that they will attempt to negotiate in good faith a contract modification reducing the scope of the contract with a corresponding adjustment in the total contract price. In no event will the VA pay for hours that exceed the total number of hours specified in the contract for the period of performance. </w:t>
      </w:r>
    </w:p>
    <w:p w14:paraId="6F915285" w14:textId="77777777" w:rsidR="00117F11" w:rsidRPr="00117F11" w:rsidRDefault="00117F11" w:rsidP="00117F11">
      <w:pPr>
        <w:numPr>
          <w:ilvl w:val="1"/>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Payments in full/no billing VA beneficiaries: The Contractor shall accept payment for services rendered under this contract as payment in full. VA beneficiaries shall not under any circumstances be charged nor their insurance companies charged for services rendered by the Contractor, even if VA does not pay for those services. This provision shall survive the termination or ending of the contract. </w:t>
      </w:r>
    </w:p>
    <w:p w14:paraId="3517A0EB"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To the extent that the Veteran desires services which are not a VA benefit or covered under the terms of this contract, the Contractor must notify the Veteran that there will be a charge for such service and that the VA will not be responsible for payment. </w:t>
      </w:r>
    </w:p>
    <w:p w14:paraId="668520B9" w14:textId="77777777" w:rsidR="00117F11" w:rsidRPr="00117F11" w:rsidRDefault="00117F11" w:rsidP="00117F11">
      <w:pPr>
        <w:numPr>
          <w:ilvl w:val="2"/>
          <w:numId w:val="1"/>
        </w:numPr>
        <w:suppressLineNumbers/>
        <w:tabs>
          <w:tab w:val="left" w:pos="540"/>
          <w:tab w:val="left" w:pos="900"/>
          <w:tab w:val="left" w:pos="1350"/>
          <w:tab w:val="left" w:pos="1890"/>
          <w:tab w:val="left" w:pos="2520"/>
        </w:tabs>
        <w:snapToGrid w:val="0"/>
        <w:spacing w:before="120" w:after="120"/>
        <w:rPr>
          <w:rFonts w:ascii="Times New Roman" w:eastAsia="Times New Roman" w:hAnsi="Times New Roman" w:cs="Times New Roman"/>
        </w:rPr>
      </w:pPr>
      <w:r w:rsidRPr="00117F11">
        <w:rPr>
          <w:rFonts w:ascii="Times New Roman" w:eastAsia="Times New Roman" w:hAnsi="Times New Roman" w:cs="Times New Roman"/>
        </w:rPr>
        <w:t xml:space="preserve">The Contractor shall not bill, charge, collect a deposit from, seek compensation, remuneration, or reimbursement from, or have any recourse against, any person or entity other than VA for services provided pursuant to this contract. It shall be considered fraudulent for the Contractor to bill other third-party insurance sources (including Medicare) for services rendered to Veteran enrollees under this contract. </w:t>
      </w:r>
    </w:p>
    <w:p w14:paraId="1C4552BE" w14:textId="77777777" w:rsidR="00117F11" w:rsidRPr="00117F11" w:rsidRDefault="00117F11" w:rsidP="00117F11">
      <w:pPr>
        <w:jc w:val="center"/>
        <w:rPr>
          <w:rFonts w:ascii="Times New Roman" w:eastAsia="Times New Roman" w:hAnsi="Times New Roman" w:cs="Times New Roman"/>
          <w:b/>
          <w:bCs/>
        </w:rPr>
      </w:pPr>
      <w:r w:rsidRPr="00117F11">
        <w:rPr>
          <w:rFonts w:ascii="Times New Roman" w:eastAsia="Times New Roman" w:hAnsi="Times New Roman" w:cs="Times New Roman"/>
          <w:b/>
        </w:rPr>
        <w:t>(END PERFORMANCE WORK STATEMENT)</w:t>
      </w:r>
      <w:bookmarkStart w:id="24" w:name="QASP"/>
      <w:bookmarkEnd w:id="24"/>
    </w:p>
    <w:p w14:paraId="2A840E54" w14:textId="77777777" w:rsidR="00117F11" w:rsidRPr="00117F11" w:rsidRDefault="00117F11" w:rsidP="00117F11">
      <w:pPr>
        <w:rPr>
          <w:rFonts w:ascii="Times New Roman" w:hAnsi="Times New Roman" w:cs="Times New Roman"/>
        </w:rPr>
        <w:sectPr w:rsidR="00117F11" w:rsidRPr="00117F11">
          <w:headerReference w:type="default" r:id="rId25"/>
          <w:footerReference w:type="even" r:id="rId26"/>
          <w:footerReference w:type="default" r:id="rId27"/>
          <w:footerReference w:type="first" r:id="rId28"/>
          <w:type w:val="continuous"/>
          <w:pgSz w:w="12240" w:h="15840"/>
          <w:pgMar w:top="1080" w:right="1440" w:bottom="1080" w:left="1440" w:header="360" w:footer="360" w:gutter="0"/>
          <w:cols w:space="720"/>
          <w:docGrid w:linePitch="360"/>
        </w:sectPr>
      </w:pPr>
    </w:p>
    <w:p w14:paraId="2726750C" w14:textId="77777777" w:rsidR="00117F11" w:rsidRPr="00117F11" w:rsidRDefault="00117F11" w:rsidP="00117F11">
      <w:pPr>
        <w:keepNext/>
        <w:keepLines/>
        <w:pageBreakBefore/>
        <w:spacing w:before="120" w:after="120"/>
        <w:outlineLvl w:val="0"/>
        <w:rPr>
          <w:rFonts w:ascii="Times New Roman" w:eastAsiaTheme="majorEastAsia" w:hAnsi="Times New Roman" w:cs="Times New Roman"/>
          <w:b/>
          <w:bCs/>
        </w:rPr>
      </w:pPr>
      <w:bookmarkStart w:id="25" w:name="_Toc256000007"/>
      <w:r w:rsidRPr="00117F11">
        <w:rPr>
          <w:rFonts w:ascii="Times New Roman" w:eastAsiaTheme="majorEastAsia" w:hAnsi="Times New Roman" w:cs="Times New Roman"/>
          <w:b/>
          <w:bCs/>
        </w:rPr>
        <w:lastRenderedPageBreak/>
        <w:t>SECTION C - CONTRACT CLAUSES</w:t>
      </w:r>
      <w:bookmarkEnd w:id="25"/>
    </w:p>
    <w:p w14:paraId="0965209C"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26" w:name="_Toc256000008"/>
      <w:r w:rsidRPr="00117F11">
        <w:rPr>
          <w:rFonts w:ascii="Times New Roman" w:eastAsiaTheme="majorEastAsia" w:hAnsi="Times New Roman" w:cs="Times New Roman"/>
          <w:b/>
          <w:bCs/>
        </w:rPr>
        <w:t>C.1 52.212-4 CONTRACT TERMS AND CONDITIONS—COMMERCIAL PRODUCTS AND COMMERCIAL SERVICES (NOV 2023)</w:t>
      </w:r>
      <w:bookmarkEnd w:id="26"/>
    </w:p>
    <w:p w14:paraId="07A0AC9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rPr>
        <w:t xml:space="preserve">Inspection/Acceptance. </w:t>
      </w:r>
      <w:r w:rsidRPr="00117F11">
        <w:rPr>
          <w:rFonts w:ascii="Times New Roman" w:hAnsi="Times New Roman" w:cs="Times New Roman"/>
        </w:rP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3A09948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Within a reasonable time after the defect was discovered or should have been discovered; and</w:t>
      </w:r>
    </w:p>
    <w:p w14:paraId="1C9445C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Before any substantial change occurs in the condition of the item, unless the change is due to the defect in the item.</w:t>
      </w:r>
    </w:p>
    <w:p w14:paraId="7F44CBD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w:t>
      </w:r>
      <w:r w:rsidRPr="00117F11">
        <w:rPr>
          <w:rFonts w:ascii="Times New Roman" w:hAnsi="Times New Roman" w:cs="Times New Roman"/>
          <w:i/>
        </w:rPr>
        <w:t>Assignment.</w:t>
      </w:r>
      <w:r w:rsidRPr="00117F11">
        <w:rPr>
          <w:rFonts w:ascii="Times New Roman" w:hAnsi="Times New Roman" w:cs="Times New Roman"/>
        </w:rPr>
        <w:t xml:space="preserve">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14:paraId="0D4DB37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w:t>
      </w:r>
      <w:r w:rsidRPr="00117F11">
        <w:rPr>
          <w:rFonts w:ascii="Times New Roman" w:hAnsi="Times New Roman" w:cs="Times New Roman"/>
          <w:i/>
        </w:rPr>
        <w:t>Changes.</w:t>
      </w:r>
      <w:r w:rsidRPr="00117F11">
        <w:rPr>
          <w:rFonts w:ascii="Times New Roman" w:hAnsi="Times New Roman" w:cs="Times New Roman"/>
        </w:rPr>
        <w:t xml:space="preserve"> Changes in the terms and conditions of this contract may be made only by written agreement of the parties.</w:t>
      </w:r>
    </w:p>
    <w:p w14:paraId="78EA3EC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Disputes. This contract is subject to 41 U.S.C. chapter 71, Contract Disputes. Failure of the parties to this contract to reach agreement on any request for equitable adjustment, claim, appeal or action arising under or relating to this contract shall be a dispute to be resolved in accordance with the clause at Federal Acquisition Regulation (FAR) 52.233-1, Disputes, which is incorporated herein by reference. The Contractor shall proceed diligently with performance of this contract, pending final resolution of any dispute arising under the contract.</w:t>
      </w:r>
    </w:p>
    <w:p w14:paraId="4D77701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(e) </w:t>
      </w:r>
      <w:r w:rsidRPr="00117F11">
        <w:rPr>
          <w:rFonts w:ascii="Times New Roman" w:hAnsi="Times New Roman" w:cs="Times New Roman"/>
          <w:i/>
        </w:rPr>
        <w:t>Definitions.</w:t>
      </w:r>
      <w:r w:rsidRPr="00117F11">
        <w:rPr>
          <w:rFonts w:ascii="Times New Roman" w:hAnsi="Times New Roman" w:cs="Times New Roman"/>
        </w:rPr>
        <w:t xml:space="preserve"> The clause at FAR 52.202-1, Definitions, is incorporated herein by reference.</w:t>
      </w:r>
    </w:p>
    <w:p w14:paraId="7A14493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(f) </w:t>
      </w:r>
      <w:r w:rsidRPr="00117F11">
        <w:rPr>
          <w:rFonts w:ascii="Times New Roman" w:hAnsi="Times New Roman" w:cs="Times New Roman"/>
          <w:i/>
        </w:rPr>
        <w:t>Excusable delays.</w:t>
      </w:r>
      <w:r w:rsidRPr="00117F11">
        <w:rPr>
          <w:rFonts w:ascii="Times New Roman" w:hAnsi="Times New Roman" w:cs="Times New Roman"/>
        </w:rP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7749D6E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(g) Invoice</w:t>
      </w:r>
      <w:r w:rsidRPr="00117F11">
        <w:rPr>
          <w:rFonts w:ascii="Times New Roman" w:hAnsi="Times New Roman" w:cs="Times New Roman"/>
          <w:i/>
        </w:rPr>
        <w:t>.</w:t>
      </w:r>
    </w:p>
    <w:p w14:paraId="66C5B1E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Contractor shall submit an original invoice and three copies (or electronic invoice, if authorized) to the address designated in the contract to receive invoices. An invoice must include—</w:t>
      </w:r>
    </w:p>
    <w:p w14:paraId="494608D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Name and address of the Contractor;</w:t>
      </w:r>
    </w:p>
    <w:p w14:paraId="1ECDDC8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(ii) Invoice date and number;</w:t>
      </w:r>
    </w:p>
    <w:p w14:paraId="5A90DD6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Contract number, line-item number and, if applicable, the order number;</w:t>
      </w:r>
    </w:p>
    <w:p w14:paraId="028AE6D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(iv) Description, quantity, unit of measure, unit price and extended price of the items delivered;</w:t>
      </w:r>
    </w:p>
    <w:p w14:paraId="25C70DA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 Shipping number and date of shipment, including the bill of lading number and weight of shipment if shipped on Government bill of lading;</w:t>
      </w:r>
    </w:p>
    <w:p w14:paraId="60631B4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(vi) Terms of any discount for prompt payment offered;</w:t>
      </w:r>
    </w:p>
    <w:p w14:paraId="551972D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(vii) Name and address of official to whom payment is to be sent;</w:t>
      </w:r>
    </w:p>
    <w:p w14:paraId="4C568C7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(viii) Name, title, and phone number of person to notify in event of defective invoice; and</w:t>
      </w:r>
    </w:p>
    <w:p w14:paraId="2F57E1E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(ix) Taxpayer Identification Number (TIN). The Contractor shall include its TIN on the invoice only if required elsewhere in this contract.</w:t>
      </w:r>
    </w:p>
    <w:p w14:paraId="59828D5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Electronic funds transfer (EFT) banking information.</w:t>
      </w:r>
    </w:p>
    <w:p w14:paraId="00746F4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Contractor shall include EFT banking information on the invoice only if required elsewhere in this contract.</w:t>
      </w:r>
    </w:p>
    <w:p w14:paraId="0DDE1DF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1D30231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EFT banking information is not required if the Government waived the requirement to pay by EFT.</w:t>
      </w:r>
    </w:p>
    <w:p w14:paraId="5ABDE0B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Invoices will be handled in accordance with the Prompt Payment Act (31 U.S.C. 3903) and Office of Management and Budget (OMB) prompt payment regulations at 5 CFR part 1315.</w:t>
      </w:r>
    </w:p>
    <w:p w14:paraId="41636C2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(h) </w:t>
      </w:r>
      <w:r w:rsidRPr="00117F11">
        <w:rPr>
          <w:rFonts w:ascii="Times New Roman" w:hAnsi="Times New Roman" w:cs="Times New Roman"/>
          <w:i/>
        </w:rPr>
        <w:t>Patent indemnity.</w:t>
      </w:r>
      <w:r w:rsidRPr="00117F11">
        <w:rPr>
          <w:rFonts w:ascii="Times New Roman" w:hAnsi="Times New Roman" w:cs="Times New Roman"/>
        </w:rPr>
        <w:t xml:space="preserve">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1E3983F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Payment.—</w:t>
      </w:r>
    </w:p>
    <w:p w14:paraId="1F87719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w:t>
      </w:r>
      <w:r w:rsidRPr="00117F11">
        <w:rPr>
          <w:rFonts w:ascii="Times New Roman" w:hAnsi="Times New Roman" w:cs="Times New Roman"/>
          <w:i/>
        </w:rPr>
        <w:t>Items accepted.</w:t>
      </w:r>
      <w:r w:rsidRPr="00117F11">
        <w:rPr>
          <w:rFonts w:ascii="Times New Roman" w:hAnsi="Times New Roman" w:cs="Times New Roman"/>
        </w:rPr>
        <w:t xml:space="preserve"> Payment shall be made for items accepted by the Government that have been delivered to the delivery destinations set forth in this contract.</w:t>
      </w:r>
    </w:p>
    <w:p w14:paraId="2A1E95A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rPr>
        <w:t>Prompt payment.</w:t>
      </w:r>
      <w:r w:rsidRPr="00117F11">
        <w:rPr>
          <w:rFonts w:ascii="Times New Roman" w:hAnsi="Times New Roman" w:cs="Times New Roman"/>
        </w:rPr>
        <w:t xml:space="preserve"> The Government will make payment in accordance with the Prompt Payment Act (31 U.S.C. 3903) and prompt payment regulations at 5 CFR part 1315.</w:t>
      </w:r>
    </w:p>
    <w:p w14:paraId="7260575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w:t>
      </w:r>
      <w:r w:rsidRPr="00117F11">
        <w:rPr>
          <w:rFonts w:ascii="Times New Roman" w:hAnsi="Times New Roman" w:cs="Times New Roman"/>
          <w:i/>
        </w:rPr>
        <w:t>Electronic Funds Transfer (EFT).</w:t>
      </w:r>
      <w:r w:rsidRPr="00117F11">
        <w:rPr>
          <w:rFonts w:ascii="Times New Roman" w:hAnsi="Times New Roman" w:cs="Times New Roman"/>
        </w:rPr>
        <w:t xml:space="preserve"> If the Government makes payment by EFT, see 52.212-5(b) for the appropriate EFT clause.</w:t>
      </w:r>
    </w:p>
    <w:p w14:paraId="7504D5B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(4) </w:t>
      </w:r>
      <w:r w:rsidRPr="00117F11">
        <w:rPr>
          <w:rFonts w:ascii="Times New Roman" w:hAnsi="Times New Roman" w:cs="Times New Roman"/>
          <w:i/>
        </w:rPr>
        <w:t>Discount.</w:t>
      </w:r>
      <w:r w:rsidRPr="00117F11">
        <w:rPr>
          <w:rFonts w:ascii="Times New Roman" w:hAnsi="Times New Roman" w:cs="Times New Roman"/>
        </w:rPr>
        <w:t xml:space="preserve">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14:paraId="5586BCA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w:t>
      </w:r>
      <w:r w:rsidRPr="00117F11">
        <w:rPr>
          <w:rFonts w:ascii="Times New Roman" w:hAnsi="Times New Roman" w:cs="Times New Roman"/>
          <w:i/>
        </w:rPr>
        <w:t>Overpayments.</w:t>
      </w:r>
      <w:r w:rsidRPr="00117F11">
        <w:rPr>
          <w:rFonts w:ascii="Times New Roman" w:hAnsi="Times New Roman" w:cs="Times New Roman"/>
        </w:rPr>
        <w:t xml:space="preserve"> If the Contractor becomes aware of a duplicate contract financing or invoice payment or that the Government has otherwise overpaid on a contract financing or invoice payment, the Contractor shall—</w:t>
      </w:r>
    </w:p>
    <w:p w14:paraId="2CFFDB9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Remit the overpayment amount to the payment office cited in the contract along with a description of the overpayment including the—</w:t>
      </w:r>
    </w:p>
    <w:p w14:paraId="6E97D49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Circumstances of the overpayment (e.g., duplicate payment, erroneous payment, liquidation errors, date(s) of overpayment);</w:t>
      </w:r>
    </w:p>
    <w:p w14:paraId="51C2BF0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Affected contract number and delivery order number, if applicable;</w:t>
      </w:r>
    </w:p>
    <w:p w14:paraId="37274F3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Affected line item or subline item, if applicable; and</w:t>
      </w:r>
    </w:p>
    <w:p w14:paraId="7A173C2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Contractor points of contact.</w:t>
      </w:r>
    </w:p>
    <w:p w14:paraId="686CC84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Provide a copy of the remittance and supporting documentation to the Contracting Officer.</w:t>
      </w:r>
    </w:p>
    <w:p w14:paraId="304CAA6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w:t>
      </w:r>
      <w:r w:rsidRPr="00117F11">
        <w:rPr>
          <w:rFonts w:ascii="Times New Roman" w:hAnsi="Times New Roman" w:cs="Times New Roman"/>
          <w:i/>
        </w:rPr>
        <w:t>Interest.</w:t>
      </w:r>
    </w:p>
    <w:p w14:paraId="0832245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14:paraId="06A9A95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Government may issue a demand for payment to the Contractor upon finding a debt is due under the contract.</w:t>
      </w:r>
    </w:p>
    <w:p w14:paraId="35D1AF1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w:t>
      </w:r>
      <w:r w:rsidRPr="00117F11">
        <w:rPr>
          <w:rFonts w:ascii="Times New Roman" w:hAnsi="Times New Roman" w:cs="Times New Roman"/>
          <w:i/>
        </w:rPr>
        <w:t>Final decisions.</w:t>
      </w:r>
      <w:r w:rsidRPr="00117F11">
        <w:rPr>
          <w:rFonts w:ascii="Times New Roman" w:hAnsi="Times New Roman" w:cs="Times New Roman"/>
        </w:rPr>
        <w:t xml:space="preserve"> The Contracting Officer will issue a final decision as required by 33.211 if—</w:t>
      </w:r>
    </w:p>
    <w:p w14:paraId="4835F7D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Contracting Officer and the Contractor are unable to reach agreement on the existence or amount of a debt within 30 days;</w:t>
      </w:r>
    </w:p>
    <w:p w14:paraId="5970E23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14:paraId="5AA266C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The Contractor requests a deferment of collection on a debt previously demanded by the Contracting Officer (see 32.607-2).</w:t>
      </w:r>
    </w:p>
    <w:p w14:paraId="234D357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(iv) If a demand for payment was previously issued for the debt, the demand for payment included in the final decision shall identify the same due date as the original demand for payment.</w:t>
      </w:r>
    </w:p>
    <w:p w14:paraId="6407C10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 Amounts shall be due at the earliest of the following dates:</w:t>
      </w:r>
    </w:p>
    <w:p w14:paraId="18863F3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(A) The date fixed under this contract.</w:t>
      </w:r>
    </w:p>
    <w:p w14:paraId="7133972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date of the first written demand for payment, including any demand for payment resulting from a default termination.</w:t>
      </w:r>
    </w:p>
    <w:p w14:paraId="633B07F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(vi) The interest charge shall be computed for the actual number of calendar days involved beginning on the due date and ending on—</w:t>
      </w:r>
    </w:p>
    <w:p w14:paraId="6AAD632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date on which the designated office receives payment from the Contractor;</w:t>
      </w:r>
    </w:p>
    <w:p w14:paraId="18C2840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date of issuance of a government check to the Contractor from which an amount otherwise payable has been withheld as a credit against the contract debt; or</w:t>
      </w:r>
    </w:p>
    <w:p w14:paraId="794FA96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The date on which an amount withheld and applied to the contract debt would otherwise have become payable to the Contractor.</w:t>
      </w:r>
    </w:p>
    <w:p w14:paraId="0021C7D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(vii) The interest charge made under this clause may be reduced under the procedures prescribed in FAR 32.608-2 in effect on the date of this contract.</w:t>
      </w:r>
    </w:p>
    <w:p w14:paraId="2AFCD95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(j) </w:t>
      </w:r>
      <w:r w:rsidRPr="00117F11">
        <w:rPr>
          <w:rFonts w:ascii="Times New Roman" w:hAnsi="Times New Roman" w:cs="Times New Roman"/>
          <w:i/>
        </w:rPr>
        <w:t>Risk of loss.</w:t>
      </w:r>
      <w:r w:rsidRPr="00117F11">
        <w:rPr>
          <w:rFonts w:ascii="Times New Roman" w:hAnsi="Times New Roman" w:cs="Times New Roman"/>
        </w:rPr>
        <w:t xml:space="preserve"> Unless the contract specifically provides otherwise, risk of loss or damage to the supplies provided under this contract shall remain with the Contractor until, and shall pass to the Government upon:</w:t>
      </w:r>
    </w:p>
    <w:p w14:paraId="412A2AE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Delivery of the supplies to a carrier, if transportation is f.o.b. origin; or</w:t>
      </w:r>
    </w:p>
    <w:p w14:paraId="09BCE1C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Delivery of the supplies to the Government at the destination specified in the contract, if transportation is f.o.b. destination.</w:t>
      </w:r>
    </w:p>
    <w:p w14:paraId="2E2E141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(k) </w:t>
      </w:r>
      <w:r w:rsidRPr="00117F11">
        <w:rPr>
          <w:rFonts w:ascii="Times New Roman" w:hAnsi="Times New Roman" w:cs="Times New Roman"/>
          <w:i/>
        </w:rPr>
        <w:t>Taxes.</w:t>
      </w:r>
      <w:r w:rsidRPr="00117F11">
        <w:rPr>
          <w:rFonts w:ascii="Times New Roman" w:hAnsi="Times New Roman" w:cs="Times New Roman"/>
        </w:rPr>
        <w:t xml:space="preserve"> The contract price includes all applicable Federal, State, and local taxes and duties.</w:t>
      </w:r>
    </w:p>
    <w:p w14:paraId="38C581C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(l) </w:t>
      </w:r>
      <w:r w:rsidRPr="00117F11">
        <w:rPr>
          <w:rFonts w:ascii="Times New Roman" w:hAnsi="Times New Roman" w:cs="Times New Roman"/>
          <w:i/>
        </w:rPr>
        <w:t>Termination for the Government's convenience.</w:t>
      </w:r>
      <w:r w:rsidRPr="00117F11">
        <w:rPr>
          <w:rFonts w:ascii="Times New Roman" w:hAnsi="Times New Roman" w:cs="Times New Roman"/>
        </w:rPr>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0C11B8A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(m) </w:t>
      </w:r>
      <w:r w:rsidRPr="00117F11">
        <w:rPr>
          <w:rFonts w:ascii="Times New Roman" w:hAnsi="Times New Roman" w:cs="Times New Roman"/>
          <w:i/>
        </w:rPr>
        <w:t>Termination for cause.</w:t>
      </w:r>
      <w:r w:rsidRPr="00117F11">
        <w:rPr>
          <w:rFonts w:ascii="Times New Roman" w:hAnsi="Times New Roman" w:cs="Times New Roman"/>
        </w:rP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14:paraId="1EE6432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(n) </w:t>
      </w:r>
      <w:r w:rsidRPr="00117F11">
        <w:rPr>
          <w:rFonts w:ascii="Times New Roman" w:hAnsi="Times New Roman" w:cs="Times New Roman"/>
          <w:i/>
        </w:rPr>
        <w:t>Title.</w:t>
      </w:r>
      <w:r w:rsidRPr="00117F11">
        <w:rPr>
          <w:rFonts w:ascii="Times New Roman" w:hAnsi="Times New Roman" w:cs="Times New Roman"/>
        </w:rPr>
        <w:t xml:space="preserve"> Unless specified elsewhere in this contract, title to items furnished under this contract shall pass to the Government upon acceptance, regardless of when or where the Government takes physical possession.</w:t>
      </w:r>
    </w:p>
    <w:p w14:paraId="02A9F5A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(o) </w:t>
      </w:r>
      <w:r w:rsidRPr="00117F11">
        <w:rPr>
          <w:rFonts w:ascii="Times New Roman" w:hAnsi="Times New Roman" w:cs="Times New Roman"/>
          <w:i/>
        </w:rPr>
        <w:t>Warranty.</w:t>
      </w:r>
      <w:r w:rsidRPr="00117F11">
        <w:rPr>
          <w:rFonts w:ascii="Times New Roman" w:hAnsi="Times New Roman" w:cs="Times New Roman"/>
        </w:rPr>
        <w:t xml:space="preserve"> The Contractor warrants and implies that the items delivered hereunder are merchantable and fit for use for the particular purpose described in this contract.</w:t>
      </w:r>
    </w:p>
    <w:p w14:paraId="4D419EA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(p) </w:t>
      </w:r>
      <w:r w:rsidRPr="00117F11">
        <w:rPr>
          <w:rFonts w:ascii="Times New Roman" w:hAnsi="Times New Roman" w:cs="Times New Roman"/>
          <w:i/>
        </w:rPr>
        <w:t>Limitation of liability.</w:t>
      </w:r>
      <w:r w:rsidRPr="00117F11">
        <w:rPr>
          <w:rFonts w:ascii="Times New Roman" w:hAnsi="Times New Roman" w:cs="Times New Roman"/>
        </w:rPr>
        <w:t xml:space="preserve"> Except as otherwise provided by an express warranty, the Contractor will not be liable to the Government for consequential damages resulting from any defect or deficiencies in accepted items.</w:t>
      </w:r>
    </w:p>
    <w:p w14:paraId="6970FD4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(q) </w:t>
      </w:r>
      <w:r w:rsidRPr="00117F11">
        <w:rPr>
          <w:rFonts w:ascii="Times New Roman" w:hAnsi="Times New Roman" w:cs="Times New Roman"/>
          <w:i/>
        </w:rPr>
        <w:t>Other compliances.</w:t>
      </w:r>
      <w:r w:rsidRPr="00117F11">
        <w:rPr>
          <w:rFonts w:ascii="Times New Roman" w:hAnsi="Times New Roman" w:cs="Times New Roman"/>
        </w:rPr>
        <w:t xml:space="preserve"> The Contractor shall comply with all applicable Federal, State and local laws, executive orders, rules, and regulations applicable to its performance under this contract.</w:t>
      </w:r>
    </w:p>
    <w:p w14:paraId="2EB0B67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(r) </w:t>
      </w:r>
      <w:r w:rsidRPr="00117F11">
        <w:rPr>
          <w:rFonts w:ascii="Times New Roman" w:hAnsi="Times New Roman" w:cs="Times New Roman"/>
          <w:i/>
        </w:rPr>
        <w:t>Compliance with laws unique to Government contracts.</w:t>
      </w:r>
      <w:r w:rsidRPr="00117F11">
        <w:rPr>
          <w:rFonts w:ascii="Times New Roman" w:hAnsi="Times New Roman" w:cs="Times New Roman"/>
        </w:rPr>
        <w:t xml:space="preserve"> 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49 U.S.C. 40118, Fly American; and 41 U.S.C. chapter 21 relating to procurement integrity.</w:t>
      </w:r>
    </w:p>
    <w:p w14:paraId="4C55369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(s) </w:t>
      </w:r>
      <w:r w:rsidRPr="00117F11">
        <w:rPr>
          <w:rFonts w:ascii="Times New Roman" w:hAnsi="Times New Roman" w:cs="Times New Roman"/>
          <w:i/>
        </w:rPr>
        <w:t>Order of precedence.</w:t>
      </w:r>
      <w:r w:rsidRPr="00117F11">
        <w:rPr>
          <w:rFonts w:ascii="Times New Roman" w:hAnsi="Times New Roman" w:cs="Times New Roman"/>
        </w:rPr>
        <w:t xml:space="preserve"> Any inconsistencies in this solicitation or contract shall be resolved by giving precedence in the following order:</w:t>
      </w:r>
    </w:p>
    <w:p w14:paraId="7C1B471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schedule of supplies/services.</w:t>
      </w:r>
    </w:p>
    <w:p w14:paraId="3D84401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Assignments, Disputes, Payments, Invoice, Other </w:t>
      </w:r>
      <w:r w:rsidRPr="00117F11">
        <w:rPr>
          <w:rFonts w:ascii="Times New Roman" w:eastAsia="Times New Roman" w:hAnsi="Times New Roman" w:cs="Times New Roman"/>
        </w:rPr>
        <w:t>Compliances, Compliance with Laws Unique to Government Contracts, and Unauthorized Obligations paragraphs of this clause;</w:t>
      </w:r>
    </w:p>
    <w:p w14:paraId="159A6A8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The clause at 52.212-5.</w:t>
      </w:r>
    </w:p>
    <w:p w14:paraId="5FF55FC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Addenda to this solicitation or contract, including any license agreements for computer software.</w:t>
      </w:r>
    </w:p>
    <w:p w14:paraId="63696CD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Solicitation provisions if this is a solicitation.</w:t>
      </w:r>
    </w:p>
    <w:p w14:paraId="5E80D8A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Other paragraphs of this clause.</w:t>
      </w:r>
    </w:p>
    <w:p w14:paraId="100578F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(7) The Standard Form 1449.</w:t>
      </w:r>
    </w:p>
    <w:p w14:paraId="3CFF12F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(8) Other documents, exhibits, and attachments</w:t>
      </w:r>
    </w:p>
    <w:p w14:paraId="2088840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(9) The specification.</w:t>
      </w:r>
    </w:p>
    <w:p w14:paraId="303CB2C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 [Reserved]</w:t>
      </w:r>
    </w:p>
    <w:p w14:paraId="23A3D17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(u) </w:t>
      </w:r>
      <w:r w:rsidRPr="00117F11">
        <w:rPr>
          <w:rFonts w:ascii="Times New Roman" w:hAnsi="Times New Roman" w:cs="Times New Roman"/>
          <w:i/>
        </w:rPr>
        <w:t>Unauthorized Obligations</w:t>
      </w:r>
      <w:r w:rsidRPr="00117F11">
        <w:rPr>
          <w:rFonts w:ascii="Times New Roman" w:hAnsi="Times New Roman" w:cs="Times New Roman"/>
        </w:rPr>
        <w:t>.</w:t>
      </w:r>
    </w:p>
    <w:p w14:paraId="5EA7932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14:paraId="5DC51F9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(i) Any such clause is unenforceable against the Government.</w:t>
      </w:r>
    </w:p>
    <w:p w14:paraId="6E5A280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14:paraId="13BE0FD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Any such clause is deemed to be stricken from the EULA, TOS, or similar legal instrument or agreement.</w:t>
      </w:r>
    </w:p>
    <w:p w14:paraId="7D71DA8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Paragraph (u)(1) of this clause does not apply to indemnification by the Government that is expressly authorized by statute and specifically authorized under applicable agency regulations and procedures.</w:t>
      </w:r>
    </w:p>
    <w:p w14:paraId="13DA6FA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(v) </w:t>
      </w:r>
      <w:r w:rsidRPr="00117F11">
        <w:rPr>
          <w:rFonts w:ascii="Times New Roman" w:hAnsi="Times New Roman" w:cs="Times New Roman"/>
          <w:i/>
        </w:rPr>
        <w:t>Incorporation by reference</w:t>
      </w:r>
      <w:r w:rsidRPr="00117F11">
        <w:rPr>
          <w:rFonts w:ascii="Times New Roman" w:hAnsi="Times New Roman" w:cs="Times New Roman"/>
        </w:rPr>
        <w:t>. The Contractor’s representations and certifications, including those completed electronically via the System for Award Management (SAM), are incorporated by reference into the contract.</w:t>
      </w:r>
    </w:p>
    <w:p w14:paraId="3DFAFD84"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60DC773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ADDENDUM to FAR 52.212-4 CONTRACT TERMS AND CONDITIONS—COMMERCIAL PRODUCTS AND COMMERCIAL SERVICES</w:t>
      </w:r>
    </w:p>
    <w:p w14:paraId="04D7212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Clauses that are incorporated by reference (by Citation Number, Title, and Date), have the same force and effect as if they were given in full text. Upon request, the Contracting Officer will make their full text available.</w:t>
      </w:r>
    </w:p>
    <w:p w14:paraId="4C206FC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The following clauses are incorporated into 52.212-4 as an addendum to this contract:</w:t>
      </w:r>
    </w:p>
    <w:p w14:paraId="136DC4A5"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27" w:name="_Toc256000009"/>
      <w:r w:rsidRPr="00117F11">
        <w:rPr>
          <w:rFonts w:ascii="Times New Roman" w:eastAsiaTheme="majorEastAsia" w:hAnsi="Times New Roman" w:cs="Times New Roman"/>
          <w:b/>
          <w:bCs/>
        </w:rPr>
        <w:t>C.2 52.252-2 CLAUSES INCORPORATED BY REFERENCE (FEB 1998)</w:t>
      </w:r>
      <w:bookmarkEnd w:id="27"/>
    </w:p>
    <w:p w14:paraId="751DB81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102D505C" w14:textId="77777777" w:rsidR="00117F11" w:rsidRPr="00117F11" w:rsidRDefault="00117F11" w:rsidP="00117F11">
      <w:pPr>
        <w:spacing w:before="160"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http://www.acquisition.gov/far/index.html</w:t>
      </w:r>
    </w:p>
    <w:p w14:paraId="35709DD5"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http://www.va.gov/oal/library/vaar/</w:t>
      </w:r>
    </w:p>
    <w:p w14:paraId="3C63C800"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w:t>
      </w:r>
    </w:p>
    <w:p w14:paraId="5AFC76C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tbl>
      <w:tblPr>
        <w:tblStyle w:val="TableGrid"/>
        <w:tblW w:w="0" w:type="auto"/>
        <w:tblInd w:w="432" w:type="dxa"/>
        <w:tblLayout w:type="fixed"/>
        <w:tblLook w:val="04A0" w:firstRow="1" w:lastRow="0" w:firstColumn="1" w:lastColumn="0" w:noHBand="0" w:noVBand="1"/>
      </w:tblPr>
      <w:tblGrid>
        <w:gridCol w:w="1440"/>
        <w:gridCol w:w="6192"/>
        <w:gridCol w:w="1440"/>
      </w:tblGrid>
      <w:tr w:rsidR="00117F11" w:rsidRPr="00117F11" w14:paraId="7A1B4D9C" w14:textId="77777777" w:rsidTr="009B7048">
        <w:tc>
          <w:tcPr>
            <w:tcW w:w="1440" w:type="dxa"/>
            <w:shd w:val="clear" w:color="auto" w:fill="D9D9D9" w:themeFill="background1" w:themeFillShade="D9"/>
          </w:tcPr>
          <w:p w14:paraId="226479EB"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t>FAR Number</w:t>
            </w:r>
          </w:p>
        </w:tc>
        <w:tc>
          <w:tcPr>
            <w:tcW w:w="6192" w:type="dxa"/>
            <w:shd w:val="clear" w:color="auto" w:fill="D9D9D9" w:themeFill="background1" w:themeFillShade="D9"/>
          </w:tcPr>
          <w:p w14:paraId="03A601DE"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t>Title</w:t>
            </w:r>
          </w:p>
        </w:tc>
        <w:tc>
          <w:tcPr>
            <w:tcW w:w="1440" w:type="dxa"/>
            <w:shd w:val="clear" w:color="auto" w:fill="D9D9D9" w:themeFill="background1" w:themeFillShade="D9"/>
          </w:tcPr>
          <w:p w14:paraId="12A25ECB"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t>Date</w:t>
            </w:r>
          </w:p>
        </w:tc>
      </w:tr>
      <w:tr w:rsidR="00117F11" w:rsidRPr="00117F11" w14:paraId="27FCCE58" w14:textId="77777777" w:rsidTr="009B7048">
        <w:tc>
          <w:tcPr>
            <w:tcW w:w="1440" w:type="dxa"/>
          </w:tcPr>
          <w:p w14:paraId="047D5EE6"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52.203-16</w:t>
            </w:r>
          </w:p>
        </w:tc>
        <w:tc>
          <w:tcPr>
            <w:tcW w:w="6192" w:type="dxa"/>
          </w:tcPr>
          <w:p w14:paraId="58AE4F88"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PREVENTING PERSONAL CONFLICTS OF INTEREST</w:t>
            </w:r>
          </w:p>
        </w:tc>
        <w:tc>
          <w:tcPr>
            <w:tcW w:w="1440" w:type="dxa"/>
          </w:tcPr>
          <w:p w14:paraId="322DF42A"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JUN 2020</w:t>
            </w:r>
          </w:p>
        </w:tc>
      </w:tr>
      <w:tr w:rsidR="00117F11" w:rsidRPr="00117F11" w14:paraId="52386EF0" w14:textId="77777777" w:rsidTr="009B7048">
        <w:tc>
          <w:tcPr>
            <w:tcW w:w="1440" w:type="dxa"/>
          </w:tcPr>
          <w:p w14:paraId="2884CCB4"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52.204-4</w:t>
            </w:r>
          </w:p>
        </w:tc>
        <w:tc>
          <w:tcPr>
            <w:tcW w:w="6192" w:type="dxa"/>
          </w:tcPr>
          <w:p w14:paraId="09ADDADA"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PRINTED OR COPIED DOUBLE-SIDED ON POSTCONSUMER FIBER CONTENT PAPER</w:t>
            </w:r>
          </w:p>
        </w:tc>
        <w:tc>
          <w:tcPr>
            <w:tcW w:w="1440" w:type="dxa"/>
          </w:tcPr>
          <w:p w14:paraId="6DB19F48"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MAY 2011</w:t>
            </w:r>
          </w:p>
        </w:tc>
      </w:tr>
      <w:tr w:rsidR="00117F11" w:rsidRPr="00117F11" w14:paraId="7B167B32" w14:textId="77777777" w:rsidTr="009B7048">
        <w:tc>
          <w:tcPr>
            <w:tcW w:w="1440" w:type="dxa"/>
          </w:tcPr>
          <w:p w14:paraId="5A04C8AC"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52.204-9</w:t>
            </w:r>
          </w:p>
        </w:tc>
        <w:tc>
          <w:tcPr>
            <w:tcW w:w="6192" w:type="dxa"/>
          </w:tcPr>
          <w:p w14:paraId="0493666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PERSONAL IDENTITY VERIFICATION OF CONTRACTOR PERSONNEL</w:t>
            </w:r>
          </w:p>
        </w:tc>
        <w:tc>
          <w:tcPr>
            <w:tcW w:w="1440" w:type="dxa"/>
          </w:tcPr>
          <w:p w14:paraId="25CB15F7"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JAN 2011</w:t>
            </w:r>
          </w:p>
        </w:tc>
      </w:tr>
      <w:tr w:rsidR="00117F11" w:rsidRPr="00117F11" w14:paraId="39DEF02E" w14:textId="77777777" w:rsidTr="009B7048">
        <w:tc>
          <w:tcPr>
            <w:tcW w:w="1440" w:type="dxa"/>
          </w:tcPr>
          <w:p w14:paraId="28811E88"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52.204-13</w:t>
            </w:r>
          </w:p>
        </w:tc>
        <w:tc>
          <w:tcPr>
            <w:tcW w:w="6192" w:type="dxa"/>
          </w:tcPr>
          <w:p w14:paraId="7C7D1A8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SYSTEM FOR AWARD MANAGEMENT MAINTENANCE</w:t>
            </w:r>
          </w:p>
        </w:tc>
        <w:tc>
          <w:tcPr>
            <w:tcW w:w="1440" w:type="dxa"/>
          </w:tcPr>
          <w:p w14:paraId="666E8B32"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OCT 2018</w:t>
            </w:r>
          </w:p>
        </w:tc>
      </w:tr>
      <w:tr w:rsidR="00117F11" w:rsidRPr="00117F11" w14:paraId="337DE97F" w14:textId="77777777" w:rsidTr="009B7048">
        <w:tc>
          <w:tcPr>
            <w:tcW w:w="1440" w:type="dxa"/>
          </w:tcPr>
          <w:p w14:paraId="38B0E795"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52.204-18</w:t>
            </w:r>
          </w:p>
        </w:tc>
        <w:tc>
          <w:tcPr>
            <w:tcW w:w="6192" w:type="dxa"/>
          </w:tcPr>
          <w:p w14:paraId="75B114EB"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COMMERCIAL AND GOVERNMENT ENTITY CODE MAINTENANCE</w:t>
            </w:r>
          </w:p>
        </w:tc>
        <w:tc>
          <w:tcPr>
            <w:tcW w:w="1440" w:type="dxa"/>
          </w:tcPr>
          <w:p w14:paraId="257C7AC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AUG 2020</w:t>
            </w:r>
          </w:p>
        </w:tc>
      </w:tr>
      <w:tr w:rsidR="00117F11" w:rsidRPr="00117F11" w14:paraId="30DF7BAA" w14:textId="77777777" w:rsidTr="009B7048">
        <w:tc>
          <w:tcPr>
            <w:tcW w:w="1440" w:type="dxa"/>
          </w:tcPr>
          <w:p w14:paraId="00738D8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52.224-1</w:t>
            </w:r>
          </w:p>
        </w:tc>
        <w:tc>
          <w:tcPr>
            <w:tcW w:w="6192" w:type="dxa"/>
          </w:tcPr>
          <w:p w14:paraId="6C080B3D"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PRIVACY ACT NOTIFICATION</w:t>
            </w:r>
          </w:p>
        </w:tc>
        <w:tc>
          <w:tcPr>
            <w:tcW w:w="1440" w:type="dxa"/>
          </w:tcPr>
          <w:p w14:paraId="0BA415A8"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APR 1984</w:t>
            </w:r>
          </w:p>
        </w:tc>
      </w:tr>
      <w:tr w:rsidR="00117F11" w:rsidRPr="00117F11" w14:paraId="1026B90D" w14:textId="77777777" w:rsidTr="009B7048">
        <w:tc>
          <w:tcPr>
            <w:tcW w:w="1440" w:type="dxa"/>
          </w:tcPr>
          <w:p w14:paraId="0897F3FD"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lastRenderedPageBreak/>
              <w:t>52.228-5</w:t>
            </w:r>
          </w:p>
        </w:tc>
        <w:tc>
          <w:tcPr>
            <w:tcW w:w="6192" w:type="dxa"/>
          </w:tcPr>
          <w:p w14:paraId="4877F279"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INSURANCE—WORK ON A GOVERNMENT INSTALLATION</w:t>
            </w:r>
          </w:p>
        </w:tc>
        <w:tc>
          <w:tcPr>
            <w:tcW w:w="1440" w:type="dxa"/>
          </w:tcPr>
          <w:p w14:paraId="3C9DE353"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JAN 1997</w:t>
            </w:r>
          </w:p>
        </w:tc>
      </w:tr>
      <w:tr w:rsidR="00117F11" w:rsidRPr="00117F11" w14:paraId="17C4E31B" w14:textId="77777777" w:rsidTr="009B7048">
        <w:tc>
          <w:tcPr>
            <w:tcW w:w="1440" w:type="dxa"/>
          </w:tcPr>
          <w:p w14:paraId="3895EFA8"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852.204-70</w:t>
            </w:r>
          </w:p>
        </w:tc>
        <w:tc>
          <w:tcPr>
            <w:tcW w:w="6192" w:type="dxa"/>
          </w:tcPr>
          <w:p w14:paraId="6B17C1E4"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PERSONAL IDENTITY VERIFICATION OF CONTRACTOR PERSONNEL</w:t>
            </w:r>
          </w:p>
        </w:tc>
        <w:tc>
          <w:tcPr>
            <w:tcW w:w="1440" w:type="dxa"/>
          </w:tcPr>
          <w:p w14:paraId="09763B12"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MAY 2020</w:t>
            </w:r>
          </w:p>
        </w:tc>
      </w:tr>
    </w:tbl>
    <w:p w14:paraId="774933CF"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28" w:name="_Toc256000010"/>
      <w:r w:rsidRPr="00117F11">
        <w:rPr>
          <w:rFonts w:ascii="Times New Roman" w:eastAsiaTheme="majorEastAsia" w:hAnsi="Times New Roman" w:cs="Times New Roman"/>
          <w:b/>
          <w:bCs/>
        </w:rPr>
        <w:t>C.3 52.216-18 ORDERING (AUG 2020)</w:t>
      </w:r>
      <w:bookmarkEnd w:id="28"/>
    </w:p>
    <w:p w14:paraId="4E55847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Any supplies and services to be furnished under this contract shall be ordered by issuance of delivery orders or task orders by the individuals or activities designated in the Schedule. Such orders may be issued from date of contract award through the end of the ordering period.</w:t>
      </w:r>
    </w:p>
    <w:p w14:paraId="41C76AE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All delivery orders or task orders are subject to the terms and conditions of this contract. In the event of conflict between a delivery order or task order and this contract, the contract shall control.</w:t>
      </w:r>
    </w:p>
    <w:p w14:paraId="1A5BDC3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A delivery order or task order is considered "issued" when—</w:t>
      </w:r>
    </w:p>
    <w:p w14:paraId="511BA60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If sent by mail (includes transmittal by U.S. mail or private delivery service), the Government deposits the order in the mail;</w:t>
      </w:r>
    </w:p>
    <w:p w14:paraId="2CBC82E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If sent by fax, the Government transmits the order to the Contractor’s fax number; or</w:t>
      </w:r>
    </w:p>
    <w:p w14:paraId="56F5B7A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If sent electronically, the Government either—</w:t>
      </w:r>
    </w:p>
    <w:p w14:paraId="2B9320D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Posts a copy of the delivery order or task order to a government document access system, and notice is sent to the Contractor; or</w:t>
      </w:r>
    </w:p>
    <w:p w14:paraId="465FA12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Distributes the delivery order or task order via email to the Contractor’s email address.</w:t>
      </w:r>
    </w:p>
    <w:p w14:paraId="5DB67F8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Orders may be issued by methods other than those enumerated in this clause only if authorized in the contract.</w:t>
      </w:r>
    </w:p>
    <w:p w14:paraId="3D48466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18C097E9"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29" w:name="_Toc256000011"/>
      <w:r w:rsidRPr="00117F11">
        <w:rPr>
          <w:rFonts w:ascii="Times New Roman" w:eastAsiaTheme="majorEastAsia" w:hAnsi="Times New Roman" w:cs="Times New Roman"/>
          <w:b/>
          <w:bCs/>
        </w:rPr>
        <w:t>C.4 52.216-19 ORDER LIMITATIONS (OCT 1995)</w:t>
      </w:r>
      <w:bookmarkEnd w:id="29"/>
    </w:p>
    <w:p w14:paraId="2F90809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rPr>
        <w:t>Minimum order.</w:t>
      </w:r>
      <w:r w:rsidRPr="00117F11">
        <w:rPr>
          <w:rFonts w:ascii="Times New Roman" w:hAnsi="Times New Roman" w:cs="Times New Roman"/>
        </w:rPr>
        <w:t xml:space="preserve">  When the Government requires supplies or services covered by this contract in an amount of less than $81,000.00, the Government is not obligated to purchase, nor is the Contractor obligated to furnish, those supplies or services under the contract.</w:t>
      </w:r>
    </w:p>
    <w:p w14:paraId="55A2DF0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w:t>
      </w:r>
      <w:r w:rsidRPr="00117F11">
        <w:rPr>
          <w:rFonts w:ascii="Times New Roman" w:hAnsi="Times New Roman" w:cs="Times New Roman"/>
          <w:i/>
        </w:rPr>
        <w:t>Maximum order.</w:t>
      </w:r>
      <w:r w:rsidRPr="00117F11">
        <w:rPr>
          <w:rFonts w:ascii="Times New Roman" w:hAnsi="Times New Roman" w:cs="Times New Roman"/>
        </w:rPr>
        <w:t xml:space="preserve">  The Contractor is not obligated to honor—</w:t>
      </w:r>
    </w:p>
    <w:p w14:paraId="6451E64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Any order for a single item in excess of $980,000.00;</w:t>
      </w:r>
    </w:p>
    <w:p w14:paraId="34FC257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Any order for a combination of items in excess of $980,000.00; or</w:t>
      </w:r>
    </w:p>
    <w:p w14:paraId="4836CAE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A series of orders from the same ordering office within 30 days that together call for quantities exceeding the limitation in paragraph (b)(1) or (2) of this section.</w:t>
      </w:r>
    </w:p>
    <w:p w14:paraId="7912FD5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If this is a requirements contract (i.e., includes the Requirements clause at subsection 52.216-21 of the Federal Acquisition Regulation (FAR)), the Government is not required to order a part of any one requirement from the Contractor if that requirement exceeds the maximum-order limitations in paragraph (b) of this section.</w:t>
      </w:r>
    </w:p>
    <w:p w14:paraId="688E1BB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(d) Notwithstanding paragraphs (b) and (c) of this section, the Contractor shall honor any order exceeding the maximum order limitations in paragraph (b), unless that order (or orders) is returned to the ordering office within 30 days after issuance, with written notice stating the Contractor's intent not to ship the item (or items) called for and the reasons.  Upon receiving this notice, the Government may acquire the supplies or services from another source.</w:t>
      </w:r>
    </w:p>
    <w:p w14:paraId="2ECA3A56"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1F2CBC94"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0" w:name="_Toc256000012"/>
      <w:r w:rsidRPr="00117F11">
        <w:rPr>
          <w:rFonts w:ascii="Times New Roman" w:eastAsiaTheme="majorEastAsia" w:hAnsi="Times New Roman" w:cs="Times New Roman"/>
          <w:b/>
          <w:bCs/>
        </w:rPr>
        <w:t>C.5 52.216-22 INDEFINITE QUANTITY (OCT 1995)</w:t>
      </w:r>
      <w:bookmarkEnd w:id="30"/>
    </w:p>
    <w:p w14:paraId="124B2A3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This is an indefinite-quantity contract for the supplies or services specified, and effective for the period stated, in the Schedule.  The quantities of supplies and services specified in the Schedule are estimates only and are not purchased by this contract.</w:t>
      </w:r>
    </w:p>
    <w:p w14:paraId="68A07A5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Delivery or performance shall be made only as authorized by orders issued in accordance with the Ordering clause.  The Contractor shall furnish to the Government, when and if ordered, the supplies or services specified in the Schedule up to and including the quantity designated in the Schedule as the "maximum." The Government shall order at least the quantity of supplies or services designated in the Schedule as the "minimum."</w:t>
      </w:r>
    </w:p>
    <w:p w14:paraId="6F834CE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Except for any limitations on quantities in the Order Limitations clause or in the Schedule, there is no limit on the number of orders that may be issued.  The Government may issue orders requiring delivery to multiple destinations or performance at multiple locations.</w:t>
      </w:r>
    </w:p>
    <w:p w14:paraId="1B2B05B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Any order issued during the effective period of this contract and not completed within that period shall be completed by the Contractor within the time specified in the order.  The contract shall govern the Contractor's and Government's rights and obligations with respect to that order to the same extent as if the order were completed during the contract's effective period; </w:t>
      </w:r>
      <w:r w:rsidRPr="00117F11">
        <w:rPr>
          <w:rFonts w:ascii="Times New Roman" w:hAnsi="Times New Roman" w:cs="Times New Roman"/>
          <w:i/>
        </w:rPr>
        <w:t>provided</w:t>
      </w:r>
      <w:r w:rsidRPr="00117F11">
        <w:rPr>
          <w:rFonts w:ascii="Times New Roman" w:hAnsi="Times New Roman" w:cs="Times New Roman"/>
        </w:rPr>
        <w:t>, that the Contractor shall not be required to make any deliveries under this contract after 30 November 2027.</w:t>
      </w:r>
    </w:p>
    <w:p w14:paraId="5C86898E"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3057EB26"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1" w:name="_Toc256000013"/>
      <w:r w:rsidRPr="00117F11">
        <w:rPr>
          <w:rFonts w:ascii="Times New Roman" w:eastAsiaTheme="majorEastAsia" w:hAnsi="Times New Roman" w:cs="Times New Roman"/>
          <w:b/>
          <w:bCs/>
        </w:rPr>
        <w:t>C.6 52.217-8 OPTION TO EXTEND SERVICES (NOV 1999)</w:t>
      </w:r>
      <w:bookmarkEnd w:id="31"/>
    </w:p>
    <w:p w14:paraId="37E4CD1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The Government may require continued performance of any services within the limits and at the rates specified in the contract. These rates may be adjusted only as a result of revisions to prevailing labor rates provided by the Secretary of Labor. The option provision may be exercised more than once, but the total extension of performance hereunder shall not exceed 6 months. The Contracting Officer may exercise the option by written notice to the Contractor within 30 days of contract expiration.</w:t>
      </w:r>
    </w:p>
    <w:p w14:paraId="5F9E0091"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4B88A081"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2" w:name="_Toc256000014"/>
      <w:r w:rsidRPr="00117F11">
        <w:rPr>
          <w:rFonts w:ascii="Times New Roman" w:eastAsiaTheme="majorEastAsia" w:hAnsi="Times New Roman" w:cs="Times New Roman"/>
          <w:b/>
          <w:bCs/>
        </w:rPr>
        <w:t>C.7 52.217-9 OPTION TO EXTEND THE TERM OF THE CONTRACT (MAR 2000)</w:t>
      </w:r>
      <w:bookmarkEnd w:id="32"/>
    </w:p>
    <w:p w14:paraId="538248E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Government may extend the term of this contract by written notice to the Contractor within 30 days of contract expiration; provided that the Government gives the Contractor a preliminary written notice of its intent to extend at least 30 days before the contract expires. The preliminary notice does not commit the Government to an extension.</w:t>
      </w:r>
    </w:p>
    <w:p w14:paraId="4834CB0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If the Government exercises this option, the extended contract shall be considered to include this option clause.</w:t>
      </w:r>
    </w:p>
    <w:p w14:paraId="2C5D629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(c) The total duration of this contract, including the exercise of any options under this clause, shall not exceed three (3) years.</w:t>
      </w:r>
    </w:p>
    <w:p w14:paraId="159D4581"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4D80343D"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3" w:name="_Toc256000015"/>
      <w:r w:rsidRPr="00117F11">
        <w:rPr>
          <w:rFonts w:ascii="Times New Roman" w:eastAsiaTheme="majorEastAsia" w:hAnsi="Times New Roman" w:cs="Times New Roman"/>
          <w:b/>
          <w:bCs/>
        </w:rPr>
        <w:t>C.8 52.232-19 AVAILABILITY OF FUNDS FOR THE NEXT FISCAL YEAR (APR 1984)</w:t>
      </w:r>
      <w:bookmarkEnd w:id="33"/>
    </w:p>
    <w:p w14:paraId="4A60E1D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Funds are not presently available for performance under this contract beyond Fiscal Year 2024.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Fiscal Year 2024, until funds are made available to the Contracting Officer for performance and until the Contractor receives notice of availability, to be confirmed in writing by the Contracting Officer.</w:t>
      </w:r>
    </w:p>
    <w:p w14:paraId="01C52BEF"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04332B19"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4" w:name="_Toc256000016"/>
      <w:r w:rsidRPr="00117F11">
        <w:rPr>
          <w:rFonts w:ascii="Times New Roman" w:eastAsiaTheme="majorEastAsia" w:hAnsi="Times New Roman" w:cs="Times New Roman"/>
          <w:b/>
          <w:bCs/>
        </w:rPr>
        <w:t>C.9 52.237-3 CONTINUITY OF SERVICES (JAN 1991)</w:t>
      </w:r>
      <w:bookmarkEnd w:id="34"/>
    </w:p>
    <w:p w14:paraId="3A09053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Contractor recognizes that the services under this contract are vital to the Government and must be continued without interruption and that, upon contract expiration, a successor, either the Government or another contractor, may continue them.  The Contractor agrees to (1) furnish phase-in training and (2) exercise its best efforts and cooperation to affect an orderly and efficient transition to a successor.</w:t>
      </w:r>
    </w:p>
    <w:p w14:paraId="071938F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Contractor shall, upon the Contracting Officer's written notice, (1) furnish phase-in, phase-out services for up to 90 days after this contract expires and (2) negotiate in good faith a plan with a successor to determine the nature and extent of phase-in, phase-out services required.  The plan shall specify a training program and a date for transferring responsibilities for each division of work described in the plan and shall be subject to the Contracting Officer's approval.  The Contractor shall provide sufficient experienced personnel during the phase-in, phase-out period to ensure that the services called for by this contract are maintained at the required level of proficiency.</w:t>
      </w:r>
    </w:p>
    <w:p w14:paraId="6DAAC57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The Contractor shall allow as many personnel as practicable to remain on the job to help the successor maintain the continuity and consistency of the services required by this contract.  The Contractor also shall disclose necessary personnel records and allow the successor to conduct on-site interviews with these employees.  If selected employees are agreeable to the change, the Contractor shall release them at a mutually agreeable date and negotiate transfer of their earned fringe benefits to the successor.</w:t>
      </w:r>
    </w:p>
    <w:p w14:paraId="4B66B52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The Contractor shall be reimbursed for all reasonable phase-in, phase-out costs (i.e., costs incurred within the agreed period after contract expiration that result from phase-in, phase-out operations) and a fee (profit) not to exceed a pro rata portion of the fee (profit) under this contract.</w:t>
      </w:r>
    </w:p>
    <w:p w14:paraId="3E419A3A"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75C667DA"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5" w:name="_Toc256000017"/>
      <w:r w:rsidRPr="00117F11">
        <w:rPr>
          <w:rFonts w:ascii="Times New Roman" w:eastAsiaTheme="majorEastAsia" w:hAnsi="Times New Roman" w:cs="Times New Roman"/>
          <w:b/>
          <w:bCs/>
        </w:rPr>
        <w:t>C.10   SUPPLEMENTAL INSURANCE REQUIREMENTS</w:t>
      </w:r>
      <w:bookmarkEnd w:id="35"/>
    </w:p>
    <w:p w14:paraId="578B0CA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In accordance with FAR 28.307-2 and FAR 52.228-5, the following minimum coverage shall apply to this contract:</w:t>
      </w:r>
    </w:p>
    <w:p w14:paraId="0C71699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Workers' compensation and employers’ liability:  Contractors are required to comply with applicable Federal and State workers' compensation and occupational disease statutes.  If occupational diseases are not compensable under those statutes, they shall be covered under the employer's liability section of the </w:t>
      </w:r>
      <w:r w:rsidRPr="00117F11">
        <w:rPr>
          <w:rFonts w:ascii="Times New Roman" w:hAnsi="Times New Roman" w:cs="Times New Roman"/>
        </w:rPr>
        <w:lastRenderedPageBreak/>
        <w:t>insurance policy, except when contract operations are so commingled with a Contractor's commercial operations that it would not be practical to require this coverage.  Employer's liability coverage of at least $100,000 is required, except in States with exclusive or monopolistic funds that do not permit workers' compensation to be written by private carriers.</w:t>
      </w:r>
    </w:p>
    <w:p w14:paraId="75ED8B0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General Liability: $500,000.00 per occurrences.</w:t>
      </w:r>
    </w:p>
    <w:p w14:paraId="34FC0B2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Automobile liability: $200,000.00 per person; $500,000.00 per occurrence and $20,000.00 property damage.</w:t>
      </w:r>
    </w:p>
    <w:p w14:paraId="4443944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The successful bidder must present to the Contracting Officer, prior to award, evidence of general liability insurance without any exclusionary clauses for asbestos that would void the general liability coverage.</w:t>
      </w:r>
    </w:p>
    <w:p w14:paraId="6F9C56D6"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5BBC30EC"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6" w:name="_Toc256000018"/>
      <w:r w:rsidRPr="00117F11">
        <w:rPr>
          <w:rFonts w:ascii="Times New Roman" w:eastAsiaTheme="majorEastAsia" w:hAnsi="Times New Roman" w:cs="Times New Roman"/>
          <w:b/>
          <w:bCs/>
        </w:rPr>
        <w:t>C.11 VAAR 852.201-70 CONTRACTING OFFICER'S REPRESENTATIVE (DEC 2022)</w:t>
      </w:r>
      <w:bookmarkEnd w:id="36"/>
    </w:p>
    <w:p w14:paraId="5DADBE3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The Contracting Officer reserves the right to designate representatives to act for him/her in furnishing technical guidance and advice or generally monitor the work to be performed under this contract. Such designation will be in writing and will define the scope and limitation of the designee’s authority. A copy of the designation letter shall be furnished to the Contractor.</w:t>
      </w:r>
    </w:p>
    <w:p w14:paraId="6D669D04"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14A29146"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7" w:name="_Toc256000019"/>
      <w:r w:rsidRPr="00117F11">
        <w:rPr>
          <w:rFonts w:ascii="Times New Roman" w:eastAsiaTheme="majorEastAsia" w:hAnsi="Times New Roman" w:cs="Times New Roman"/>
          <w:b/>
          <w:bCs/>
        </w:rPr>
        <w:t>C.12 VAAR 852.203-70 COMMERCIAL ADVERTISING (MAY 2018)</w:t>
      </w:r>
      <w:bookmarkEnd w:id="37"/>
    </w:p>
    <w:p w14:paraId="3BABF6C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The Contractor shall not make reference in its commercial advertising to Department of Veterans Affairs contracts in a manner that states or implies the Department of Veterans Affairs approves or endorses the Contractor’s products or services or considers the Contractor’s products or services superior to other products or services.</w:t>
      </w:r>
    </w:p>
    <w:p w14:paraId="4F273404"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2E0363BB"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8" w:name="_Toc256000020"/>
      <w:r w:rsidRPr="00117F11">
        <w:rPr>
          <w:rFonts w:ascii="Times New Roman" w:eastAsiaTheme="majorEastAsia" w:hAnsi="Times New Roman" w:cs="Times New Roman"/>
          <w:b/>
          <w:bCs/>
        </w:rPr>
        <w:t>C.13 VAAR 852.219-73 VA NOTICE OF TOTAL SET-ASIDE FOR CERTIFIED SERVICE-DISABLED VETERAN-OWNED SMALL BUSINESSES (JAN 2023) (DEVIATION)</w:t>
      </w:r>
      <w:bookmarkEnd w:id="38"/>
    </w:p>
    <w:p w14:paraId="5315D47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iCs/>
        </w:rPr>
        <w:t>Definition</w:t>
      </w:r>
      <w:r w:rsidRPr="00117F11">
        <w:rPr>
          <w:rFonts w:ascii="Times New Roman" w:hAnsi="Times New Roman" w:cs="Times New Roman"/>
        </w:rPr>
        <w:t>. for the Department of Veterans Affairs, ‘‘</w:t>
      </w:r>
      <w:r w:rsidRPr="00117F11">
        <w:rPr>
          <w:rFonts w:ascii="Times New Roman" w:hAnsi="Times New Roman" w:cs="Times New Roman"/>
          <w:i/>
          <w:iCs/>
        </w:rPr>
        <w:t>Service-disabled Veteran-owned small business concern or SDVOSB’’</w:t>
      </w:r>
      <w:r w:rsidRPr="00117F11">
        <w:rPr>
          <w:rFonts w:ascii="Times New Roman" w:hAnsi="Times New Roman" w:cs="Times New Roman"/>
        </w:rPr>
        <w:t>:</w:t>
      </w:r>
    </w:p>
    <w:p w14:paraId="07841F9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Means a small business concern—</w:t>
      </w:r>
    </w:p>
    <w:p w14:paraId="72BD89B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Not less than 51 percent of which is owned by one or more service-disabled Veterans or, in the case of any publicly owned business, not less than 51 percent of the stock of which is owned by one or more service-disabled Veterans or eligible surviving spouses (see VAAR 802.201, Surviving Spouse definition);</w:t>
      </w:r>
    </w:p>
    <w:p w14:paraId="6C59672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management and daily business operations of which are controlled by one or more service-disabled Veterans (or eligible surviving spouses) or, in the case of a service-disabled Veteran with permanent and severe disability, the spouse or permanent caregiver of such Veteran;</w:t>
      </w:r>
    </w:p>
    <w:p w14:paraId="3CD83BF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(iii) The business meets Federal small business size standards for the applicable North American Industry Classification System (NAICS) code identified in the solicitation document;</w:t>
      </w:r>
    </w:p>
    <w:p w14:paraId="4E81F82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(iv) The business has been certified for ownership and control pursuant to 38 U.S.C. 8127, 13 CFR 128, and is listed as certified in the SBA certification database at </w:t>
      </w:r>
      <w:hyperlink r:id="rId29" w:history="1">
        <w:r w:rsidRPr="00117F11">
          <w:rPr>
            <w:rFonts w:ascii="Times New Roman" w:hAnsi="Times New Roman" w:cs="Times New Roman"/>
            <w:i/>
            <w:iCs/>
            <w:u w:val="single"/>
          </w:rPr>
          <w:t>https://veterans.certify.sba.gov/</w:t>
        </w:r>
      </w:hyperlink>
      <w:r w:rsidRPr="00117F11">
        <w:rPr>
          <w:rFonts w:ascii="Times New Roman" w:hAnsi="Times New Roman" w:cs="Times New Roman"/>
        </w:rPr>
        <w:t>; and</w:t>
      </w:r>
    </w:p>
    <w:p w14:paraId="6B19E68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 The business agrees to comply with VAAR subpart 819.70 and Small Business Administration (SBA) regulations regarding small business size, government contracting, and the Veteran Small Business Certification Program at 13 CFR parts 121, 125, and 128.</w:t>
      </w:r>
    </w:p>
    <w:p w14:paraId="5BAEAF2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term ‘‘Service-disabled Veteran’’ means a Veteran, as defined in 38 U.S.C. 101(2), with a disability that is service-connected, as defined in 38 U.S.C. 101(16).</w:t>
      </w:r>
    </w:p>
    <w:p w14:paraId="57813AD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The term ‘‘small business concern’’ has the meaning given that term under section 3 of the Small Business Act (15 U.S.C. 632).</w:t>
      </w:r>
    </w:p>
    <w:p w14:paraId="13BBFAC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The term ‘‘small business concern owned and controlled by Veterans with service-connected disabilities’’ has the meaning given the term ‘‘</w:t>
      </w:r>
      <w:r w:rsidRPr="00117F11">
        <w:rPr>
          <w:rFonts w:ascii="Times New Roman" w:hAnsi="Times New Roman" w:cs="Times New Roman"/>
          <w:i/>
          <w:iCs/>
        </w:rPr>
        <w:t>small business concern owned and controlled by service-disabled veterans</w:t>
      </w:r>
      <w:r w:rsidRPr="00117F11">
        <w:rPr>
          <w:rFonts w:ascii="Times New Roman" w:hAnsi="Times New Roman" w:cs="Times New Roman"/>
        </w:rPr>
        <w:t>’’ under section 3(q)(2) of the Small Business Act (15 U.S.C. 632(q)(2)).</w:t>
      </w:r>
    </w:p>
    <w:p w14:paraId="2D8FF9C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The term </w:t>
      </w:r>
      <w:r w:rsidRPr="00117F11">
        <w:rPr>
          <w:rFonts w:ascii="Times New Roman" w:hAnsi="Times New Roman" w:cs="Times New Roman"/>
          <w:i/>
          <w:iCs/>
        </w:rPr>
        <w:t>“SDVOSB participant”</w:t>
      </w:r>
      <w:r w:rsidRPr="00117F11">
        <w:rPr>
          <w:rFonts w:ascii="Times New Roman" w:hAnsi="Times New Roman" w:cs="Times New Roman"/>
        </w:rPr>
        <w:t xml:space="preserve"> or </w:t>
      </w:r>
      <w:r w:rsidRPr="00117F11">
        <w:rPr>
          <w:rFonts w:ascii="Times New Roman" w:hAnsi="Times New Roman" w:cs="Times New Roman"/>
          <w:i/>
          <w:iCs/>
        </w:rPr>
        <w:t>certified SDVOSB</w:t>
      </w:r>
      <w:r w:rsidRPr="00117F11">
        <w:rPr>
          <w:rFonts w:ascii="Times New Roman" w:hAnsi="Times New Roman" w:cs="Times New Roman"/>
        </w:rPr>
        <w:t xml:space="preserve"> means a small business that has been certified in the SBA Veteran Small Business Certification Program and listed in the SBA certification database (see 13 CFR 128.102).</w:t>
      </w:r>
    </w:p>
    <w:p w14:paraId="076F546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w:t>
      </w:r>
      <w:r w:rsidRPr="00117F11">
        <w:rPr>
          <w:rFonts w:ascii="Times New Roman" w:hAnsi="Times New Roman" w:cs="Times New Roman"/>
          <w:i/>
          <w:iCs/>
        </w:rPr>
        <w:t>General</w:t>
      </w:r>
      <w:r w:rsidRPr="00117F11">
        <w:rPr>
          <w:rFonts w:ascii="Times New Roman" w:hAnsi="Times New Roman" w:cs="Times New Roman"/>
        </w:rPr>
        <w:t xml:space="preserve">. In order for a concern to submit an offer and be eligible for the award of an SDVOSB set-aside or sole source contract, the concern must qualify as a small business concern under the size standard corresponding to the NAICS code assigned to the contract and be listed as an SDVOSB participant in the SBA certification database as set forth in 13 CFR 128. </w:t>
      </w:r>
    </w:p>
    <w:p w14:paraId="550634A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Offers received from entities that are not certified SDVOSBs and listed in the SBA certification database at the time of offer shall not be considered.</w:t>
      </w:r>
    </w:p>
    <w:p w14:paraId="6A1EFC2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Any award resulting from this solicitation shall be made to a certified SDVOSB listed in the SBA certification database who is eligible at the time of submission of offer(s) and at the time of award.</w:t>
      </w:r>
    </w:p>
    <w:p w14:paraId="41BD40C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The requirements in this clause apply to any contract, order or subcontract where the firm receives a benefit or preference from its designation as an SDVOSB, including set-asides, sole source awards, and evaluation preferences.</w:t>
      </w:r>
    </w:p>
    <w:p w14:paraId="146C25B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w:t>
      </w:r>
      <w:r w:rsidRPr="00117F11">
        <w:rPr>
          <w:rFonts w:ascii="Times New Roman" w:hAnsi="Times New Roman" w:cs="Times New Roman"/>
          <w:i/>
          <w:iCs/>
        </w:rPr>
        <w:t>Representation</w:t>
      </w:r>
      <w:r w:rsidRPr="00117F11">
        <w:rPr>
          <w:rFonts w:ascii="Times New Roman" w:hAnsi="Times New Roman" w:cs="Times New Roman"/>
        </w:rPr>
        <w:t>. Pursuant to 38 U.S.C. 8127(e), only certified SDVOSBs listed in the SBA certification database are considered eligible to receive award of a resulting contract. By submitting an offer, the prospective contractor represents that it is an eligible and certified SDVOSB as defined in this clause, 13 CFR 121, 125, and 128, and VAAR subpart 819.70.</w:t>
      </w:r>
    </w:p>
    <w:p w14:paraId="13EF68C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w:t>
      </w:r>
      <w:r w:rsidRPr="00117F11">
        <w:rPr>
          <w:rFonts w:ascii="Times New Roman" w:hAnsi="Times New Roman" w:cs="Times New Roman"/>
          <w:i/>
          <w:iCs/>
        </w:rPr>
        <w:t>Agreement</w:t>
      </w:r>
      <w:r w:rsidRPr="00117F11">
        <w:rPr>
          <w:rFonts w:ascii="Times New Roman" w:hAnsi="Times New Roman" w:cs="Times New Roman"/>
        </w:rPr>
        <w:t>/</w:t>
      </w:r>
      <w:r w:rsidRPr="00117F11">
        <w:rPr>
          <w:rFonts w:ascii="Times New Roman" w:hAnsi="Times New Roman" w:cs="Times New Roman"/>
          <w:i/>
          <w:iCs/>
        </w:rPr>
        <w:t>LOS certification.</w:t>
      </w:r>
      <w:r w:rsidRPr="00117F11">
        <w:rPr>
          <w:rFonts w:ascii="Times New Roman" w:hAnsi="Times New Roman" w:cs="Times New Roman"/>
        </w:rPr>
        <w:t xml:space="preserve"> When awarded a contract action, including orders under multipleaward contracts, an SDVOSB agrees that in the performance of the contract, the SDVOSB shall comply with requirements in VAAR subpart 819.70 and SBA regulations on small business size, and government contracting programs at 13 CFR part 121 and part 125, including the non-manufacturer rule and limitations on subcontracting (LOS) requirements in 13 CFR 121.406(b) and 13 CFR 125.6. For the purpose of limitations on subcontracting, only certified SDVOSBs listed in the SBA certification database </w:t>
      </w:r>
      <w:r w:rsidRPr="00117F11">
        <w:rPr>
          <w:rFonts w:ascii="Times New Roman" w:hAnsi="Times New Roman" w:cs="Times New Roman"/>
        </w:rPr>
        <w:lastRenderedPageBreak/>
        <w:t>(including independent contractors) shall be considered eligible and/or ‘‘similarly situated’’ (i.e., a firm that has the same small business program status as the prime contractor). An otherwise eligible firm further agrees to comply with the required LOS certification requirements in this solicitation (see 852.219–75 or 852.219–76 as applicable). These requirements are summarized as follows:</w:t>
      </w:r>
    </w:p>
    <w:p w14:paraId="62941DF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w:t>
      </w:r>
      <w:r w:rsidRPr="00117F11">
        <w:rPr>
          <w:rFonts w:ascii="Times New Roman" w:hAnsi="Times New Roman" w:cs="Times New Roman"/>
          <w:i/>
          <w:iCs/>
        </w:rPr>
        <w:t>Services</w:t>
      </w:r>
      <w:r w:rsidRPr="00117F11">
        <w:rPr>
          <w:rFonts w:ascii="Times New Roman" w:hAnsi="Times New Roman" w:cs="Times New Roman"/>
        </w:rPr>
        <w:t>. In the case of a contract for services (except construction), the SDVOSB prime contractor will not pay more than 50% of the amount paid by the government to the prime for contract performance to firms that are not certified SDVOSBs listed in the SBA certification database (excluding direct costs to the extent they are not the principal purpose of the acquisition and the SDVOSB/ VOSB does not provide the service, such as airline travel, cloud computing services, or mass media purchases). When a contract includes both services and supplies, the 50 percent limitation shall apply only to the service portion of the contract.</w:t>
      </w:r>
    </w:p>
    <w:p w14:paraId="674F88D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iCs/>
        </w:rPr>
        <w:t>Supplies/products</w:t>
      </w:r>
      <w:r w:rsidRPr="00117F11">
        <w:rPr>
          <w:rFonts w:ascii="Times New Roman" w:hAnsi="Times New Roman" w:cs="Times New Roman"/>
        </w:rPr>
        <w:t>.</w:t>
      </w:r>
    </w:p>
    <w:p w14:paraId="71418BB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In the case of a contract for supplies or products (other than from a non-manufacturer of such supplies), the SDVOSB prime contractor will not pay more than 50% of the amount paid by the government to the prime for contract performance, excluding the cost of materials, to firms that are not certified SDVOSBs listed in the SBA certification database. When a contract includes both supply and services, the 50 percent limitation shall apply only to the supply portion of the contract.</w:t>
      </w:r>
    </w:p>
    <w:p w14:paraId="7A994BE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In the case of a contract for supplies from a non-manufacturer, the SDVOSB prime contractor will supply the product of a domestic small business manufacturer or processor, unless a waiver as described in 13 CFR 121.406(b)(5) has been granted. Refer to 13 CFR 125.6(a)(2)(ii) for guidance pertaining to multiple item procurements.</w:t>
      </w:r>
    </w:p>
    <w:p w14:paraId="6602FE0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w:t>
      </w:r>
      <w:r w:rsidRPr="00117F11">
        <w:rPr>
          <w:rFonts w:ascii="Times New Roman" w:hAnsi="Times New Roman" w:cs="Times New Roman"/>
          <w:i/>
          <w:iCs/>
        </w:rPr>
        <w:t>General construction</w:t>
      </w:r>
      <w:r w:rsidRPr="00117F11">
        <w:rPr>
          <w:rFonts w:ascii="Times New Roman" w:hAnsi="Times New Roman" w:cs="Times New Roman"/>
        </w:rPr>
        <w:t>. In the case of a contract for general construction, the SDVOSB prime contractor will not pay more than 85% of the amount paid by the government to the prime for contract performance, excluding the cost of materials, to firms that are not certified SDVOSBs listed in the SBA certification database.</w:t>
      </w:r>
    </w:p>
    <w:p w14:paraId="1BD8CD5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w:t>
      </w:r>
      <w:r w:rsidRPr="00117F11">
        <w:rPr>
          <w:rFonts w:ascii="Times New Roman" w:hAnsi="Times New Roman" w:cs="Times New Roman"/>
          <w:i/>
          <w:iCs/>
        </w:rPr>
        <w:t>Special trade construction contractors</w:t>
      </w:r>
      <w:r w:rsidRPr="00117F11">
        <w:rPr>
          <w:rFonts w:ascii="Times New Roman" w:hAnsi="Times New Roman" w:cs="Times New Roman"/>
        </w:rPr>
        <w:t>. In the case of a contract for special trade contractors, no more than 75% of the amount paid by the government to the prime for contract performance, excluding the cost of materials, may be paid to firms that are not certified SDVOSBs listed in the SBA certification database.</w:t>
      </w:r>
    </w:p>
    <w:p w14:paraId="6749E77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w:t>
      </w:r>
      <w:r w:rsidRPr="00117F11">
        <w:rPr>
          <w:rFonts w:ascii="Times New Roman" w:hAnsi="Times New Roman" w:cs="Times New Roman"/>
          <w:i/>
          <w:iCs/>
        </w:rPr>
        <w:t>Subcontracting</w:t>
      </w:r>
      <w:r w:rsidRPr="00117F11">
        <w:rPr>
          <w:rFonts w:ascii="Times New Roman" w:hAnsi="Times New Roman" w:cs="Times New Roman"/>
        </w:rPr>
        <w:t>. An SDVOSB subcontractor must meet the NAICS size standard assigned by the prime contractor and be certified and listed in the SBA certification database to count as similarly situated. Any work that a first tier SDVOSB subcontractor further subcontracts will count towards the percent of subcontract amount that cannot be exceeded. For supply or construction contracts, the cost of materials is excluded and not considered to be subcontracted. When a contract includes both services and supplies, the 50 percent limitation shall apply only to the portion of the contract with the preponderance of the expenditure upon which the assigned NAICS is based. For information and more specific requirements, refer to 13 CFR 125.6.</w:t>
      </w:r>
    </w:p>
    <w:p w14:paraId="19423CF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(e) </w:t>
      </w:r>
      <w:r w:rsidRPr="00117F11">
        <w:rPr>
          <w:rFonts w:ascii="Times New Roman" w:hAnsi="Times New Roman" w:cs="Times New Roman"/>
          <w:i/>
          <w:iCs/>
        </w:rPr>
        <w:t>Required limitations on subcontracting compliance measurement period</w:t>
      </w:r>
      <w:r w:rsidRPr="00117F11">
        <w:rPr>
          <w:rFonts w:ascii="Times New Roman" w:hAnsi="Times New Roman" w:cs="Times New Roman"/>
        </w:rPr>
        <w:t>. An SDVOSB shall comply with the limitations on subcontracting as follows:</w:t>
      </w:r>
    </w:p>
    <w:p w14:paraId="1D299D0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By the end of the base term of the contract or order, and then by the end of each subsequent option period; or</w:t>
      </w:r>
    </w:p>
    <w:p w14:paraId="607B0D4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[x] By the end of the performance period for each order issued under the contract.</w:t>
      </w:r>
    </w:p>
    <w:p w14:paraId="6BBA66C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(f) </w:t>
      </w:r>
      <w:r w:rsidRPr="00117F11">
        <w:rPr>
          <w:rFonts w:ascii="Times New Roman" w:hAnsi="Times New Roman" w:cs="Times New Roman"/>
          <w:i/>
          <w:iCs/>
        </w:rPr>
        <w:t>Joint ventures</w:t>
      </w:r>
      <w:r w:rsidRPr="00117F11">
        <w:rPr>
          <w:rFonts w:ascii="Times New Roman" w:hAnsi="Times New Roman" w:cs="Times New Roman"/>
        </w:rPr>
        <w:t>. A joint venture may be considered eligible as an SDVOSB if the joint venture complies with the requirements in 13 CFR 128.402 and the managing joint venture partner makes the representations under paragraph (c) of this clause. A joint venture agrees that, in the performance of the contract, the applicable percentage specified in paragraph (d) of this clause will be performed by the aggregate of the joint venture participants.</w:t>
      </w:r>
    </w:p>
    <w:p w14:paraId="6905499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(g) </w:t>
      </w:r>
      <w:r w:rsidRPr="00117F11">
        <w:rPr>
          <w:rFonts w:ascii="Times New Roman" w:hAnsi="Times New Roman" w:cs="Times New Roman"/>
          <w:i/>
          <w:iCs/>
        </w:rPr>
        <w:t>Precedence</w:t>
      </w:r>
      <w:r w:rsidRPr="00117F11">
        <w:rPr>
          <w:rFonts w:ascii="Times New Roman" w:hAnsi="Times New Roman" w:cs="Times New Roman"/>
        </w:rPr>
        <w:t>. The VA Veterans First Contracting Program, as defined in VAAR 802.101, subpart 819.70, and this clause, takes precedence over any inconsistencies between the requirements of the SBA Veteran Small Business Certification Program and the VA Veterans First Contracting Program.</w:t>
      </w:r>
    </w:p>
    <w:p w14:paraId="0AE4FE5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(h) </w:t>
      </w:r>
      <w:r w:rsidRPr="00117F11">
        <w:rPr>
          <w:rFonts w:ascii="Times New Roman" w:hAnsi="Times New Roman" w:cs="Times New Roman"/>
          <w:i/>
          <w:iCs/>
        </w:rPr>
        <w:t>Misrepresentation</w:t>
      </w:r>
      <w:r w:rsidRPr="00117F11">
        <w:rPr>
          <w:rFonts w:ascii="Times New Roman" w:hAnsi="Times New Roman" w:cs="Times New Roman"/>
        </w:rPr>
        <w:t>. Pursuant to 38 U.S.C. 8127(g), any business concern, including all its principals, that is determined by VA to have willfully and intentionally misrepresented a company’s SDVOSB status is subject to debarment from contracting with the Department for a period of not less than five years (see VAAR 809.406–2 Causes for Debarment).</w:t>
      </w:r>
    </w:p>
    <w:p w14:paraId="0DFE63AB" w14:textId="77777777" w:rsidR="00117F11" w:rsidRPr="00117F11" w:rsidRDefault="00117F11" w:rsidP="00117F11">
      <w:pPr>
        <w:ind w:left="450"/>
        <w:contextualSpacing/>
        <w:jc w:val="center"/>
        <w:rPr>
          <w:rFonts w:ascii="Times New Roman" w:hAnsi="Times New Roman" w:cs="Times New Roman"/>
        </w:rPr>
      </w:pPr>
      <w:r w:rsidRPr="00117F11">
        <w:rPr>
          <w:rFonts w:ascii="Times New Roman" w:hAnsi="Times New Roman" w:cs="Times New Roman"/>
        </w:rPr>
        <w:t>(End of Clause)</w:t>
      </w:r>
    </w:p>
    <w:p w14:paraId="73424799"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39" w:name="_Toc256000021"/>
      <w:r w:rsidRPr="00117F11">
        <w:rPr>
          <w:rFonts w:ascii="Times New Roman" w:eastAsiaTheme="majorEastAsia" w:hAnsi="Times New Roman" w:cs="Times New Roman"/>
          <w:b/>
          <w:bCs/>
        </w:rPr>
        <w:t>C.14 VAAR 852.219-75 VA NOTICE OF LIMITATIONS ON SUBCONTRACTING—CERTIFICATE OF COMPLIANCE FOR SERVICES AND CONSTRUCTION (JAN 2023) (DEVIATION)</w:t>
      </w:r>
      <w:bookmarkEnd w:id="39"/>
    </w:p>
    <w:p w14:paraId="50C1A66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Pursuant to 38 U.S.C. 8127(l)(2), the offeror certifies that—</w:t>
      </w:r>
    </w:p>
    <w:p w14:paraId="301A888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If awarded a contract (see FAR 2.101 definition), it will comply with the limitations on subcontracting requirement as provided in the solicitation and the resultant contract, as follows:</w:t>
      </w:r>
    </w:p>
    <w:p w14:paraId="04F4703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[X] </w:t>
      </w:r>
      <w:r w:rsidRPr="00117F11">
        <w:rPr>
          <w:rFonts w:ascii="Times New Roman" w:hAnsi="Times New Roman" w:cs="Times New Roman"/>
          <w:i/>
          <w:iCs/>
        </w:rPr>
        <w:t>Services</w:t>
      </w:r>
      <w:r w:rsidRPr="00117F11">
        <w:rPr>
          <w:rFonts w:ascii="Times New Roman" w:hAnsi="Times New Roman" w:cs="Times New Roman"/>
        </w:rPr>
        <w:t>. In the case of a contract for services (except construction), the contractor will not pay more than 50% of the amount paid by the government to it to firms that are not certified SDVOSBs listed in the SBA certification database as set forth in 852.219–73 or certified VOSBs listed in the SBA certification database as set forth in 852.219–74. Any work that a similarly situated certified SDVOSB/VOSB subcontractor further subcontracts will count towards the 50% subcontract amount that cannot be exceeded. Other direct costs may be excluded to the extent they are not the principal purpose of the acquisition and small business concerns do not provide the service as set forth in 13 CFR 125.6.</w:t>
      </w:r>
    </w:p>
    <w:p w14:paraId="3081F1A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 </w:t>
      </w:r>
      <w:r w:rsidRPr="00117F11">
        <w:rPr>
          <w:rFonts w:ascii="Times New Roman" w:hAnsi="Times New Roman" w:cs="Times New Roman"/>
          <w:i/>
          <w:iCs/>
        </w:rPr>
        <w:t>General construction</w:t>
      </w:r>
      <w:r w:rsidRPr="00117F11">
        <w:rPr>
          <w:rFonts w:ascii="Times New Roman" w:hAnsi="Times New Roman" w:cs="Times New Roman"/>
        </w:rPr>
        <w:t>. In the case of a contract for general construction, the contractor will not pay more than 85% of the amount paid by the government to it to firms that are not certified SDVOSBs listed in the SBA certification database as set forth in 852.219–73 or certified VOSBs listed in the SBA certification database as set forth in 852.219–74. Any work that a similarly situated certified SDVOSB/VOSB subcontractor further subcontracts will count towards the 85% subcontract amount that cannot be exceeded. Cost of materials are excluded and not considered to be subcontracted.</w:t>
      </w:r>
    </w:p>
    <w:p w14:paraId="041F8CC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 </w:t>
      </w:r>
      <w:r w:rsidRPr="00117F11">
        <w:rPr>
          <w:rFonts w:ascii="Times New Roman" w:hAnsi="Times New Roman" w:cs="Times New Roman"/>
          <w:i/>
          <w:iCs/>
        </w:rPr>
        <w:t>Special trade construction contractors</w:t>
      </w:r>
      <w:r w:rsidRPr="00117F11">
        <w:rPr>
          <w:rFonts w:ascii="Times New Roman" w:hAnsi="Times New Roman" w:cs="Times New Roman"/>
        </w:rPr>
        <w:t xml:space="preserve">. In the case of a contract for special trade contractors, the contractor will not pay more than 75% of the amount paid by the government to it to firms that are not certified SDVOSBs listed in the SBA certification database as set forth in 852.219–73 or certified VOSBs listed in the SBA certification database as set forth in 852.219–74. Any work that a similarly situated </w:t>
      </w:r>
      <w:r w:rsidRPr="00117F11">
        <w:rPr>
          <w:rFonts w:ascii="Times New Roman" w:hAnsi="Times New Roman" w:cs="Times New Roman"/>
        </w:rPr>
        <w:lastRenderedPageBreak/>
        <w:t>certified SDVOSB/VOSB subcontractor further subcontracts will count towards the 75% subcontract amount that cannot be exceeded. Cost of materials are excluded and not considered to be subcontracted.</w:t>
      </w:r>
    </w:p>
    <w:p w14:paraId="496949B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offeror acknowledges that this certification concerns a matter within the jurisdiction of an Agency of the United States. The offeror further acknowledges that this certification is subject to Title 18, United States Code, Section 1001, and, as such, a false, fictitious, or fraudulent certification may render the offeror subject to criminal, civil, or administrative penalties, including prosecution.</w:t>
      </w:r>
    </w:p>
    <w:p w14:paraId="673F03D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If VA determines that an SDVOSB/ VOSB awarded a contract pursuant to 38 U.S.C. 8127 did not act in good faith, such SDVOSB/VOSB shall be subject to any or all of the following:</w:t>
      </w:r>
    </w:p>
    <w:p w14:paraId="77835F0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Referral to the VA Suspension and Debarment Committee;</w:t>
      </w:r>
    </w:p>
    <w:p w14:paraId="05E2003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A fine under section 16(g)(1) of the Small Business Act (15 U.S.C. 645(g)(1)); and</w:t>
      </w:r>
    </w:p>
    <w:p w14:paraId="4A2F01F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Prosecution for violating 18 U.S.C. 1001.</w:t>
      </w:r>
    </w:p>
    <w:p w14:paraId="086A4AB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offeror represents and understands that by submission of its offer and award of a contract it may be required to provide copies of documents or records to VA that VA may review to determine whether the offeror complied with the limitations on subcontracting requirement specified in the contract. Contracting officers may, at their discretion, require the contractor to demonstrate its compliance with the limitations on subcontracting at any time during performance and upon completion of a contract if the information regarding such compliance is not already available to the contracting officer. Evidence of compliance includes, but is not limited to, invoices, copies of subcontracts, or a list of the value of tasks performed.</w:t>
      </w:r>
    </w:p>
    <w:p w14:paraId="70C182A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The offeror further agrees to cooperate fully and make available any documents or records as may be required to enable VA to determine compliance with the limitations on subcontracting requirement. The offeror understands that failure to provide documents as requested by VA may result in remedial action as the Government deems appropriate.</w:t>
      </w:r>
    </w:p>
    <w:p w14:paraId="4ABF477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Offeror completed certification/fill-in required. The formal certification must be completed, signed, and returned with the offeror’s bid, quotation, or proposal. The Government will not consider offers for award from offerors that do not provide the certification, and all such responses will be deemed ineligible for evaluation and award.</w:t>
      </w:r>
    </w:p>
    <w:p w14:paraId="27269766" w14:textId="77777777" w:rsidR="00117F11" w:rsidRPr="00117F11" w:rsidRDefault="00117F11" w:rsidP="00117F11">
      <w:pPr>
        <w:rPr>
          <w:rFonts w:ascii="Times New Roman" w:hAnsi="Times New Roman" w:cs="Times New Roman"/>
          <w:b/>
          <w:bCs/>
        </w:rPr>
      </w:pPr>
      <w:r w:rsidRPr="00117F11">
        <w:rPr>
          <w:rFonts w:ascii="Times New Roman" w:hAnsi="Times New Roman" w:cs="Times New Roman"/>
          <w:b/>
          <w:bCs/>
        </w:rPr>
        <w:t>Certification</w:t>
      </w:r>
    </w:p>
    <w:p w14:paraId="0E8AE9BE" w14:textId="77777777" w:rsidR="00117F11" w:rsidRPr="00117F11" w:rsidRDefault="00117F11" w:rsidP="00117F11">
      <w:pPr>
        <w:rPr>
          <w:rFonts w:ascii="Times New Roman" w:hAnsi="Times New Roman" w:cs="Times New Roman"/>
          <w:b/>
          <w:bCs/>
        </w:rPr>
      </w:pPr>
      <w:r w:rsidRPr="00117F11">
        <w:rPr>
          <w:rFonts w:ascii="Times New Roman" w:hAnsi="Times New Roman" w:cs="Times New Roman"/>
          <w:b/>
          <w:bCs/>
        </w:rPr>
        <w:t>I hereby certify that if awarded the contract, [insert name of offeror]_______________________ will comply with the limitations on subcontracting specified in this clause and in the resultant contract. I further certify that I am authorized to execute this certification on behalf of [insert name of offeror]____________________.</w:t>
      </w:r>
    </w:p>
    <w:p w14:paraId="0235CEA8" w14:textId="77777777" w:rsidR="00117F11" w:rsidRPr="00117F11" w:rsidRDefault="00117F11" w:rsidP="00117F11">
      <w:pPr>
        <w:spacing w:after="0" w:line="240" w:lineRule="auto"/>
        <w:rPr>
          <w:rFonts w:ascii="Times New Roman" w:eastAsiaTheme="minorHAnsi" w:hAnsi="Times New Roman" w:cs="Times New Roman"/>
          <w:b/>
          <w:bCs/>
        </w:rPr>
      </w:pPr>
      <w:bookmarkStart w:id="40" w:name="_Hlk125346837"/>
      <w:r w:rsidRPr="00117F11">
        <w:rPr>
          <w:rFonts w:ascii="Times New Roman" w:eastAsiaTheme="minorHAnsi" w:hAnsi="Times New Roman" w:cs="Times New Roman"/>
          <w:b/>
          <w:bCs/>
        </w:rPr>
        <w:t xml:space="preserve">Printed Name of Signee: </w:t>
      </w:r>
    </w:p>
    <w:p w14:paraId="6545B216" w14:textId="77777777" w:rsidR="00117F11" w:rsidRPr="00117F11" w:rsidRDefault="00117F11" w:rsidP="00117F11">
      <w:pPr>
        <w:spacing w:after="0" w:line="240" w:lineRule="auto"/>
        <w:rPr>
          <w:rFonts w:ascii="Times New Roman" w:eastAsiaTheme="minorHAnsi" w:hAnsi="Times New Roman" w:cs="Times New Roman"/>
          <w:b/>
          <w:bCs/>
        </w:rPr>
      </w:pPr>
      <w:r w:rsidRPr="00117F11">
        <w:rPr>
          <w:rFonts w:ascii="Times New Roman" w:eastAsiaTheme="minorHAnsi" w:hAnsi="Times New Roman" w:cs="Times New Roman"/>
          <w:b/>
          <w:bCs/>
        </w:rPr>
        <w:t xml:space="preserve">Printed Title of Signee: </w:t>
      </w:r>
    </w:p>
    <w:p w14:paraId="3DCDD288" w14:textId="77777777" w:rsidR="00117F11" w:rsidRPr="00117F11" w:rsidRDefault="00117F11" w:rsidP="00117F11">
      <w:pPr>
        <w:spacing w:after="0" w:line="240" w:lineRule="auto"/>
        <w:rPr>
          <w:rFonts w:ascii="Times New Roman" w:eastAsiaTheme="minorHAnsi" w:hAnsi="Times New Roman" w:cs="Times New Roman"/>
          <w:b/>
          <w:bCs/>
        </w:rPr>
      </w:pPr>
      <w:r w:rsidRPr="00117F11">
        <w:rPr>
          <w:rFonts w:ascii="Times New Roman" w:eastAsiaTheme="minorHAnsi" w:hAnsi="Times New Roman" w:cs="Times New Roman"/>
          <w:b/>
          <w:bCs/>
        </w:rPr>
        <w:t xml:space="preserve">Signature: </w:t>
      </w:r>
    </w:p>
    <w:p w14:paraId="1C128267" w14:textId="77777777" w:rsidR="00117F11" w:rsidRPr="00117F11" w:rsidRDefault="00117F11" w:rsidP="00117F11">
      <w:pPr>
        <w:spacing w:after="0" w:line="240" w:lineRule="auto"/>
        <w:rPr>
          <w:rFonts w:ascii="Times New Roman" w:eastAsiaTheme="minorHAnsi" w:hAnsi="Times New Roman" w:cs="Times New Roman"/>
          <w:b/>
          <w:bCs/>
        </w:rPr>
      </w:pPr>
      <w:r w:rsidRPr="00117F11">
        <w:rPr>
          <w:rFonts w:ascii="Times New Roman" w:eastAsiaTheme="minorHAnsi" w:hAnsi="Times New Roman" w:cs="Times New Roman"/>
          <w:b/>
          <w:bCs/>
        </w:rPr>
        <w:t xml:space="preserve">Date: </w:t>
      </w:r>
    </w:p>
    <w:p w14:paraId="0D21587A" w14:textId="77777777" w:rsidR="00117F11" w:rsidRPr="00117F11" w:rsidRDefault="00117F11" w:rsidP="00117F11">
      <w:pPr>
        <w:spacing w:after="0" w:line="240" w:lineRule="auto"/>
        <w:rPr>
          <w:rFonts w:ascii="Times New Roman" w:eastAsiaTheme="minorHAnsi" w:hAnsi="Times New Roman" w:cs="Times New Roman"/>
          <w:b/>
          <w:bCs/>
        </w:rPr>
      </w:pPr>
      <w:r w:rsidRPr="00117F11">
        <w:rPr>
          <w:rFonts w:ascii="Times New Roman" w:eastAsiaTheme="minorHAnsi" w:hAnsi="Times New Roman" w:cs="Times New Roman"/>
          <w:b/>
          <w:bCs/>
        </w:rPr>
        <w:t xml:space="preserve">Company Name and Address: </w:t>
      </w:r>
    </w:p>
    <w:p w14:paraId="534BF67E" w14:textId="77777777" w:rsidR="00117F11" w:rsidRPr="00117F11" w:rsidRDefault="00117F11" w:rsidP="00117F11">
      <w:pPr>
        <w:spacing w:after="0" w:line="240" w:lineRule="auto"/>
        <w:rPr>
          <w:rFonts w:ascii="Times New Roman" w:eastAsiaTheme="minorHAnsi" w:hAnsi="Times New Roman" w:cs="Times New Roman"/>
          <w:b/>
          <w:bCs/>
        </w:rPr>
      </w:pPr>
    </w:p>
    <w:p w14:paraId="243C2621" w14:textId="77777777" w:rsidR="00117F11" w:rsidRPr="00117F11" w:rsidRDefault="00117F11" w:rsidP="00117F11">
      <w:pPr>
        <w:spacing w:after="0" w:line="240" w:lineRule="auto"/>
        <w:rPr>
          <w:rFonts w:ascii="Times New Roman" w:eastAsiaTheme="minorHAnsi" w:hAnsi="Times New Roman" w:cs="Times New Roman"/>
          <w:b/>
          <w:bCs/>
        </w:rPr>
      </w:pPr>
    </w:p>
    <w:bookmarkEnd w:id="40"/>
    <w:p w14:paraId="328F781C" w14:textId="77777777" w:rsidR="00117F11" w:rsidRPr="00117F11" w:rsidRDefault="00117F11" w:rsidP="00117F11">
      <w:pPr>
        <w:ind w:left="450"/>
        <w:contextualSpacing/>
        <w:jc w:val="center"/>
        <w:rPr>
          <w:rFonts w:ascii="Times New Roman" w:hAnsi="Times New Roman" w:cs="Times New Roman"/>
        </w:rPr>
      </w:pPr>
      <w:r w:rsidRPr="00117F11">
        <w:rPr>
          <w:rFonts w:ascii="Times New Roman" w:hAnsi="Times New Roman" w:cs="Times New Roman"/>
        </w:rPr>
        <w:t>(End of Clause)</w:t>
      </w:r>
    </w:p>
    <w:p w14:paraId="44FFA5E2" w14:textId="77777777" w:rsidR="00117F11" w:rsidRPr="00117F11" w:rsidRDefault="00117F11" w:rsidP="00117F11">
      <w:pPr>
        <w:keepNext/>
        <w:keepLines/>
        <w:tabs>
          <w:tab w:val="left" w:pos="7830"/>
        </w:tabs>
        <w:spacing w:before="120" w:after="120"/>
        <w:outlineLvl w:val="1"/>
        <w:rPr>
          <w:rFonts w:ascii="Times New Roman" w:eastAsiaTheme="majorEastAsia" w:hAnsi="Times New Roman" w:cs="Times New Roman"/>
          <w:b/>
          <w:bCs/>
        </w:rPr>
      </w:pPr>
      <w:bookmarkStart w:id="41" w:name="_Toc256000022"/>
      <w:r w:rsidRPr="00117F11">
        <w:rPr>
          <w:rFonts w:ascii="Times New Roman" w:eastAsiaTheme="majorEastAsia" w:hAnsi="Times New Roman" w:cs="Times New Roman"/>
          <w:b/>
          <w:bCs/>
        </w:rPr>
        <w:lastRenderedPageBreak/>
        <w:t>C.15 VAAR 852.232-72 ELECTRONIC SUBMISSION OF PAYMENT REQUESTS (NOV 2018)</w:t>
      </w:r>
      <w:bookmarkEnd w:id="41"/>
    </w:p>
    <w:p w14:paraId="1E8BB58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iCs/>
        </w:rPr>
        <w:t xml:space="preserve">Definitions. </w:t>
      </w:r>
      <w:r w:rsidRPr="00117F11">
        <w:rPr>
          <w:rFonts w:ascii="Times New Roman" w:hAnsi="Times New Roman" w:cs="Times New Roman"/>
        </w:rPr>
        <w:t>As used in this clause—</w:t>
      </w:r>
    </w:p>
    <w:p w14:paraId="70BFE17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w:t>
      </w:r>
      <w:r w:rsidRPr="00117F11">
        <w:rPr>
          <w:rFonts w:ascii="Times New Roman" w:hAnsi="Times New Roman" w:cs="Times New Roman"/>
          <w:i/>
          <w:iCs/>
        </w:rPr>
        <w:t xml:space="preserve">Contract financing payment </w:t>
      </w:r>
      <w:r w:rsidRPr="00117F11">
        <w:rPr>
          <w:rFonts w:ascii="Times New Roman" w:hAnsi="Times New Roman" w:cs="Times New Roman"/>
        </w:rPr>
        <w:t>has the meaning given in FAR 32.001;</w:t>
      </w:r>
    </w:p>
    <w:p w14:paraId="0C3A9CB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rPr>
        <w:t>Designated agency</w:t>
      </w:r>
      <w:r w:rsidRPr="00117F11">
        <w:rPr>
          <w:rFonts w:ascii="Times New Roman" w:hAnsi="Times New Roman" w:cs="Times New Roman"/>
        </w:rPr>
        <w:t xml:space="preserve"> office means the office designated by the purchase order, agreement, or contract to first receive and review invoices. This office can be contractually designated as the receiving entity. This office may be different from the office issuing the payment;</w:t>
      </w:r>
    </w:p>
    <w:p w14:paraId="3F9B727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w:t>
      </w:r>
      <w:r w:rsidRPr="00117F11">
        <w:rPr>
          <w:rFonts w:ascii="Times New Roman" w:hAnsi="Times New Roman" w:cs="Times New Roman"/>
          <w:i/>
        </w:rPr>
        <w:t>Electronic form</w:t>
      </w:r>
      <w:r w:rsidRPr="00117F11">
        <w:rPr>
          <w:rFonts w:ascii="Times New Roman" w:hAnsi="Times New Roman" w:cs="Times New Roman"/>
        </w:rPr>
        <w:t xml:space="preserve"> means an automated system transmitting information electronically according to the accepted electronic data transmission methods and formats identified in paragraph (c) of this clause. Facsimile, email, and scanned documents are not acceptable electronic forms for submission of payment requests;</w:t>
      </w:r>
    </w:p>
    <w:p w14:paraId="4982685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w:t>
      </w:r>
      <w:r w:rsidRPr="00117F11">
        <w:rPr>
          <w:rFonts w:ascii="Times New Roman" w:hAnsi="Times New Roman" w:cs="Times New Roman"/>
          <w:i/>
          <w:iCs/>
        </w:rPr>
        <w:t xml:space="preserve">Invoice payment </w:t>
      </w:r>
      <w:r w:rsidRPr="00117F11">
        <w:rPr>
          <w:rFonts w:ascii="Times New Roman" w:hAnsi="Times New Roman" w:cs="Times New Roman"/>
        </w:rPr>
        <w:t>has the meaning given in FAR 32.001; and</w:t>
      </w:r>
    </w:p>
    <w:p w14:paraId="2AE8AA4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w:t>
      </w:r>
      <w:r w:rsidRPr="00117F11">
        <w:rPr>
          <w:rFonts w:ascii="Times New Roman" w:hAnsi="Times New Roman" w:cs="Times New Roman"/>
          <w:i/>
          <w:iCs/>
        </w:rPr>
        <w:t xml:space="preserve">Payment request </w:t>
      </w:r>
      <w:r w:rsidRPr="00117F11">
        <w:rPr>
          <w:rFonts w:ascii="Times New Roman" w:hAnsi="Times New Roman" w:cs="Times New Roman"/>
        </w:rPr>
        <w:t>means any request for contract financing payment or invoice payment submitted by the contractor under this contract.</w:t>
      </w:r>
    </w:p>
    <w:p w14:paraId="3AD9C1E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w:t>
      </w:r>
      <w:r w:rsidRPr="00117F11">
        <w:rPr>
          <w:rFonts w:ascii="Times New Roman" w:hAnsi="Times New Roman" w:cs="Times New Roman"/>
          <w:i/>
          <w:iCs/>
        </w:rPr>
        <w:t xml:space="preserve">Electronic payment requests. </w:t>
      </w:r>
      <w:r w:rsidRPr="00117F11">
        <w:rPr>
          <w:rFonts w:ascii="Times New Roman" w:hAnsi="Times New Roman" w:cs="Times New Roman"/>
        </w:rPr>
        <w:t>Except as provided in paragraph (e) of this clause, the contractor shall submit payment requests in electronic form. Purchases paid with a government-wide commercial purchase card are considered to be an electronic transaction for purposes of this rule, and therefore no additional electronic invoice submission is required.</w:t>
      </w:r>
    </w:p>
    <w:p w14:paraId="4EF1BAA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w:t>
      </w:r>
      <w:r w:rsidRPr="00117F11">
        <w:rPr>
          <w:rFonts w:ascii="Times New Roman" w:hAnsi="Times New Roman" w:cs="Times New Roman"/>
          <w:i/>
          <w:iCs/>
        </w:rPr>
        <w:t xml:space="preserve">Data transmission. </w:t>
      </w:r>
      <w:r w:rsidRPr="00117F11">
        <w:rPr>
          <w:rFonts w:ascii="Times New Roman" w:hAnsi="Times New Roman" w:cs="Times New Roman"/>
        </w:rPr>
        <w:t>A contractor must ensure that the data transmission method and format are through one of the following:</w:t>
      </w:r>
    </w:p>
    <w:p w14:paraId="2A916CE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VA’s Electronic Invoice Presentment and Payment System at the current website address provided in the contract.</w:t>
      </w:r>
    </w:p>
    <w:p w14:paraId="280CDA6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Any system that conforms to the X12 electronic data interchange (EDI) formats established by the Accredited Standards Center (ASC) and chartered by the American National Standards Institute (ANSI).</w:t>
      </w:r>
    </w:p>
    <w:p w14:paraId="10226EA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w:t>
      </w:r>
      <w:r w:rsidRPr="00117F11">
        <w:rPr>
          <w:rFonts w:ascii="Times New Roman" w:hAnsi="Times New Roman" w:cs="Times New Roman"/>
          <w:i/>
          <w:iCs/>
        </w:rPr>
        <w:t xml:space="preserve">Invoice requirements. </w:t>
      </w:r>
      <w:r w:rsidRPr="00117F11">
        <w:rPr>
          <w:rFonts w:ascii="Times New Roman" w:hAnsi="Times New Roman" w:cs="Times New Roman"/>
        </w:rPr>
        <w:t>Invoices shall comply with FAR 32.905.</w:t>
      </w:r>
    </w:p>
    <w:p w14:paraId="13FB544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(e) </w:t>
      </w:r>
      <w:r w:rsidRPr="00117F11">
        <w:rPr>
          <w:rFonts w:ascii="Times New Roman" w:hAnsi="Times New Roman" w:cs="Times New Roman"/>
          <w:i/>
        </w:rPr>
        <w:t>Exceptions</w:t>
      </w:r>
      <w:r w:rsidRPr="00117F11">
        <w:rPr>
          <w:rFonts w:ascii="Times New Roman" w:hAnsi="Times New Roman" w:cs="Times New Roman"/>
        </w:rPr>
        <w:t>. If, based on one of the circumstances in this paragraph (e), the Contracting Officer directs that payment requests be made by mail, the Contractor shall submit payment requests by mail through the United States Postal Service to the designated agency office. Submission of payment requests by mail may be required for—</w:t>
      </w:r>
    </w:p>
    <w:p w14:paraId="2BDD2BA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Awards made to foreign vendors for work performed outside the United States;</w:t>
      </w:r>
    </w:p>
    <w:p w14:paraId="5EE10CF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Classified contracts or purchases when electronic submission and processing of payment requests could compromise the safeguarding of classified or privacy information;</w:t>
      </w:r>
    </w:p>
    <w:p w14:paraId="7ABB7BB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Contracts awarded by contracting officers in the conduct of emergency operations, such as responses to national emergencies;</w:t>
      </w:r>
    </w:p>
    <w:p w14:paraId="0586958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Solicitations or contracts in which the designated agency office is a VA entity other than the VA Financial Services Center in Austin, Texas; or</w:t>
      </w:r>
    </w:p>
    <w:p w14:paraId="1722C80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(5) Solicitations or contracts in which the VA designated agency office does not have electronic invoicing capability as described above.</w:t>
      </w:r>
    </w:p>
    <w:p w14:paraId="2C60EE5E"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1DA5519C"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42" w:name="_Toc256000023"/>
      <w:r w:rsidRPr="00117F11">
        <w:rPr>
          <w:rFonts w:ascii="Times New Roman" w:eastAsiaTheme="majorEastAsia" w:hAnsi="Times New Roman" w:cs="Times New Roman"/>
          <w:b/>
          <w:bCs/>
        </w:rPr>
        <w:t>C.16 VAAR 852.237-70 INDEMNIFICATION AND MEDICAL LIABILITY INSURANCE (OCT 2019)</w:t>
      </w:r>
      <w:bookmarkEnd w:id="42"/>
    </w:p>
    <w:p w14:paraId="6A388FC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It is expressly agreed and understood that this is a non-personal services contract, as defined in Federal Acquisition Regulation (FAR) 37.101, under which the professional services rendered by the Contractor, or its health-care providers are rendered in its capacity as an independent contractor. The Government may evaluate the quality of professional and administrative services provided but retains no control over professional aspects of the services rendered including, by example, the Contractor’s or its health-care providers’ professional medical judgment, diagnosis, or specific medical treatments. The Contractor and its healthcare providers shall be liable for their liability-producing acts or omissions. The Contractor shall maintain or require all health-care providers performing under this contract to maintain, during the term of this contract, professional liability insurance issued by a responsible insurance carrier of not less than the following amount(s) per specialty per occurrence: *__________________. However, if the Contractor is an entity or a subdivision of a State that either provides for self-insurance or limits the liability or the amount of insurance purchased by State entities, then the insurance requirement of this contract shall be fulfilled by incorporating the provisions of the applicable State law.</w:t>
      </w:r>
    </w:p>
    <w:p w14:paraId="16EFE74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Amounts are listed below:</w:t>
      </w:r>
    </w:p>
    <w:p w14:paraId="0C87AA6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An apparently successful offeror, upon request of the Contracting Officer, shall, prior to contract award, furnish evidence of the insurability of the offeror and/or of all healthcare providers who will perform under this contract. The submission shall provide evidence of insurability concerning the medical liability insurance required by paragraph (a) of this clause or the provisions of State law as to self-insurance, or limitations on liability or insurance.</w:t>
      </w:r>
    </w:p>
    <w:p w14:paraId="4BA088E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The Contractor shall, prior to commencement of services under the contract, provide to the Contracting Officer Certificates of Insurance or insurance policies evidencing the required insurance coverage and an endorsement stating that any cancellation or material change adversely affecting the Government’s interest shall not be effective until 30 days after the insurer or the Contractor gives written notice to the Contracting Officer. Certificates or policies shall be provided for the Contractor and/or each health-care provider who will perform under this contract.</w:t>
      </w:r>
    </w:p>
    <w:p w14:paraId="68B015A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The Contractor shall notify the Contracting Officer within 5 days of becoming aware of a change in insurance providers during the performance period of this contract for all health-care providers performing under this contract. The notification shall provide evidence that the Contractor and/or health-care providers will meet all the requirements of this clause, including those concerning liability insurance and endorsements. These requirements may be met either under the new policy, or a combination of old and new policies, if applicable.</w:t>
      </w:r>
    </w:p>
    <w:p w14:paraId="463C63F1" w14:textId="02B3EAB0"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(e) The Contractor shall insert the substance of this clause, including this paragraph (e), in all subcontracts for healthcare services under this contract. The Contractor shall be responsible for compliance by any subcontractor or lower</w:t>
      </w:r>
      <w:r w:rsidR="007D5007">
        <w:rPr>
          <w:rFonts w:ascii="Times New Roman" w:hAnsi="Times New Roman" w:cs="Times New Roman"/>
        </w:rPr>
        <w:t xml:space="preserve"> </w:t>
      </w:r>
      <w:r w:rsidRPr="00117F11">
        <w:rPr>
          <w:rFonts w:ascii="Times New Roman" w:hAnsi="Times New Roman" w:cs="Times New Roman"/>
        </w:rPr>
        <w:t>tier subcontractor with the provisions set forth in paragraph (a) of this clause. At least 5 days before the commencement of work by any subcontractor, the Contractor shall furnish to the Contracting Officer evidence of such insurance.</w:t>
      </w:r>
    </w:p>
    <w:p w14:paraId="15D2E31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$1,000,000.00 Per Person</w:t>
      </w:r>
    </w:p>
    <w:p w14:paraId="565E3787" w14:textId="53F5D6AB"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$3,000,000.00 Per </w:t>
      </w:r>
      <w:r w:rsidR="007D5007" w:rsidRPr="00117F11">
        <w:rPr>
          <w:rFonts w:ascii="Times New Roman" w:eastAsiaTheme="minorHAnsi" w:hAnsi="Times New Roman" w:cs="Times New Roman"/>
        </w:rPr>
        <w:t>Occurrence</w:t>
      </w:r>
    </w:p>
    <w:p w14:paraId="778517E5"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w:t>
      </w:r>
    </w:p>
    <w:p w14:paraId="47F2B4EF" w14:textId="77777777" w:rsidR="00117F11" w:rsidRPr="00117F11" w:rsidRDefault="00117F11" w:rsidP="00117F11">
      <w:pPr>
        <w:spacing w:after="0" w:line="240" w:lineRule="auto"/>
        <w:jc w:val="center"/>
        <w:rPr>
          <w:rFonts w:ascii="Times New Roman" w:eastAsiaTheme="minorHAnsi" w:hAnsi="Times New Roman" w:cs="Times New Roman"/>
        </w:rPr>
      </w:pPr>
      <w:r w:rsidRPr="00117F11">
        <w:rPr>
          <w:rFonts w:ascii="Times New Roman" w:eastAsiaTheme="minorHAnsi" w:hAnsi="Times New Roman" w:cs="Times New Roman"/>
        </w:rPr>
        <w:t>(End of Clause)</w:t>
      </w:r>
    </w:p>
    <w:p w14:paraId="451421B2"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43" w:name="_Toc256000024"/>
      <w:r w:rsidRPr="00117F11">
        <w:rPr>
          <w:rFonts w:ascii="Times New Roman" w:eastAsiaTheme="majorEastAsia" w:hAnsi="Times New Roman" w:cs="Times New Roman"/>
          <w:b/>
          <w:bCs/>
        </w:rPr>
        <w:t>C.17 VAAR 852.237-72 CRIME CONTROL ACT—REPORTING OF CHILD ABUSE (OCT 2019)</w:t>
      </w:r>
      <w:bookmarkEnd w:id="43"/>
    </w:p>
    <w:p w14:paraId="305D809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Public Law 101–647, also known as the Crime Control Act of 1990 (Act), imposes responsibilities on certain individuals who, while engaged in a professional capacity or activity, as defined in the Act, on Federal land or in a federally-operated (or contracted) facility, learn of facts that give the individual reason to suspect that a child has suffered an incident of child abuse.</w:t>
      </w:r>
    </w:p>
    <w:p w14:paraId="0E1AA29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Contractor shall comply with the requirements of the Act. The Act also applies to all applicable subcontracts awarded under this contract. Accordingly, the Contractor shall ensure that each of its employees, and any subcontractor staff, is made aware of, understands, and complies with the provisions of the Act.</w:t>
      </w:r>
    </w:p>
    <w:p w14:paraId="2EDBE86D"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45705D36"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44" w:name="_Toc256000025"/>
      <w:r w:rsidRPr="00117F11">
        <w:rPr>
          <w:rFonts w:ascii="Times New Roman" w:eastAsiaTheme="majorEastAsia" w:hAnsi="Times New Roman" w:cs="Times New Roman"/>
          <w:b/>
          <w:bCs/>
        </w:rPr>
        <w:t>C.18 VAAR 852.237-74 NON-DISCRIMINATION IN SERVICE DELIVERY (OCT 2019)</w:t>
      </w:r>
      <w:bookmarkEnd w:id="44"/>
    </w:p>
    <w:p w14:paraId="02B4C2A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It is the policy of the Department of Veterans Affairs that no person otherwise eligible will be excluded from participation in, denied the benefits of, or subjected to discrimination in the administration of VA programs and services based on non-merit factors such as race, color, national origin, religion, sex, gender identity, sexual orientation, or disability (physical or mental). By acceptance of this contract, the Contractor agrees to comply with this policy in supporting the program and in performing the services called for under this contract. The Contractor shall include this clause in all subcontracts awarded under this contract for supporting or performing the specified program and services. Accordingly, the Contractor shall ensure that each of its employees, and any subcontractor staff, is made aware of, understands, and complies with this policy.</w:t>
      </w:r>
    </w:p>
    <w:p w14:paraId="6B9B3E14"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3DA969D2"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45" w:name="_Toc256000026"/>
      <w:r w:rsidRPr="00117F11">
        <w:rPr>
          <w:rFonts w:ascii="Times New Roman" w:eastAsiaTheme="majorEastAsia" w:hAnsi="Times New Roman" w:cs="Times New Roman"/>
          <w:b/>
          <w:bCs/>
        </w:rPr>
        <w:t>C.19 VAAR 852.237-75 KEY PERSONNEL (OCT 2019)</w:t>
      </w:r>
      <w:bookmarkEnd w:id="45"/>
    </w:p>
    <w:p w14:paraId="274D8511" w14:textId="6F84D026"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The key personnel specified in this contract are considered to be essential to work performance. At least 30 days prior to the Contractor voluntarily diverting any of the specified individuals to other programs or contracts the Contractor shall notify the Contracting Officer and shall submit a justification for the diversion or replacement and a request to replace the individual. The request must identify the proposed replacement and provide an explanation of how the replacement’s skills, experience, and credentials meet or exceed the requirements of the contract. If the employee of the Contractor is terminated for cause or separates from the contractor voluntarily with less than thirty </w:t>
      </w:r>
      <w:r w:rsidR="007D5007" w:rsidRPr="00117F11">
        <w:rPr>
          <w:rFonts w:ascii="Times New Roman" w:hAnsi="Times New Roman" w:cs="Times New Roman"/>
        </w:rPr>
        <w:t>days’ notice</w:t>
      </w:r>
      <w:r w:rsidRPr="00117F11">
        <w:rPr>
          <w:rFonts w:ascii="Times New Roman" w:hAnsi="Times New Roman" w:cs="Times New Roman"/>
        </w:rPr>
        <w:t>, the Contractor shall provide the maximum notice practicable under the circumstances. The Contractor shall not divert, replace, or announce any such change to key personnel without the written consent of the Contracting Officer. The contract will be modified to add or delete key personnel as necessary to reflect the agreement of the parties.</w:t>
      </w:r>
    </w:p>
    <w:p w14:paraId="63F6A69B"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08626273"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46" w:name="_Toc256000027"/>
      <w:r w:rsidRPr="00117F11">
        <w:rPr>
          <w:rFonts w:ascii="Times New Roman" w:eastAsiaTheme="majorEastAsia" w:hAnsi="Times New Roman" w:cs="Times New Roman"/>
          <w:b/>
          <w:bCs/>
        </w:rPr>
        <w:lastRenderedPageBreak/>
        <w:t>C.20 VAAR 852.242-71 ADMINISTRATIVE CONTRACTING OFFICER (OCT 2020)</w:t>
      </w:r>
      <w:bookmarkEnd w:id="46"/>
    </w:p>
    <w:p w14:paraId="41679CF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The Contracting Officer reserves the right to designate an Administrative Contracting Officer (ACO) for the purpose of performing certain tasks/duties in the administration of the contract. Such designation will be in writing through an ACO Letter of Delegation and will identify the responsibilities and limitations of the ACO. A copy of the ACO Letter of Delegation will be furnished to the Contractor.</w:t>
      </w:r>
    </w:p>
    <w:p w14:paraId="3EFD5246"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Clause)</w:t>
      </w:r>
    </w:p>
    <w:p w14:paraId="174A1728" w14:textId="77777777" w:rsidR="00117F11" w:rsidRPr="00117F11" w:rsidRDefault="00117F11" w:rsidP="00117F11">
      <w:pPr>
        <w:tabs>
          <w:tab w:val="left" w:pos="3240"/>
        </w:tabs>
        <w:rPr>
          <w:rFonts w:ascii="Times New Roman" w:hAnsi="Times New Roman" w:cs="Times New Roman"/>
        </w:rPr>
      </w:pPr>
      <w:r w:rsidRPr="00117F11">
        <w:rPr>
          <w:rFonts w:ascii="Times New Roman" w:hAnsi="Times New Roman" w:cs="Times New Roman"/>
        </w:rPr>
        <w:tab/>
        <w:t>(End of Addendum to 52.212-4)</w:t>
      </w:r>
    </w:p>
    <w:p w14:paraId="10671733"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47" w:name="_Toc256000028"/>
      <w:r w:rsidRPr="00117F11">
        <w:rPr>
          <w:rFonts w:ascii="Times New Roman" w:eastAsiaTheme="majorEastAsia" w:hAnsi="Times New Roman" w:cs="Times New Roman"/>
          <w:b/>
          <w:bCs/>
        </w:rPr>
        <w:t>C.21 52.212-5 CONTRACT TERMS AND CONDITIONS REQUIRED TO IMPLEMENT STATUTES OR EXECUTIVE ORDERS—COMMERCIAL PRODUCTS AND COMMERCIAL SERVICES (DEC 2023)</w:t>
      </w:r>
      <w:bookmarkEnd w:id="47"/>
    </w:p>
    <w:p w14:paraId="5DF1C5C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Contractor shall comply with the following Federal Acquisition Regulation (FAR) clauses, which are incorporated in this contract by reference, to implement provisions of law or Executive orders applicable to acquisitions of commercial products and commercial services:</w:t>
      </w:r>
    </w:p>
    <w:p w14:paraId="1F3E7E9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3B8AA83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52.204–23, Prohibition on Contracting for Hardware, Software, and Services Developed or Provided by Kaspersky Lab Covered Entities (DEC 2023) (Section 1634 of Pub. L. 115–91).</w:t>
      </w:r>
    </w:p>
    <w:p w14:paraId="5164258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52.204–25, Prohibition on Contracting for Certain Telecommunications and Video Surveillance Services or Equipment. (NOV 2021) (Section 889(a)(1)(A) of Pub. L. 115–232).</w:t>
      </w:r>
    </w:p>
    <w:p w14:paraId="0A00032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52.209-10, Prohibition on Contracting with Inverted Domestic Corporations (NOV 2015).</w:t>
      </w:r>
    </w:p>
    <w:p w14:paraId="3D85027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52.232–40, Providing Accelerated Payments to Small Business Subcontractors (MAR 2023) (31 U.S.C. 3903 and 10 U.S.C. 3801).</w:t>
      </w:r>
    </w:p>
    <w:p w14:paraId="32BBBA1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52.233-3, Protest After Award (AUG 1996) (31 U.S.C. 3553).</w:t>
      </w:r>
    </w:p>
    <w:p w14:paraId="66DFB72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(7) 52.233-4, Applicable Law for Breach of Contract Claim (OCT 2004) (Public Laws 108-77 and 108-78 (19 U.S.C. 3805 note)).</w:t>
      </w:r>
    </w:p>
    <w:p w14:paraId="2F837F4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Contractor shall comply with the FAR clauses in this paragraph (b) that the Contracting Officer has indicated as being incorporated in this contract by reference to implement provisions of law or Executive orders applicable to acquisitions of commercial products and commercial services:</w:t>
      </w:r>
    </w:p>
    <w:p w14:paraId="62B7CF7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(1) 52.203–6, Restrictions on Subcontractor Sales to the Government (JUN 2020), with Alternate I (NOV 2021) (41 U.S.C. 4704 and 10 U.S.C. 4655).</w:t>
      </w:r>
    </w:p>
    <w:p w14:paraId="409FEDC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(2) 52.203–13, Contractor Code of Business Ethics and Conduct (NOV 2021) (41 U.S.C. 3509).</w:t>
      </w:r>
    </w:p>
    <w:p w14:paraId="5272302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(3) 52.203–15, Whistleblower Protections under the American Recovery and Reinvestment Act of 2009 (JUN 2010) (Section 1553 of Pub. L. 111-5). (Applies to contracts funded by the American Recovery and Reinvestment Act of 2009.)</w:t>
      </w:r>
    </w:p>
    <w:p w14:paraId="01AD425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  (4) 52.203–17, Contractor Employee Whistleblower Rights (NOV 2023) (41 U.S.C. 4712); this clause does not apply to contracts of DoD, NASA, the Coast Guard, or applicable elements of the intelligence community—see FAR 3.900(a).</w:t>
      </w:r>
    </w:p>
    <w:p w14:paraId="6ED71A6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(5) 52.204–10, Reporting Executive Compensation and First-Tier Subcontract Awards (JUN 2020) (Pub. L. 109–282) (31 U.S.C. 6101 note).</w:t>
      </w:r>
    </w:p>
    <w:p w14:paraId="4D1E06D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(6) [Reserved]</w:t>
      </w:r>
    </w:p>
    <w:p w14:paraId="13F85F7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(7) 52.204–14, Service Contract Reporting Requirements (OCT 2016) (Pub. L. 111–117, section 743 of Div. C).</w:t>
      </w:r>
    </w:p>
    <w:p w14:paraId="3A72FC0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(8) 52.204–15, Service Contract Reporting Requirements for Indefinite-Delivery Contracts (OCT 2016) (Pub. L. 111–117, section 743 of Div. C).</w:t>
      </w:r>
    </w:p>
    <w:p w14:paraId="683C2B7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(9) 52.204–27, Prohibition on a ByteDance Covered Application (JUN 2023) (Section 102 of Division R of Pub. L. 117–328).</w:t>
      </w:r>
    </w:p>
    <w:p w14:paraId="675BEBD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(10) 52.204–28, Federal Acquisition Supply Chain Security Act Orders—Federal Supply Schedules, Governmentwide Acquisition Contracts, and Multi-Agency Contracts. (DEC 2023) (Pub. L. 115–390, title II).</w:t>
      </w:r>
    </w:p>
    <w:p w14:paraId="4C7363C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(11)(i) 52.204–30, Federal Acquisition Supply Chain Security Act Orders— Prohibition. (DEC 2023) (Pub. L. 115–390, title II).</w:t>
      </w:r>
    </w:p>
    <w:p w14:paraId="01C6DC5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(DEC 2023) of 52.204–30.</w:t>
      </w:r>
    </w:p>
    <w:p w14:paraId="4500182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(12) 52.209–6, Protecting the Government’s Interest When Subcontracting with Contractors Debarred, Suspended, or Proposed for Debarment. (NOV 2021) (31 U.S.C. 6101 note).</w:t>
      </w:r>
    </w:p>
    <w:p w14:paraId="2FAA5CA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(13) 52.209-9, Updates of Publicly Available Information Regarding Responsibility Matters (OCT 2018) (41 U.S.C. 2313).</w:t>
      </w:r>
    </w:p>
    <w:p w14:paraId="35B0E85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(14) [Reserved]</w:t>
      </w:r>
    </w:p>
    <w:p w14:paraId="5ECDB5C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(15) 52.219–3, Notice of HUBZone Set-Aside or Sole-Source Award (OCT 2022) (15 U.S.C. 657a).</w:t>
      </w:r>
    </w:p>
    <w:p w14:paraId="14C4912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(16) 52.219–4, Notice of Price Evaluation Preference for HUBZone Small Business Concerns (OCT 2022) (if the offeror elects to waive the preference, it shall so indicate in its offer) (15 U.S.C. 657a).</w:t>
      </w:r>
    </w:p>
    <w:p w14:paraId="54006B0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(17) [Reserved]</w:t>
      </w:r>
    </w:p>
    <w:p w14:paraId="2F17467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(18)(i) 52.219-6, Notice of Total Small Business Set-Aside (NOV 2020) (15 U.S.C. 644).</w:t>
      </w:r>
    </w:p>
    <w:p w14:paraId="2AF7D37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(MAR 2020) of 52.219-6.</w:t>
      </w:r>
    </w:p>
    <w:p w14:paraId="0077927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(19)(i) 52.219-7, Notice of Partial Small Business Set-Aside (NOV 2020) (15 U.S.C. 644).</w:t>
      </w:r>
    </w:p>
    <w:p w14:paraId="063973E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(MAR 2020) of 52.219-7.</w:t>
      </w:r>
    </w:p>
    <w:p w14:paraId="651F6A7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(20) 52.219-8, Utilization of Small Business Concerns (SEP 2023) (15 U.S.C. 637(d)(2) and (3)).</w:t>
      </w:r>
    </w:p>
    <w:p w14:paraId="0145040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(21)(i) 52.219–9, Small Business Subcontracting Plan (SEP 2023) (15 U.S.C. 637(d)(4)).</w:t>
      </w:r>
    </w:p>
    <w:p w14:paraId="4FB8472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  (ii) Alternate I (NOV 2016) of 52.219-9.</w:t>
      </w:r>
    </w:p>
    <w:p w14:paraId="6B8D748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(iii) Alternate II (NOV 2016) of 52.219-9.</w:t>
      </w:r>
    </w:p>
    <w:p w14:paraId="2CBB9B6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(iv) Alternate III (JUN 2020) of 52.219–9.</w:t>
      </w:r>
    </w:p>
    <w:p w14:paraId="3444D7B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(v) Alternate IV (SEP 2023) of 52.219–9.</w:t>
      </w:r>
    </w:p>
    <w:p w14:paraId="50137A0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(22)(i) 52.219-13, Notice of Set-Aside of Orders (MAR 2020) (15 U.S.C. 644(r)).</w:t>
      </w:r>
    </w:p>
    <w:p w14:paraId="163CC7B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(MAR 2020) of 52.219-13.</w:t>
      </w:r>
    </w:p>
    <w:p w14:paraId="34C59BC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(23) 52.219–14, Limitations on Subcontracting (OCT 2022) (15 U.S.C. 657s).</w:t>
      </w:r>
    </w:p>
    <w:p w14:paraId="1BF6104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(24) 52.219-16, Liquidated Damages—Subcontracting Plan (SEP 2021) (15 U.S.C. 637(d)(4)(F)(i)).</w:t>
      </w:r>
    </w:p>
    <w:p w14:paraId="49DAB48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(25) 52.219–27, Notice of Service-Disabled Veteran-Owned Small Business Set-Aside (OCT 2022) (15 U.S.C. 657f).</w:t>
      </w:r>
    </w:p>
    <w:p w14:paraId="664D79B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(26) (i) 52.219–28, Post-Award Small Business Program Rerepresentation (SEP 2023) (15 U.S.C. 632(a)(2)).</w:t>
      </w:r>
    </w:p>
    <w:p w14:paraId="45440C7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(MAR 2020) of 52.219–28.</w:t>
      </w:r>
    </w:p>
    <w:p w14:paraId="5E9E418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(27) 52.219–29, Notice of Set-Aside for, or Sole-Source Award to, Economically Disadvantaged Women-Owned Small Business Concerns (OCT 2022) (15 U.S.C. 637(m)).</w:t>
      </w:r>
    </w:p>
    <w:p w14:paraId="78441F1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(28) 52.219–30, Notice of Set-Aside for, or Sole-Source Award to, Women-Owned Small Business Concerns Eligible Under the Women-Owned Small Business Program (OCT 2022) (15 U.S.C. 637(m)).</w:t>
      </w:r>
    </w:p>
    <w:p w14:paraId="6869DA1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(29) 52.219-32, Orders Issued Directly Under Small Business Reserves (MAR 2020) (15 U.S.C. 644(r)).</w:t>
      </w:r>
    </w:p>
    <w:p w14:paraId="3FE1C19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(30) l(26) 52.219–33, Nonmanufacturer Rule (SEP 2021) (15 U.S.C. 657s).</w:t>
      </w:r>
    </w:p>
    <w:p w14:paraId="52CC67A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(31) 52.222-3, Convict Labor (JUN 2003) (E.O. 11755).</w:t>
      </w:r>
    </w:p>
    <w:p w14:paraId="06B1CC3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(32) 52.222–19, Child Labor—Cooperation with Authorities and Remedies (NOV 2023) (E.O. 13126).</w:t>
      </w:r>
    </w:p>
    <w:p w14:paraId="6DF4EDB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(33) 52.222-21, Prohibition of Segregated Facilities (APR 2015).</w:t>
      </w:r>
    </w:p>
    <w:p w14:paraId="6850701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(34)(i) 52.222–26, Equal Opportunity (SEP 2016) (E.O. 11246).</w:t>
      </w:r>
    </w:p>
    <w:p w14:paraId="70E9819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(FEB 1999) of 52.222-26.</w:t>
      </w:r>
    </w:p>
    <w:p w14:paraId="491C75A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(35)(i) 52.222–35, Equal Opportunity for Veterans (JUN 2020) (38 U.S.C. 4212).</w:t>
      </w:r>
    </w:p>
    <w:p w14:paraId="63D9BFA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(JUL 2014) of 52.222-35.</w:t>
      </w:r>
    </w:p>
    <w:p w14:paraId="339AA13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(36)(i) 52.222–36, Equal Opportunity for Workers with Disabilities (JUN 2020) (29 U.S.C. 793).</w:t>
      </w:r>
    </w:p>
    <w:p w14:paraId="4E28A21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(JUL 2014) of 52.222-36.</w:t>
      </w:r>
    </w:p>
    <w:p w14:paraId="07DFFD2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[X]  (37) 52.222–37, Employment Reports on Veterans (JUN 2020) (38 U.S.C. 4212).</w:t>
      </w:r>
    </w:p>
    <w:p w14:paraId="37000AC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(38) 52.222-40, Notification of Employee Rights Under the National Labor Relations Act (DEC 2010) (E.O. 13496).</w:t>
      </w:r>
    </w:p>
    <w:p w14:paraId="17AB2C7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(39)(i) 52.222-50, Combating Trafficking in Persons (NOV 2021) (22 U.S.C. chapter 78 and E.O. 13627).</w:t>
      </w:r>
    </w:p>
    <w:p w14:paraId="1CD4E05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(MAR 2015) of 52.222-50 (22 U.S.C. chapter 78 and E.O. 13627).</w:t>
      </w:r>
    </w:p>
    <w:p w14:paraId="2DAE412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(40) 52.222-54, Employment Eligibility Verification (MAY 2022). (E. O. 12989). (Not applicable to the acquisition of commercially available off-the-shelf items or certain other types of commercial products or commercial services as prescribed in FAR 22.1803.)</w:t>
      </w:r>
    </w:p>
    <w:p w14:paraId="1106DBE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(41)(i) 52.223-9, Estimate of Percentage of Recovered Material Content for EPA-Designated Items (MAY 2008) (42 U.S.C.6962(c)(3)(A)(ii)). (Not applicable to the acquisition of commercially available off-the-shelf items.)</w:t>
      </w:r>
    </w:p>
    <w:p w14:paraId="4F2DDE4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(MAY 2008) of 52.223-9 (42 U.S.C. 6962(i)(2)(C)). (Not applicable to the acquisition of commercially available off-the-shelf items.)</w:t>
      </w:r>
    </w:p>
    <w:p w14:paraId="2DB4B1E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(42) 52.223-11, Ozone-Depleting Substances and High Global Warming Potential Hydrofluorocarbons (JUN 2016) (E.O. 13693).</w:t>
      </w:r>
    </w:p>
    <w:p w14:paraId="081953D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(43) 52.223-12, Maintenance, Service, Repair, or Disposal of Refrigeration Equipment and Air Conditioners (JUN 2016) (E.O. 13693).</w:t>
      </w:r>
    </w:p>
    <w:p w14:paraId="4EB23B0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(44)(i) 52.223-13, Acquisition of EPEAT®-Registered Imaging Equipment (JUN 2014) (E.O.s 13423 and 13514).</w:t>
      </w:r>
    </w:p>
    <w:p w14:paraId="268FE9F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(OCT 2015) of 52.223-13.</w:t>
      </w:r>
    </w:p>
    <w:p w14:paraId="7A0F81D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(45)(i) 52.223-14, Acquisition of EPEAT®-Registered Televisions (JUN 2014) (E.O.s 13423 and 13514).</w:t>
      </w:r>
    </w:p>
    <w:p w14:paraId="3FF42E0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(JUN 2014) of 52.223-14.</w:t>
      </w:r>
    </w:p>
    <w:p w14:paraId="1595B89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(46) 52.223-15, Energy Efficiency in Energy-Consuming Products (MAY 2020) (42 U.S.C. 8259b).</w:t>
      </w:r>
    </w:p>
    <w:p w14:paraId="2BD7B66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(47)(i) 52.223-16, Acquisition of EPEAT®-Registered Personal Computer Products (OCT 2015) (E.O.s 13423 and 13514).</w:t>
      </w:r>
    </w:p>
    <w:p w14:paraId="0D7E3C3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(JUN 2014) of 52.223-16.</w:t>
      </w:r>
    </w:p>
    <w:p w14:paraId="3ED8711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(48) 52.223–18, Encouraging Contractor Policies to Ban Text Messaging While Driving (JUN 2020) (E.O. 13513).</w:t>
      </w:r>
    </w:p>
    <w:p w14:paraId="1077E6F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(49) 52.223-20, Aerosols (JUN 2016) (E.O. 13693).</w:t>
      </w:r>
    </w:p>
    <w:p w14:paraId="62E4302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(50) 52.223-21, Foams (JUN 2016) (E.O. 13693).</w:t>
      </w:r>
    </w:p>
    <w:p w14:paraId="6718184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(51)(i) 52.224-3, Privacy Training (JAN 2017) (5 U.S.C. 552a).</w:t>
      </w:r>
    </w:p>
    <w:p w14:paraId="2267C93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  (ii) Alternate I (JAN 2017) of 52.224-3.</w:t>
      </w:r>
    </w:p>
    <w:p w14:paraId="029EF4A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(52)(i) 52.225-1, Buy American—Supplies (OCT 2022) (41 U.S.C. chapter 83).</w:t>
      </w:r>
    </w:p>
    <w:p w14:paraId="271CBB4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(OCT 2022) of 52.225–1.</w:t>
      </w:r>
    </w:p>
    <w:p w14:paraId="1449825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(53)(i) 52.225-3, Buy American—Free Trade Agreements—Israeli Trade Act (NOV 2023) (19 U.S.C. 3301 note, 19 U.S.C. 2112 note, 19 U.S.C. 3805 note, 19 U.S.C. 4001 note, 19 U.S.C. chapter 29 (sections 4501-4732), Public Law 103-182, 108-77, 108-78, 108-286, 108-302, 109-53, 109-169, 109-283, 110-138, 112-41, 112-42, and 112-43.</w:t>
      </w:r>
    </w:p>
    <w:p w14:paraId="631B060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[Reserved].</w:t>
      </w:r>
    </w:p>
    <w:p w14:paraId="1EC2DEA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(iii) Alternate II (DEC 2022) of 52.225-3.</w:t>
      </w:r>
    </w:p>
    <w:p w14:paraId="34E4C20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(iv) Alternate III (NOV 2023) of 52.225-3.</w:t>
      </w:r>
    </w:p>
    <w:p w14:paraId="46F3543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(v) Alternate IV (OCT 2022) of 52.225-3.</w:t>
      </w:r>
    </w:p>
    <w:p w14:paraId="7FF2902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(54) 52.225–5, Trade Agreements (NOV 2023) (19 U.S.C. 2501, et seq., 19 U.S.C. 3301 note).</w:t>
      </w:r>
    </w:p>
    <w:p w14:paraId="17902D2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(55) 52.225-13, Restrictions on Certain Foreign Purchases (FEB 2021) (E.O.'s, proclamations, and statutes administered by the Office of Foreign Assets Control of the Department of the Treasury).</w:t>
      </w:r>
    </w:p>
    <w:p w14:paraId="112067F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(56) 52.225–26, Contractors Performing Private Security Functions Outside the United States (OCT 2016) (Section 862, as amended, of the National Defense Authorization Act for Fiscal Year 2008; 10 U.S.C. Subtitle A, Part V, Subpart G Note).</w:t>
      </w:r>
    </w:p>
    <w:p w14:paraId="234136D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(57) 52.226-4, Notice of Disaster or Emergency Area Set-Aside (NOV 2007) (42 U.S.C. 5150).</w:t>
      </w:r>
    </w:p>
    <w:p w14:paraId="17E0995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(58) 52.226-5, Restrictions on Subcontracting Outside Disaster or Emergency Area (NOV 2007) (42 U.S.C. 5150).</w:t>
      </w:r>
    </w:p>
    <w:p w14:paraId="1E68496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(59) 52.229–12, Tax on Certain Foreign Procurements (FEB 2021).</w:t>
      </w:r>
    </w:p>
    <w:p w14:paraId="21D5766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(60) 52.232-29, Terms for Financing of Purchases of Commercial Products and Commercial Services (NOV 2021) (41 U.S.C. 4505, 10 U.S.C. 3805).</w:t>
      </w:r>
    </w:p>
    <w:p w14:paraId="152BE97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(61) 52.232-30, Installment Payments for Commercial Products and Commercial Services (NOV 2021) (41 U.S.C. 4505, 10 U.S.C. 3805).</w:t>
      </w:r>
    </w:p>
    <w:p w14:paraId="50A76B5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(62) 52.232-33, Payment by Electronic Funds Transfer—System for Award Management (OCT 2018) (31 U.S.C. 3332).</w:t>
      </w:r>
    </w:p>
    <w:p w14:paraId="41CDD9E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(63) 52.232-34, Payment by Electronic Funds Transfer—Other than System for Award Management (JUL 2013) (31 U.S.C. 3332).</w:t>
      </w:r>
    </w:p>
    <w:p w14:paraId="112D189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(64) 52.232-36, Payment by Third Party (MAY 2014) (31 U.S.C. 3332).</w:t>
      </w:r>
    </w:p>
    <w:p w14:paraId="0A15DA2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(65) 52.239-1, Privacy or Security Safeguards (AUG 1996) (5 U.S.C. 552a).</w:t>
      </w:r>
    </w:p>
    <w:p w14:paraId="035F274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(66) 52.242-5, Payments to Small Business Subcontractors (JAN 2017)(15 U.S.C. 637(d)(13)).</w:t>
      </w:r>
    </w:p>
    <w:p w14:paraId="74733E4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  (67)(i) 52.247-64, Preference for Privately Owned U.S.-Flag Commercial Vessels (NOV 2021) (46 U.S.C. 55305 and 10 U.S.C. 2631).</w:t>
      </w:r>
    </w:p>
    <w:p w14:paraId="04287E4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 Alternate I (APR 2003) of 52.247-64.</w:t>
      </w:r>
    </w:p>
    <w:p w14:paraId="208095C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(iii) Alternate II (NOV 2021) of 52.247-64.</w:t>
      </w:r>
    </w:p>
    <w:p w14:paraId="7FFF9B8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products and commercial services:</w:t>
      </w:r>
    </w:p>
    <w:p w14:paraId="0BFF9EB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 52.222-41, Service Contract Labor Standards (AUG 2018) (41 U.S.C. chapter 67).</w:t>
      </w:r>
    </w:p>
    <w:p w14:paraId="6879476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(2) 52.222-42, Statement of Equivalent Rates for Federal Hires (MAY 2014) (29 U.S.C. 206 and 41 U.S.C. chapter 67).</w:t>
      </w:r>
    </w:p>
    <w:tbl>
      <w:tblPr>
        <w:tblStyle w:val="TableGrid"/>
        <w:tblW w:w="0" w:type="auto"/>
        <w:tblLook w:val="04A0" w:firstRow="1" w:lastRow="0" w:firstColumn="1" w:lastColumn="0" w:noHBand="0" w:noVBand="1"/>
      </w:tblPr>
      <w:tblGrid>
        <w:gridCol w:w="4685"/>
        <w:gridCol w:w="4665"/>
      </w:tblGrid>
      <w:tr w:rsidR="00117F11" w:rsidRPr="00117F11" w14:paraId="31CF2CEE" w14:textId="77777777" w:rsidTr="009B7048">
        <w:tc>
          <w:tcPr>
            <w:tcW w:w="4788" w:type="dxa"/>
            <w:hideMark/>
          </w:tcPr>
          <w:p w14:paraId="0FB5CBC2" w14:textId="77777777" w:rsidR="00117F11" w:rsidRPr="00117F11" w:rsidRDefault="00117F11" w:rsidP="00117F11">
            <w:pPr>
              <w:jc w:val="right"/>
              <w:rPr>
                <w:rFonts w:ascii="Times New Roman" w:eastAsiaTheme="minorHAnsi" w:hAnsi="Times New Roman" w:cs="Times New Roman"/>
              </w:rPr>
            </w:pPr>
            <w:r w:rsidRPr="00117F11">
              <w:rPr>
                <w:rFonts w:ascii="Times New Roman" w:eastAsiaTheme="minorHAnsi" w:hAnsi="Times New Roman" w:cs="Times New Roman"/>
              </w:rPr>
              <w:t>NOT APPLICABLE FOR PROFESSIONAL</w:t>
            </w:r>
          </w:p>
        </w:tc>
        <w:tc>
          <w:tcPr>
            <w:tcW w:w="4788" w:type="dxa"/>
            <w:hideMark/>
          </w:tcPr>
          <w:p w14:paraId="4C569CEE" w14:textId="77777777" w:rsidR="00117F11" w:rsidRPr="00117F11" w:rsidRDefault="00117F11" w:rsidP="00117F11">
            <w:pPr>
              <w:rPr>
                <w:rFonts w:ascii="Times New Roman" w:eastAsiaTheme="minorHAnsi" w:hAnsi="Times New Roman" w:cs="Times New Roman"/>
              </w:rPr>
            </w:pPr>
            <w:r w:rsidRPr="00117F11">
              <w:rPr>
                <w:rFonts w:ascii="Times New Roman" w:eastAsiaTheme="minorHAnsi" w:hAnsi="Times New Roman" w:cs="Times New Roman"/>
              </w:rPr>
              <w:t>SERVICES</w:t>
            </w:r>
          </w:p>
        </w:tc>
      </w:tr>
    </w:tbl>
    <w:p w14:paraId="73FB7176" w14:textId="77777777" w:rsidR="00117F11" w:rsidRPr="00117F11" w:rsidRDefault="00117F11" w:rsidP="00117F11">
      <w:pPr>
        <w:spacing w:after="0" w:line="240" w:lineRule="auto"/>
        <w:rPr>
          <w:rFonts w:eastAsiaTheme="minorHAnsi"/>
        </w:rPr>
      </w:pPr>
      <w:r w:rsidRPr="00117F11">
        <w:rPr>
          <w:rFonts w:eastAsiaTheme="minorHAnsi"/>
        </w:rPr>
        <w:t xml:space="preserve">   </w:t>
      </w:r>
    </w:p>
    <w:p w14:paraId="103CB54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(3) 52.222-43, Fair Labor Standards Act and Service Contract Labor Standards—Price Adjustment (Multiple Year and Option Contracts) (AUG 2018) (29 U.S.C. 206 and 41 U.S.C. chapter 67).</w:t>
      </w:r>
    </w:p>
    <w:p w14:paraId="04023BF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(4) 52.222-44, Fair Labor Standards Act and Service Contract Labor Standards—Price Adjustment (MAY 2014) (29 U.S.C 206 and 41 U.S.C. chapter 67).</w:t>
      </w:r>
    </w:p>
    <w:p w14:paraId="64C3DCF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(5) 52.222-51, Exemption from Application of the Service Contract Labor Standards to Contracts for Maintenance, Calibration, or Repair of Certain Equipment—Requirements (MAY 2014) (41 U.S.C. chapter 67).</w:t>
      </w:r>
    </w:p>
    <w:p w14:paraId="4900758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(6) 52.222-53, Exemption from Application of the Service Contract Labor Standards to Contracts for Certain Services—Requirements (MAY 2014) (41 U.S.C. chapter 67).</w:t>
      </w:r>
    </w:p>
    <w:p w14:paraId="31A888D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(7) 52.222-55, Minimum Wages for Contractor Workers Under Executive Order 14026 (JAN 2022).</w:t>
      </w:r>
    </w:p>
    <w:p w14:paraId="2995812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(8) 52.222-62, Paid Sick Leave Under Executive Order 13706 (JAN 2022) (E.O. 13706).</w:t>
      </w:r>
    </w:p>
    <w:p w14:paraId="6789B7F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(9) 52.226–6, Promoting Excess Food Donation to Nonprofit Organizations (JUN 2020) (42 U.S.C. 1792).</w:t>
      </w:r>
    </w:p>
    <w:p w14:paraId="2962B0E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Comptroller General Examination of Record. The Contractor shall comply with the provisions of this paragraph (d) if this contract was awarded using other than sealed bid, is in excess of the simplified acquisition threshold, as defined in FAR 2.101, on the date of award of this contract, and does not contain the clause at 52.215-2, Audit and Records—Negotiation.</w:t>
      </w:r>
    </w:p>
    <w:p w14:paraId="4A288C2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Comptroller General of the United States, or an authorized representative of the Comptroller General, shall have access to and right to examine any of the Contractor's directly pertinent records involving transactions related to this contract.</w:t>
      </w:r>
    </w:p>
    <w:p w14:paraId="10952A3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w:t>
      </w:r>
      <w:r w:rsidRPr="00117F11">
        <w:rPr>
          <w:rFonts w:ascii="Times New Roman" w:hAnsi="Times New Roman" w:cs="Times New Roman"/>
        </w:rPr>
        <w:lastRenderedPageBreak/>
        <w:t>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4580E0A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7C37901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(e)(1) Notwithstanding the requirements of the clauses in paragraphs (a), (b), (c), and (d) of this clause, the Contractor is not required to flow down any FAR clause, other than those in this paragraph (e)(1) in a subcontract for commercial products or commercial services. Unless otherwise indicated below, the extent of the flow down shall be as required by the clause—</w:t>
      </w:r>
    </w:p>
    <w:p w14:paraId="7A9F438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52.203–13, Contractor Code of Business Ethics and Conduct (NOV 2021) (41 U.S.C. 3509).</w:t>
      </w:r>
    </w:p>
    <w:p w14:paraId="4AEF74D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52.203–17, Contractor Employee Whistleblower Rights (NOV 2023) (41 U.S.C. 4712).</w:t>
      </w:r>
    </w:p>
    <w:p w14:paraId="5F61C58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44E4989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(iv) 52.204–23, Prohibition on Contracting for Hardware, Software, and Services Developed or Provided by Kaspersky Lab Covered Entities (DEC 2023) (Section 1634 of Pub. L. 115–91).</w:t>
      </w:r>
    </w:p>
    <w:p w14:paraId="10BE1DE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 52.204–25, Prohibition on Contracting for Certain Telecommunications and Video Surveillance Services or Equipment. (NOV 2021) (Section 889(a)(1)(A) of Pub. L. 115–232).</w:t>
      </w:r>
    </w:p>
    <w:p w14:paraId="688D692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(vi) 52.204–27, Prohibition on a ByteDance Covered Application (JUN 2023) (Section 102 of Division R of Pub. L. 117–328).</w:t>
      </w:r>
    </w:p>
    <w:p w14:paraId="1408C9C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(vii) (A) 52.204–30, Federal Acquisition Supply Chain Security Act Orders— Prohibition. (DEC 2023) (Pub. L. 115–390, title II).</w:t>
      </w:r>
    </w:p>
    <w:p w14:paraId="3031966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Alternate I (DEC 2023) of 52.204–30.</w:t>
      </w:r>
    </w:p>
    <w:p w14:paraId="7963053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(viii) 52.219–8, Utilization of Small Business Concerns (SEP 2023) (15 U.S.C. 637(d)(2) and (3)), in all subcontracts that offer further subcontracting opportunities. If the subcontract (except subcontracts to small business concerns) exceeds the applicable threshold specified in FAR 19.702(a) on the date of subcontract award, the subcontractor must include 52.219–8 in lower tier subcontracts that offer subcontracting opportunities.</w:t>
      </w:r>
    </w:p>
    <w:p w14:paraId="66CB0F9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(ix) 52.222-21, Prohibition of Segregated Facilities (APR 2015).</w:t>
      </w:r>
    </w:p>
    <w:p w14:paraId="172268E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 52.222–26, Equal Opportunity (SEP 2016) (E.O. 11246).</w:t>
      </w:r>
    </w:p>
    <w:p w14:paraId="1E1E42B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(xi) 52.222–35, Equal Opportunity for Veterans (JUN 2020) (38 U.S.C. 4212).</w:t>
      </w:r>
    </w:p>
    <w:p w14:paraId="09F29BE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(xii) 52.222–36, Equal Opportunity for Workers with Disabilities (JUN 2020) (29 U.S.C. 793).</w:t>
      </w:r>
    </w:p>
    <w:p w14:paraId="3B52FD6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(xiii) 52.222–37, Employment Reports on Veterans (JUN 2020) (38 U.S.C. 4212).</w:t>
      </w:r>
    </w:p>
    <w:p w14:paraId="79D10DA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(xiv) 52.222-40, Notification of Employee Rights Under the National Labor Relations Act (DEC 2010) (E.O. 13496). Flow down required in accordance with paragraph (f) of FAR clause 52.222-40.</w:t>
      </w:r>
    </w:p>
    <w:p w14:paraId="640564F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(xv) 52.222-41, Service Contract Labor Standards (AUG 2018) (41 U.S.C. chapter 67).</w:t>
      </w:r>
    </w:p>
    <w:p w14:paraId="3DFFDCB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(xvi)(A) 52.222-50, Combating Trafficking in Persons (NOV 2021) (22 U.S.C. chapter 78 and E.O. 13627).</w:t>
      </w:r>
    </w:p>
    <w:p w14:paraId="1BC2D85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Alternate I (MAR 2015) of 52.222-50 (22 U.S.C. chapter 78 and E.O. 13627).</w:t>
      </w:r>
    </w:p>
    <w:p w14:paraId="1CF200C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(xvii) 52.222-51, Exemption from Application of the Service Contract Labor Standards to Contracts for Maintenance, Calibration, or Repair of Certain Equipment—Requirements (MAY 2014) (41 U.S.C. chapter 67).</w:t>
      </w:r>
    </w:p>
    <w:p w14:paraId="0B14D29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(xviii) 52.222-53, Exemption from Application of the Service Contract Labor Standards to Contracts for Certain Services—Requirements (MAY 2014) (41 U.S.C. chapter 67).</w:t>
      </w:r>
    </w:p>
    <w:p w14:paraId="38DF03A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(xix) 52.222-54, Employment Eligibility Verification (MAY 2022) (E. O. 12989).</w:t>
      </w:r>
    </w:p>
    <w:p w14:paraId="5E9CFF7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(xx) 52.222-55, Minimum Wages for Contractor Workers Under Executive Order 14026 (JAN 2022).</w:t>
      </w:r>
    </w:p>
    <w:p w14:paraId="4801E04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(xxi) 52.222-62 Paid Sick Leave Under Executive Order 13706 (JAN 2022) (E.O. 13706).</w:t>
      </w:r>
    </w:p>
    <w:p w14:paraId="0B0618C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(xxii)(A) 52.224-3, Privacy Training (JAN 2017) (5 U.S.C. 552a).</w:t>
      </w:r>
    </w:p>
    <w:p w14:paraId="03F05B7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Alternate I (JAN 2017) of 52.224-3.</w:t>
      </w:r>
    </w:p>
    <w:p w14:paraId="36F286C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(xxiii) 52.225–26, Contractors Performing Private Security Functions Outside the United States (OCT 2016) (Section 862, as amended, of the National Defense Authorization Act for Fiscal Year 2008; 10 U.S.C. Subtitle A, Part V, Subpart G Note).</w:t>
      </w:r>
    </w:p>
    <w:p w14:paraId="112A4FC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(xxiv) 52.226–6, Promoting Excess Food Donation to Nonprofit Organizations (JUN 2020) (42 U.S.C. 1792). Flow down required in accordance with paragraph (e) of FAR clause 52.226-6.</w:t>
      </w:r>
    </w:p>
    <w:p w14:paraId="1F42341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(xxv) 52.232–40, Providing Accelerated Payments to Small Business Subcontractors (MAR 2023) (31 U.S.C. 3903 and 10 U.S.C. 3801). Flow down required in accordance with paragraph (c) of 52.232–40.</w:t>
      </w:r>
    </w:p>
    <w:p w14:paraId="49D5512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(xxvi) 52.247-64, Preference for Privately Owned U.S.-Flag Commercial Vessels (NOV 2021) (46 U.S.C. 55305 and 10 U.S.C. 2631). Flow down required in accordance with paragraph (d) of FAR clause 52.247-64.</w:t>
      </w:r>
    </w:p>
    <w:p w14:paraId="179786E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While not required, the Contractor may include in its subcontracts for commercial products and commercial services a minimal number of additional clauses necessary to satisfy its contractual obligations.</w:t>
      </w:r>
    </w:p>
    <w:p w14:paraId="2B204E06" w14:textId="77777777" w:rsidR="00117F11" w:rsidRPr="00117F11" w:rsidRDefault="00117F11" w:rsidP="00117F11">
      <w:pPr>
        <w:jc w:val="center"/>
        <w:rPr>
          <w:rFonts w:ascii="Times New Roman" w:hAnsi="Times New Roman" w:cs="Times New Roman"/>
        </w:rPr>
        <w:sectPr w:rsidR="00117F11" w:rsidRPr="00117F11">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080" w:right="1440" w:bottom="1080" w:left="1440" w:header="360" w:footer="360" w:gutter="0"/>
          <w:cols w:space="720"/>
        </w:sectPr>
      </w:pPr>
      <w:r w:rsidRPr="00117F11">
        <w:rPr>
          <w:rFonts w:ascii="Times New Roman" w:hAnsi="Times New Roman" w:cs="Times New Roman"/>
        </w:rPr>
        <w:t>(End of Clause)</w:t>
      </w:r>
    </w:p>
    <w:p w14:paraId="115E15CC" w14:textId="71EEB21B" w:rsidR="00117F11" w:rsidRDefault="00117F11" w:rsidP="000132FC">
      <w:pPr>
        <w:pStyle w:val="NoSpacing"/>
      </w:pPr>
    </w:p>
    <w:p w14:paraId="6D339916" w14:textId="7C137D39" w:rsidR="000132FC" w:rsidRDefault="000132FC" w:rsidP="000132FC">
      <w:pPr>
        <w:pStyle w:val="NoSpacing"/>
      </w:pPr>
    </w:p>
    <w:p w14:paraId="12B7F9AF" w14:textId="77777777" w:rsidR="000132FC" w:rsidRPr="00117F11" w:rsidRDefault="000132FC" w:rsidP="000132FC">
      <w:pPr>
        <w:pStyle w:val="NoSpacing"/>
      </w:pPr>
    </w:p>
    <w:p w14:paraId="6176EFE0" w14:textId="77777777" w:rsidR="00117F11" w:rsidRPr="00117F11" w:rsidRDefault="00117F11" w:rsidP="00117F11">
      <w:pPr>
        <w:keepNext/>
        <w:keepLines/>
        <w:spacing w:before="120" w:after="120"/>
        <w:outlineLvl w:val="0"/>
        <w:rPr>
          <w:rFonts w:ascii="Times New Roman" w:eastAsiaTheme="majorEastAsia" w:hAnsi="Times New Roman" w:cs="Times New Roman"/>
          <w:b/>
          <w:bCs/>
        </w:rPr>
      </w:pPr>
      <w:bookmarkStart w:id="48" w:name="_Toc256000029"/>
      <w:r w:rsidRPr="00117F11">
        <w:rPr>
          <w:rFonts w:ascii="Times New Roman" w:eastAsiaTheme="majorEastAsia" w:hAnsi="Times New Roman" w:cs="Times New Roman"/>
          <w:b/>
          <w:bCs/>
        </w:rPr>
        <w:lastRenderedPageBreak/>
        <w:t>SECTION D - CONTRACT DOCUMENTS, EXHIBITS, OR ATTACHMENTS</w:t>
      </w:r>
      <w:bookmarkEnd w:id="48"/>
    </w:p>
    <w:p w14:paraId="2ADD4A21" w14:textId="77777777" w:rsidR="00117F11" w:rsidRPr="00117F11" w:rsidRDefault="00117F11" w:rsidP="00117F11">
      <w:pPr>
        <w:tabs>
          <w:tab w:val="left" w:pos="1620"/>
        </w:tabs>
        <w:rPr>
          <w:rFonts w:ascii="Times New Roman" w:hAnsi="Times New Roman" w:cs="Times New Roman"/>
        </w:rPr>
      </w:pPr>
      <w:r w:rsidRPr="00117F11">
        <w:rPr>
          <w:rFonts w:ascii="Times New Roman" w:hAnsi="Times New Roman" w:cs="Times New Roman"/>
        </w:rPr>
        <w:t>ATTACHMENT 1 - QASP - UROLOGY PHYSICIAN.</w:t>
      </w:r>
    </w:p>
    <w:p w14:paraId="0671A11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ATTACHMENT 2 - CONTRACTOR CONFLICT OF INTEREST.</w:t>
      </w:r>
    </w:p>
    <w:p w14:paraId="503DC5AC" w14:textId="42964AEB" w:rsidR="00117F11" w:rsidRPr="00117F11" w:rsidRDefault="00117F11" w:rsidP="00117F11">
      <w:pPr>
        <w:rPr>
          <w:rFonts w:ascii="Times New Roman" w:hAnsi="Times New Roman" w:cs="Times New Roman"/>
        </w:rPr>
      </w:pPr>
      <w:r w:rsidRPr="00117F11">
        <w:rPr>
          <w:rFonts w:ascii="Times New Roman" w:hAnsi="Times New Roman" w:cs="Times New Roman"/>
        </w:rPr>
        <w:t>ATTACHMENT 3 - CONTRACTOR CERTIFICATION - IMMIGRATION AND NATIONALITY ACT.</w:t>
      </w:r>
    </w:p>
    <w:p w14:paraId="6CD53AE9" w14:textId="77777777" w:rsidR="00117F11" w:rsidRPr="00117F11" w:rsidRDefault="00117F11" w:rsidP="00117F11">
      <w:pPr>
        <w:rPr>
          <w:rFonts w:ascii="Times New Roman" w:hAnsi="Times New Roman" w:cs="Times New Roman"/>
        </w:rPr>
        <w:sectPr w:rsidR="00117F11" w:rsidRPr="00117F11">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080" w:right="1440" w:bottom="1080" w:left="1440" w:header="360" w:footer="360" w:gutter="0"/>
          <w:cols w:space="720"/>
        </w:sectPr>
      </w:pPr>
      <w:r w:rsidRPr="00117F11">
        <w:rPr>
          <w:rFonts w:ascii="Times New Roman" w:hAnsi="Times New Roman" w:cs="Times New Roman"/>
        </w:rPr>
        <w:t>ATTACHMENT 4 - CONTRACTOR RULES OF BEHAVIOR.</w:t>
      </w:r>
    </w:p>
    <w:p w14:paraId="4B41FE45" w14:textId="77777777" w:rsidR="00117F11" w:rsidRPr="00117F11" w:rsidRDefault="00117F11" w:rsidP="00117F11">
      <w:pPr>
        <w:spacing w:after="0" w:line="240" w:lineRule="auto"/>
        <w:rPr>
          <w:rFonts w:eastAsiaTheme="minorHAnsi"/>
        </w:rPr>
      </w:pPr>
    </w:p>
    <w:p w14:paraId="3DC48032" w14:textId="77777777" w:rsidR="00117F11" w:rsidRPr="00117F11" w:rsidRDefault="00117F11" w:rsidP="00117F11">
      <w:pPr>
        <w:spacing w:after="0" w:line="240" w:lineRule="auto"/>
        <w:rPr>
          <w:rFonts w:eastAsiaTheme="minorHAnsi"/>
        </w:rPr>
      </w:pPr>
    </w:p>
    <w:p w14:paraId="3676E3EB" w14:textId="77777777" w:rsidR="00117F11" w:rsidRPr="00117F11" w:rsidRDefault="00117F11" w:rsidP="00117F11">
      <w:pPr>
        <w:spacing w:after="0" w:line="240" w:lineRule="auto"/>
        <w:rPr>
          <w:rFonts w:eastAsiaTheme="minorHAnsi"/>
        </w:rPr>
      </w:pPr>
    </w:p>
    <w:p w14:paraId="0A127B7A" w14:textId="77777777" w:rsidR="00117F11" w:rsidRPr="00117F11" w:rsidRDefault="00117F11" w:rsidP="00117F11">
      <w:pPr>
        <w:spacing w:after="0" w:line="240" w:lineRule="auto"/>
        <w:rPr>
          <w:rFonts w:eastAsiaTheme="minorHAnsi"/>
        </w:rPr>
      </w:pPr>
    </w:p>
    <w:p w14:paraId="0217A747" w14:textId="77777777" w:rsidR="00117F11" w:rsidRPr="00117F11" w:rsidRDefault="00117F11" w:rsidP="00117F11">
      <w:pPr>
        <w:spacing w:after="0" w:line="240" w:lineRule="auto"/>
        <w:rPr>
          <w:rFonts w:eastAsiaTheme="minorHAnsi"/>
        </w:rPr>
      </w:pPr>
    </w:p>
    <w:p w14:paraId="60790BDC" w14:textId="77777777" w:rsidR="00117F11" w:rsidRPr="00117F11" w:rsidRDefault="00117F11" w:rsidP="00117F11">
      <w:pPr>
        <w:spacing w:after="0" w:line="240" w:lineRule="auto"/>
        <w:rPr>
          <w:rFonts w:eastAsiaTheme="minorHAnsi"/>
        </w:rPr>
      </w:pPr>
    </w:p>
    <w:p w14:paraId="1EC8D230" w14:textId="77777777" w:rsidR="00117F11" w:rsidRPr="00117F11" w:rsidRDefault="00117F11" w:rsidP="00117F11">
      <w:pPr>
        <w:spacing w:after="0" w:line="240" w:lineRule="auto"/>
        <w:rPr>
          <w:rFonts w:eastAsiaTheme="minorHAnsi"/>
        </w:rPr>
      </w:pPr>
    </w:p>
    <w:p w14:paraId="19344F0F" w14:textId="77777777" w:rsidR="00117F11" w:rsidRPr="00117F11" w:rsidRDefault="00117F11" w:rsidP="00117F11">
      <w:pPr>
        <w:spacing w:after="0" w:line="240" w:lineRule="auto"/>
        <w:rPr>
          <w:rFonts w:eastAsiaTheme="minorHAnsi"/>
        </w:rPr>
      </w:pPr>
    </w:p>
    <w:p w14:paraId="06C9C134" w14:textId="77777777" w:rsidR="00117F11" w:rsidRPr="00117F11" w:rsidRDefault="00117F11" w:rsidP="00117F11">
      <w:pPr>
        <w:spacing w:after="0" w:line="240" w:lineRule="auto"/>
        <w:rPr>
          <w:rFonts w:eastAsiaTheme="minorHAnsi"/>
        </w:rPr>
      </w:pPr>
    </w:p>
    <w:p w14:paraId="050597B3" w14:textId="77777777" w:rsidR="00117F11" w:rsidRPr="00117F11" w:rsidRDefault="00117F11" w:rsidP="00117F11">
      <w:pPr>
        <w:spacing w:after="0" w:line="240" w:lineRule="auto"/>
        <w:rPr>
          <w:rFonts w:eastAsiaTheme="minorHAnsi"/>
        </w:rPr>
      </w:pPr>
    </w:p>
    <w:p w14:paraId="42995D28" w14:textId="77777777" w:rsidR="00117F11" w:rsidRPr="00117F11" w:rsidRDefault="00117F11" w:rsidP="00117F11">
      <w:pPr>
        <w:spacing w:after="0" w:line="240" w:lineRule="auto"/>
        <w:rPr>
          <w:rFonts w:eastAsiaTheme="minorHAnsi"/>
        </w:rPr>
      </w:pPr>
    </w:p>
    <w:p w14:paraId="1097AB0A" w14:textId="77777777" w:rsidR="00117F11" w:rsidRPr="00117F11" w:rsidRDefault="00117F11" w:rsidP="00117F11">
      <w:pPr>
        <w:spacing w:after="0" w:line="240" w:lineRule="auto"/>
        <w:rPr>
          <w:rFonts w:eastAsiaTheme="minorHAnsi"/>
        </w:rPr>
      </w:pPr>
    </w:p>
    <w:p w14:paraId="25895A81" w14:textId="77777777" w:rsidR="00117F11" w:rsidRPr="00117F11" w:rsidRDefault="00117F11" w:rsidP="00117F11">
      <w:pPr>
        <w:spacing w:after="0" w:line="240" w:lineRule="auto"/>
        <w:rPr>
          <w:rFonts w:eastAsiaTheme="minorHAnsi"/>
        </w:rPr>
      </w:pPr>
    </w:p>
    <w:p w14:paraId="2161BF5D" w14:textId="77777777" w:rsidR="00117F11" w:rsidRPr="00117F11" w:rsidRDefault="00117F11" w:rsidP="00117F11">
      <w:pPr>
        <w:spacing w:after="0" w:line="240" w:lineRule="auto"/>
        <w:rPr>
          <w:rFonts w:eastAsiaTheme="minorHAnsi"/>
        </w:rPr>
      </w:pPr>
    </w:p>
    <w:p w14:paraId="3DF7049D" w14:textId="77777777" w:rsidR="00117F11" w:rsidRPr="00117F11" w:rsidRDefault="00117F11" w:rsidP="00117F11">
      <w:pPr>
        <w:spacing w:after="0" w:line="240" w:lineRule="auto"/>
        <w:rPr>
          <w:rFonts w:eastAsiaTheme="minorHAnsi"/>
        </w:rPr>
      </w:pPr>
    </w:p>
    <w:p w14:paraId="4878CCDB" w14:textId="77777777" w:rsidR="00117F11" w:rsidRPr="00117F11" w:rsidRDefault="00117F11" w:rsidP="00117F11">
      <w:pPr>
        <w:spacing w:after="0" w:line="240" w:lineRule="auto"/>
        <w:rPr>
          <w:rFonts w:eastAsiaTheme="minorHAnsi"/>
        </w:rPr>
      </w:pPr>
    </w:p>
    <w:p w14:paraId="5D57D4E2" w14:textId="77777777" w:rsidR="00117F11" w:rsidRPr="00117F11" w:rsidRDefault="00117F11" w:rsidP="00117F11">
      <w:pPr>
        <w:spacing w:after="0" w:line="240" w:lineRule="auto"/>
        <w:rPr>
          <w:rFonts w:eastAsiaTheme="minorHAnsi"/>
        </w:rPr>
      </w:pPr>
    </w:p>
    <w:p w14:paraId="0D8ECE74" w14:textId="77777777" w:rsidR="00117F11" w:rsidRPr="00117F11" w:rsidRDefault="00117F11" w:rsidP="00117F11">
      <w:pPr>
        <w:spacing w:after="0" w:line="240" w:lineRule="auto"/>
        <w:rPr>
          <w:rFonts w:eastAsiaTheme="minorHAnsi"/>
        </w:rPr>
      </w:pPr>
    </w:p>
    <w:p w14:paraId="3A92DE48" w14:textId="77777777" w:rsidR="00117F11" w:rsidRPr="00117F11" w:rsidRDefault="00117F11" w:rsidP="00117F11">
      <w:pPr>
        <w:spacing w:after="0" w:line="240" w:lineRule="auto"/>
        <w:rPr>
          <w:rFonts w:eastAsiaTheme="minorHAnsi"/>
        </w:rPr>
      </w:pPr>
    </w:p>
    <w:p w14:paraId="2F663517" w14:textId="77777777" w:rsidR="00117F11" w:rsidRPr="00117F11" w:rsidRDefault="00117F11" w:rsidP="00117F11">
      <w:pPr>
        <w:spacing w:after="0" w:line="240" w:lineRule="auto"/>
        <w:rPr>
          <w:rFonts w:eastAsiaTheme="minorHAnsi"/>
        </w:rPr>
      </w:pPr>
    </w:p>
    <w:p w14:paraId="7F0F9163" w14:textId="77777777" w:rsidR="00117F11" w:rsidRPr="00117F11" w:rsidRDefault="00117F11" w:rsidP="00117F11">
      <w:pPr>
        <w:spacing w:after="0" w:line="240" w:lineRule="auto"/>
        <w:rPr>
          <w:rFonts w:eastAsiaTheme="minorHAnsi"/>
        </w:rPr>
      </w:pPr>
    </w:p>
    <w:p w14:paraId="13498199" w14:textId="77777777" w:rsidR="00117F11" w:rsidRPr="00117F11" w:rsidRDefault="00117F11" w:rsidP="00117F11">
      <w:pPr>
        <w:spacing w:after="0" w:line="240" w:lineRule="auto"/>
        <w:rPr>
          <w:rFonts w:eastAsiaTheme="minorHAnsi"/>
        </w:rPr>
      </w:pPr>
    </w:p>
    <w:p w14:paraId="05FD7D2A" w14:textId="77777777" w:rsidR="00117F11" w:rsidRPr="00117F11" w:rsidRDefault="00117F11" w:rsidP="00117F11">
      <w:pPr>
        <w:spacing w:after="0" w:line="240" w:lineRule="auto"/>
        <w:rPr>
          <w:rFonts w:eastAsiaTheme="minorHAnsi"/>
        </w:rPr>
      </w:pPr>
    </w:p>
    <w:p w14:paraId="68B758AC" w14:textId="77777777" w:rsidR="00117F11" w:rsidRPr="00117F11" w:rsidRDefault="00117F11" w:rsidP="00117F11">
      <w:pPr>
        <w:spacing w:after="0" w:line="240" w:lineRule="auto"/>
        <w:rPr>
          <w:rFonts w:eastAsiaTheme="minorHAnsi"/>
        </w:rPr>
      </w:pPr>
    </w:p>
    <w:p w14:paraId="5CD1A2F6" w14:textId="77777777" w:rsidR="00117F11" w:rsidRPr="00117F11" w:rsidRDefault="00117F11" w:rsidP="00117F11">
      <w:pPr>
        <w:spacing w:after="0" w:line="240" w:lineRule="auto"/>
        <w:rPr>
          <w:rFonts w:eastAsiaTheme="minorHAnsi"/>
        </w:rPr>
      </w:pPr>
    </w:p>
    <w:p w14:paraId="7165A775" w14:textId="77777777" w:rsidR="00117F11" w:rsidRPr="00117F11" w:rsidRDefault="00117F11" w:rsidP="00117F11">
      <w:pPr>
        <w:spacing w:after="0" w:line="240" w:lineRule="auto"/>
        <w:rPr>
          <w:rFonts w:eastAsiaTheme="minorHAnsi"/>
        </w:rPr>
      </w:pPr>
    </w:p>
    <w:p w14:paraId="63D62984" w14:textId="77777777" w:rsidR="00117F11" w:rsidRPr="00117F11" w:rsidRDefault="00117F11" w:rsidP="00117F11">
      <w:pPr>
        <w:spacing w:after="0" w:line="240" w:lineRule="auto"/>
        <w:rPr>
          <w:rFonts w:eastAsiaTheme="minorHAnsi"/>
        </w:rPr>
      </w:pPr>
    </w:p>
    <w:p w14:paraId="2A038A17" w14:textId="77777777" w:rsidR="00117F11" w:rsidRPr="00117F11" w:rsidRDefault="00117F11" w:rsidP="00117F11">
      <w:pPr>
        <w:spacing w:after="0" w:line="240" w:lineRule="auto"/>
        <w:rPr>
          <w:rFonts w:eastAsiaTheme="minorHAnsi"/>
        </w:rPr>
      </w:pPr>
    </w:p>
    <w:p w14:paraId="64D565BA" w14:textId="77777777" w:rsidR="00117F11" w:rsidRPr="00117F11" w:rsidRDefault="00117F11" w:rsidP="00117F11">
      <w:pPr>
        <w:spacing w:after="0" w:line="240" w:lineRule="auto"/>
        <w:rPr>
          <w:rFonts w:eastAsiaTheme="minorHAnsi"/>
        </w:rPr>
      </w:pPr>
    </w:p>
    <w:p w14:paraId="69AC7473" w14:textId="77777777" w:rsidR="00117F11" w:rsidRPr="00117F11" w:rsidRDefault="00117F11" w:rsidP="00117F11">
      <w:pPr>
        <w:spacing w:after="0" w:line="240" w:lineRule="auto"/>
        <w:rPr>
          <w:rFonts w:eastAsiaTheme="minorHAnsi"/>
        </w:rPr>
      </w:pPr>
    </w:p>
    <w:p w14:paraId="17FC3E7D" w14:textId="77777777" w:rsidR="00117F11" w:rsidRPr="00117F11" w:rsidRDefault="00117F11" w:rsidP="00117F11">
      <w:pPr>
        <w:spacing w:after="0" w:line="240" w:lineRule="auto"/>
        <w:rPr>
          <w:rFonts w:eastAsiaTheme="minorHAnsi"/>
        </w:rPr>
      </w:pPr>
    </w:p>
    <w:p w14:paraId="42F60BAA" w14:textId="77777777" w:rsidR="00117F11" w:rsidRPr="00117F11" w:rsidRDefault="00117F11" w:rsidP="00117F11">
      <w:pPr>
        <w:spacing w:after="0" w:line="240" w:lineRule="auto"/>
        <w:rPr>
          <w:rFonts w:eastAsiaTheme="minorHAnsi"/>
        </w:rPr>
      </w:pPr>
    </w:p>
    <w:p w14:paraId="742A52D2" w14:textId="77777777" w:rsidR="00117F11" w:rsidRPr="00117F11" w:rsidRDefault="00117F11" w:rsidP="00117F11">
      <w:pPr>
        <w:spacing w:after="0" w:line="240" w:lineRule="auto"/>
        <w:rPr>
          <w:rFonts w:eastAsiaTheme="minorHAnsi"/>
        </w:rPr>
      </w:pPr>
    </w:p>
    <w:p w14:paraId="16B828DE" w14:textId="77777777" w:rsidR="00117F11" w:rsidRPr="00117F11" w:rsidRDefault="00117F11" w:rsidP="00117F11">
      <w:pPr>
        <w:spacing w:after="0" w:line="240" w:lineRule="auto"/>
        <w:rPr>
          <w:rFonts w:eastAsiaTheme="minorHAnsi"/>
        </w:rPr>
      </w:pPr>
    </w:p>
    <w:p w14:paraId="320499C0" w14:textId="77777777" w:rsidR="00117F11" w:rsidRPr="00117F11" w:rsidRDefault="00117F11" w:rsidP="00117F11">
      <w:pPr>
        <w:spacing w:after="0" w:line="240" w:lineRule="auto"/>
        <w:rPr>
          <w:rFonts w:eastAsiaTheme="minorHAnsi"/>
        </w:rPr>
      </w:pPr>
    </w:p>
    <w:p w14:paraId="758B3110" w14:textId="77777777" w:rsidR="00117F11" w:rsidRPr="00117F11" w:rsidRDefault="00117F11" w:rsidP="00117F11">
      <w:pPr>
        <w:spacing w:after="0" w:line="240" w:lineRule="auto"/>
        <w:rPr>
          <w:rFonts w:eastAsiaTheme="minorHAnsi"/>
        </w:rPr>
      </w:pPr>
    </w:p>
    <w:p w14:paraId="77E63C9A" w14:textId="77777777" w:rsidR="00117F11" w:rsidRPr="00117F11" w:rsidRDefault="00117F11" w:rsidP="00117F11">
      <w:pPr>
        <w:spacing w:after="0" w:line="240" w:lineRule="auto"/>
        <w:rPr>
          <w:rFonts w:eastAsiaTheme="minorHAnsi"/>
        </w:rPr>
      </w:pPr>
    </w:p>
    <w:p w14:paraId="56AFE1A5" w14:textId="77777777" w:rsidR="00117F11" w:rsidRPr="00117F11" w:rsidRDefault="00117F11" w:rsidP="00117F11">
      <w:pPr>
        <w:spacing w:after="0" w:line="240" w:lineRule="auto"/>
        <w:rPr>
          <w:rFonts w:eastAsiaTheme="minorHAnsi"/>
        </w:rPr>
      </w:pPr>
    </w:p>
    <w:p w14:paraId="347060F7" w14:textId="77777777" w:rsidR="00117F11" w:rsidRPr="00117F11" w:rsidRDefault="00117F11" w:rsidP="00117F11">
      <w:pPr>
        <w:spacing w:after="0" w:line="240" w:lineRule="auto"/>
        <w:rPr>
          <w:rFonts w:eastAsiaTheme="minorHAnsi"/>
        </w:rPr>
      </w:pPr>
    </w:p>
    <w:p w14:paraId="5644BE65" w14:textId="77777777" w:rsidR="00117F11" w:rsidRPr="00117F11" w:rsidRDefault="00117F11" w:rsidP="00117F11">
      <w:pPr>
        <w:keepNext/>
        <w:keepLines/>
        <w:spacing w:before="120" w:after="120"/>
        <w:outlineLvl w:val="0"/>
        <w:rPr>
          <w:rFonts w:ascii="Times New Roman" w:eastAsiaTheme="majorEastAsia" w:hAnsi="Times New Roman" w:cs="Times New Roman"/>
          <w:b/>
          <w:bCs/>
        </w:rPr>
      </w:pPr>
      <w:bookmarkStart w:id="49" w:name="_Toc256000030"/>
      <w:r w:rsidRPr="00117F11">
        <w:rPr>
          <w:rFonts w:ascii="Times New Roman" w:eastAsiaTheme="majorEastAsia" w:hAnsi="Times New Roman" w:cs="Times New Roman"/>
          <w:b/>
          <w:bCs/>
        </w:rPr>
        <w:lastRenderedPageBreak/>
        <w:t>SECTION E - SOLICITATION PROVISIONS</w:t>
      </w:r>
      <w:bookmarkEnd w:id="49"/>
    </w:p>
    <w:p w14:paraId="2648FA4A"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50" w:name="_Toc256000031"/>
      <w:r w:rsidRPr="00117F11">
        <w:rPr>
          <w:rFonts w:ascii="Times New Roman" w:eastAsiaTheme="majorEastAsia" w:hAnsi="Times New Roman" w:cs="Times New Roman"/>
          <w:b/>
          <w:bCs/>
        </w:rPr>
        <w:t>E.1 52.212-1 INSTRUCTIONS TO OFFERORS—COMMERCIAL PRODUCTS AND COMMERCIAL SERVICES (SEP 2023)</w:t>
      </w:r>
      <w:bookmarkEnd w:id="50"/>
    </w:p>
    <w:p w14:paraId="58B6BB4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iCs/>
        </w:rPr>
        <w:t>North American Industry Classification System (NAICS) code and small business size standard.</w:t>
      </w:r>
      <w:r w:rsidRPr="00117F11">
        <w:rPr>
          <w:rFonts w:ascii="Times New Roman" w:hAnsi="Times New Roman" w:cs="Times New Roman"/>
        </w:rPr>
        <w:t xml:space="preserve"> The NAICS code(s) and small business size standard(s) for this acquisition appear elsewhere in the solicitation. However, the small business size standard for a concern that submits an offer, other than on a construction or service acquisition, but proposes to furnish an end item that it did not itself manufacture, process, or produce is 500 employees, or 150 employees for information technology value-added resellers under NAICS code 541519, if the acquisition—</w:t>
      </w:r>
    </w:p>
    <w:p w14:paraId="753C71A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Is set aside for small business and has a value above the simplified acquisition threshold;</w:t>
      </w:r>
    </w:p>
    <w:p w14:paraId="2AE211F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Uses the HUBZone price evaluation preference regardless of dollar value, unless the offeror waives the price evaluation preference; or</w:t>
      </w:r>
    </w:p>
    <w:p w14:paraId="3DD78D4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Is an 8(a), HUBZone, service-disabled veteran-owned, economically disadvantaged women-owned, or women-owned small business set-aside or sole-source award regardless of dollar value.</w:t>
      </w:r>
    </w:p>
    <w:p w14:paraId="11542CF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w:t>
      </w:r>
      <w:r w:rsidRPr="00117F11">
        <w:rPr>
          <w:rFonts w:ascii="Times New Roman" w:hAnsi="Times New Roman" w:cs="Times New Roman"/>
          <w:i/>
        </w:rPr>
        <w:t>Submission of offers</w:t>
      </w:r>
      <w:r w:rsidRPr="00117F11">
        <w:rPr>
          <w:rFonts w:ascii="Times New Roman" w:hAnsi="Times New Roman" w:cs="Times New Roman"/>
        </w:rPr>
        <w:t>.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14:paraId="654D0A5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solicitation number;</w:t>
      </w:r>
    </w:p>
    <w:p w14:paraId="5791AD6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time specified in the solicitation for receipt of offers;</w:t>
      </w:r>
    </w:p>
    <w:p w14:paraId="0AB70CF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The name, address, and telephone number of the offeror;</w:t>
      </w:r>
    </w:p>
    <w:p w14:paraId="2B77FA9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A technical description of the items being offered in sufficient detail to evaluate compliance with the requirements in the solicitation. This may include product literature, or other documents, if necessary;</w:t>
      </w:r>
    </w:p>
    <w:p w14:paraId="34D5AE4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Terms of any express warranty;</w:t>
      </w:r>
    </w:p>
    <w:p w14:paraId="048AB1F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Price and any discount terms;</w:t>
      </w:r>
    </w:p>
    <w:p w14:paraId="57D9BC4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(7) "Remit to" address, if different than mailing address;</w:t>
      </w:r>
    </w:p>
    <w:p w14:paraId="5718B31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(8) A completed copy of the representations and certifications at Federal Acquisition Regulation (FAR) 52.212-3 (see FAR 52.212-3(b) for those representations and certifications that the offeror shall complete electronically);</w:t>
      </w:r>
    </w:p>
    <w:p w14:paraId="699AE47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(9) Acknowledgment of Solicitation Amendments;</w:t>
      </w:r>
    </w:p>
    <w:p w14:paraId="763AF5F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(10) 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4EFB6EB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(11) If the offer is not submitted on the SF 1449,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1ED3DFF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(c) </w:t>
      </w:r>
      <w:r w:rsidRPr="00117F11">
        <w:rPr>
          <w:rFonts w:ascii="Times New Roman" w:hAnsi="Times New Roman" w:cs="Times New Roman"/>
          <w:i/>
        </w:rPr>
        <w:t>Period for acceptance of offers</w:t>
      </w:r>
      <w:r w:rsidRPr="00117F11">
        <w:rPr>
          <w:rFonts w:ascii="Times New Roman" w:hAnsi="Times New Roman" w:cs="Times New Roman"/>
        </w:rPr>
        <w:t xml:space="preserve">. The offeror agrees to hold the prices in its offer firm for </w:t>
      </w:r>
      <w:r w:rsidRPr="00117F11">
        <w:rPr>
          <w:rFonts w:ascii="Times New Roman" w:hAnsi="Times New Roman" w:cs="Times New Roman"/>
          <w:b/>
          <w:bCs/>
        </w:rPr>
        <w:t>90 calendar days</w:t>
      </w:r>
      <w:r w:rsidRPr="00117F11">
        <w:rPr>
          <w:rFonts w:ascii="Times New Roman" w:hAnsi="Times New Roman" w:cs="Times New Roman"/>
        </w:rPr>
        <w:t xml:space="preserve"> from the date specified for receipt of offers, unless another time period is specified in an addendum to the solicitation.</w:t>
      </w:r>
    </w:p>
    <w:p w14:paraId="4143CD0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w:t>
      </w:r>
      <w:r w:rsidRPr="00117F11">
        <w:rPr>
          <w:rFonts w:ascii="Times New Roman" w:hAnsi="Times New Roman" w:cs="Times New Roman"/>
          <w:i/>
        </w:rPr>
        <w:t>Product samples</w:t>
      </w:r>
      <w:r w:rsidRPr="00117F11">
        <w:rPr>
          <w:rFonts w:ascii="Times New Roman" w:hAnsi="Times New Roman" w:cs="Times New Roman"/>
        </w:rPr>
        <w:t>.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611CD47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(e) </w:t>
      </w:r>
      <w:r w:rsidRPr="00117F11">
        <w:rPr>
          <w:rFonts w:ascii="Times New Roman" w:hAnsi="Times New Roman" w:cs="Times New Roman"/>
          <w:i/>
        </w:rPr>
        <w:t xml:space="preserve">Multiple offers. </w:t>
      </w:r>
      <w:r w:rsidRPr="00117F11">
        <w:rPr>
          <w:rFonts w:ascii="Times New Roman" w:hAnsi="Times New Roman" w:cs="Times New Roman"/>
        </w:rPr>
        <w:t>Offerors are encouraged to submit multiple offers presenting alternative terms and conditions, including alternative line items (provided that the alternative line items are consistent with FAR subpart 4.10), or alternative commercial products or commercial services for satisfying the requirements of this solicitation. Each offer submitted will be evaluated separately.</w:t>
      </w:r>
    </w:p>
    <w:p w14:paraId="2A0FB40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(f) Late submissions, modifications, revisions, and withdrawals of offers.</w:t>
      </w:r>
    </w:p>
    <w:p w14:paraId="377AE98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015DD09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(2)(i)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0717DD9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If it was transmitted through an electronic commerce method authorized by the solicitation, it was received at the initial point of entry to the Government infrastructure not later than 5:00 p.m. one working day prior to the date specified for receipt of offers; or</w:t>
      </w:r>
    </w:p>
    <w:p w14:paraId="399CAE3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There is acceptable evidence to establish that it was received at the Government installation designated for receipt of offers and was under the Government's control prior to the time set for receipt of offers; or</w:t>
      </w:r>
    </w:p>
    <w:p w14:paraId="4AD365F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If this solicitation is a request for proposals, it was the only proposal received.</w:t>
      </w:r>
    </w:p>
    <w:p w14:paraId="2AFB233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However, a late modification of an otherwise successful offer, that makes its terms more favorable to the Government, will be considered at any time it is received and may be accepted.</w:t>
      </w:r>
    </w:p>
    <w:p w14:paraId="7F82220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3E608A3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18A221E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14:paraId="1EFAE22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(g) </w:t>
      </w:r>
      <w:r w:rsidRPr="00117F11">
        <w:rPr>
          <w:rFonts w:ascii="Times New Roman" w:hAnsi="Times New Roman" w:cs="Times New Roman"/>
          <w:i/>
        </w:rPr>
        <w:t>Contract award (not applicable to Invitation for Bids).</w:t>
      </w:r>
      <w:r w:rsidRPr="00117F11">
        <w:rPr>
          <w:rFonts w:ascii="Times New Roman" w:hAnsi="Times New Roman" w:cs="Times New Roman"/>
        </w:rPr>
        <w:t xml:space="preserve">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19C1A53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(h) </w:t>
      </w:r>
      <w:r w:rsidRPr="00117F11">
        <w:rPr>
          <w:rFonts w:ascii="Times New Roman" w:hAnsi="Times New Roman" w:cs="Times New Roman"/>
          <w:i/>
        </w:rPr>
        <w:t>Multiple awards.</w:t>
      </w:r>
      <w:r w:rsidRPr="00117F11">
        <w:rPr>
          <w:rFonts w:ascii="Times New Roman" w:hAnsi="Times New Roman" w:cs="Times New Roman"/>
        </w:rPr>
        <w:t xml:space="preserve">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14:paraId="34ECF72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Availability of requirements documents cited in the solicitation.</w:t>
      </w:r>
    </w:p>
    <w:p w14:paraId="01D2F69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(1)(i) The GSA Index of Federal Specifications, Standards and Commercial Item Descriptions, FPMR Part 101-29, and copies of specifications, standards, and product descriptions can be downloaded from the ASSIST website at </w:t>
      </w:r>
      <w:hyperlink r:id="rId42" w:history="1">
        <w:r w:rsidRPr="00117F11">
          <w:rPr>
            <w:rFonts w:ascii="Times New Roman" w:hAnsi="Times New Roman" w:cs="Times New Roman"/>
            <w:i/>
            <w:iCs/>
            <w:u w:val="single"/>
          </w:rPr>
          <w:t>https://assist.dla.mil</w:t>
        </w:r>
      </w:hyperlink>
      <w:r w:rsidRPr="00117F11">
        <w:rPr>
          <w:rFonts w:ascii="Times New Roman" w:hAnsi="Times New Roman" w:cs="Times New Roman"/>
        </w:rPr>
        <w:t>.</w:t>
      </w:r>
    </w:p>
    <w:p w14:paraId="154A49F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If the General Services Administration, Department of Agriculture, or Department of Veterans Affairs issued this solicitation, a copy of specifications, standards, and commercial item descriptions cited in this solicitation may be obtained from the address in paragraph (i)(1)(i) of this provision.</w:t>
      </w:r>
    </w:p>
    <w:p w14:paraId="5E040CB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Most unclassified Defense specifications and standards may be downloaded from the ASSIST website at </w:t>
      </w:r>
      <w:hyperlink r:id="rId43" w:history="1">
        <w:r w:rsidRPr="00117F11">
          <w:rPr>
            <w:rFonts w:ascii="Times New Roman" w:hAnsi="Times New Roman" w:cs="Times New Roman"/>
            <w:i/>
            <w:iCs/>
            <w:u w:val="single"/>
          </w:rPr>
          <w:t>https://assist.dla.mil</w:t>
        </w:r>
      </w:hyperlink>
      <w:r w:rsidRPr="00117F11">
        <w:rPr>
          <w:rFonts w:ascii="Times New Roman" w:hAnsi="Times New Roman" w:cs="Times New Roman"/>
        </w:rPr>
        <w:t>.</w:t>
      </w:r>
    </w:p>
    <w:p w14:paraId="5C6837E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Defense documents not available from the ASSIST website may be requested from the Defense Standardization Program Office by-</w:t>
      </w:r>
    </w:p>
    <w:p w14:paraId="25362D1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Using the ASSIST feedback module (</w:t>
      </w:r>
      <w:hyperlink r:id="rId44" w:history="1">
        <w:r w:rsidRPr="00117F11">
          <w:rPr>
            <w:rFonts w:ascii="Times New Roman" w:hAnsi="Times New Roman" w:cs="Times New Roman"/>
            <w:i/>
            <w:iCs/>
            <w:u w:val="single"/>
          </w:rPr>
          <w:t>https://assist.dla.mil/feedback</w:t>
        </w:r>
      </w:hyperlink>
      <w:r w:rsidRPr="00117F11">
        <w:rPr>
          <w:rFonts w:ascii="Times New Roman" w:hAnsi="Times New Roman" w:cs="Times New Roman"/>
        </w:rPr>
        <w:t>); or</w:t>
      </w:r>
    </w:p>
    <w:p w14:paraId="2A6D2C8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Contacting the Defense Standardization Program Office by telephone at 571-767-6688 or email at </w:t>
      </w:r>
      <w:r w:rsidRPr="00117F11">
        <w:rPr>
          <w:rFonts w:ascii="Times New Roman" w:hAnsi="Times New Roman" w:cs="Times New Roman"/>
          <w:i/>
          <w:iCs/>
        </w:rPr>
        <w:t>assisthelp@dla.mil</w:t>
      </w:r>
      <w:r w:rsidRPr="00117F11">
        <w:rPr>
          <w:rFonts w:ascii="Times New Roman" w:hAnsi="Times New Roman" w:cs="Times New Roman"/>
        </w:rPr>
        <w:t>.</w:t>
      </w:r>
    </w:p>
    <w:p w14:paraId="3951974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Nongovernment (voluntary) standards must be obtained from the organization responsible for their preparation, publication, or maintenance.</w:t>
      </w:r>
    </w:p>
    <w:p w14:paraId="0A2531A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(j) </w:t>
      </w:r>
      <w:r w:rsidRPr="00117F11">
        <w:rPr>
          <w:rFonts w:ascii="Times New Roman" w:hAnsi="Times New Roman" w:cs="Times New Roman"/>
          <w:i/>
        </w:rPr>
        <w:t>Unique entity identifier</w:t>
      </w:r>
      <w:r w:rsidRPr="00117F11">
        <w:rPr>
          <w:rFonts w:ascii="Times New Roman" w:hAnsi="Times New Roman" w:cs="Times New Roman"/>
        </w:rPr>
        <w:t xml:space="preserve">. (Applies to all offers that exceed the micro-purchase threshold and offers at or below the micro-purchase threshold if the solicitation requires the Contractor to be registered in the System for Award Management (SAM).) The Offeror shall enter, in the block with its name and address on the cover page of its offer, the annotation ‘‘Unique Entity Identifier’’ followed by the unique entity identifier that identifies the Offeror’s name and address. The Offeror also shall enter its Electronic Funds </w:t>
      </w:r>
      <w:r w:rsidRPr="00117F11">
        <w:rPr>
          <w:rFonts w:ascii="Times New Roman" w:hAnsi="Times New Roman" w:cs="Times New Roman"/>
        </w:rPr>
        <w:lastRenderedPageBreak/>
        <w:t xml:space="preserve">Transfer (EFT) indicator, if applicable. The EFT indicator is a four-character suffix to the unique entity identifier. The suffix is assigned at the discretion of the Offeror to establish additional SAM records for identifying alternative EFT accounts (see FAR subpart 32.11) for the same entity. If the Offeror does not have a unique entity identifier, it should contact the entity designated at </w:t>
      </w:r>
      <w:hyperlink r:id="rId45" w:history="1">
        <w:r w:rsidRPr="00117F11">
          <w:rPr>
            <w:rFonts w:ascii="Times New Roman" w:hAnsi="Times New Roman" w:cs="Times New Roman"/>
            <w:i/>
            <w:iCs/>
            <w:u w:val="single"/>
          </w:rPr>
          <w:t>www.sam.gov</w:t>
        </w:r>
      </w:hyperlink>
      <w:r w:rsidRPr="00117F11">
        <w:rPr>
          <w:rFonts w:ascii="Times New Roman" w:hAnsi="Times New Roman" w:cs="Times New Roman"/>
        </w:rPr>
        <w:t xml:space="preserve"> for unique entity identifier establishment directly to obtain one. The Offeror should indicate that it is an offeror for a government contract when contacting the entity designated at </w:t>
      </w:r>
      <w:hyperlink r:id="rId46" w:history="1">
        <w:r w:rsidRPr="00117F11">
          <w:rPr>
            <w:rFonts w:ascii="Times New Roman" w:hAnsi="Times New Roman" w:cs="Times New Roman"/>
            <w:i/>
            <w:iCs/>
            <w:u w:val="single"/>
          </w:rPr>
          <w:t>www.sam.gov</w:t>
        </w:r>
      </w:hyperlink>
      <w:r w:rsidRPr="00117F11">
        <w:rPr>
          <w:rFonts w:ascii="Times New Roman" w:hAnsi="Times New Roman" w:cs="Times New Roman"/>
        </w:rPr>
        <w:t xml:space="preserve"> for establishing the unique entity identifier.</w:t>
      </w:r>
    </w:p>
    <w:p w14:paraId="4FEF53C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(k) [Reserved]</w:t>
      </w:r>
    </w:p>
    <w:p w14:paraId="2B6DA6E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(l) </w:t>
      </w:r>
      <w:r w:rsidRPr="00117F11">
        <w:rPr>
          <w:rFonts w:ascii="Times New Roman" w:hAnsi="Times New Roman" w:cs="Times New Roman"/>
          <w:i/>
        </w:rPr>
        <w:t>Debriefing</w:t>
      </w:r>
      <w:r w:rsidRPr="00117F11">
        <w:rPr>
          <w:rFonts w:ascii="Times New Roman" w:hAnsi="Times New Roman" w:cs="Times New Roman"/>
        </w:rPr>
        <w:t>. If a post-award debriefing is given to requesting offerors, the Government shall disclose the following information, if applicable:</w:t>
      </w:r>
    </w:p>
    <w:p w14:paraId="28A99D5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agency's evaluation of the significant weak or deficient factors in the debriefed offeror's offer.</w:t>
      </w:r>
    </w:p>
    <w:p w14:paraId="0E05611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overall evaluated cost or price and technical rating of the successful and the debriefed offeror and past performance information on the debriefed offeror.</w:t>
      </w:r>
    </w:p>
    <w:p w14:paraId="7F6A13A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The overall ranking of all offerors, when any ranking was developed by the agency during source selection.</w:t>
      </w:r>
    </w:p>
    <w:p w14:paraId="237FFFC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A summary of the rationale for award;</w:t>
      </w:r>
    </w:p>
    <w:p w14:paraId="008330C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For acquisitions of commercial products, the make and model of the product to be delivered by the successful offeror.</w:t>
      </w:r>
    </w:p>
    <w:p w14:paraId="43F24B4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Reasonable responses to relevant questions posed by the debriefed offeror as to whether source-selection procedures set forth in the solicitation, applicable regulations, and other applicable authorities were followed by the agency.</w:t>
      </w:r>
    </w:p>
    <w:p w14:paraId="413FDE75"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p w14:paraId="4A45FBC1" w14:textId="77777777" w:rsidR="00117F11" w:rsidRPr="00117F11" w:rsidRDefault="00117F11" w:rsidP="00117F11">
      <w:pPr>
        <w:rPr>
          <w:rFonts w:ascii="Times New Roman" w:hAnsi="Times New Roman" w:cs="Times New Roman"/>
        </w:rPr>
      </w:pPr>
      <w:bookmarkStart w:id="51" w:name="_Hlk155099579"/>
      <w:r w:rsidRPr="00117F11">
        <w:rPr>
          <w:rFonts w:ascii="Times New Roman" w:hAnsi="Times New Roman" w:cs="Times New Roman"/>
        </w:rPr>
        <w:t>ADDENDUM to FAR 52.212-1 INSTRUCTIONS TO OFFERORS—COMMERCIAL PRODUCTS AND COMMERCIAL SERVICES</w:t>
      </w:r>
    </w:p>
    <w:p w14:paraId="79D7FF5D"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 xml:space="preserve">1. Submitting your proposal: </w:t>
      </w:r>
      <w:r w:rsidRPr="00117F11">
        <w:rPr>
          <w:rFonts w:ascii="Times New Roman" w:eastAsia="Calibri" w:hAnsi="Times New Roman" w:cs="Times New Roman"/>
        </w:rPr>
        <w:t>Submit your company’s offer by responding to this RFQ via email to the</w:t>
      </w:r>
    </w:p>
    <w:p w14:paraId="6E6C9455"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 xml:space="preserve">Contracting Officer at </w:t>
      </w:r>
      <w:hyperlink r:id="rId47" w:history="1">
        <w:r w:rsidRPr="00117F11">
          <w:rPr>
            <w:rFonts w:ascii="Times New Roman" w:eastAsia="Calibri" w:hAnsi="Times New Roman" w:cs="Times New Roman"/>
            <w:u w:val="single"/>
          </w:rPr>
          <w:t>noel.ramirez2@va.gov</w:t>
        </w:r>
      </w:hyperlink>
      <w:r w:rsidRPr="00117F11">
        <w:rPr>
          <w:rFonts w:ascii="Times New Roman" w:eastAsia="Calibri" w:hAnsi="Times New Roman" w:cs="Times New Roman"/>
        </w:rPr>
        <w:t>.</w:t>
      </w:r>
    </w:p>
    <w:p w14:paraId="56838354" w14:textId="77777777" w:rsidR="00117F11" w:rsidRPr="00117F11" w:rsidRDefault="00117F11" w:rsidP="00117F11">
      <w:pPr>
        <w:spacing w:after="0" w:line="240" w:lineRule="auto"/>
        <w:rPr>
          <w:rFonts w:ascii="Times New Roman" w:eastAsia="Calibri" w:hAnsi="Times New Roman" w:cs="Times New Roman"/>
        </w:rPr>
      </w:pPr>
    </w:p>
    <w:p w14:paraId="0E521080"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 xml:space="preserve">2. Inquiry or questions: </w:t>
      </w:r>
      <w:r w:rsidRPr="00117F11">
        <w:rPr>
          <w:rFonts w:ascii="Times New Roman" w:eastAsia="Calibri" w:hAnsi="Times New Roman" w:cs="Times New Roman"/>
        </w:rPr>
        <w:t xml:space="preserve">All questions must be submitted and received by </w:t>
      </w:r>
      <w:r w:rsidRPr="00117F11">
        <w:rPr>
          <w:rFonts w:ascii="Times New Roman" w:eastAsia="Calibri" w:hAnsi="Times New Roman" w:cs="Times New Roman"/>
          <w:b/>
          <w:bCs/>
        </w:rPr>
        <w:t xml:space="preserve">12:00 PM Mountain Time on Thursday, 11 January 2024 </w:t>
      </w:r>
      <w:r w:rsidRPr="00117F11">
        <w:rPr>
          <w:rFonts w:ascii="Times New Roman" w:eastAsia="Calibri" w:hAnsi="Times New Roman" w:cs="Times New Roman"/>
        </w:rPr>
        <w:t xml:space="preserve">via email to </w:t>
      </w:r>
      <w:hyperlink r:id="rId48" w:history="1">
        <w:r w:rsidRPr="00117F11">
          <w:rPr>
            <w:rFonts w:ascii="Times New Roman" w:eastAsia="Calibri" w:hAnsi="Times New Roman" w:cs="Times New Roman"/>
            <w:u w:val="single"/>
          </w:rPr>
          <w:t>noel.ramirez2@va.gov</w:t>
        </w:r>
      </w:hyperlink>
      <w:r w:rsidRPr="00117F11">
        <w:rPr>
          <w:rFonts w:ascii="Times New Roman" w:eastAsia="Calibri" w:hAnsi="Times New Roman" w:cs="Times New Roman"/>
        </w:rPr>
        <w:t xml:space="preserve">.  Please reference the following in the subject line of the email: </w:t>
      </w:r>
      <w:r w:rsidRPr="00117F11">
        <w:rPr>
          <w:rFonts w:ascii="Times New Roman" w:eastAsia="Calibri" w:hAnsi="Times New Roman" w:cs="Times New Roman"/>
          <w:b/>
          <w:bCs/>
        </w:rPr>
        <w:t xml:space="preserve">36C25724Q0141 – Central Texas Operative Urology Physician. </w:t>
      </w:r>
      <w:r w:rsidRPr="00117F11">
        <w:rPr>
          <w:rFonts w:ascii="Times New Roman" w:eastAsia="Calibri" w:hAnsi="Times New Roman" w:cs="Times New Roman"/>
        </w:rPr>
        <w:t xml:space="preserve">Telephone inquiries shall </w:t>
      </w:r>
      <w:r w:rsidRPr="00117F11">
        <w:rPr>
          <w:rFonts w:ascii="Times New Roman" w:eastAsia="Calibri" w:hAnsi="Times New Roman" w:cs="Times New Roman"/>
          <w:b/>
          <w:bCs/>
        </w:rPr>
        <w:t xml:space="preserve">not </w:t>
      </w:r>
      <w:r w:rsidRPr="00117F11">
        <w:rPr>
          <w:rFonts w:ascii="Times New Roman" w:eastAsia="Calibri" w:hAnsi="Times New Roman" w:cs="Times New Roman"/>
        </w:rPr>
        <w:t>be accepted.</w:t>
      </w:r>
    </w:p>
    <w:p w14:paraId="7D4FAFF3" w14:textId="77777777" w:rsidR="00117F11" w:rsidRPr="00117F11" w:rsidRDefault="00117F11" w:rsidP="00117F11">
      <w:pPr>
        <w:spacing w:after="0" w:line="240" w:lineRule="auto"/>
        <w:rPr>
          <w:rFonts w:ascii="Times New Roman" w:eastAsia="Calibri" w:hAnsi="Times New Roman" w:cs="Times New Roman"/>
        </w:rPr>
      </w:pPr>
    </w:p>
    <w:p w14:paraId="751DF8FB"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 xml:space="preserve">3. Submission deadline: </w:t>
      </w:r>
      <w:r w:rsidRPr="00117F11">
        <w:rPr>
          <w:rFonts w:ascii="Times New Roman" w:eastAsia="Calibri" w:hAnsi="Times New Roman" w:cs="Times New Roman"/>
        </w:rPr>
        <w:t xml:space="preserve">Offers are due on </w:t>
      </w:r>
      <w:r w:rsidRPr="00117F11">
        <w:rPr>
          <w:rFonts w:ascii="Times New Roman" w:eastAsia="Calibri" w:hAnsi="Times New Roman" w:cs="Times New Roman"/>
          <w:b/>
          <w:bCs/>
        </w:rPr>
        <w:t xml:space="preserve">Thursday, 25 January 2024, at 12:00 PM Mountain Time. </w:t>
      </w:r>
      <w:r w:rsidRPr="00117F11">
        <w:rPr>
          <w:rFonts w:ascii="Times New Roman" w:eastAsia="Calibri" w:hAnsi="Times New Roman" w:cs="Times New Roman"/>
        </w:rPr>
        <w:t xml:space="preserve">Submit your offer by responding to this RFQ via email to </w:t>
      </w:r>
      <w:hyperlink r:id="rId49" w:history="1">
        <w:r w:rsidRPr="00117F11">
          <w:rPr>
            <w:rFonts w:ascii="Times New Roman" w:eastAsia="Calibri" w:hAnsi="Times New Roman" w:cs="Times New Roman"/>
            <w:u w:val="single"/>
          </w:rPr>
          <w:t>noel.ramirez2@va.gov</w:t>
        </w:r>
      </w:hyperlink>
      <w:r w:rsidRPr="00117F11">
        <w:rPr>
          <w:rFonts w:ascii="Times New Roman" w:eastAsia="Calibri" w:hAnsi="Times New Roman" w:cs="Times New Roman"/>
        </w:rPr>
        <w:t>.  All attachments in response to</w:t>
      </w:r>
    </w:p>
    <w:p w14:paraId="19E5B131" w14:textId="77777777" w:rsidR="00117F11" w:rsidRPr="00117F11" w:rsidRDefault="00117F11" w:rsidP="00117F11">
      <w:pPr>
        <w:spacing w:after="0" w:line="240" w:lineRule="auto"/>
        <w:rPr>
          <w:rFonts w:ascii="Times New Roman" w:eastAsia="Calibri" w:hAnsi="Times New Roman" w:cs="Times New Roman"/>
          <w:b/>
          <w:bCs/>
        </w:rPr>
      </w:pPr>
      <w:r w:rsidRPr="00117F11">
        <w:rPr>
          <w:rFonts w:ascii="Times New Roman" w:eastAsia="Calibri" w:hAnsi="Times New Roman" w:cs="Times New Roman"/>
        </w:rPr>
        <w:t xml:space="preserve">this RFQ shall be either Adobe or Microsoft Office Word Format.  </w:t>
      </w:r>
      <w:r w:rsidRPr="00117F11">
        <w:rPr>
          <w:rFonts w:ascii="Times New Roman" w:eastAsia="Calibri" w:hAnsi="Times New Roman" w:cs="Times New Roman"/>
          <w:b/>
          <w:bCs/>
        </w:rPr>
        <w:t>It is the offeror’s responsibility</w:t>
      </w:r>
    </w:p>
    <w:p w14:paraId="1BCB6FF5" w14:textId="77777777" w:rsidR="00117F11" w:rsidRPr="00117F11" w:rsidRDefault="00117F11" w:rsidP="00117F11">
      <w:pPr>
        <w:spacing w:after="0" w:line="240" w:lineRule="auto"/>
        <w:rPr>
          <w:rFonts w:ascii="Times New Roman" w:eastAsia="Calibri" w:hAnsi="Times New Roman" w:cs="Times New Roman"/>
          <w:b/>
          <w:bCs/>
        </w:rPr>
      </w:pPr>
      <w:r w:rsidRPr="00117F11">
        <w:rPr>
          <w:rFonts w:ascii="Times New Roman" w:eastAsia="Calibri" w:hAnsi="Times New Roman" w:cs="Times New Roman"/>
          <w:b/>
          <w:bCs/>
        </w:rPr>
        <w:t>to ensure all required documents are included and completed as required by this solicitation.</w:t>
      </w:r>
    </w:p>
    <w:p w14:paraId="6692C499"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Offeror(s) shall be will not be considered for award if all requested information is not received by the</w:t>
      </w:r>
    </w:p>
    <w:p w14:paraId="278CFD12"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 xml:space="preserve">specified due date. </w:t>
      </w:r>
    </w:p>
    <w:p w14:paraId="66D56D0F" w14:textId="77777777" w:rsidR="00117F11" w:rsidRPr="00117F11" w:rsidRDefault="00117F11" w:rsidP="00117F11">
      <w:pPr>
        <w:spacing w:after="0" w:line="240" w:lineRule="auto"/>
        <w:rPr>
          <w:rFonts w:ascii="Times New Roman" w:eastAsia="Calibri" w:hAnsi="Times New Roman" w:cs="Times New Roman"/>
        </w:rPr>
      </w:pPr>
    </w:p>
    <w:p w14:paraId="24C5CA44"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 xml:space="preserve">4. System for Award Management (SAM).  </w:t>
      </w:r>
      <w:r w:rsidRPr="00117F11">
        <w:rPr>
          <w:rFonts w:ascii="Times New Roman" w:eastAsia="Calibri" w:hAnsi="Times New Roman" w:cs="Times New Roman"/>
        </w:rPr>
        <w:t>Per FAR 52.212-1 offerors shall have an active SAM</w:t>
      </w:r>
    </w:p>
    <w:p w14:paraId="52ED692B"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lastRenderedPageBreak/>
        <w:t>registration at the time of proposal submission and at the time of award.</w:t>
      </w:r>
    </w:p>
    <w:p w14:paraId="78E887FC" w14:textId="77777777" w:rsidR="00117F11" w:rsidRPr="00117F11" w:rsidRDefault="00117F11" w:rsidP="00117F11">
      <w:pPr>
        <w:spacing w:after="0" w:line="240" w:lineRule="auto"/>
        <w:rPr>
          <w:rFonts w:ascii="Times New Roman" w:eastAsia="Calibri" w:hAnsi="Times New Roman" w:cs="Times New Roman"/>
        </w:rPr>
      </w:pPr>
    </w:p>
    <w:p w14:paraId="0BB5C7EF"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 xml:space="preserve">5. Requirements for Submittal: </w:t>
      </w:r>
      <w:r w:rsidRPr="00117F11">
        <w:rPr>
          <w:rFonts w:ascii="Times New Roman" w:eastAsia="Calibri" w:hAnsi="Times New Roman" w:cs="Times New Roman"/>
        </w:rPr>
        <w:t>The following sub-sections are the requirements to be submitted by</w:t>
      </w:r>
    </w:p>
    <w:p w14:paraId="57C3D930" w14:textId="77777777" w:rsidR="00117F11" w:rsidRPr="00117F11" w:rsidRDefault="00117F11" w:rsidP="00117F11">
      <w:pPr>
        <w:autoSpaceDE w:val="0"/>
        <w:autoSpaceDN w:val="0"/>
        <w:adjustRightInd w:val="0"/>
        <w:spacing w:after="0"/>
        <w:rPr>
          <w:rFonts w:ascii="Times New Roman" w:eastAsia="CIDFont+F2" w:hAnsi="Times New Roman" w:cs="Times New Roman"/>
          <w:color w:val="000000"/>
        </w:rPr>
      </w:pPr>
      <w:r w:rsidRPr="00117F11">
        <w:rPr>
          <w:rFonts w:ascii="Times New Roman" w:eastAsia="Calibri" w:hAnsi="Times New Roman" w:cs="Times New Roman"/>
        </w:rPr>
        <w:t xml:space="preserve">the offeror.  Late offers will not be accepted.  </w:t>
      </w:r>
      <w:r w:rsidRPr="00117F11">
        <w:rPr>
          <w:rFonts w:ascii="Times New Roman" w:eastAsia="CIDFont+F2" w:hAnsi="Times New Roman" w:cs="Times New Roman"/>
          <w:color w:val="000000"/>
        </w:rPr>
        <w:t xml:space="preserve">Offerors are advised that large attachments to emails may delay transmission and should plan accordingly.  Offerors may want to request acknowledgement from the Government POC of its offer. Offerors who fail to request confirmation that their quotes were received, may not be considered for award.  Limit email sizes to 15MB.  </w:t>
      </w:r>
      <w:r w:rsidRPr="00117F11">
        <w:rPr>
          <w:rFonts w:ascii="Times New Roman" w:eastAsia="CIDFont+F2" w:hAnsi="Times New Roman" w:cs="Times New Roman"/>
          <w:b/>
          <w:bCs/>
          <w:color w:val="000000"/>
        </w:rPr>
        <w:t>DO NOT COMBINE THE TECHNICAL/PAST PERFORMANCE/PRICE PROPOSALS INTO A SINGLE PDF.</w:t>
      </w:r>
    </w:p>
    <w:p w14:paraId="0F6FFD94" w14:textId="77777777" w:rsidR="00117F11" w:rsidRPr="00117F11" w:rsidRDefault="00117F11" w:rsidP="00117F11">
      <w:pPr>
        <w:spacing w:after="0" w:line="240" w:lineRule="auto"/>
        <w:rPr>
          <w:rFonts w:eastAsiaTheme="minorHAnsi"/>
        </w:rPr>
      </w:pPr>
    </w:p>
    <w:p w14:paraId="565FC2E6" w14:textId="77777777" w:rsidR="00117F11" w:rsidRPr="00117F11" w:rsidRDefault="00117F11" w:rsidP="00117F11">
      <w:pPr>
        <w:autoSpaceDE w:val="0"/>
        <w:autoSpaceDN w:val="0"/>
        <w:adjustRightInd w:val="0"/>
        <w:spacing w:after="0"/>
        <w:rPr>
          <w:rFonts w:ascii="Times New Roman" w:eastAsia="CIDFont+F2" w:hAnsi="Times New Roman" w:cs="Times New Roman"/>
          <w:color w:val="000000"/>
        </w:rPr>
      </w:pPr>
      <w:r w:rsidRPr="00117F11">
        <w:rPr>
          <w:rFonts w:ascii="Times New Roman" w:eastAsia="CIDFont+F2" w:hAnsi="Times New Roman" w:cs="Times New Roman"/>
          <w:color w:val="000000"/>
        </w:rPr>
        <w:t xml:space="preserve">Email subject lines should be </w:t>
      </w:r>
      <w:r w:rsidRPr="00117F11">
        <w:rPr>
          <w:rFonts w:ascii="Times New Roman" w:eastAsia="Calibri" w:hAnsi="Times New Roman" w:cs="Times New Roman"/>
        </w:rPr>
        <w:t>Central Texas Operative Urology Physician</w:t>
      </w:r>
      <w:r w:rsidRPr="00117F11">
        <w:rPr>
          <w:rFonts w:ascii="Times New Roman" w:eastAsia="CIDFont+F2" w:hAnsi="Times New Roman" w:cs="Times New Roman"/>
          <w:color w:val="000000"/>
        </w:rPr>
        <w:t xml:space="preserve"> – Company Name – 36C25724Q0141.</w:t>
      </w:r>
    </w:p>
    <w:p w14:paraId="32C4CADF" w14:textId="77777777" w:rsidR="00117F11" w:rsidRPr="00117F11" w:rsidRDefault="00117F11" w:rsidP="00117F11">
      <w:pPr>
        <w:spacing w:after="0" w:line="240" w:lineRule="auto"/>
        <w:rPr>
          <w:rFonts w:eastAsiaTheme="minorHAnsi"/>
        </w:rPr>
      </w:pPr>
    </w:p>
    <w:p w14:paraId="42A79445" w14:textId="77777777" w:rsidR="00117F11" w:rsidRPr="00117F11" w:rsidRDefault="00117F11" w:rsidP="00117F11">
      <w:pPr>
        <w:spacing w:after="0" w:line="240" w:lineRule="auto"/>
        <w:rPr>
          <w:rFonts w:ascii="Times New Roman" w:eastAsia="Calibri" w:hAnsi="Times New Roman" w:cs="Times New Roman"/>
          <w:b/>
          <w:bCs/>
        </w:rPr>
      </w:pPr>
      <w:r w:rsidRPr="00117F11">
        <w:rPr>
          <w:rFonts w:ascii="Times New Roman" w:eastAsia="Calibri" w:hAnsi="Times New Roman" w:cs="Times New Roman"/>
          <w:b/>
          <w:bCs/>
        </w:rPr>
        <w:t xml:space="preserve">5.1 </w:t>
      </w:r>
      <w:r w:rsidRPr="00117F11">
        <w:rPr>
          <w:rFonts w:ascii="Times New Roman" w:eastAsia="Calibri" w:hAnsi="Times New Roman" w:cs="Times New Roman"/>
        </w:rPr>
        <w:t xml:space="preserve">Offeror must provide </w:t>
      </w:r>
      <w:r w:rsidRPr="00117F11">
        <w:rPr>
          <w:rFonts w:ascii="Times New Roman" w:eastAsia="Calibri" w:hAnsi="Times New Roman" w:cs="Times New Roman"/>
          <w:b/>
          <w:bCs/>
        </w:rPr>
        <w:t>one technical proposal and one redacted technical proposal that</w:t>
      </w:r>
    </w:p>
    <w:p w14:paraId="31EFEAF1"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 xml:space="preserve">removes any and all identifying logos/names/pictures of your company or employees </w:t>
      </w:r>
      <w:r w:rsidRPr="00117F11">
        <w:rPr>
          <w:rFonts w:ascii="Times New Roman" w:eastAsia="Calibri" w:hAnsi="Times New Roman" w:cs="Times New Roman"/>
        </w:rPr>
        <w:t>(in</w:t>
      </w:r>
    </w:p>
    <w:p w14:paraId="5C14EB27"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Word or PDF format that follow the instructions at 52.212-2) to include a cover sheet and the</w:t>
      </w:r>
    </w:p>
    <w:p w14:paraId="298E1B93"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following:</w:t>
      </w:r>
    </w:p>
    <w:p w14:paraId="4BC4992A" w14:textId="77777777" w:rsidR="00117F11" w:rsidRPr="00117F11" w:rsidRDefault="00117F11" w:rsidP="00117F11">
      <w:pPr>
        <w:spacing w:after="0" w:line="240" w:lineRule="auto"/>
        <w:rPr>
          <w:rFonts w:ascii="Times New Roman" w:eastAsia="Calibri" w:hAnsi="Times New Roman" w:cs="Times New Roman"/>
        </w:rPr>
      </w:pPr>
    </w:p>
    <w:p w14:paraId="5034B407" w14:textId="77777777" w:rsidR="00117F11" w:rsidRPr="00117F11" w:rsidRDefault="00117F11" w:rsidP="00117F11">
      <w:pPr>
        <w:spacing w:after="0" w:line="240" w:lineRule="auto"/>
        <w:ind w:firstLine="720"/>
        <w:rPr>
          <w:rFonts w:ascii="Times New Roman" w:eastAsia="Calibri" w:hAnsi="Times New Roman" w:cs="Times New Roman"/>
          <w:b/>
          <w:bCs/>
        </w:rPr>
      </w:pPr>
      <w:r w:rsidRPr="00117F11">
        <w:rPr>
          <w:rFonts w:ascii="Times New Roman" w:eastAsia="Calibri" w:hAnsi="Times New Roman" w:cs="Times New Roman"/>
          <w:b/>
          <w:bCs/>
        </w:rPr>
        <w:t xml:space="preserve">5.1.1 </w:t>
      </w:r>
      <w:r w:rsidRPr="00117F11">
        <w:rPr>
          <w:rFonts w:ascii="Times New Roman" w:eastAsia="Calibri" w:hAnsi="Times New Roman" w:cs="Times New Roman"/>
        </w:rPr>
        <w:t>Solicitation No. 36C25724Q0141</w:t>
      </w:r>
    </w:p>
    <w:p w14:paraId="10EB4D3C" w14:textId="77777777" w:rsidR="00117F11" w:rsidRPr="00117F11" w:rsidRDefault="00117F11" w:rsidP="00117F11">
      <w:pPr>
        <w:spacing w:after="0" w:line="240" w:lineRule="auto"/>
        <w:ind w:firstLine="720"/>
        <w:rPr>
          <w:rFonts w:ascii="Times New Roman" w:eastAsia="Calibri" w:hAnsi="Times New Roman" w:cs="Times New Roman"/>
        </w:rPr>
      </w:pPr>
      <w:r w:rsidRPr="00117F11">
        <w:rPr>
          <w:rFonts w:ascii="Times New Roman" w:eastAsia="Calibri" w:hAnsi="Times New Roman" w:cs="Times New Roman"/>
          <w:b/>
          <w:bCs/>
        </w:rPr>
        <w:t xml:space="preserve">5.1.2 </w:t>
      </w:r>
      <w:r w:rsidRPr="00117F11">
        <w:rPr>
          <w:rFonts w:ascii="Times New Roman" w:eastAsia="Calibri" w:hAnsi="Times New Roman" w:cs="Times New Roman"/>
        </w:rPr>
        <w:t>Company’s name, address, point-of-contact, phone number, email address</w:t>
      </w:r>
    </w:p>
    <w:p w14:paraId="2DFE9E5C" w14:textId="77777777" w:rsidR="00117F11" w:rsidRPr="00117F11" w:rsidRDefault="00117F11" w:rsidP="00117F11">
      <w:pPr>
        <w:spacing w:after="0" w:line="240" w:lineRule="auto"/>
        <w:ind w:firstLine="720"/>
        <w:rPr>
          <w:rFonts w:ascii="Times New Roman" w:eastAsia="Calibri" w:hAnsi="Times New Roman" w:cs="Times New Roman"/>
        </w:rPr>
      </w:pPr>
      <w:r w:rsidRPr="00117F11">
        <w:rPr>
          <w:rFonts w:ascii="Times New Roman" w:eastAsia="Calibri" w:hAnsi="Times New Roman" w:cs="Times New Roman"/>
          <w:b/>
          <w:bCs/>
        </w:rPr>
        <w:t xml:space="preserve">5.1.3 </w:t>
      </w:r>
      <w:r w:rsidRPr="00117F11">
        <w:rPr>
          <w:rFonts w:ascii="Times New Roman" w:eastAsia="Calibri" w:hAnsi="Times New Roman" w:cs="Times New Roman"/>
        </w:rPr>
        <w:t>Unique Entity Identifier (UEI)</w:t>
      </w:r>
    </w:p>
    <w:p w14:paraId="1C0E05AB" w14:textId="77777777" w:rsidR="00117F11" w:rsidRPr="00117F11" w:rsidRDefault="00117F11" w:rsidP="00117F11">
      <w:pPr>
        <w:spacing w:after="0" w:line="240" w:lineRule="auto"/>
        <w:ind w:firstLine="720"/>
        <w:rPr>
          <w:rFonts w:ascii="Times New Roman" w:eastAsia="Calibri" w:hAnsi="Times New Roman" w:cs="Times New Roman"/>
        </w:rPr>
      </w:pPr>
      <w:r w:rsidRPr="00117F11">
        <w:rPr>
          <w:rFonts w:ascii="Times New Roman" w:eastAsia="Calibri" w:hAnsi="Times New Roman" w:cs="Times New Roman"/>
          <w:b/>
          <w:bCs/>
        </w:rPr>
        <w:t xml:space="preserve">5.2 </w:t>
      </w:r>
      <w:r w:rsidRPr="00117F11">
        <w:rPr>
          <w:rFonts w:ascii="Times New Roman" w:eastAsia="Calibri" w:hAnsi="Times New Roman" w:cs="Times New Roman"/>
        </w:rPr>
        <w:t>Offeror must complete and provide each of the following with their proposal:</w:t>
      </w:r>
    </w:p>
    <w:p w14:paraId="60FC2738" w14:textId="77777777" w:rsidR="00117F11" w:rsidRPr="00117F11" w:rsidRDefault="00117F11" w:rsidP="00117F11">
      <w:pPr>
        <w:spacing w:after="0" w:line="240" w:lineRule="auto"/>
        <w:ind w:firstLine="720"/>
        <w:rPr>
          <w:rFonts w:ascii="Times New Roman" w:eastAsia="Calibri" w:hAnsi="Times New Roman" w:cs="Times New Roman"/>
        </w:rPr>
      </w:pPr>
      <w:r w:rsidRPr="00117F11">
        <w:rPr>
          <w:rFonts w:ascii="Times New Roman" w:eastAsia="Calibri" w:hAnsi="Times New Roman" w:cs="Times New Roman"/>
          <w:b/>
          <w:bCs/>
        </w:rPr>
        <w:t xml:space="preserve">5.2.1 </w:t>
      </w:r>
      <w:r w:rsidRPr="00117F11">
        <w:rPr>
          <w:rFonts w:ascii="Times New Roman" w:eastAsia="Calibri" w:hAnsi="Times New Roman" w:cs="Times New Roman"/>
        </w:rPr>
        <w:t>Page 1 – Signed/Dated - SF1449, block 30(a), 30(b) and 30(c).</w:t>
      </w:r>
    </w:p>
    <w:p w14:paraId="44796EBA" w14:textId="77777777" w:rsidR="00117F11" w:rsidRPr="00117F11" w:rsidRDefault="00117F11" w:rsidP="00117F11">
      <w:pPr>
        <w:spacing w:after="0" w:line="240" w:lineRule="auto"/>
        <w:ind w:firstLine="720"/>
        <w:rPr>
          <w:rFonts w:ascii="Times New Roman" w:eastAsia="Calibri" w:hAnsi="Times New Roman" w:cs="Times New Roman"/>
        </w:rPr>
      </w:pPr>
      <w:r w:rsidRPr="00117F11">
        <w:rPr>
          <w:rFonts w:ascii="Times New Roman" w:eastAsia="Calibri" w:hAnsi="Times New Roman" w:cs="Times New Roman"/>
          <w:b/>
          <w:bCs/>
        </w:rPr>
        <w:t xml:space="preserve">5.2.2 </w:t>
      </w:r>
      <w:r w:rsidRPr="00117F11">
        <w:rPr>
          <w:rFonts w:ascii="Times New Roman" w:eastAsia="Calibri" w:hAnsi="Times New Roman" w:cs="Times New Roman"/>
        </w:rPr>
        <w:t>Section B.1(1)(a) Contract Administration Data and subsection (5)</w:t>
      </w:r>
    </w:p>
    <w:p w14:paraId="0199B82E" w14:textId="77777777" w:rsidR="00117F11" w:rsidRPr="00117F11" w:rsidRDefault="00117F11" w:rsidP="00117F11">
      <w:pPr>
        <w:spacing w:after="0" w:line="240" w:lineRule="auto"/>
        <w:ind w:left="720"/>
        <w:rPr>
          <w:rFonts w:ascii="Times New Roman" w:eastAsia="Calibri" w:hAnsi="Times New Roman" w:cs="Times New Roman"/>
        </w:rPr>
      </w:pPr>
      <w:r w:rsidRPr="00117F11">
        <w:rPr>
          <w:rFonts w:ascii="Times New Roman" w:eastAsia="Calibri" w:hAnsi="Times New Roman" w:cs="Times New Roman"/>
        </w:rPr>
        <w:t>Acknowledge of Amendments.</w:t>
      </w:r>
    </w:p>
    <w:p w14:paraId="013B71B0" w14:textId="77777777" w:rsidR="00117F11" w:rsidRPr="00117F11" w:rsidRDefault="00117F11" w:rsidP="00117F11">
      <w:pPr>
        <w:spacing w:after="0" w:line="240" w:lineRule="auto"/>
        <w:ind w:firstLine="720"/>
        <w:rPr>
          <w:rFonts w:ascii="Times New Roman" w:eastAsia="Calibri" w:hAnsi="Times New Roman" w:cs="Times New Roman"/>
        </w:rPr>
      </w:pPr>
      <w:r w:rsidRPr="00117F11">
        <w:rPr>
          <w:rFonts w:ascii="Times New Roman" w:eastAsia="Calibri" w:hAnsi="Times New Roman" w:cs="Times New Roman"/>
          <w:b/>
          <w:bCs/>
        </w:rPr>
        <w:t xml:space="preserve">5.2.3 </w:t>
      </w:r>
      <w:r w:rsidRPr="00117F11">
        <w:rPr>
          <w:rFonts w:ascii="Times New Roman" w:eastAsia="Calibri" w:hAnsi="Times New Roman" w:cs="Times New Roman"/>
        </w:rPr>
        <w:t>Amendments (if any) – Signed/Dated - SF 30, if any, block 15A, 15B and 15C.</w:t>
      </w:r>
    </w:p>
    <w:p w14:paraId="60853086" w14:textId="77777777" w:rsidR="00117F11" w:rsidRPr="00117F11" w:rsidRDefault="00117F11" w:rsidP="00117F11">
      <w:pPr>
        <w:spacing w:after="0" w:line="240" w:lineRule="auto"/>
        <w:ind w:firstLine="720"/>
        <w:rPr>
          <w:rFonts w:ascii="Times New Roman" w:eastAsia="Calibri" w:hAnsi="Times New Roman" w:cs="Times New Roman"/>
        </w:rPr>
      </w:pPr>
      <w:r w:rsidRPr="00117F11">
        <w:rPr>
          <w:rFonts w:ascii="Times New Roman" w:eastAsia="Calibri" w:hAnsi="Times New Roman" w:cs="Times New Roman"/>
          <w:b/>
          <w:bCs/>
        </w:rPr>
        <w:t xml:space="preserve">5.2.4 </w:t>
      </w:r>
      <w:r w:rsidRPr="00117F11">
        <w:rPr>
          <w:rFonts w:ascii="Times New Roman" w:eastAsia="Calibri" w:hAnsi="Times New Roman" w:cs="Times New Roman"/>
        </w:rPr>
        <w:t>Provide price offer by completing the table in Section B.2</w:t>
      </w:r>
    </w:p>
    <w:p w14:paraId="70A363DF" w14:textId="77777777" w:rsidR="00117F11" w:rsidRPr="00117F11" w:rsidRDefault="00117F11" w:rsidP="00117F11">
      <w:pPr>
        <w:spacing w:after="0" w:line="240" w:lineRule="auto"/>
        <w:ind w:firstLine="720"/>
        <w:rPr>
          <w:rFonts w:ascii="Times New Roman" w:eastAsia="Calibri" w:hAnsi="Times New Roman" w:cs="Times New Roman"/>
        </w:rPr>
      </w:pPr>
      <w:r w:rsidRPr="00117F11">
        <w:rPr>
          <w:rFonts w:ascii="Times New Roman" w:eastAsia="Calibri" w:hAnsi="Times New Roman" w:cs="Times New Roman"/>
          <w:b/>
          <w:bCs/>
        </w:rPr>
        <w:t xml:space="preserve">5.2.5 </w:t>
      </w:r>
      <w:r w:rsidRPr="00117F11">
        <w:rPr>
          <w:rFonts w:ascii="Times New Roman" w:eastAsia="Calibri" w:hAnsi="Times New Roman" w:cs="Times New Roman"/>
        </w:rPr>
        <w:t>Contractor Certification:  Immigration and Nationality Act of 1952, As Amended</w:t>
      </w:r>
    </w:p>
    <w:p w14:paraId="473B55C7" w14:textId="77777777" w:rsidR="00117F11" w:rsidRPr="00117F11" w:rsidRDefault="00117F11" w:rsidP="00117F11">
      <w:pPr>
        <w:spacing w:after="0" w:line="240" w:lineRule="auto"/>
        <w:rPr>
          <w:rFonts w:ascii="Times New Roman" w:eastAsia="Calibri" w:hAnsi="Times New Roman" w:cs="Times New Roman"/>
          <w:b/>
          <w:bCs/>
        </w:rPr>
      </w:pPr>
    </w:p>
    <w:p w14:paraId="4A567F32"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 xml:space="preserve">Do not include Social Security Numbers </w:t>
      </w:r>
      <w:r w:rsidRPr="00117F11">
        <w:rPr>
          <w:rFonts w:ascii="Times New Roman" w:eastAsia="Calibri" w:hAnsi="Times New Roman" w:cs="Times New Roman"/>
        </w:rPr>
        <w:t>on any documentation presented in the RFQ unless contacted</w:t>
      </w:r>
    </w:p>
    <w:p w14:paraId="735A7B13"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and requested telephonically by the Contracting Officer.</w:t>
      </w:r>
    </w:p>
    <w:p w14:paraId="713086E7" w14:textId="77777777" w:rsidR="00117F11" w:rsidRPr="00117F11" w:rsidRDefault="00117F11" w:rsidP="00117F11">
      <w:pPr>
        <w:spacing w:after="0" w:line="240" w:lineRule="auto"/>
        <w:rPr>
          <w:rFonts w:ascii="Times New Roman" w:eastAsia="Calibri" w:hAnsi="Times New Roman" w:cs="Times New Roman"/>
        </w:rPr>
      </w:pPr>
    </w:p>
    <w:p w14:paraId="6DB4479F"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 xml:space="preserve">Note 1: </w:t>
      </w:r>
      <w:r w:rsidRPr="00117F11">
        <w:rPr>
          <w:rFonts w:ascii="Times New Roman" w:eastAsia="Calibri" w:hAnsi="Times New Roman" w:cs="Times New Roman"/>
        </w:rPr>
        <w:t>It is a violation of the Federal Acquisition Regulation for vendors and Government employees to</w:t>
      </w:r>
    </w:p>
    <w:p w14:paraId="382C9AC5"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discuss the solicitation prior to award.  All communications are required to take place between interested</w:t>
      </w:r>
    </w:p>
    <w:p w14:paraId="223A42B9"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offerors and the Contracting Officer as listed in block 7a of the SF 1449.</w:t>
      </w:r>
    </w:p>
    <w:p w14:paraId="301E6DCD" w14:textId="77777777" w:rsidR="00117F11" w:rsidRPr="00117F11" w:rsidRDefault="00117F11" w:rsidP="00117F11">
      <w:pPr>
        <w:spacing w:after="0" w:line="240" w:lineRule="auto"/>
        <w:rPr>
          <w:rFonts w:ascii="Times New Roman" w:eastAsia="Calibri" w:hAnsi="Times New Roman" w:cs="Times New Roman"/>
          <w:b/>
          <w:bCs/>
        </w:rPr>
      </w:pPr>
    </w:p>
    <w:p w14:paraId="1A672CF6"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b/>
          <w:bCs/>
        </w:rPr>
        <w:t>Note 2</w:t>
      </w:r>
      <w:r w:rsidRPr="00117F11">
        <w:rPr>
          <w:rFonts w:ascii="Times New Roman" w:eastAsia="Calibri" w:hAnsi="Times New Roman" w:cs="Times New Roman"/>
        </w:rPr>
        <w:t>: Offerors are advised that any communication with employees of the affected VA Medical Health</w:t>
      </w:r>
    </w:p>
    <w:p w14:paraId="0334AAE5"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Care System regarding this competitive solicitation may result in a determination by the Contracting</w:t>
      </w:r>
    </w:p>
    <w:p w14:paraId="168CB849"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Officer that they are no longer eligible to be considered for award.</w:t>
      </w:r>
    </w:p>
    <w:p w14:paraId="2F8678A1"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w:t>
      </w:r>
    </w:p>
    <w:p w14:paraId="54CE7421"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Technical and past performance, when combined, are more important than price.</w:t>
      </w:r>
    </w:p>
    <w:p w14:paraId="0F4A064F" w14:textId="77777777" w:rsidR="00117F11" w:rsidRPr="00117F11" w:rsidRDefault="00117F11" w:rsidP="00117F11">
      <w:pPr>
        <w:spacing w:after="0" w:line="240" w:lineRule="auto"/>
        <w:rPr>
          <w:rFonts w:ascii="Times New Roman" w:eastAsiaTheme="minorHAnsi" w:hAnsi="Times New Roman" w:cs="Times New Roman"/>
        </w:rPr>
      </w:pPr>
    </w:p>
    <w:p w14:paraId="25E0C2E4"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The Government intends to award a single Fixed Price IDIQ contract resulting from this solicitation to the responsible offeror whose quote conforms with the solicitation. The Government will evaluate offers using the comparative evaluation process outlined in FAR 13.106-2 (b)(3), where offers will be compared to one another to determine which provides the best benefit to the Government.  The Contracting Officer reserves the right to award without exchanges.  Each initial offer should contain the offeror's best terms from a Technical Capability, Past Performance, and Price standpoint. Award will be made as a result of a comparative evaluation to the Offeror that provides the offer that is most advantageous to the Government.  The following evaluation factors will be used in evaluating the offeror's capability to provide a qualified </w:t>
      </w:r>
      <w:r w:rsidRPr="00117F11">
        <w:rPr>
          <w:rFonts w:ascii="Times New Roman" w:eastAsia="Calibri" w:hAnsi="Times New Roman" w:cs="Times New Roman"/>
        </w:rPr>
        <w:t xml:space="preserve">Board Certified, Robotics Trained, Full Scope Operative Urologist </w:t>
      </w:r>
      <w:r w:rsidRPr="00117F11">
        <w:rPr>
          <w:rFonts w:ascii="Times New Roman" w:eastAsiaTheme="minorHAnsi" w:hAnsi="Times New Roman" w:cs="Times New Roman"/>
        </w:rPr>
        <w:t>as required by the Performance Work Statement.</w:t>
      </w:r>
    </w:p>
    <w:p w14:paraId="3AA17587" w14:textId="77777777" w:rsidR="00117F11" w:rsidRPr="00117F11" w:rsidRDefault="00117F11" w:rsidP="00117F11">
      <w:pPr>
        <w:spacing w:after="0" w:line="240" w:lineRule="auto"/>
        <w:rPr>
          <w:rFonts w:ascii="Times New Roman" w:eastAsiaTheme="minorHAnsi" w:hAnsi="Times New Roman" w:cs="Times New Roman"/>
        </w:rPr>
      </w:pPr>
    </w:p>
    <w:p w14:paraId="5F268792" w14:textId="77777777" w:rsidR="00117F11" w:rsidRPr="00117F11" w:rsidRDefault="00117F11" w:rsidP="00117F11">
      <w:pPr>
        <w:spacing w:after="0" w:line="240" w:lineRule="auto"/>
        <w:rPr>
          <w:rFonts w:ascii="Times New Roman" w:eastAsiaTheme="minorHAnsi" w:hAnsi="Times New Roman" w:cs="Times New Roman"/>
          <w:b/>
          <w:bCs/>
        </w:rPr>
      </w:pPr>
    </w:p>
    <w:p w14:paraId="642BC979" w14:textId="77777777" w:rsidR="00117F11" w:rsidRPr="00117F11" w:rsidRDefault="00117F11" w:rsidP="00117F11">
      <w:pPr>
        <w:spacing w:after="0" w:line="240" w:lineRule="auto"/>
        <w:rPr>
          <w:rFonts w:ascii="Times New Roman" w:eastAsiaTheme="minorHAnsi" w:hAnsi="Times New Roman" w:cs="Times New Roman"/>
          <w:b/>
          <w:bCs/>
        </w:rPr>
      </w:pPr>
    </w:p>
    <w:p w14:paraId="7EDD1433" w14:textId="77777777" w:rsidR="00117F11" w:rsidRPr="00117F11" w:rsidRDefault="00117F11" w:rsidP="00117F11">
      <w:pPr>
        <w:spacing w:after="0" w:line="240" w:lineRule="auto"/>
        <w:rPr>
          <w:rFonts w:ascii="Times New Roman" w:eastAsiaTheme="minorHAnsi" w:hAnsi="Times New Roman" w:cs="Times New Roman"/>
          <w:b/>
          <w:bCs/>
        </w:rPr>
      </w:pPr>
      <w:bookmarkStart w:id="52" w:name="_Hlk155166640"/>
      <w:bookmarkStart w:id="53" w:name="_Hlk155095975"/>
      <w:r w:rsidRPr="00117F11">
        <w:rPr>
          <w:rFonts w:ascii="Times New Roman" w:eastAsiaTheme="minorHAnsi" w:hAnsi="Times New Roman" w:cs="Times New Roman"/>
          <w:b/>
          <w:bCs/>
        </w:rPr>
        <w:t xml:space="preserve">FACTOR 1 - Technical Capability </w:t>
      </w:r>
    </w:p>
    <w:p w14:paraId="025CE24A" w14:textId="77777777" w:rsidR="00117F11" w:rsidRPr="00117F11" w:rsidRDefault="00117F11" w:rsidP="00117F11">
      <w:pPr>
        <w:spacing w:after="0" w:line="240" w:lineRule="auto"/>
        <w:rPr>
          <w:rFonts w:ascii="Times New Roman" w:eastAsiaTheme="minorHAnsi" w:hAnsi="Times New Roman" w:cs="Times New Roman"/>
          <w:b/>
          <w:bCs/>
        </w:rPr>
      </w:pPr>
    </w:p>
    <w:p w14:paraId="4061EACD" w14:textId="77777777" w:rsidR="00117F11" w:rsidRPr="00117F11" w:rsidRDefault="00117F11" w:rsidP="00117F11">
      <w:pPr>
        <w:spacing w:after="0" w:line="240" w:lineRule="auto"/>
        <w:rPr>
          <w:rFonts w:ascii="Times New Roman" w:eastAsiaTheme="minorHAnsi" w:hAnsi="Times New Roman" w:cs="Times New Roman"/>
          <w:b/>
          <w:bCs/>
        </w:rPr>
      </w:pPr>
      <w:r w:rsidRPr="00117F11">
        <w:rPr>
          <w:rFonts w:ascii="Times New Roman" w:eastAsiaTheme="minorHAnsi" w:hAnsi="Times New Roman" w:cs="Times New Roman"/>
          <w:b/>
          <w:bCs/>
        </w:rPr>
        <w:t>Copies of the following shall be submitted with the technical proposal:</w:t>
      </w:r>
    </w:p>
    <w:p w14:paraId="0779A3FA" w14:textId="77777777" w:rsidR="00117F11" w:rsidRPr="00117F11" w:rsidRDefault="00117F11" w:rsidP="00117F11">
      <w:pPr>
        <w:spacing w:after="0" w:line="240" w:lineRule="auto"/>
        <w:rPr>
          <w:rFonts w:ascii="Times New Roman" w:eastAsiaTheme="minorHAnsi" w:hAnsi="Times New Roman" w:cs="Times New Roman"/>
          <w:b/>
          <w:bCs/>
        </w:rPr>
      </w:pPr>
    </w:p>
    <w:p w14:paraId="60946EB5"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(1) Full, active, current and unrestricted license in a State, Territory, Commonwealth of the United States,</w:t>
      </w:r>
    </w:p>
    <w:p w14:paraId="3967FB22"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or in the District of Columbia. List the state(s) currently licensed to practice (provide certificates). Note:</w:t>
      </w:r>
    </w:p>
    <w:p w14:paraId="651A17F9"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Per the PWS, must be professionally licensed in any state to prescribe controlled substances. (copy</w:t>
      </w:r>
    </w:p>
    <w:p w14:paraId="35169661"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required).</w:t>
      </w:r>
    </w:p>
    <w:p w14:paraId="3E93E8CC" w14:textId="77777777" w:rsidR="00117F11" w:rsidRPr="00117F11" w:rsidRDefault="00117F11" w:rsidP="00117F11">
      <w:pPr>
        <w:spacing w:after="0" w:line="240" w:lineRule="auto"/>
        <w:rPr>
          <w:rFonts w:ascii="Times New Roman" w:eastAsiaTheme="minorHAnsi" w:hAnsi="Times New Roman" w:cs="Times New Roman"/>
        </w:rPr>
      </w:pPr>
    </w:p>
    <w:p w14:paraId="4B56A09E"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(2) Board Certification: All contractor’s physician(s) shall be Board Certified by the American Board of Urology (ABU) (copy required).</w:t>
      </w:r>
    </w:p>
    <w:p w14:paraId="555CA450" w14:textId="77777777" w:rsidR="00117F11" w:rsidRPr="00117F11" w:rsidRDefault="00117F11" w:rsidP="00117F11">
      <w:pPr>
        <w:spacing w:after="0" w:line="240" w:lineRule="auto"/>
        <w:rPr>
          <w:rFonts w:ascii="Times New Roman" w:eastAsiaTheme="minorHAnsi" w:hAnsi="Times New Roman" w:cs="Times New Roman"/>
        </w:rPr>
      </w:pPr>
    </w:p>
    <w:p w14:paraId="5E1885E0"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(3) All continuing education courses required for maintaining certification must be kept up to date at all times. Documentation verifying current certification shall be provided by the Contractor to the VA COR on an annual basis for each year of contract performance.</w:t>
      </w:r>
    </w:p>
    <w:p w14:paraId="6DD4C308" w14:textId="77777777" w:rsidR="00117F11" w:rsidRPr="00117F11" w:rsidRDefault="00117F11" w:rsidP="00117F11">
      <w:pPr>
        <w:spacing w:after="0" w:line="240" w:lineRule="auto"/>
        <w:rPr>
          <w:rFonts w:ascii="Times New Roman" w:eastAsiaTheme="minorHAnsi" w:hAnsi="Times New Roman" w:cs="Times New Roman"/>
        </w:rPr>
      </w:pPr>
    </w:p>
    <w:p w14:paraId="164AEFE3"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(4) DEA Controlled Substance Registration Certificate (copy required).</w:t>
      </w:r>
    </w:p>
    <w:p w14:paraId="53E1932F" w14:textId="77777777" w:rsidR="00117F11" w:rsidRPr="00117F11" w:rsidRDefault="00117F11" w:rsidP="00117F11">
      <w:pPr>
        <w:spacing w:after="0" w:line="240" w:lineRule="auto"/>
        <w:rPr>
          <w:rFonts w:ascii="Times New Roman" w:eastAsiaTheme="minorHAnsi" w:hAnsi="Times New Roman" w:cs="Times New Roman"/>
        </w:rPr>
      </w:pPr>
    </w:p>
    <w:p w14:paraId="0FD84300"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(5) Complete training history (copy required).</w:t>
      </w:r>
    </w:p>
    <w:p w14:paraId="768F1111" w14:textId="77777777" w:rsidR="00117F11" w:rsidRPr="00117F11" w:rsidRDefault="00117F11" w:rsidP="00117F11">
      <w:pPr>
        <w:spacing w:after="0" w:line="240" w:lineRule="auto"/>
        <w:rPr>
          <w:rFonts w:ascii="Times New Roman" w:eastAsiaTheme="minorHAnsi" w:hAnsi="Times New Roman" w:cs="Times New Roman"/>
        </w:rPr>
      </w:pPr>
    </w:p>
    <w:p w14:paraId="698EB09C"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(6) Must be </w:t>
      </w:r>
      <w:r w:rsidRPr="00117F11">
        <w:rPr>
          <w:rFonts w:ascii="Times New Roman" w:eastAsia="Times New Roman" w:hAnsi="Times New Roman" w:cs="Times New Roman"/>
        </w:rPr>
        <w:t>certified in Basic Life Support (BLS) Advanced Cardiac Life Support (ACLS) – preferably through the American Heart Association – or equivalency</w:t>
      </w:r>
      <w:r w:rsidRPr="00117F11">
        <w:rPr>
          <w:rFonts w:ascii="Times New Roman" w:eastAsia="Calibri" w:hAnsi="Times New Roman" w:cs="Times New Roman"/>
        </w:rPr>
        <w:t xml:space="preserve"> </w:t>
      </w:r>
      <w:r w:rsidRPr="00117F11">
        <w:rPr>
          <w:rFonts w:ascii="Times New Roman" w:eastAsiaTheme="minorHAnsi" w:hAnsi="Times New Roman" w:cs="Times New Roman"/>
        </w:rPr>
        <w:t>and must maintain the certification throughout tenure with the CTVAHCS (copy required).</w:t>
      </w:r>
    </w:p>
    <w:p w14:paraId="221A3F31" w14:textId="77777777" w:rsidR="00117F11" w:rsidRPr="00117F11" w:rsidRDefault="00117F11" w:rsidP="00117F11">
      <w:pPr>
        <w:spacing w:after="0" w:line="240" w:lineRule="auto"/>
        <w:rPr>
          <w:rFonts w:ascii="Times New Roman" w:eastAsiaTheme="minorHAnsi" w:hAnsi="Times New Roman" w:cs="Times New Roman"/>
        </w:rPr>
      </w:pPr>
    </w:p>
    <w:p w14:paraId="63F71191"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(7) Brief contingency plan detailing how firm (vendor) will ensure that a replacement physician is</w:t>
      </w:r>
    </w:p>
    <w:p w14:paraId="1869CE8E"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provided to cover absence(s) of physicians so as to not interrupt patient care, quality of service and</w:t>
      </w:r>
    </w:p>
    <w:p w14:paraId="2E25E020"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provide timely patient access (4 pages maximum).</w:t>
      </w:r>
    </w:p>
    <w:p w14:paraId="7E13EA7D" w14:textId="77777777" w:rsidR="00117F11" w:rsidRPr="00117F11" w:rsidRDefault="00117F11" w:rsidP="00117F11">
      <w:pPr>
        <w:spacing w:after="0" w:line="240" w:lineRule="auto"/>
        <w:rPr>
          <w:rFonts w:ascii="Times New Roman" w:eastAsiaTheme="minorHAnsi" w:hAnsi="Times New Roman" w:cs="Times New Roman"/>
        </w:rPr>
      </w:pPr>
    </w:p>
    <w:p w14:paraId="5D17A675"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(9) Company’s quality control approach to ensure quality of care is achieved. Note: It is understood</w:t>
      </w:r>
    </w:p>
    <w:p w14:paraId="6F59C9D1"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that some information within this area will duplicate entries within the contingency plan (5 pages</w:t>
      </w:r>
    </w:p>
    <w:p w14:paraId="62A045AB"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maximum).</w:t>
      </w:r>
    </w:p>
    <w:p w14:paraId="399D9CF2" w14:textId="77777777" w:rsidR="00117F11" w:rsidRPr="00117F11" w:rsidRDefault="00117F11" w:rsidP="00117F11">
      <w:pPr>
        <w:spacing w:after="0" w:line="240" w:lineRule="auto"/>
        <w:rPr>
          <w:rFonts w:ascii="Times New Roman" w:eastAsiaTheme="minorHAnsi" w:hAnsi="Times New Roman" w:cs="Times New Roman"/>
        </w:rPr>
      </w:pPr>
    </w:p>
    <w:p w14:paraId="6E9AB200"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(10) Completed Conflict of Interest attachment.</w:t>
      </w:r>
    </w:p>
    <w:p w14:paraId="3FAB8BC8" w14:textId="77777777" w:rsidR="00117F11" w:rsidRPr="00117F11" w:rsidRDefault="00117F11" w:rsidP="00117F11">
      <w:pPr>
        <w:spacing w:after="0" w:line="240" w:lineRule="auto"/>
        <w:rPr>
          <w:rFonts w:ascii="Times New Roman" w:eastAsiaTheme="minorHAnsi" w:hAnsi="Times New Roman" w:cs="Times New Roman"/>
        </w:rPr>
      </w:pPr>
    </w:p>
    <w:p w14:paraId="331E5325"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(11) Completed Immigration and Nationality Act of 1952, As Amendment attachment.</w:t>
      </w:r>
    </w:p>
    <w:p w14:paraId="2D6883F7" w14:textId="77777777" w:rsidR="00117F11" w:rsidRPr="00117F11" w:rsidRDefault="00117F11" w:rsidP="00117F11">
      <w:pPr>
        <w:spacing w:after="0" w:line="240" w:lineRule="auto"/>
        <w:rPr>
          <w:rFonts w:ascii="Times New Roman" w:eastAsiaTheme="minorHAnsi" w:hAnsi="Times New Roman" w:cs="Times New Roman"/>
        </w:rPr>
      </w:pPr>
    </w:p>
    <w:p w14:paraId="1D9B6630" w14:textId="77777777" w:rsidR="00117F11" w:rsidRPr="00117F11" w:rsidRDefault="00117F11" w:rsidP="00117F11">
      <w:pPr>
        <w:spacing w:after="0" w:line="240" w:lineRule="auto"/>
        <w:rPr>
          <w:rFonts w:ascii="Times New Roman" w:hAnsi="Times New Roman" w:cs="Times New Roman"/>
          <w:color w:val="0000FF"/>
        </w:rPr>
      </w:pPr>
      <w:r w:rsidRPr="00117F11">
        <w:rPr>
          <w:rFonts w:ascii="Times New Roman" w:eastAsiaTheme="minorHAnsi" w:hAnsi="Times New Roman" w:cs="Times New Roman"/>
        </w:rPr>
        <w:t xml:space="preserve">(12)  Complete HHS OIG List of Excluded Individuals/Entities </w:t>
      </w:r>
      <w:r w:rsidRPr="00117F11">
        <w:rPr>
          <w:rFonts w:ascii="Times New Roman" w:hAnsi="Times New Roman"/>
          <w:color w:val="000000" w:themeColor="text1"/>
        </w:rPr>
        <w:t xml:space="preserve">on the HHS OIG web site at </w:t>
      </w:r>
      <w:hyperlink r:id="rId50" w:history="1">
        <w:r w:rsidRPr="00117F11">
          <w:rPr>
            <w:rFonts w:ascii="Times New Roman" w:hAnsi="Times New Roman" w:cs="Times New Roman"/>
            <w:color w:val="0000FF"/>
            <w:u w:val="single"/>
          </w:rPr>
          <w:t>http://oig.hhs.gov/exclusions/index.asp</w:t>
        </w:r>
      </w:hyperlink>
      <w:r w:rsidRPr="00117F11">
        <w:rPr>
          <w:rFonts w:ascii="Times New Roman" w:hAnsi="Times New Roman" w:cs="Times New Roman"/>
          <w:color w:val="0000FF"/>
        </w:rPr>
        <w:t>.</w:t>
      </w:r>
    </w:p>
    <w:p w14:paraId="6DABEF8A" w14:textId="77777777" w:rsidR="00117F11" w:rsidRPr="00117F11" w:rsidRDefault="00117F11" w:rsidP="00117F11">
      <w:pPr>
        <w:spacing w:after="0" w:line="240" w:lineRule="auto"/>
        <w:rPr>
          <w:rFonts w:ascii="Times New Roman" w:hAnsi="Times New Roman" w:cs="Times New Roman"/>
          <w:color w:val="0000FF"/>
        </w:rPr>
      </w:pPr>
    </w:p>
    <w:p w14:paraId="7811727F" w14:textId="77777777" w:rsidR="00117F11" w:rsidRPr="00117F11" w:rsidRDefault="00117F11" w:rsidP="00117F11">
      <w:pPr>
        <w:spacing w:after="0" w:line="240" w:lineRule="auto"/>
        <w:rPr>
          <w:rFonts w:ascii="Times New Roman" w:hAnsi="Times New Roman" w:cs="Times New Roman"/>
        </w:rPr>
      </w:pPr>
      <w:r w:rsidRPr="00117F11">
        <w:rPr>
          <w:rFonts w:ascii="Times New Roman" w:hAnsi="Times New Roman" w:cs="Times New Roman"/>
        </w:rPr>
        <w:t>(13) Curriculum vitae (CV) for the nominated physician.</w:t>
      </w:r>
    </w:p>
    <w:p w14:paraId="50626B98" w14:textId="77777777" w:rsidR="00117F11" w:rsidRPr="00117F11" w:rsidRDefault="00117F11" w:rsidP="00117F11">
      <w:pPr>
        <w:spacing w:after="0" w:line="240" w:lineRule="auto"/>
        <w:rPr>
          <w:rFonts w:ascii="Times New Roman" w:hAnsi="Times New Roman" w:cs="Times New Roman"/>
        </w:rPr>
      </w:pPr>
    </w:p>
    <w:p w14:paraId="6AC690FD"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hAnsi="Times New Roman" w:cs="Times New Roman"/>
        </w:rPr>
        <w:t xml:space="preserve">(14)  </w:t>
      </w:r>
      <w:r w:rsidRPr="00117F11">
        <w:rPr>
          <w:rFonts w:ascii="Times New Roman" w:eastAsia="Calibri" w:hAnsi="Times New Roman" w:cs="Times New Roman"/>
        </w:rPr>
        <w:t>Offerors shall complete the fill-in information for clauses and provisions requiring contractor fill-in information.</w:t>
      </w:r>
    </w:p>
    <w:p w14:paraId="5EB533E4" w14:textId="77777777" w:rsidR="00117F11" w:rsidRPr="00117F11" w:rsidRDefault="00117F11" w:rsidP="00117F11">
      <w:pPr>
        <w:spacing w:after="0" w:line="240" w:lineRule="auto"/>
        <w:rPr>
          <w:rFonts w:ascii="Times New Roman" w:eastAsiaTheme="minorHAnsi" w:hAnsi="Times New Roman" w:cs="Times New Roman"/>
        </w:rPr>
      </w:pPr>
    </w:p>
    <w:p w14:paraId="6894A6F0" w14:textId="77777777" w:rsidR="00117F11" w:rsidRPr="00117F11" w:rsidRDefault="00117F11" w:rsidP="00117F11">
      <w:pPr>
        <w:spacing w:after="0" w:line="240" w:lineRule="auto"/>
        <w:rPr>
          <w:rFonts w:ascii="Times New Roman" w:eastAsiaTheme="minorHAnsi" w:hAnsi="Times New Roman" w:cs="Times New Roman"/>
          <w:b/>
          <w:bCs/>
        </w:rPr>
      </w:pPr>
      <w:r w:rsidRPr="00117F11">
        <w:rPr>
          <w:rFonts w:ascii="Times New Roman" w:eastAsiaTheme="minorHAnsi" w:hAnsi="Times New Roman" w:cs="Times New Roman"/>
          <w:b/>
          <w:bCs/>
        </w:rPr>
        <w:t>FACTOR 2 - PAST PERFORMANCE</w:t>
      </w:r>
    </w:p>
    <w:p w14:paraId="29D541B8" w14:textId="77777777" w:rsidR="00117F11" w:rsidRPr="00117F11" w:rsidRDefault="00117F11" w:rsidP="00117F11">
      <w:pPr>
        <w:spacing w:after="0" w:line="240" w:lineRule="auto"/>
        <w:rPr>
          <w:rFonts w:ascii="Times New Roman" w:eastAsiaTheme="minorHAnsi" w:hAnsi="Times New Roman" w:cs="Times New Roman"/>
        </w:rPr>
      </w:pPr>
    </w:p>
    <w:p w14:paraId="75470556"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Contractor shall provide two references of past performance of the same or similar type of service within the last 3 years from date of solicitation (references shall be submitted with proposal).</w:t>
      </w:r>
    </w:p>
    <w:p w14:paraId="40A497BF" w14:textId="77777777" w:rsidR="00117F11" w:rsidRPr="00117F11" w:rsidRDefault="00117F11" w:rsidP="00117F11">
      <w:pPr>
        <w:spacing w:after="0" w:line="240" w:lineRule="auto"/>
        <w:rPr>
          <w:rFonts w:ascii="Times New Roman" w:eastAsiaTheme="minorHAnsi" w:hAnsi="Times New Roman" w:cs="Times New Roman"/>
        </w:rPr>
      </w:pPr>
    </w:p>
    <w:p w14:paraId="055E5C9F"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The Government reserves the right to consider past performance information regarding predecessor companies, key personnel who have relevant experience, or subcontractors that will perform major or critical aspects of the requirement provided by the offeror, as well as information obtained from any other sources, to establish a past performance rating.</w:t>
      </w:r>
    </w:p>
    <w:p w14:paraId="1013F843" w14:textId="77777777" w:rsidR="00117F11" w:rsidRPr="00117F11" w:rsidRDefault="00117F11" w:rsidP="00117F11">
      <w:pPr>
        <w:spacing w:after="0" w:line="240" w:lineRule="auto"/>
        <w:rPr>
          <w:rFonts w:ascii="Times New Roman" w:eastAsiaTheme="minorHAnsi" w:hAnsi="Times New Roman" w:cs="Times New Roman"/>
        </w:rPr>
      </w:pPr>
    </w:p>
    <w:p w14:paraId="6927D42A" w14:textId="77777777" w:rsidR="00117F11" w:rsidRPr="00117F11" w:rsidRDefault="00117F11" w:rsidP="00117F11">
      <w:pPr>
        <w:spacing w:after="0" w:line="240" w:lineRule="auto"/>
        <w:rPr>
          <w:rFonts w:ascii="Times New Roman" w:eastAsiaTheme="minorHAnsi" w:hAnsi="Times New Roman" w:cs="Times New Roman"/>
          <w:b/>
          <w:bCs/>
        </w:rPr>
      </w:pPr>
      <w:r w:rsidRPr="00117F11">
        <w:rPr>
          <w:rFonts w:ascii="Times New Roman" w:eastAsiaTheme="minorHAnsi" w:hAnsi="Times New Roman" w:cs="Times New Roman"/>
          <w:b/>
          <w:bCs/>
        </w:rPr>
        <w:t>FACTOR 3 – PRICE</w:t>
      </w:r>
    </w:p>
    <w:p w14:paraId="38034772" w14:textId="77777777" w:rsidR="00117F11" w:rsidRPr="00117F11" w:rsidRDefault="00117F11" w:rsidP="00117F11">
      <w:pPr>
        <w:spacing w:after="0" w:line="240" w:lineRule="auto"/>
        <w:rPr>
          <w:rFonts w:ascii="Times New Roman" w:eastAsiaTheme="minorHAnsi" w:hAnsi="Times New Roman" w:cs="Times New Roman"/>
          <w:b/>
          <w:bCs/>
        </w:rPr>
      </w:pPr>
    </w:p>
    <w:p w14:paraId="70D8A160" w14:textId="77777777" w:rsidR="00117F11" w:rsidRPr="00117F11" w:rsidRDefault="00117F11" w:rsidP="00117F11">
      <w:pPr>
        <w:spacing w:after="0" w:line="240" w:lineRule="auto"/>
        <w:rPr>
          <w:rFonts w:ascii="Times New Roman" w:eastAsiaTheme="minorHAnsi" w:hAnsi="Times New Roman" w:cs="Times New Roman"/>
          <w:b/>
          <w:bCs/>
        </w:rPr>
      </w:pPr>
      <w:r w:rsidRPr="00117F11">
        <w:rPr>
          <w:rFonts w:ascii="Times New Roman" w:eastAsiaTheme="minorHAnsi" w:hAnsi="Times New Roman" w:cs="Times New Roman"/>
          <w:b/>
          <w:bCs/>
        </w:rPr>
        <w:t>Price Offerors shall submit their Price using Schedule of Services.</w:t>
      </w:r>
    </w:p>
    <w:p w14:paraId="41B3CC39" w14:textId="77777777" w:rsidR="00117F11" w:rsidRPr="00117F11" w:rsidRDefault="00117F11" w:rsidP="00117F11">
      <w:pPr>
        <w:spacing w:after="0" w:line="240" w:lineRule="auto"/>
        <w:rPr>
          <w:rFonts w:ascii="Times New Roman" w:eastAsiaTheme="minorHAnsi" w:hAnsi="Times New Roman" w:cs="Times New Roman"/>
        </w:rPr>
      </w:pPr>
    </w:p>
    <w:p w14:paraId="29AE735C"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Fully complete the contract line items (LINs) in the Schedule of Services in B.2.  Each quote must include an offer to provide all basic services.</w:t>
      </w:r>
    </w:p>
    <w:p w14:paraId="248C634B" w14:textId="77777777" w:rsidR="00117F11" w:rsidRPr="00117F11" w:rsidRDefault="00117F11" w:rsidP="00117F11">
      <w:pPr>
        <w:spacing w:after="0" w:line="240" w:lineRule="auto"/>
        <w:rPr>
          <w:rFonts w:ascii="Times New Roman" w:eastAsiaTheme="minorHAnsi" w:hAnsi="Times New Roman" w:cs="Times New Roman"/>
        </w:rPr>
      </w:pPr>
    </w:p>
    <w:p w14:paraId="38CA0A0A"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The price proposal will be evaluated using the Schedule of Services submitted by offerors.  Price shall be evaluated for reasonableness.</w:t>
      </w:r>
    </w:p>
    <w:bookmarkEnd w:id="52"/>
    <w:p w14:paraId="39EFFAA6" w14:textId="77777777" w:rsidR="00117F11" w:rsidRPr="00117F11" w:rsidRDefault="00117F11" w:rsidP="00117F11">
      <w:pPr>
        <w:spacing w:after="0" w:line="240" w:lineRule="auto"/>
        <w:rPr>
          <w:rFonts w:ascii="Times New Roman" w:eastAsiaTheme="minorHAnsi" w:hAnsi="Times New Roman" w:cs="Times New Roman"/>
        </w:rPr>
      </w:pPr>
    </w:p>
    <w:p w14:paraId="466F840D"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Options. 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bookmarkEnd w:id="53"/>
    <w:p w14:paraId="3F29C715" w14:textId="77777777" w:rsidR="00117F11" w:rsidRPr="00117F11" w:rsidRDefault="00117F11" w:rsidP="00117F11">
      <w:pPr>
        <w:spacing w:after="0" w:line="240" w:lineRule="auto"/>
        <w:rPr>
          <w:rFonts w:ascii="Times New Roman" w:eastAsiaTheme="minorHAnsi" w:hAnsi="Times New Roman" w:cs="Times New Roman"/>
        </w:rPr>
      </w:pPr>
    </w:p>
    <w:p w14:paraId="40C73ABC"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NOTICE OF COMPLIANCE CHECK – All documents must be submitted with the proposal.</w:t>
      </w:r>
    </w:p>
    <w:p w14:paraId="36250A6D"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Proposals received without the documents for all factors will not be considered for award.</w:t>
      </w:r>
    </w:p>
    <w:p w14:paraId="460DC00E" w14:textId="77777777" w:rsidR="00117F11" w:rsidRPr="00117F11" w:rsidRDefault="00117F11" w:rsidP="00117F11">
      <w:pPr>
        <w:spacing w:after="0" w:line="240" w:lineRule="auto"/>
        <w:rPr>
          <w:rFonts w:eastAsiaTheme="minorHAnsi"/>
        </w:rPr>
      </w:pPr>
    </w:p>
    <w:p w14:paraId="188DA55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Provisions that are incorporated by reference (by Citation Number, Title, and Date), have the same force and effect as if they were given in full text. Upon request, the Contracting Officer will make their full text available.</w:t>
      </w:r>
    </w:p>
    <w:bookmarkEnd w:id="51"/>
    <w:p w14:paraId="0D0DB72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The following provisions are incorporated into 52.212-1 as an addendum to this solicitation:</w:t>
      </w:r>
    </w:p>
    <w:p w14:paraId="623923BE"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54" w:name="_Toc256000032"/>
      <w:r w:rsidRPr="00117F11">
        <w:rPr>
          <w:rFonts w:ascii="Times New Roman" w:eastAsiaTheme="majorEastAsia" w:hAnsi="Times New Roman" w:cs="Times New Roman"/>
          <w:b/>
          <w:bCs/>
        </w:rPr>
        <w:t>E.2 52.252-1 SOLICITATION PROVISIONS INCORPORATED BY REFERENCE (FEB 1998)</w:t>
      </w:r>
      <w:bookmarkEnd w:id="54"/>
    </w:p>
    <w:p w14:paraId="451D2D8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p>
    <w:p w14:paraId="0B687767" w14:textId="77777777" w:rsidR="00117F11" w:rsidRPr="00117F11" w:rsidRDefault="00117F11" w:rsidP="00117F11">
      <w:pPr>
        <w:spacing w:before="160"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w:t>
      </w:r>
      <w:hyperlink r:id="rId51" w:history="1">
        <w:r w:rsidRPr="00117F11">
          <w:rPr>
            <w:rFonts w:ascii="Times New Roman" w:eastAsiaTheme="minorHAnsi" w:hAnsi="Times New Roman" w:cs="Times New Roman"/>
            <w:color w:val="0000FF"/>
            <w:u w:val="single"/>
          </w:rPr>
          <w:t>http://www.acquisition.gov/far/index.html</w:t>
        </w:r>
      </w:hyperlink>
      <w:r w:rsidRPr="00117F11">
        <w:rPr>
          <w:rFonts w:ascii="Times New Roman" w:eastAsiaTheme="minorHAnsi" w:hAnsi="Times New Roman" w:cs="Times New Roman"/>
        </w:rPr>
        <w:t xml:space="preserve"> </w:t>
      </w:r>
    </w:p>
    <w:p w14:paraId="41B95859"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w:t>
      </w:r>
      <w:hyperlink r:id="rId52" w:history="1">
        <w:r w:rsidRPr="00117F11">
          <w:rPr>
            <w:rFonts w:ascii="Times New Roman" w:eastAsiaTheme="minorHAnsi" w:hAnsi="Times New Roman" w:cs="Times New Roman"/>
            <w:color w:val="0000FF"/>
            <w:u w:val="single"/>
          </w:rPr>
          <w:t>http://www.va.gov/oal/library/vaar/</w:t>
        </w:r>
      </w:hyperlink>
      <w:r w:rsidRPr="00117F11">
        <w:rPr>
          <w:rFonts w:ascii="Times New Roman" w:eastAsiaTheme="minorHAnsi" w:hAnsi="Times New Roman" w:cs="Times New Roman"/>
        </w:rPr>
        <w:t xml:space="preserve"> </w:t>
      </w:r>
    </w:p>
    <w:p w14:paraId="7E7F356E"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w:t>
      </w:r>
    </w:p>
    <w:p w14:paraId="7131BAC3"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tbl>
      <w:tblPr>
        <w:tblStyle w:val="TableGrid"/>
        <w:tblW w:w="0" w:type="auto"/>
        <w:tblInd w:w="432" w:type="dxa"/>
        <w:tblLayout w:type="fixed"/>
        <w:tblLook w:val="04A0" w:firstRow="1" w:lastRow="0" w:firstColumn="1" w:lastColumn="0" w:noHBand="0" w:noVBand="1"/>
      </w:tblPr>
      <w:tblGrid>
        <w:gridCol w:w="1440"/>
        <w:gridCol w:w="6192"/>
        <w:gridCol w:w="1440"/>
      </w:tblGrid>
      <w:tr w:rsidR="00117F11" w:rsidRPr="00117F11" w14:paraId="54C37246" w14:textId="77777777" w:rsidTr="009B7048">
        <w:tc>
          <w:tcPr>
            <w:tcW w:w="1440" w:type="dxa"/>
            <w:shd w:val="clear" w:color="auto" w:fill="D9D9D9" w:themeFill="background1" w:themeFillShade="D9"/>
          </w:tcPr>
          <w:p w14:paraId="1BD6CA25"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t>FAR Number</w:t>
            </w:r>
          </w:p>
        </w:tc>
        <w:tc>
          <w:tcPr>
            <w:tcW w:w="6192" w:type="dxa"/>
            <w:shd w:val="clear" w:color="auto" w:fill="D9D9D9" w:themeFill="background1" w:themeFillShade="D9"/>
          </w:tcPr>
          <w:p w14:paraId="1A15B84C"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t>Title</w:t>
            </w:r>
          </w:p>
        </w:tc>
        <w:tc>
          <w:tcPr>
            <w:tcW w:w="1440" w:type="dxa"/>
            <w:shd w:val="clear" w:color="auto" w:fill="D9D9D9" w:themeFill="background1" w:themeFillShade="D9"/>
          </w:tcPr>
          <w:p w14:paraId="4E4C00B1"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t>Date</w:t>
            </w:r>
          </w:p>
        </w:tc>
      </w:tr>
      <w:tr w:rsidR="00117F11" w:rsidRPr="00117F11" w14:paraId="2A0FDF63" w14:textId="77777777" w:rsidTr="009B7048">
        <w:tc>
          <w:tcPr>
            <w:tcW w:w="1440" w:type="dxa"/>
          </w:tcPr>
          <w:p w14:paraId="6903B773"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52.204-7</w:t>
            </w:r>
          </w:p>
        </w:tc>
        <w:tc>
          <w:tcPr>
            <w:tcW w:w="6192" w:type="dxa"/>
          </w:tcPr>
          <w:p w14:paraId="4EA1B6AE"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SYSTEM FOR AWARD MANAGEMENT</w:t>
            </w:r>
          </w:p>
        </w:tc>
        <w:tc>
          <w:tcPr>
            <w:tcW w:w="1440" w:type="dxa"/>
          </w:tcPr>
          <w:p w14:paraId="2CEA0D6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OCT 2018</w:t>
            </w:r>
          </w:p>
        </w:tc>
      </w:tr>
      <w:tr w:rsidR="00117F11" w:rsidRPr="00117F11" w14:paraId="665DD623" w14:textId="77777777" w:rsidTr="009B7048">
        <w:tc>
          <w:tcPr>
            <w:tcW w:w="1440" w:type="dxa"/>
          </w:tcPr>
          <w:p w14:paraId="3DF9A5B1"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52.204-16</w:t>
            </w:r>
          </w:p>
        </w:tc>
        <w:tc>
          <w:tcPr>
            <w:tcW w:w="6192" w:type="dxa"/>
          </w:tcPr>
          <w:p w14:paraId="2D565124"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COMMERCIAL AND GOVERNMENT ENTITY CODE REPORTING</w:t>
            </w:r>
          </w:p>
        </w:tc>
        <w:tc>
          <w:tcPr>
            <w:tcW w:w="1440" w:type="dxa"/>
          </w:tcPr>
          <w:p w14:paraId="6373A3C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AUG 2020</w:t>
            </w:r>
          </w:p>
        </w:tc>
      </w:tr>
    </w:tbl>
    <w:p w14:paraId="38ECF14E"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55" w:name="_Toc256000033"/>
      <w:r w:rsidRPr="00117F11">
        <w:rPr>
          <w:rFonts w:ascii="Times New Roman" w:eastAsiaTheme="majorEastAsia" w:hAnsi="Times New Roman" w:cs="Times New Roman"/>
          <w:b/>
          <w:bCs/>
        </w:rPr>
        <w:t>E.3 52.204-24 REPRESENTATION REGARDING CERTAIN TELECOMMUNICATIONS AND VIDEO SURVEILLANCE SERVICES OR EQUIPMENT (NOV 2021)</w:t>
      </w:r>
      <w:bookmarkEnd w:id="55"/>
    </w:p>
    <w:p w14:paraId="74F2091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w:t>
      </w:r>
      <w:r w:rsidRPr="00117F11">
        <w:rPr>
          <w:rFonts w:ascii="Times New Roman" w:hAnsi="Times New Roman" w:cs="Times New Roman"/>
        </w:rPr>
        <w:lastRenderedPageBreak/>
        <w:t>Equipment or Services—Representation, or in paragraph (v)(2)(i) of the provision at 52.212–3, Offeror Representations and Certifications–Commercial Products and Commercial Services.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14:paraId="0453835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rPr>
        <w:t>Definitions</w:t>
      </w:r>
      <w:r w:rsidRPr="00117F11">
        <w:rPr>
          <w:rFonts w:ascii="Times New Roman" w:hAnsi="Times New Roman" w:cs="Times New Roman"/>
        </w:rPr>
        <w:t>. As used in this provision—</w:t>
      </w:r>
    </w:p>
    <w:p w14:paraId="12E234EA" w14:textId="77777777" w:rsidR="00117F11" w:rsidRPr="00117F11" w:rsidRDefault="00117F11" w:rsidP="00117F11">
      <w:pPr>
        <w:rPr>
          <w:rFonts w:ascii="Times New Roman" w:hAnsi="Times New Roman" w:cs="Times New Roman"/>
        </w:rPr>
      </w:pPr>
      <w:r w:rsidRPr="00117F11">
        <w:rPr>
          <w:rFonts w:ascii="Times New Roman" w:hAnsi="Times New Roman" w:cs="Times New Roman"/>
          <w:i/>
        </w:rPr>
        <w:t xml:space="preserve">  Backhaul, covered telecommunications equipment or services, critical technology, interconnection arrangements, reasonable inquiry, roaming, </w:t>
      </w:r>
      <w:r w:rsidRPr="00117F11">
        <w:rPr>
          <w:rFonts w:ascii="Times New Roman" w:hAnsi="Times New Roman" w:cs="Times New Roman"/>
        </w:rPr>
        <w:t>and</w:t>
      </w:r>
      <w:r w:rsidRPr="00117F11">
        <w:rPr>
          <w:rFonts w:ascii="Times New Roman" w:hAnsi="Times New Roman" w:cs="Times New Roman"/>
          <w:i/>
        </w:rPr>
        <w:t xml:space="preserve"> substantial or essential component</w:t>
      </w:r>
      <w:r w:rsidRPr="00117F11">
        <w:rPr>
          <w:rFonts w:ascii="Times New Roman" w:hAnsi="Times New Roman" w:cs="Times New Roman"/>
        </w:rPr>
        <w:t xml:space="preserve"> have the meanings provided in the clause 52.204–25, Prohibition on Contracting for Certain Telecommunications and Video Surveillance Services or Equipment.</w:t>
      </w:r>
    </w:p>
    <w:p w14:paraId="0B14B11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w:t>
      </w:r>
      <w:r w:rsidRPr="00117F11">
        <w:rPr>
          <w:rFonts w:ascii="Times New Roman" w:hAnsi="Times New Roman" w:cs="Times New Roman"/>
          <w:i/>
        </w:rPr>
        <w:t>Prohibition</w:t>
      </w:r>
      <w:r w:rsidRPr="00117F11">
        <w:rPr>
          <w:rFonts w:ascii="Times New Roman" w:hAnsi="Times New Roman" w:cs="Times New Roman"/>
        </w:rPr>
        <w:t>.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prohibition shall be construed to—</w:t>
      </w:r>
    </w:p>
    <w:p w14:paraId="33DAFFD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Prohibit the head of an executive agency from procuring with an entity to provide a service that connects to the facilities of a third-party, such as backhaul, roaming, or interconnection arrangements; or</w:t>
      </w:r>
    </w:p>
    <w:p w14:paraId="7395F3A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Cover telecommunications equipment that cannot route or redirect user data traffic or cannot permit visibility into any user data or packets that such equipment transmits or otherwise handles.</w:t>
      </w:r>
    </w:p>
    <w:p w14:paraId="5AB16D5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federal contract. Nothing in the prohibition shall be construed to—</w:t>
      </w:r>
    </w:p>
    <w:p w14:paraId="63BC7F7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Prohibit the head of an executive agency from procuring with an entity to provide a service that connects to the facilities of a third-party, such as backhaul, roaming, or interconnection arrangements; or</w:t>
      </w:r>
    </w:p>
    <w:p w14:paraId="5171EDE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Cover telecommunications equipment that cannot route or redirect user data traffic or cannot permit visibility into any user data or packets that such equipment transmits or otherwise handles.</w:t>
      </w:r>
    </w:p>
    <w:p w14:paraId="1AC0F80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w:t>
      </w:r>
      <w:r w:rsidRPr="00117F11">
        <w:rPr>
          <w:rFonts w:ascii="Times New Roman" w:hAnsi="Times New Roman" w:cs="Times New Roman"/>
          <w:i/>
        </w:rPr>
        <w:t>Procedures</w:t>
      </w:r>
      <w:r w:rsidRPr="00117F11">
        <w:rPr>
          <w:rFonts w:ascii="Times New Roman" w:hAnsi="Times New Roman" w:cs="Times New Roman"/>
        </w:rPr>
        <w:t>. The Offeror shall review the list of excluded parties in the System for Award Management (SAM) (</w:t>
      </w:r>
      <w:hyperlink r:id="rId53" w:history="1">
        <w:r w:rsidRPr="00117F11">
          <w:rPr>
            <w:rFonts w:ascii="Times New Roman" w:hAnsi="Times New Roman" w:cs="Times New Roman"/>
            <w:u w:val="single"/>
          </w:rPr>
          <w:t>https://www.sam.gov</w:t>
        </w:r>
      </w:hyperlink>
      <w:r w:rsidRPr="00117F11">
        <w:rPr>
          <w:rFonts w:ascii="Times New Roman" w:hAnsi="Times New Roman" w:cs="Times New Roman"/>
        </w:rPr>
        <w:t>) for entities excluded from receiving federal awards for “covered telecommunications equipment or services.”</w:t>
      </w:r>
    </w:p>
    <w:p w14:paraId="77F741E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w:t>
      </w:r>
      <w:r w:rsidRPr="00117F11">
        <w:rPr>
          <w:rFonts w:ascii="Times New Roman" w:hAnsi="Times New Roman" w:cs="Times New Roman"/>
          <w:i/>
        </w:rPr>
        <w:t>Representations</w:t>
      </w:r>
      <w:r w:rsidRPr="00117F11">
        <w:rPr>
          <w:rFonts w:ascii="Times New Roman" w:hAnsi="Times New Roman" w:cs="Times New Roman"/>
        </w:rPr>
        <w:t>. The Offeror represents that—</w:t>
      </w:r>
    </w:p>
    <w:p w14:paraId="63A96C8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It [ ] will, [ ] will not provide covered telecommunications equipment or services to the Government in the performance of any contract, subcontract or other contractual instrument resulting from this </w:t>
      </w:r>
      <w:r w:rsidRPr="00117F11">
        <w:rPr>
          <w:rFonts w:ascii="Times New Roman" w:hAnsi="Times New Roman" w:cs="Times New Roman"/>
        </w:rPr>
        <w:lastRenderedPageBreak/>
        <w:t>solicitation. The Offeror shall provide the additional disclosure information required at paragraph (e)(1) of this section if the Offeror responds “will’’ in paragraph (d)(1) of this section; and</w:t>
      </w:r>
    </w:p>
    <w:p w14:paraId="75B556E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After conducting a reasonable inquiry, for purposes of this representation, the Offeror represents that—</w:t>
      </w:r>
    </w:p>
    <w:p w14:paraId="48D2B56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It [ ] does, [ ] does not use covered telecommunications equipment or services, or use any equipment, system, or service that uses covered telecommunications equipment or services. The Offeror shall provide the additional disclosure information required at paragraph (e)(2) of this section if the Offeror responds “does’’ in paragraph (d)(2) of this section.</w:t>
      </w:r>
    </w:p>
    <w:p w14:paraId="5686FFB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(e) </w:t>
      </w:r>
      <w:r w:rsidRPr="00117F11">
        <w:rPr>
          <w:rFonts w:ascii="Times New Roman" w:hAnsi="Times New Roman" w:cs="Times New Roman"/>
          <w:i/>
        </w:rPr>
        <w:t>Disclosures</w:t>
      </w:r>
      <w:r w:rsidRPr="00117F11">
        <w:rPr>
          <w:rFonts w:ascii="Times New Roman" w:hAnsi="Times New Roman" w:cs="Times New Roman"/>
        </w:rPr>
        <w:t>. (1) Disclosure for the representation in paragraph (d)(1) of this provision. If the Offeror has responded “will’’ in the representation in paragraph (d)(1) of this provision, the Offeror shall provide the following information as part of the offer:</w:t>
      </w:r>
    </w:p>
    <w:p w14:paraId="140D2FF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For covered equipment—</w:t>
      </w:r>
    </w:p>
    <w:p w14:paraId="58F6668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entity that produced the covered telecommunications equipment (include entity name, unique entity identifier, CAGE code, and whether the entity was the original equipment manufacturer (OEM) or a distributor, if known);</w:t>
      </w:r>
    </w:p>
    <w:p w14:paraId="7FC7572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A description of all covered telecommunications equipment offered (include brand; model number, such as OEM number, manufacturer part number, or wholesaler number; and item description, as applicable); and</w:t>
      </w:r>
    </w:p>
    <w:p w14:paraId="1D67496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Explanation of the proposed use of covered telecommunications equipment and any factors relevant to determining if such use would be permissible under the prohibition in paragraph (b)(1) of this provision.</w:t>
      </w:r>
    </w:p>
    <w:p w14:paraId="1E781DA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For covered services—</w:t>
      </w:r>
    </w:p>
    <w:p w14:paraId="0117829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7DF8ACC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4809E9D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Disclosure for the representation in paragraph (d)(2) of this provision. If the Offeror has responded “does’’ in the representation in paragraph (d)(2) of this provision, the Offeror shall provide the following information as part of the offer:</w:t>
      </w:r>
    </w:p>
    <w:p w14:paraId="3F5C0F4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For covered equipment—</w:t>
      </w:r>
    </w:p>
    <w:p w14:paraId="49C2150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entity that produced the covered telecommunications equipment (include entity name, unique entity identifier, CAGE code, and whether the entity was the OEM or a distributor, if known);</w:t>
      </w:r>
    </w:p>
    <w:p w14:paraId="35AD239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(B) A description of all covered telecommunications equipment offered (include brand; model number, such as OEM number, manufacturer part number, or wholesaler number; and item description, as applicable); and</w:t>
      </w:r>
    </w:p>
    <w:p w14:paraId="4E3AB88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Explanation of the proposed use of covered telecommunications equipment and any factors relevant to determining if such use would be permissible under the prohibition in paragraph (b)(2) of this provision.</w:t>
      </w:r>
    </w:p>
    <w:p w14:paraId="3DC63C7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For covered services—</w:t>
      </w:r>
    </w:p>
    <w:p w14:paraId="790A226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14D7AC3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p>
    <w:p w14:paraId="30F6236E"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p w14:paraId="6DB9F2F2"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56" w:name="_Toc256000034"/>
      <w:r w:rsidRPr="00117F11">
        <w:rPr>
          <w:rFonts w:ascii="Times New Roman" w:eastAsiaTheme="majorEastAsia" w:hAnsi="Times New Roman" w:cs="Times New Roman"/>
          <w:b/>
          <w:bCs/>
        </w:rPr>
        <w:t>E.4 52.209-7 INFORMATION REGARDING RESPONSIBILITY MATTERS (OCT 2018)</w:t>
      </w:r>
      <w:bookmarkEnd w:id="56"/>
    </w:p>
    <w:p w14:paraId="11AA32C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rPr>
        <w:t>Definitions.</w:t>
      </w:r>
      <w:r w:rsidRPr="00117F11">
        <w:rPr>
          <w:rFonts w:ascii="Times New Roman" w:hAnsi="Times New Roman" w:cs="Times New Roman"/>
        </w:rPr>
        <w:t xml:space="preserve"> As used in this provision—</w:t>
      </w:r>
    </w:p>
    <w:p w14:paraId="496A3EA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"Administrative proceeding" means a non-judicial process that is adjudicatory in nature in order to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14:paraId="0BF16D8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"Federal contracts and grants with total value greater than $10,000,000" means—</w:t>
      </w:r>
    </w:p>
    <w:p w14:paraId="480368A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total value of all current, active contracts and grants, including all priced options; and</w:t>
      </w:r>
    </w:p>
    <w:p w14:paraId="45D2804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total value of all current, active orders including all priced options under indefinite-delivery, indefinite-quantity, 8(a), or requirements contracts (including task and delivery and multiple-award Schedules).</w:t>
      </w:r>
    </w:p>
    <w:p w14:paraId="378FBA5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"Principal" means an officer, director, owner, partner, or a person having primary management or supervisory responsibilities within a business entity (e.g., general manager; plant manager; head of a division or business segment; and similar positions).</w:t>
      </w:r>
    </w:p>
    <w:p w14:paraId="1FECB5A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offeror [ ] has [ ] does not have current active Federal contracts and grants with total value greater than $10,000,000.</w:t>
      </w:r>
    </w:p>
    <w:p w14:paraId="5701D94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w:t>
      </w:r>
    </w:p>
    <w:p w14:paraId="7CF869A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w:t>
      </w:r>
    </w:p>
    <w:p w14:paraId="60FB149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In a criminal proceeding, a conviction.</w:t>
      </w:r>
    </w:p>
    <w:p w14:paraId="1B520A1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In a civil proceeding, a finding of fault and liability that results in the payment of a monetary fine, penalty, reimbursement, restitution, or damages of $5,000 or more.</w:t>
      </w:r>
    </w:p>
    <w:p w14:paraId="3559423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In an administrative proceeding, a finding of fault and liability that results in—</w:t>
      </w:r>
    </w:p>
    <w:p w14:paraId="3C4ECEA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payment of a monetary fine or penalty of $5,000 or more; or</w:t>
      </w:r>
    </w:p>
    <w:p w14:paraId="365A311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payment of a reimbursement, restitution, or damages in excess of $100,000.</w:t>
      </w:r>
    </w:p>
    <w:p w14:paraId="3D18F13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14:paraId="00EB23A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If the offeror has been involved in the last five years in any of the occurrences listed in (c)(1) of this provision, whether the offeror has provided the requested information with regard to each occurrence.</w:t>
      </w:r>
    </w:p>
    <w:p w14:paraId="57C4630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The offeror shall post the information in paragraphs (c)(1)(i) through (c)(1)(iv) of this provision in FAPIIS as required through maintaining an active registration in the System for Award Management, which can be accessed via </w:t>
      </w:r>
      <w:hyperlink r:id="rId54" w:history="1">
        <w:r w:rsidRPr="00117F11">
          <w:rPr>
            <w:rFonts w:ascii="Times New Roman" w:hAnsi="Times New Roman" w:cs="Times New Roman"/>
            <w:i/>
            <w:u w:val="single"/>
          </w:rPr>
          <w:t>https://www.sam.gov</w:t>
        </w:r>
      </w:hyperlink>
      <w:r w:rsidRPr="00117F11">
        <w:rPr>
          <w:rFonts w:ascii="Times New Roman" w:hAnsi="Times New Roman" w:cs="Times New Roman"/>
        </w:rPr>
        <w:t xml:space="preserve"> (see 52.204-7).</w:t>
      </w:r>
    </w:p>
    <w:p w14:paraId="241748A7"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p w14:paraId="2C4AF673"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57" w:name="_Toc256000035"/>
      <w:r w:rsidRPr="00117F11">
        <w:rPr>
          <w:rFonts w:ascii="Times New Roman" w:eastAsiaTheme="majorEastAsia" w:hAnsi="Times New Roman" w:cs="Times New Roman"/>
          <w:b/>
          <w:bCs/>
        </w:rPr>
        <w:t>E.5 52.233-2 SERVICE OF PROTEST (SEP 2006)</w:t>
      </w:r>
      <w:bookmarkEnd w:id="57"/>
    </w:p>
    <w:p w14:paraId="52DD741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w:t>
      </w:r>
    </w:p>
    <w:p w14:paraId="14BA854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Hand-Carried Address:</w:t>
      </w:r>
    </w:p>
    <w:p w14:paraId="52987546" w14:textId="77777777" w:rsidR="00117F11" w:rsidRPr="00117F11" w:rsidRDefault="00117F11" w:rsidP="00117F11">
      <w:pPr>
        <w:spacing w:after="0" w:line="240" w:lineRule="auto"/>
        <w:rPr>
          <w:rFonts w:ascii="Times New Roman" w:eastAsiaTheme="minorHAnsi" w:hAnsi="Times New Roman" w:cs="Times New Roman"/>
        </w:rPr>
      </w:pPr>
      <w:r w:rsidRPr="00117F11">
        <w:rPr>
          <w:rFonts w:eastAsiaTheme="minorHAnsi"/>
        </w:rPr>
        <w:t xml:space="preserve">    </w:t>
      </w:r>
      <w:r w:rsidRPr="00117F11">
        <w:rPr>
          <w:rFonts w:eastAsiaTheme="minorHAnsi"/>
        </w:rPr>
        <w:tab/>
      </w:r>
      <w:bookmarkStart w:id="58" w:name="_Hlk153971020"/>
      <w:r w:rsidRPr="00117F11">
        <w:rPr>
          <w:rFonts w:ascii="Times New Roman" w:eastAsiaTheme="minorHAnsi" w:hAnsi="Times New Roman" w:cs="Times New Roman"/>
        </w:rPr>
        <w:t>Department of Veterans Affairs</w:t>
      </w:r>
    </w:p>
    <w:p w14:paraId="3DD7CEE7"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ab/>
        <w:t>Noel Ramirez, Contracting Officer</w:t>
      </w:r>
    </w:p>
    <w:p w14:paraId="1B2950E8" w14:textId="77777777" w:rsidR="00117F11" w:rsidRPr="00117F11" w:rsidRDefault="00117F11" w:rsidP="00117F11">
      <w:pPr>
        <w:spacing w:after="0" w:line="240" w:lineRule="auto"/>
        <w:ind w:firstLine="720"/>
        <w:rPr>
          <w:rFonts w:ascii="Times New Roman" w:eastAsiaTheme="minorHAnsi" w:hAnsi="Times New Roman" w:cs="Times New Roman"/>
        </w:rPr>
      </w:pPr>
      <w:r w:rsidRPr="00117F11">
        <w:rPr>
          <w:rFonts w:ascii="Times New Roman" w:eastAsiaTheme="minorHAnsi" w:hAnsi="Times New Roman" w:cs="Times New Roman"/>
        </w:rPr>
        <w:t>11495 Turner Road</w:t>
      </w:r>
    </w:p>
    <w:p w14:paraId="1B1197B8" w14:textId="77777777" w:rsidR="00117F11" w:rsidRPr="00117F11" w:rsidRDefault="00117F11" w:rsidP="00117F11">
      <w:pPr>
        <w:spacing w:after="0" w:line="240" w:lineRule="auto"/>
        <w:ind w:firstLine="720"/>
        <w:rPr>
          <w:rFonts w:ascii="Times New Roman" w:eastAsiaTheme="minorHAnsi" w:hAnsi="Times New Roman" w:cs="Times New Roman"/>
        </w:rPr>
      </w:pPr>
      <w:r w:rsidRPr="00117F11">
        <w:rPr>
          <w:rFonts w:ascii="Times New Roman" w:eastAsiaTheme="minorHAnsi" w:hAnsi="Times New Roman" w:cs="Times New Roman"/>
        </w:rPr>
        <w:t>El Paso, TX 79936</w:t>
      </w:r>
    </w:p>
    <w:bookmarkEnd w:id="58"/>
    <w:p w14:paraId="0CF6339B" w14:textId="77777777" w:rsidR="00117F11" w:rsidRPr="00117F11" w:rsidRDefault="00117F11" w:rsidP="00117F11">
      <w:pPr>
        <w:spacing w:after="0" w:line="240" w:lineRule="auto"/>
        <w:rPr>
          <w:rFonts w:eastAsiaTheme="minorHAnsi"/>
        </w:rPr>
      </w:pPr>
      <w:r w:rsidRPr="00117F11">
        <w:rPr>
          <w:rFonts w:eastAsiaTheme="minorHAnsi"/>
        </w:rPr>
        <w:t xml:space="preserve">  </w:t>
      </w:r>
    </w:p>
    <w:p w14:paraId="5C2678E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Mailing Address:</w:t>
      </w:r>
    </w:p>
    <w:p w14:paraId="4AF92D94" w14:textId="77777777" w:rsidR="00117F11" w:rsidRPr="00117F11" w:rsidRDefault="00117F11" w:rsidP="00117F11">
      <w:pPr>
        <w:spacing w:after="0" w:line="240" w:lineRule="auto"/>
        <w:ind w:left="720"/>
        <w:rPr>
          <w:rFonts w:ascii="Times New Roman" w:eastAsiaTheme="minorHAnsi" w:hAnsi="Times New Roman" w:cs="Times New Roman"/>
        </w:rPr>
      </w:pPr>
      <w:r w:rsidRPr="00117F11">
        <w:rPr>
          <w:rFonts w:ascii="Times New Roman" w:eastAsiaTheme="minorHAnsi" w:hAnsi="Times New Roman" w:cs="Times New Roman"/>
        </w:rPr>
        <w:t>Department of Veterans Affairs</w:t>
      </w:r>
    </w:p>
    <w:p w14:paraId="545663AD" w14:textId="77777777" w:rsidR="00117F11" w:rsidRPr="00117F11" w:rsidRDefault="00117F11" w:rsidP="00117F11">
      <w:pPr>
        <w:spacing w:after="0" w:line="240" w:lineRule="auto"/>
        <w:ind w:left="720"/>
        <w:rPr>
          <w:rFonts w:ascii="Times New Roman" w:eastAsiaTheme="minorHAnsi" w:hAnsi="Times New Roman" w:cs="Times New Roman"/>
        </w:rPr>
      </w:pPr>
      <w:r w:rsidRPr="00117F11">
        <w:rPr>
          <w:rFonts w:ascii="Times New Roman" w:eastAsiaTheme="minorHAnsi" w:hAnsi="Times New Roman" w:cs="Times New Roman"/>
        </w:rPr>
        <w:t>Noel Ramirez, Contracting Officer</w:t>
      </w:r>
    </w:p>
    <w:p w14:paraId="113AC6AE" w14:textId="77777777" w:rsidR="00117F11" w:rsidRPr="00117F11" w:rsidRDefault="00117F11" w:rsidP="00117F11">
      <w:pPr>
        <w:spacing w:after="0" w:line="240" w:lineRule="auto"/>
        <w:ind w:left="720"/>
        <w:rPr>
          <w:rFonts w:ascii="Times New Roman" w:eastAsiaTheme="minorHAnsi" w:hAnsi="Times New Roman" w:cs="Times New Roman"/>
        </w:rPr>
      </w:pPr>
      <w:r w:rsidRPr="00117F11">
        <w:rPr>
          <w:rFonts w:ascii="Times New Roman" w:eastAsiaTheme="minorHAnsi" w:hAnsi="Times New Roman" w:cs="Times New Roman"/>
        </w:rPr>
        <w:t>11495 Turner Road</w:t>
      </w:r>
    </w:p>
    <w:p w14:paraId="16E4CB18" w14:textId="77777777" w:rsidR="00117F11" w:rsidRPr="00117F11" w:rsidRDefault="00117F11" w:rsidP="00117F11">
      <w:pPr>
        <w:spacing w:after="0" w:line="240" w:lineRule="auto"/>
        <w:ind w:left="720"/>
        <w:rPr>
          <w:rFonts w:ascii="Times New Roman" w:eastAsiaTheme="minorHAnsi" w:hAnsi="Times New Roman" w:cs="Times New Roman"/>
        </w:rPr>
      </w:pPr>
      <w:r w:rsidRPr="00117F11">
        <w:rPr>
          <w:rFonts w:ascii="Times New Roman" w:eastAsiaTheme="minorHAnsi" w:hAnsi="Times New Roman" w:cs="Times New Roman"/>
        </w:rPr>
        <w:t>El Paso, TX 79936</w:t>
      </w:r>
    </w:p>
    <w:p w14:paraId="62500EF0" w14:textId="77777777" w:rsidR="00117F11" w:rsidRPr="00117F11" w:rsidRDefault="00117F11" w:rsidP="00117F11">
      <w:p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 xml:space="preserve">        </w:t>
      </w:r>
    </w:p>
    <w:p w14:paraId="345A085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copy of any protest shall be received in the office designated above within one day of filing a protest with the GAO.</w:t>
      </w:r>
    </w:p>
    <w:p w14:paraId="7CFFEFA9"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p w14:paraId="019A2DB8"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59" w:name="_Toc256000036"/>
      <w:r w:rsidRPr="00117F11">
        <w:rPr>
          <w:rFonts w:ascii="Times New Roman" w:eastAsiaTheme="majorEastAsia" w:hAnsi="Times New Roman" w:cs="Times New Roman"/>
          <w:b/>
          <w:bCs/>
        </w:rPr>
        <w:lastRenderedPageBreak/>
        <w:t>E.6 VAAR 852.233-70 PROTEST CONTENT/ALTERNATIVE DISPUTE RESOLUTION (OCT 2018)</w:t>
      </w:r>
      <w:bookmarkEnd w:id="59"/>
    </w:p>
    <w:p w14:paraId="12D8A11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Any protest filed by an interested party shall—</w:t>
      </w:r>
    </w:p>
    <w:p w14:paraId="1BA9DB5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Include the name, address, fax number, email, and telephone number of the protester;</w:t>
      </w:r>
    </w:p>
    <w:p w14:paraId="5E51272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Identify the solicitation and/or contract number;</w:t>
      </w:r>
    </w:p>
    <w:p w14:paraId="6A57293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Include an original signed by the protester or the protester’s representative and at least one copy;</w:t>
      </w:r>
    </w:p>
    <w:p w14:paraId="2CD50DA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Set forth a detailed statement of the legal and factual grounds of the protest, including a description of resulting prejudice to the protester, and provide copies of relevant documents;</w:t>
      </w:r>
    </w:p>
    <w:p w14:paraId="047A98D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Specifically request a ruling of the individual upon whom the protest is served;</w:t>
      </w:r>
    </w:p>
    <w:p w14:paraId="6E47292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State the form of relief requested; and</w:t>
      </w:r>
    </w:p>
    <w:p w14:paraId="3B02B95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(7) Provide all information establishing the timeliness of the protest.</w:t>
      </w:r>
    </w:p>
    <w:p w14:paraId="728C7E3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Failure to comply with the above may result in dismissal of the protest without further consideration.</w:t>
      </w:r>
    </w:p>
    <w:p w14:paraId="12D3E93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Bidders/offerors and Contracting Officers are encouraged to use alternative dispute resolution (ADR) procedures to resolve protests at any stage in the protest process. If ADR is used, the Department of Veterans Affairs will not furnish any documentation in an ADR proceeding beyond what is allowed by the Federal Acquisition Regulation.</w:t>
      </w:r>
    </w:p>
    <w:p w14:paraId="66A7A565"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p w14:paraId="48810489"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60" w:name="_Toc256000037"/>
      <w:r w:rsidRPr="00117F11">
        <w:rPr>
          <w:rFonts w:ascii="Times New Roman" w:eastAsiaTheme="majorEastAsia" w:hAnsi="Times New Roman" w:cs="Times New Roman"/>
          <w:b/>
          <w:bCs/>
        </w:rPr>
        <w:t>E.7 VAAR 852.233-71 ALTERNATE PROTEST PROCEDURE (OCT 2018)</w:t>
      </w:r>
      <w:bookmarkEnd w:id="60"/>
    </w:p>
    <w:p w14:paraId="1897C46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As an alternative to filing a protest with the Contracting Officer, an interested party may file a protest by mail or electronically with: Executive Director, Office of Acquisition and Logistics, Risk Management and Compliance Service (003A2C), Department of Veterans Affairs, 810 Vermont Avenue NW, Washington, DC 20420, or Email: </w:t>
      </w:r>
      <w:r w:rsidRPr="00117F11">
        <w:rPr>
          <w:rFonts w:ascii="Times New Roman" w:hAnsi="Times New Roman" w:cs="Times New Roman"/>
          <w:i/>
          <w:iCs/>
        </w:rPr>
        <w:t>EDProtests@va.gov.</w:t>
      </w:r>
    </w:p>
    <w:p w14:paraId="1155711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protest will not be considered if the interested party has a protest on the same or similar issue(s) pending with the Contracting Officer.</w:t>
      </w:r>
    </w:p>
    <w:p w14:paraId="15E04D82"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p w14:paraId="590A390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PLEASE NOTE: The correct mailing information for filing alternate protests is as follows:</w:t>
      </w:r>
    </w:p>
    <w:p w14:paraId="7839F82F" w14:textId="77777777" w:rsidR="00117F11" w:rsidRPr="00117F11" w:rsidRDefault="00117F11" w:rsidP="00117F11">
      <w:pPr>
        <w:tabs>
          <w:tab w:val="left" w:pos="675"/>
        </w:tabs>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ab/>
        <w:t>Deputy Assistant Secretary for Acquisition and Logistics,</w:t>
      </w:r>
    </w:p>
    <w:p w14:paraId="62F329F1" w14:textId="77777777" w:rsidR="00117F11" w:rsidRPr="00117F11" w:rsidRDefault="00117F11" w:rsidP="00117F11">
      <w:pPr>
        <w:tabs>
          <w:tab w:val="left" w:pos="675"/>
        </w:tabs>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ab/>
        <w:t>Risk Management Team, Department of Veterans Affairs</w:t>
      </w:r>
    </w:p>
    <w:p w14:paraId="259D00F5" w14:textId="77777777" w:rsidR="00117F11" w:rsidRPr="00117F11" w:rsidRDefault="00117F11" w:rsidP="00117F11">
      <w:pPr>
        <w:tabs>
          <w:tab w:val="left" w:pos="675"/>
        </w:tabs>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ab/>
        <w:t>810 Vermont Avenue, N.W.</w:t>
      </w:r>
    </w:p>
    <w:p w14:paraId="133A7AE4" w14:textId="77777777" w:rsidR="00117F11" w:rsidRPr="00117F11" w:rsidRDefault="00117F11" w:rsidP="00117F11">
      <w:pPr>
        <w:tabs>
          <w:tab w:val="left" w:pos="675"/>
        </w:tabs>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ab/>
        <w:t>Washington, DC 20420</w:t>
      </w:r>
    </w:p>
    <w:p w14:paraId="45894608" w14:textId="77777777" w:rsidR="00117F11" w:rsidRPr="00117F11" w:rsidRDefault="00117F11" w:rsidP="00117F11">
      <w:pPr>
        <w:tabs>
          <w:tab w:val="left" w:pos="675"/>
        </w:tabs>
        <w:spacing w:after="0" w:line="240" w:lineRule="auto"/>
        <w:rPr>
          <w:rFonts w:ascii="Times New Roman" w:eastAsiaTheme="minorHAnsi" w:hAnsi="Times New Roman" w:cs="Times New Roman"/>
        </w:rPr>
      </w:pPr>
    </w:p>
    <w:p w14:paraId="3E508C8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Or for solicitations issued by the Office of Construction and Facilities Management:</w:t>
      </w:r>
    </w:p>
    <w:p w14:paraId="332B0469" w14:textId="77777777" w:rsidR="00117F11" w:rsidRPr="00117F11" w:rsidRDefault="00117F11" w:rsidP="00117F11">
      <w:pPr>
        <w:tabs>
          <w:tab w:val="left" w:pos="675"/>
        </w:tabs>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ab/>
        <w:t>Director, Office of Construction and Facilities Management</w:t>
      </w:r>
    </w:p>
    <w:p w14:paraId="1454F7EE" w14:textId="77777777" w:rsidR="00117F11" w:rsidRPr="00117F11" w:rsidRDefault="00117F11" w:rsidP="00117F11">
      <w:pPr>
        <w:tabs>
          <w:tab w:val="left" w:pos="675"/>
        </w:tabs>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ab/>
        <w:t>811 Vermont Avenue, N.W.</w:t>
      </w:r>
    </w:p>
    <w:p w14:paraId="1AB81964" w14:textId="77777777" w:rsidR="00117F11" w:rsidRPr="00117F11" w:rsidRDefault="00117F11" w:rsidP="00117F11">
      <w:pPr>
        <w:tabs>
          <w:tab w:val="left" w:pos="675"/>
        </w:tabs>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ab/>
        <w:t>Washington, DC 20420</w:t>
      </w:r>
    </w:p>
    <w:p w14:paraId="23B2C016" w14:textId="77777777" w:rsidR="00117F11" w:rsidRPr="00117F11" w:rsidRDefault="00117F11" w:rsidP="00117F11">
      <w:pPr>
        <w:spacing w:after="0" w:line="240" w:lineRule="auto"/>
        <w:rPr>
          <w:rFonts w:eastAsiaTheme="minorHAnsi"/>
        </w:rPr>
      </w:pPr>
    </w:p>
    <w:tbl>
      <w:tblPr>
        <w:tblStyle w:val="TableGrid"/>
        <w:tblW w:w="0" w:type="auto"/>
        <w:tblInd w:w="432" w:type="dxa"/>
        <w:tblLayout w:type="fixed"/>
        <w:tblLook w:val="04A0" w:firstRow="1" w:lastRow="0" w:firstColumn="1" w:lastColumn="0" w:noHBand="0" w:noVBand="1"/>
      </w:tblPr>
      <w:tblGrid>
        <w:gridCol w:w="1440"/>
        <w:gridCol w:w="6192"/>
        <w:gridCol w:w="1440"/>
      </w:tblGrid>
      <w:tr w:rsidR="00117F11" w:rsidRPr="00117F11" w14:paraId="61A0DCA1" w14:textId="77777777" w:rsidTr="009B7048">
        <w:tc>
          <w:tcPr>
            <w:tcW w:w="1440" w:type="dxa"/>
            <w:shd w:val="clear" w:color="auto" w:fill="D9D9D9" w:themeFill="background1" w:themeFillShade="D9"/>
          </w:tcPr>
          <w:p w14:paraId="1B7FCCA8"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lastRenderedPageBreak/>
              <w:t>FAR Number</w:t>
            </w:r>
          </w:p>
        </w:tc>
        <w:tc>
          <w:tcPr>
            <w:tcW w:w="6192" w:type="dxa"/>
            <w:shd w:val="clear" w:color="auto" w:fill="D9D9D9" w:themeFill="background1" w:themeFillShade="D9"/>
          </w:tcPr>
          <w:p w14:paraId="10DB1982"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t>Title</w:t>
            </w:r>
          </w:p>
        </w:tc>
        <w:tc>
          <w:tcPr>
            <w:tcW w:w="1440" w:type="dxa"/>
            <w:shd w:val="clear" w:color="auto" w:fill="D9D9D9" w:themeFill="background1" w:themeFillShade="D9"/>
          </w:tcPr>
          <w:p w14:paraId="406E46D9"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b/>
              </w:rPr>
              <w:t>Date</w:t>
            </w:r>
          </w:p>
        </w:tc>
      </w:tr>
      <w:tr w:rsidR="00117F11" w:rsidRPr="00117F11" w14:paraId="164D8C76" w14:textId="77777777" w:rsidTr="009B7048">
        <w:tc>
          <w:tcPr>
            <w:tcW w:w="1440" w:type="dxa"/>
          </w:tcPr>
          <w:p w14:paraId="733CF89B"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52.229-11</w:t>
            </w:r>
          </w:p>
        </w:tc>
        <w:tc>
          <w:tcPr>
            <w:tcW w:w="6192" w:type="dxa"/>
          </w:tcPr>
          <w:p w14:paraId="051A56A3"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TAX ON CERTAIN FOREIGN PROCUREMENTS—NOTICE AND REPRESENTATION</w:t>
            </w:r>
          </w:p>
        </w:tc>
        <w:tc>
          <w:tcPr>
            <w:tcW w:w="1440" w:type="dxa"/>
          </w:tcPr>
          <w:p w14:paraId="5E7A564C"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JUN 2020</w:t>
            </w:r>
          </w:p>
        </w:tc>
      </w:tr>
    </w:tbl>
    <w:p w14:paraId="38123F18" w14:textId="77777777" w:rsidR="00117F11" w:rsidRPr="00117F11" w:rsidRDefault="00117F11" w:rsidP="00117F11">
      <w:pPr>
        <w:tabs>
          <w:tab w:val="left" w:pos="3240"/>
        </w:tabs>
        <w:rPr>
          <w:rFonts w:ascii="Times New Roman" w:hAnsi="Times New Roman" w:cs="Times New Roman"/>
        </w:rPr>
      </w:pPr>
      <w:r w:rsidRPr="00117F11">
        <w:rPr>
          <w:rFonts w:ascii="Times New Roman" w:hAnsi="Times New Roman" w:cs="Times New Roman"/>
        </w:rPr>
        <w:tab/>
        <w:t>(End of Addendum to 52.212-1)</w:t>
      </w:r>
    </w:p>
    <w:p w14:paraId="2F0B4659"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61" w:name="_Toc256000038"/>
      <w:bookmarkStart w:id="62" w:name="_Hlk155099624"/>
      <w:r w:rsidRPr="00117F11">
        <w:rPr>
          <w:rFonts w:ascii="Times New Roman" w:eastAsiaTheme="majorEastAsia" w:hAnsi="Times New Roman" w:cs="Times New Roman"/>
          <w:b/>
          <w:bCs/>
        </w:rPr>
        <w:t>E.8 52.212-2 EVALUATION—COMMERCIAL PRODUCTS AND COMMERCIAL SERVICES (NOV 2021)</w:t>
      </w:r>
      <w:bookmarkEnd w:id="61"/>
    </w:p>
    <w:p w14:paraId="5E969AD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Government will award a contract resulting from this solicitation to the responsible offeror whose offer conforming to the solicitation will be most advantageous to the Government, price and other factors considered. The following factors shall be used to evaluate offers:</w:t>
      </w:r>
    </w:p>
    <w:p w14:paraId="52C05559" w14:textId="77777777" w:rsidR="00117F11" w:rsidRPr="00117F11" w:rsidRDefault="00117F11" w:rsidP="00117F11">
      <w:pPr>
        <w:numPr>
          <w:ilvl w:val="0"/>
          <w:numId w:val="7"/>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Technical</w:t>
      </w:r>
    </w:p>
    <w:p w14:paraId="3797063B" w14:textId="77777777" w:rsidR="00117F11" w:rsidRPr="00117F11" w:rsidRDefault="00117F11" w:rsidP="00117F11">
      <w:pPr>
        <w:numPr>
          <w:ilvl w:val="0"/>
          <w:numId w:val="7"/>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Past Performance</w:t>
      </w:r>
    </w:p>
    <w:p w14:paraId="37D6E98A" w14:textId="77777777" w:rsidR="00117F11" w:rsidRPr="00117F11" w:rsidRDefault="00117F11" w:rsidP="00117F11">
      <w:pPr>
        <w:numPr>
          <w:ilvl w:val="0"/>
          <w:numId w:val="7"/>
        </w:numPr>
        <w:spacing w:after="0" w:line="240" w:lineRule="auto"/>
        <w:rPr>
          <w:rFonts w:ascii="Times New Roman" w:eastAsiaTheme="minorHAnsi" w:hAnsi="Times New Roman" w:cs="Times New Roman"/>
        </w:rPr>
      </w:pPr>
      <w:r w:rsidRPr="00117F11">
        <w:rPr>
          <w:rFonts w:ascii="Times New Roman" w:eastAsiaTheme="minorHAnsi" w:hAnsi="Times New Roman" w:cs="Times New Roman"/>
        </w:rPr>
        <w:t>Price</w:t>
      </w:r>
    </w:p>
    <w:p w14:paraId="4ACA2062" w14:textId="77777777" w:rsidR="00117F11" w:rsidRPr="00117F11" w:rsidRDefault="00117F11" w:rsidP="00117F11">
      <w:pPr>
        <w:spacing w:after="0" w:line="240" w:lineRule="auto"/>
        <w:rPr>
          <w:rFonts w:ascii="Times New Roman" w:eastAsiaTheme="minorHAnsi" w:hAnsi="Times New Roman" w:cs="Times New Roman"/>
        </w:rPr>
      </w:pPr>
    </w:p>
    <w:p w14:paraId="474933DB" w14:textId="77777777" w:rsidR="00117F11" w:rsidRPr="00117F11" w:rsidRDefault="00117F11" w:rsidP="00117F11">
      <w:pPr>
        <w:spacing w:after="0" w:line="240" w:lineRule="auto"/>
        <w:rPr>
          <w:rFonts w:ascii="Times New Roman" w:eastAsia="Calibri" w:hAnsi="Times New Roman" w:cs="Times New Roman"/>
          <w:b/>
          <w:bCs/>
        </w:rPr>
      </w:pPr>
      <w:r w:rsidRPr="00117F11">
        <w:rPr>
          <w:rFonts w:ascii="Times New Roman" w:eastAsia="Calibri" w:hAnsi="Times New Roman" w:cs="Times New Roman"/>
          <w:b/>
          <w:bCs/>
        </w:rPr>
        <w:t xml:space="preserve">FACTOR 1 - Technical Capability </w:t>
      </w:r>
    </w:p>
    <w:p w14:paraId="5E5733BF" w14:textId="77777777" w:rsidR="00117F11" w:rsidRPr="00117F11" w:rsidRDefault="00117F11" w:rsidP="00117F11">
      <w:pPr>
        <w:spacing w:after="0" w:line="240" w:lineRule="auto"/>
        <w:rPr>
          <w:rFonts w:ascii="Times New Roman" w:eastAsia="Calibri" w:hAnsi="Times New Roman" w:cs="Times New Roman"/>
        </w:rPr>
      </w:pPr>
    </w:p>
    <w:p w14:paraId="52690266"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Experience:</w:t>
      </w:r>
    </w:p>
    <w:p w14:paraId="218DDEFE" w14:textId="77777777" w:rsidR="00117F11" w:rsidRPr="00117F11" w:rsidRDefault="00117F11" w:rsidP="00117F11">
      <w:pPr>
        <w:spacing w:after="0" w:line="240" w:lineRule="auto"/>
        <w:rPr>
          <w:rFonts w:ascii="Times New Roman" w:eastAsia="Calibri" w:hAnsi="Times New Roman" w:cs="Times New Roman"/>
        </w:rPr>
      </w:pPr>
    </w:p>
    <w:p w14:paraId="7B9D39BF" w14:textId="732DA099"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(1) Full, active, current, and unrestricted license in a State, Territory, Commonwealth of the United States,</w:t>
      </w:r>
      <w:r w:rsidR="00E75F41">
        <w:rPr>
          <w:rFonts w:ascii="Times New Roman" w:eastAsia="Calibri" w:hAnsi="Times New Roman" w:cs="Times New Roman"/>
        </w:rPr>
        <w:t xml:space="preserve"> </w:t>
      </w:r>
      <w:r w:rsidRPr="00117F11">
        <w:rPr>
          <w:rFonts w:ascii="Times New Roman" w:eastAsia="Calibri" w:hAnsi="Times New Roman" w:cs="Times New Roman"/>
        </w:rPr>
        <w:t>or in the District of Columbia. List the state(s) currently licensed to practice (provide certificates). Note:</w:t>
      </w:r>
      <w:r w:rsidR="00E75F41">
        <w:rPr>
          <w:rFonts w:ascii="Times New Roman" w:eastAsia="Calibri" w:hAnsi="Times New Roman" w:cs="Times New Roman"/>
        </w:rPr>
        <w:t xml:space="preserve">  </w:t>
      </w:r>
      <w:r w:rsidRPr="00117F11">
        <w:rPr>
          <w:rFonts w:ascii="Times New Roman" w:eastAsia="Calibri" w:hAnsi="Times New Roman" w:cs="Times New Roman"/>
        </w:rPr>
        <w:t xml:space="preserve">Per the PWS, must be professionally licensed in any state to prescribe controlled substances. </w:t>
      </w:r>
    </w:p>
    <w:p w14:paraId="59BD56FC" w14:textId="77777777" w:rsidR="00117F11" w:rsidRPr="00117F11" w:rsidRDefault="00117F11" w:rsidP="00117F11">
      <w:pPr>
        <w:spacing w:after="0" w:line="240" w:lineRule="auto"/>
        <w:rPr>
          <w:rFonts w:ascii="Times New Roman" w:eastAsia="Calibri" w:hAnsi="Times New Roman" w:cs="Times New Roman"/>
        </w:rPr>
      </w:pPr>
    </w:p>
    <w:p w14:paraId="4FBEF277"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(2) Board Certification: All contractor’s physician(s) shall be Board Certified by the American Board of Urology (ABU) (copy required).</w:t>
      </w:r>
    </w:p>
    <w:p w14:paraId="6B688ECD" w14:textId="77777777" w:rsidR="00117F11" w:rsidRPr="00117F11" w:rsidRDefault="00117F11" w:rsidP="00117F11">
      <w:pPr>
        <w:spacing w:after="0" w:line="240" w:lineRule="auto"/>
        <w:rPr>
          <w:rFonts w:ascii="Times New Roman" w:eastAsia="Calibri" w:hAnsi="Times New Roman" w:cs="Times New Roman"/>
        </w:rPr>
      </w:pPr>
    </w:p>
    <w:p w14:paraId="253B4AEE"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(3) All continuing education courses required for maintaining certification must be kept up to date at all times. Documentation verifying current certification shall be provided by the Contractor to the VA COR on an annual basis for each year of contract performance.</w:t>
      </w:r>
    </w:p>
    <w:p w14:paraId="6EB65B0F" w14:textId="77777777" w:rsidR="00117F11" w:rsidRPr="00117F11" w:rsidRDefault="00117F11" w:rsidP="00117F11">
      <w:pPr>
        <w:spacing w:after="0" w:line="240" w:lineRule="auto"/>
        <w:rPr>
          <w:rFonts w:ascii="Times New Roman" w:eastAsia="Calibri" w:hAnsi="Times New Roman" w:cs="Times New Roman"/>
        </w:rPr>
      </w:pPr>
    </w:p>
    <w:p w14:paraId="64D03D0B"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(4) DEA Controlled Substance Registration Certificate (copy required).</w:t>
      </w:r>
    </w:p>
    <w:p w14:paraId="23C2ACBC" w14:textId="77777777" w:rsidR="00117F11" w:rsidRPr="00117F11" w:rsidRDefault="00117F11" w:rsidP="00117F11">
      <w:pPr>
        <w:spacing w:after="0" w:line="240" w:lineRule="auto"/>
        <w:rPr>
          <w:rFonts w:ascii="Times New Roman" w:eastAsia="Calibri" w:hAnsi="Times New Roman" w:cs="Times New Roman"/>
        </w:rPr>
      </w:pPr>
    </w:p>
    <w:p w14:paraId="7E6964B0"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(5) Complete training history (copy required).</w:t>
      </w:r>
    </w:p>
    <w:p w14:paraId="2C489D37" w14:textId="77777777" w:rsidR="00117F11" w:rsidRPr="00117F11" w:rsidRDefault="00117F11" w:rsidP="00117F11">
      <w:pPr>
        <w:spacing w:after="0" w:line="240" w:lineRule="auto"/>
        <w:rPr>
          <w:rFonts w:ascii="Times New Roman" w:eastAsia="Calibri" w:hAnsi="Times New Roman" w:cs="Times New Roman"/>
        </w:rPr>
      </w:pPr>
    </w:p>
    <w:p w14:paraId="78C40265"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(6) Must be certified in Basic Life Support (BLS) Advanced Cardiac Life Support (ACLS) – preferably through the American Heart Association – or equivalency and must maintain the certification throughout tenure with the CTVAHCS (copy required).</w:t>
      </w:r>
    </w:p>
    <w:p w14:paraId="129CDE78" w14:textId="77777777" w:rsidR="00117F11" w:rsidRPr="00117F11" w:rsidRDefault="00117F11" w:rsidP="00117F11">
      <w:pPr>
        <w:spacing w:after="0" w:line="240" w:lineRule="auto"/>
        <w:rPr>
          <w:rFonts w:ascii="Times New Roman" w:eastAsia="Calibri" w:hAnsi="Times New Roman" w:cs="Times New Roman"/>
        </w:rPr>
      </w:pPr>
    </w:p>
    <w:p w14:paraId="270F6C26"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(7) Brief contingency plan detailing how firm (vendor) will ensure that a replacement physician is</w:t>
      </w:r>
    </w:p>
    <w:p w14:paraId="15B4BD62"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provided to cover absence(s) of physicians so as to not interrupt patient care, quality of service and</w:t>
      </w:r>
    </w:p>
    <w:p w14:paraId="51D20855"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provide timely patient access (4 pages maximum).</w:t>
      </w:r>
    </w:p>
    <w:p w14:paraId="01967368" w14:textId="77777777" w:rsidR="00117F11" w:rsidRPr="00117F11" w:rsidRDefault="00117F11" w:rsidP="00117F11">
      <w:pPr>
        <w:spacing w:after="0" w:line="240" w:lineRule="auto"/>
        <w:rPr>
          <w:rFonts w:ascii="Times New Roman" w:eastAsia="Calibri" w:hAnsi="Times New Roman" w:cs="Times New Roman"/>
        </w:rPr>
      </w:pPr>
    </w:p>
    <w:p w14:paraId="03D61E0C"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(9) Company’s quality control approach to ensure quality of care is achieved. Note: It is understood</w:t>
      </w:r>
    </w:p>
    <w:p w14:paraId="484B6DDA"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that some information within this area will duplicate entries within the contingency plan (5 pages</w:t>
      </w:r>
    </w:p>
    <w:p w14:paraId="10C23214"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maximum).</w:t>
      </w:r>
    </w:p>
    <w:p w14:paraId="0507D062" w14:textId="77777777" w:rsidR="00117F11" w:rsidRPr="00117F11" w:rsidRDefault="00117F11" w:rsidP="00117F11">
      <w:pPr>
        <w:spacing w:after="0" w:line="240" w:lineRule="auto"/>
        <w:rPr>
          <w:rFonts w:ascii="Times New Roman" w:eastAsia="Calibri" w:hAnsi="Times New Roman" w:cs="Times New Roman"/>
        </w:rPr>
      </w:pPr>
    </w:p>
    <w:p w14:paraId="17D1EC09"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(10) Completed Conflict of Interest attachment.</w:t>
      </w:r>
    </w:p>
    <w:p w14:paraId="6B58E417" w14:textId="77777777" w:rsidR="00117F11" w:rsidRPr="00117F11" w:rsidRDefault="00117F11" w:rsidP="00117F11">
      <w:pPr>
        <w:spacing w:after="0" w:line="240" w:lineRule="auto"/>
        <w:rPr>
          <w:rFonts w:ascii="Times New Roman" w:eastAsia="Calibri" w:hAnsi="Times New Roman" w:cs="Times New Roman"/>
        </w:rPr>
      </w:pPr>
    </w:p>
    <w:p w14:paraId="4C3349DB"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(11) Completed Immigration and Nationality Act of 1952, As Amendment attachment.</w:t>
      </w:r>
    </w:p>
    <w:p w14:paraId="66A52801" w14:textId="77777777" w:rsidR="00117F11" w:rsidRPr="00117F11" w:rsidRDefault="00117F11" w:rsidP="00117F11">
      <w:pPr>
        <w:spacing w:after="0" w:line="240" w:lineRule="auto"/>
        <w:rPr>
          <w:rFonts w:ascii="Times New Roman" w:eastAsia="Calibri" w:hAnsi="Times New Roman" w:cs="Times New Roman"/>
        </w:rPr>
      </w:pPr>
    </w:p>
    <w:p w14:paraId="68FC9935"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lastRenderedPageBreak/>
        <w:t xml:space="preserve">(12)  Complete HHS OIG List of Excluded Individuals/Entities on the HHS OIG web site at </w:t>
      </w:r>
      <w:hyperlink r:id="rId55" w:history="1">
        <w:r w:rsidRPr="00117F11">
          <w:rPr>
            <w:rFonts w:ascii="Times New Roman" w:eastAsia="Calibri" w:hAnsi="Times New Roman" w:cs="Times New Roman"/>
            <w:color w:val="0000FF"/>
            <w:u w:val="single"/>
          </w:rPr>
          <w:t>http://oig.hhs.gov/exclusions/index.asp</w:t>
        </w:r>
      </w:hyperlink>
      <w:r w:rsidRPr="00117F11">
        <w:rPr>
          <w:rFonts w:ascii="Times New Roman" w:eastAsia="Calibri" w:hAnsi="Times New Roman" w:cs="Times New Roman"/>
        </w:rPr>
        <w:t>.</w:t>
      </w:r>
    </w:p>
    <w:p w14:paraId="3D8E8735" w14:textId="77777777" w:rsidR="00117F11" w:rsidRPr="00117F11" w:rsidRDefault="00117F11" w:rsidP="00117F11">
      <w:pPr>
        <w:spacing w:after="0" w:line="240" w:lineRule="auto"/>
        <w:rPr>
          <w:rFonts w:ascii="Times New Roman" w:eastAsia="Calibri" w:hAnsi="Times New Roman" w:cs="Times New Roman"/>
        </w:rPr>
      </w:pPr>
    </w:p>
    <w:p w14:paraId="1FE5C6E3"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(13) Curriculum vitae (CV) for the nominated physician.</w:t>
      </w:r>
    </w:p>
    <w:p w14:paraId="4D0BA2A5" w14:textId="77777777" w:rsidR="00117F11" w:rsidRPr="00117F11" w:rsidRDefault="00117F11" w:rsidP="00117F11">
      <w:pPr>
        <w:spacing w:after="0" w:line="240" w:lineRule="auto"/>
        <w:rPr>
          <w:rFonts w:ascii="Times New Roman" w:eastAsia="Calibri" w:hAnsi="Times New Roman" w:cs="Times New Roman"/>
        </w:rPr>
      </w:pPr>
    </w:p>
    <w:p w14:paraId="526B65EA"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(14)  Offerors shall complete the fill-in information for clauses and provisions requiring contractor fill-in information.</w:t>
      </w:r>
    </w:p>
    <w:p w14:paraId="7D3190E7" w14:textId="77777777" w:rsidR="00117F11" w:rsidRPr="00117F11" w:rsidRDefault="00117F11" w:rsidP="00117F11">
      <w:pPr>
        <w:spacing w:after="0" w:line="240" w:lineRule="auto"/>
        <w:rPr>
          <w:rFonts w:ascii="Times New Roman" w:eastAsia="Calibri" w:hAnsi="Times New Roman" w:cs="Times New Roman"/>
          <w:b/>
          <w:bCs/>
        </w:rPr>
      </w:pPr>
    </w:p>
    <w:p w14:paraId="7190F862" w14:textId="77777777" w:rsidR="00117F11" w:rsidRPr="00117F11" w:rsidRDefault="00117F11" w:rsidP="00117F11">
      <w:pPr>
        <w:spacing w:after="0" w:line="240" w:lineRule="auto"/>
        <w:rPr>
          <w:rFonts w:ascii="Times New Roman" w:eastAsia="Calibri" w:hAnsi="Times New Roman" w:cs="Times New Roman"/>
          <w:b/>
          <w:bCs/>
        </w:rPr>
      </w:pPr>
      <w:r w:rsidRPr="00117F11">
        <w:rPr>
          <w:rFonts w:ascii="Times New Roman" w:eastAsia="Calibri" w:hAnsi="Times New Roman" w:cs="Times New Roman"/>
          <w:b/>
          <w:bCs/>
        </w:rPr>
        <w:t xml:space="preserve">FACTOR 2 - PAST PERFORMANCE: </w:t>
      </w:r>
    </w:p>
    <w:p w14:paraId="6195BB37" w14:textId="77777777" w:rsidR="00117F11" w:rsidRPr="00117F11" w:rsidRDefault="00117F11" w:rsidP="00117F11">
      <w:pPr>
        <w:spacing w:after="0" w:line="240" w:lineRule="auto"/>
        <w:rPr>
          <w:rFonts w:ascii="Times New Roman" w:eastAsia="Calibri" w:hAnsi="Times New Roman" w:cs="Times New Roman"/>
        </w:rPr>
      </w:pPr>
    </w:p>
    <w:p w14:paraId="483C114F"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Contractor shall provide two references of past performance of the same or similar type of service within the last 3 years from date of solicitation (references shall be submitted with proposal).</w:t>
      </w:r>
    </w:p>
    <w:p w14:paraId="4370E5DB" w14:textId="77777777" w:rsidR="00117F11" w:rsidRPr="00117F11" w:rsidRDefault="00117F11" w:rsidP="00117F11">
      <w:pPr>
        <w:spacing w:after="0" w:line="240" w:lineRule="auto"/>
        <w:rPr>
          <w:rFonts w:ascii="Times New Roman" w:eastAsia="Calibri" w:hAnsi="Times New Roman" w:cs="Times New Roman"/>
        </w:rPr>
      </w:pPr>
    </w:p>
    <w:p w14:paraId="5D2EDA73"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Past performance will be assessed through checks in CPARS and PPIRS as well as reviewing the provided references.  Lack of recent and relevant past performance that is similar in complexity and magnitude to this solicitation will be evaluated as neutral.</w:t>
      </w:r>
    </w:p>
    <w:p w14:paraId="697F4A16" w14:textId="77777777" w:rsidR="00117F11" w:rsidRPr="00117F11" w:rsidRDefault="00117F11" w:rsidP="00117F11">
      <w:pPr>
        <w:spacing w:after="0" w:line="240" w:lineRule="auto"/>
        <w:rPr>
          <w:rFonts w:ascii="Times New Roman" w:eastAsia="Calibri" w:hAnsi="Times New Roman" w:cs="Times New Roman"/>
        </w:rPr>
      </w:pPr>
    </w:p>
    <w:p w14:paraId="534A25CD" w14:textId="77777777" w:rsidR="00117F11" w:rsidRPr="00117F11" w:rsidRDefault="00117F11" w:rsidP="00117F11">
      <w:pPr>
        <w:spacing w:after="0" w:line="240" w:lineRule="auto"/>
        <w:rPr>
          <w:rFonts w:ascii="Times New Roman" w:eastAsia="Calibri" w:hAnsi="Times New Roman" w:cs="Times New Roman"/>
          <w:b/>
          <w:bCs/>
        </w:rPr>
      </w:pPr>
      <w:r w:rsidRPr="00117F11">
        <w:rPr>
          <w:rFonts w:ascii="Times New Roman" w:eastAsia="Calibri" w:hAnsi="Times New Roman" w:cs="Times New Roman"/>
          <w:b/>
          <w:bCs/>
        </w:rPr>
        <w:t>FACTOR 3 – PRICE</w:t>
      </w:r>
    </w:p>
    <w:p w14:paraId="5E991452" w14:textId="77777777" w:rsidR="00117F11" w:rsidRPr="00117F11" w:rsidRDefault="00117F11" w:rsidP="00117F11">
      <w:pPr>
        <w:spacing w:after="0" w:line="240" w:lineRule="auto"/>
        <w:rPr>
          <w:rFonts w:ascii="Times New Roman" w:eastAsia="Calibri" w:hAnsi="Times New Roman" w:cs="Times New Roman"/>
        </w:rPr>
      </w:pPr>
    </w:p>
    <w:p w14:paraId="31AD6861"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The price proposal will be evaluated using the Schedule of Services submitted by offerors.  Price shall be evaluated for reasonableness.</w:t>
      </w:r>
    </w:p>
    <w:p w14:paraId="648A1BDD" w14:textId="77777777" w:rsidR="00117F11" w:rsidRPr="00117F11" w:rsidRDefault="00117F11" w:rsidP="00117F11">
      <w:pPr>
        <w:spacing w:after="0" w:line="240" w:lineRule="auto"/>
        <w:rPr>
          <w:rFonts w:ascii="Times New Roman" w:eastAsia="Calibri" w:hAnsi="Times New Roman" w:cs="Times New Roman"/>
        </w:rPr>
      </w:pPr>
    </w:p>
    <w:p w14:paraId="215BEA31" w14:textId="77777777" w:rsidR="00117F11" w:rsidRPr="00117F11" w:rsidRDefault="00117F11" w:rsidP="00117F11">
      <w:pPr>
        <w:spacing w:after="0" w:line="240" w:lineRule="auto"/>
        <w:rPr>
          <w:rFonts w:ascii="Times New Roman" w:eastAsia="Calibri" w:hAnsi="Times New Roman" w:cs="Times New Roman"/>
        </w:rPr>
      </w:pPr>
      <w:bookmarkStart w:id="63" w:name="_Hlk155166704"/>
      <w:r w:rsidRPr="00117F11">
        <w:rPr>
          <w:rFonts w:ascii="Times New Roman" w:eastAsia="Calibri" w:hAnsi="Times New Roman" w:cs="Times New Roman"/>
        </w:rPr>
        <w:t>In accordance with FAR 13.106, the quotes will undergo a comparative evaluation to determine which quote is the best overall offer to the government in terms of high technical capability, while also providing a competitive price.</w:t>
      </w:r>
    </w:p>
    <w:p w14:paraId="5E342BC5" w14:textId="77777777" w:rsidR="00117F11" w:rsidRPr="00117F11" w:rsidRDefault="00117F11" w:rsidP="00117F11">
      <w:pPr>
        <w:spacing w:after="0" w:line="240" w:lineRule="auto"/>
        <w:rPr>
          <w:rFonts w:ascii="Times New Roman" w:eastAsia="Calibri" w:hAnsi="Times New Roman" w:cs="Times New Roman"/>
        </w:rPr>
      </w:pPr>
    </w:p>
    <w:p w14:paraId="128019D5"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Quotes will be evaluated by performing a direct comparison of one offer with another in a uniform manner to determine which quote provides the government with its needs, as identified in the RFQ.</w:t>
      </w:r>
    </w:p>
    <w:p w14:paraId="576BBE1E"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The government reserves the right to consider a response that offers more than the minimum and select that response if it provides a benefit to the government.</w:t>
      </w:r>
    </w:p>
    <w:p w14:paraId="5B697883" w14:textId="77777777" w:rsidR="00117F11" w:rsidRPr="00117F11" w:rsidRDefault="00117F11" w:rsidP="00117F11">
      <w:pPr>
        <w:spacing w:after="0" w:line="240" w:lineRule="auto"/>
        <w:rPr>
          <w:rFonts w:ascii="Times New Roman" w:eastAsia="Calibri" w:hAnsi="Times New Roman" w:cs="Times New Roman"/>
        </w:rPr>
      </w:pPr>
    </w:p>
    <w:p w14:paraId="78411DD7"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 xml:space="preserve">The government has the discretion to accept other than the lowest priced offeror that provides additional benefits. </w:t>
      </w:r>
    </w:p>
    <w:p w14:paraId="7522C2A7" w14:textId="77777777" w:rsidR="00117F11" w:rsidRPr="00117F11" w:rsidRDefault="00117F11" w:rsidP="00117F11">
      <w:pPr>
        <w:spacing w:after="0" w:line="240" w:lineRule="auto"/>
        <w:rPr>
          <w:rFonts w:ascii="Times New Roman" w:eastAsia="Calibri" w:hAnsi="Times New Roman" w:cs="Times New Roman"/>
        </w:rPr>
      </w:pPr>
    </w:p>
    <w:p w14:paraId="5192831E"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 xml:space="preserve">The government reserves the right to select a response that provides benefit to the Government that exceeds the minimum but is not required to do so. </w:t>
      </w:r>
    </w:p>
    <w:p w14:paraId="7CBCF8E0" w14:textId="77777777" w:rsidR="00117F11" w:rsidRPr="00117F11" w:rsidRDefault="00117F11" w:rsidP="00117F11">
      <w:pPr>
        <w:spacing w:after="0" w:line="240" w:lineRule="auto"/>
        <w:rPr>
          <w:rFonts w:ascii="Times New Roman" w:eastAsia="Calibri" w:hAnsi="Times New Roman" w:cs="Times New Roman"/>
        </w:rPr>
      </w:pPr>
    </w:p>
    <w:p w14:paraId="78A4A78D"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Responses may exceed requirements. Each response at a minimum must meet solicitation requirement statement. The government is not requesting or accepting alternate quotes.</w:t>
      </w:r>
    </w:p>
    <w:p w14:paraId="5FBCC7ED" w14:textId="77777777" w:rsidR="00117F11" w:rsidRPr="00117F11" w:rsidRDefault="00117F11" w:rsidP="00117F11">
      <w:pPr>
        <w:spacing w:after="0" w:line="240" w:lineRule="auto"/>
        <w:rPr>
          <w:rFonts w:ascii="Times New Roman" w:eastAsia="Calibri" w:hAnsi="Times New Roman" w:cs="Times New Roman"/>
        </w:rPr>
      </w:pPr>
    </w:p>
    <w:p w14:paraId="684ECB1A" w14:textId="77777777" w:rsidR="00117F11" w:rsidRPr="00117F11" w:rsidRDefault="00117F11" w:rsidP="00117F11">
      <w:pPr>
        <w:spacing w:after="0" w:line="240" w:lineRule="auto"/>
        <w:rPr>
          <w:rFonts w:ascii="Times New Roman" w:eastAsia="Calibri" w:hAnsi="Times New Roman" w:cs="Times New Roman"/>
        </w:rPr>
      </w:pPr>
      <w:r w:rsidRPr="00117F11">
        <w:rPr>
          <w:rFonts w:ascii="Times New Roman" w:eastAsia="Calibri" w:hAnsi="Times New Roman" w:cs="Times New Roman"/>
        </w:rPr>
        <w:t>Options. 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bookmarkEnd w:id="63"/>
    <w:p w14:paraId="31D295E3" w14:textId="77777777" w:rsidR="00117F11" w:rsidRPr="00117F11" w:rsidRDefault="00117F11" w:rsidP="00117F11">
      <w:pPr>
        <w:spacing w:after="0" w:line="240" w:lineRule="auto"/>
        <w:rPr>
          <w:rFonts w:eastAsiaTheme="minorHAnsi"/>
        </w:rPr>
      </w:pPr>
      <w:r w:rsidRPr="00117F11">
        <w:rPr>
          <w:rFonts w:eastAsiaTheme="minorHAnsi"/>
        </w:rPr>
        <w:t xml:space="preserve">      </w:t>
      </w:r>
    </w:p>
    <w:p w14:paraId="76CCFF7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Technical and past performance, when combined, are equally important and more important than price.</w:t>
      </w:r>
    </w:p>
    <w:bookmarkEnd w:id="62"/>
    <w:p w14:paraId="3170E4C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w:t>
      </w:r>
      <w:r w:rsidRPr="00117F11">
        <w:rPr>
          <w:rFonts w:ascii="Times New Roman" w:hAnsi="Times New Roman" w:cs="Times New Roman"/>
          <w:i/>
        </w:rPr>
        <w:t>Options.</w:t>
      </w:r>
      <w:r w:rsidRPr="00117F11">
        <w:rPr>
          <w:rFonts w:ascii="Times New Roman" w:hAnsi="Times New Roman" w:cs="Times New Roman"/>
        </w:rPr>
        <w:t xml:space="preserve"> 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p w14:paraId="53046AE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(c) 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p>
    <w:p w14:paraId="6B85C887"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p w14:paraId="066ACE1F" w14:textId="77777777" w:rsidR="00117F11" w:rsidRPr="00117F11" w:rsidRDefault="00117F11" w:rsidP="00117F11">
      <w:pPr>
        <w:keepNext/>
        <w:keepLines/>
        <w:spacing w:before="120" w:after="120"/>
        <w:outlineLvl w:val="1"/>
        <w:rPr>
          <w:rFonts w:ascii="Times New Roman" w:eastAsiaTheme="majorEastAsia" w:hAnsi="Times New Roman" w:cs="Times New Roman"/>
          <w:b/>
          <w:bCs/>
        </w:rPr>
      </w:pPr>
      <w:bookmarkStart w:id="64" w:name="_Toc256000039"/>
      <w:r w:rsidRPr="00117F11">
        <w:rPr>
          <w:rFonts w:ascii="Times New Roman" w:eastAsiaTheme="majorEastAsia" w:hAnsi="Times New Roman" w:cs="Times New Roman"/>
          <w:b/>
          <w:bCs/>
        </w:rPr>
        <w:t>E.9 52.212-3 OFFEROR REPRESENTATIONS AND CERTIFICATIONS—COMMERCIAL PRODUCTS AND COMMERCIAL SERVICES (NOV 2023)</w:t>
      </w:r>
      <w:bookmarkEnd w:id="64"/>
    </w:p>
    <w:p w14:paraId="4A721E1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The Offeror shall complete only paragraph (b) of this provision if the Offeror has completed the annual representations and certification electronically in the System for Award Management (SAM) accessed through </w:t>
      </w:r>
      <w:hyperlink r:id="rId56" w:history="1">
        <w:r w:rsidRPr="00117F11">
          <w:rPr>
            <w:rFonts w:ascii="Times New Roman" w:hAnsi="Times New Roman" w:cs="Times New Roman"/>
            <w:i/>
            <w:u w:val="single"/>
          </w:rPr>
          <w:t>https://www.sam.gov</w:t>
        </w:r>
      </w:hyperlink>
      <w:r w:rsidRPr="00117F11">
        <w:rPr>
          <w:rFonts w:ascii="Times New Roman" w:hAnsi="Times New Roman" w:cs="Times New Roman"/>
        </w:rPr>
        <w:t>. If the Offeror has not completed the annual representations and certifications electronically, the Offeror shall complete only paragraphs (c) through (v) of this provision.</w:t>
      </w:r>
    </w:p>
    <w:p w14:paraId="16F9B70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rPr>
        <w:t>Definitions.</w:t>
      </w:r>
      <w:r w:rsidRPr="00117F11">
        <w:rPr>
          <w:rFonts w:ascii="Times New Roman" w:hAnsi="Times New Roman" w:cs="Times New Roman"/>
        </w:rPr>
        <w:t xml:space="preserve">  As used in this provision—</w:t>
      </w:r>
    </w:p>
    <w:p w14:paraId="04EFF48C" w14:textId="77777777" w:rsidR="00117F11" w:rsidRPr="00117F11" w:rsidRDefault="00117F11" w:rsidP="00117F11">
      <w:pPr>
        <w:rPr>
          <w:rFonts w:ascii="Times New Roman" w:hAnsi="Times New Roman" w:cs="Times New Roman"/>
        </w:rPr>
      </w:pPr>
      <w:r w:rsidRPr="00117F11">
        <w:rPr>
          <w:rFonts w:ascii="Times New Roman" w:hAnsi="Times New Roman" w:cs="Times New Roman"/>
          <w:i/>
          <w:iCs/>
        </w:rPr>
        <w:t xml:space="preserve">  Covered telecommunications equipment or services</w:t>
      </w:r>
      <w:r w:rsidRPr="00117F11">
        <w:rPr>
          <w:rFonts w:ascii="Times New Roman" w:hAnsi="Times New Roman" w:cs="Times New Roman"/>
        </w:rPr>
        <w:t xml:space="preserve"> has the meaning provided in the clause 52.204-25, Prohibition on Contracting for Certain Telecommunications and Video Surveillance Services or Equipment.</w:t>
      </w:r>
    </w:p>
    <w:p w14:paraId="0485404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Economically disadvantaged women-owned small business (EDWOSB) concern</w:t>
      </w:r>
      <w:r w:rsidRPr="00117F11">
        <w:rPr>
          <w:rFonts w:ascii="Times New Roman" w:hAnsi="Times New Roman" w:cs="Times New Roman"/>
        </w:rPr>
        <w:t xml:space="preserve">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127, and the concern is identified by SBA or an approved third-party certifier in accordance with 13 CFR 127.300. It automatically qualifies as a women-owned small business eligible under the WOSB Program.</w:t>
      </w:r>
    </w:p>
    <w:p w14:paraId="06FFBE1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Forced or indentured child labor</w:t>
      </w:r>
      <w:r w:rsidRPr="00117F11">
        <w:rPr>
          <w:rFonts w:ascii="Times New Roman" w:hAnsi="Times New Roman" w:cs="Times New Roman"/>
        </w:rPr>
        <w:t xml:space="preserve"> means all work or service—</w:t>
      </w:r>
    </w:p>
    <w:p w14:paraId="1C2C00C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Exacted from any person under the age of 18 under the menace of any penalty for its nonperformance and for which the worker does not offer himself voluntarily; or</w:t>
      </w:r>
    </w:p>
    <w:p w14:paraId="5F25866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Performed by any person under the age of 18 pursuant to a contract the enforcement of which can be accomplished by process or penalties.</w:t>
      </w:r>
    </w:p>
    <w:p w14:paraId="3DA260FB" w14:textId="77777777" w:rsidR="00117F11" w:rsidRPr="00117F11" w:rsidRDefault="00117F11" w:rsidP="00117F11">
      <w:pPr>
        <w:rPr>
          <w:rFonts w:ascii="Times New Roman" w:hAnsi="Times New Roman" w:cs="Times New Roman"/>
        </w:rPr>
      </w:pPr>
      <w:r w:rsidRPr="00117F11">
        <w:rPr>
          <w:rFonts w:ascii="Times New Roman" w:hAnsi="Times New Roman" w:cs="Times New Roman"/>
          <w:iCs/>
        </w:rPr>
        <w:t xml:space="preserve">  </w:t>
      </w:r>
      <w:r w:rsidRPr="00117F11">
        <w:rPr>
          <w:rFonts w:ascii="Times New Roman" w:hAnsi="Times New Roman" w:cs="Times New Roman"/>
          <w:i/>
          <w:iCs/>
        </w:rPr>
        <w:t>Highest-level owner</w:t>
      </w:r>
      <w:r w:rsidRPr="00117F11">
        <w:rPr>
          <w:rFonts w:ascii="Times New Roman" w:hAnsi="Times New Roman" w:cs="Times New Roman"/>
        </w:rPr>
        <w:t xml:space="preserve"> means the entity that owns or controls an immediate owner of the offeror, or that owns or controls one or more entities that control an immediate owner of the offeror. No entity owns or exercises control of the highest-level owner.</w:t>
      </w:r>
    </w:p>
    <w:p w14:paraId="196F5A2C" w14:textId="77777777" w:rsidR="00117F11" w:rsidRPr="00117F11" w:rsidRDefault="00117F11" w:rsidP="00117F11">
      <w:pPr>
        <w:rPr>
          <w:rFonts w:ascii="Times New Roman" w:hAnsi="Times New Roman" w:cs="Times New Roman"/>
        </w:rPr>
      </w:pPr>
      <w:r w:rsidRPr="00117F11">
        <w:rPr>
          <w:rFonts w:ascii="Times New Roman" w:hAnsi="Times New Roman" w:cs="Times New Roman"/>
          <w:iCs/>
        </w:rPr>
        <w:t xml:space="preserve">  </w:t>
      </w:r>
      <w:r w:rsidRPr="00117F11">
        <w:rPr>
          <w:rFonts w:ascii="Times New Roman" w:hAnsi="Times New Roman" w:cs="Times New Roman"/>
          <w:i/>
          <w:iCs/>
        </w:rPr>
        <w:t>Immediate owner</w:t>
      </w:r>
      <w:r w:rsidRPr="00117F11">
        <w:rPr>
          <w:rFonts w:ascii="Times New Roman" w:hAnsi="Times New Roman" w:cs="Times New Roman"/>
        </w:rPr>
        <w:t xml:space="preserve">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5FE30D6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Inverted domestic corporation</w:t>
      </w:r>
      <w:r w:rsidRPr="00117F11">
        <w:rPr>
          <w:rFonts w:ascii="Times New Roman" w:hAnsi="Times New Roman" w:cs="Times New Roman"/>
        </w:rPr>
        <w:t xml:space="preserve"> means a foreign incorporated entity that meets the definition of an inverted domestic corporation under 6 U.S.C. 395(b), applied in accordance with the rules and definitions of 6 U.S.C. 395(c).</w:t>
      </w:r>
    </w:p>
    <w:p w14:paraId="2486ADF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w:t>
      </w:r>
      <w:r w:rsidRPr="00117F11">
        <w:rPr>
          <w:rFonts w:ascii="Times New Roman" w:hAnsi="Times New Roman" w:cs="Times New Roman"/>
          <w:i/>
        </w:rPr>
        <w:t>Manufactured end product</w:t>
      </w:r>
      <w:r w:rsidRPr="00117F11">
        <w:rPr>
          <w:rFonts w:ascii="Times New Roman" w:hAnsi="Times New Roman" w:cs="Times New Roman"/>
        </w:rPr>
        <w:t xml:space="preserve"> means any end product in product and service codes (PSCs) 1000-9999, except—</w:t>
      </w:r>
    </w:p>
    <w:p w14:paraId="5DCDC73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PSC 5510, Lumber and Related Basic Wood Materials;</w:t>
      </w:r>
    </w:p>
    <w:p w14:paraId="3A611A1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Product or Service Group (PSG) 87, Agricultural Supplies;</w:t>
      </w:r>
    </w:p>
    <w:p w14:paraId="3A32E7A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PSG 88, Live Animals;</w:t>
      </w:r>
    </w:p>
    <w:p w14:paraId="4DECEE5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PSG 89, Subsistence;</w:t>
      </w:r>
    </w:p>
    <w:p w14:paraId="157F89A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PSC 9410, Crude Grades of Plant Materials;</w:t>
      </w:r>
    </w:p>
    <w:p w14:paraId="58D142B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PSC 9430, Miscellaneous Crude Animal Products, Inedible;</w:t>
      </w:r>
    </w:p>
    <w:p w14:paraId="6EF8EE9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(7) PSC 9440, Miscellaneous Crude Agricultural and Forestry Products;</w:t>
      </w:r>
    </w:p>
    <w:p w14:paraId="5EE5488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(8) PSC 9610, Ores;</w:t>
      </w:r>
    </w:p>
    <w:p w14:paraId="1D1D509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(9) PSC 9620, Minerals, Natural and Synthetic; and</w:t>
      </w:r>
    </w:p>
    <w:p w14:paraId="08AA9FD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(10) PSC 9630, Additive Metal Materials.</w:t>
      </w:r>
    </w:p>
    <w:p w14:paraId="14C361F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Place of manufacture</w:t>
      </w:r>
      <w:r w:rsidRPr="00117F11">
        <w:rPr>
          <w:rFonts w:ascii="Times New Roman" w:hAnsi="Times New Roman" w:cs="Times New Roman"/>
        </w:rPr>
        <w:t xml:space="preserv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2691E63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Predecessor</w:t>
      </w:r>
      <w:r w:rsidRPr="00117F11">
        <w:rPr>
          <w:rFonts w:ascii="Times New Roman" w:hAnsi="Times New Roman" w:cs="Times New Roman"/>
        </w:rPr>
        <w:t xml:space="preserve"> means an entity that is replaced by a successor and includes any predecessors of the predecessor.</w:t>
      </w:r>
    </w:p>
    <w:p w14:paraId="4638DF1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iCs/>
        </w:rPr>
        <w:t>Reasonable inquiry</w:t>
      </w:r>
      <w:r w:rsidRPr="00117F11">
        <w:rPr>
          <w:rFonts w:ascii="Times New Roman" w:hAnsi="Times New Roman" w:cs="Times New Roman"/>
        </w:rPr>
        <w:t xml:space="preserve"> has the meaning provided in the clause 52.204–25, Prohibition on Contracting for Certain Telecommunications and Video Surveillance Services or Equipment.</w:t>
      </w:r>
    </w:p>
    <w:p w14:paraId="0ED411F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Restricted business operations</w:t>
      </w:r>
      <w:r w:rsidRPr="00117F11">
        <w:rPr>
          <w:rFonts w:ascii="Times New Roman" w:hAnsi="Times New Roman" w:cs="Times New Roman"/>
        </w:rPr>
        <w:t xml:space="preserve">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78C0D2B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Are conducted under contract directly and exclusively with the regional government of southern Sudan;</w:t>
      </w:r>
    </w:p>
    <w:p w14:paraId="1860AEF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Are conducted pursuant to specific authorization from the Office of Foreign Assets Control in the Department of the Treasury, or are expressly exempted under Federal law from the requirement to be conducted under such authorization;</w:t>
      </w:r>
    </w:p>
    <w:p w14:paraId="5025169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Consist of providing goods or services to marginalized populations of Sudan;</w:t>
      </w:r>
    </w:p>
    <w:p w14:paraId="39DF948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Consist of providing goods or services to an internationally recognized peacekeeping force or humanitarian organization;</w:t>
      </w:r>
    </w:p>
    <w:p w14:paraId="5152402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(5) Consist of providing goods or services that are used only to promote health or education; or</w:t>
      </w:r>
    </w:p>
    <w:p w14:paraId="5B73359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Have been voluntarily suspended.</w:t>
      </w:r>
    </w:p>
    <w:p w14:paraId="6DDAADA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Sensitive technology</w:t>
      </w:r>
      <w:r w:rsidRPr="00117F11">
        <w:rPr>
          <w:rFonts w:ascii="Times New Roman" w:hAnsi="Times New Roman" w:cs="Times New Roman"/>
        </w:rPr>
        <w:t>—</w:t>
      </w:r>
    </w:p>
    <w:p w14:paraId="7944BF6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Means hardware, software, telecommunications equipment, or any other technology that is to be used specifically—</w:t>
      </w:r>
    </w:p>
    <w:p w14:paraId="5D7097D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To restrict the free flow of unbiased information in Iran; or</w:t>
      </w:r>
    </w:p>
    <w:p w14:paraId="437D9B1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To disrupt, monitor, or otherwise restrict speech of the people of Iran; and</w:t>
      </w:r>
    </w:p>
    <w:p w14:paraId="44B4DEC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Does not include information or informational materials the export of which the President does not have the authority to regulate or prohibit pursuant to section 203(b)(3) of the International Emergency Economic Powers Act (50 U.S.C. 1702(b)(3)).</w:t>
      </w:r>
    </w:p>
    <w:p w14:paraId="69D4904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Service-disabled veteran-owned small business concern</w:t>
      </w:r>
      <w:r w:rsidRPr="00117F11">
        <w:rPr>
          <w:rFonts w:ascii="Times New Roman" w:hAnsi="Times New Roman" w:cs="Times New Roman"/>
        </w:rPr>
        <w:t>—</w:t>
      </w:r>
    </w:p>
    <w:p w14:paraId="1AAFCEE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Means a small business concern—</w:t>
      </w:r>
    </w:p>
    <w:p w14:paraId="65A16F5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Not less than 51 percent of which is owned by one or more service-disabled veterans or, in the case of any publicly owned business, not less than 51 percent of the stock of which is owned by one or more service-disabled veterans; and</w:t>
      </w:r>
    </w:p>
    <w:p w14:paraId="7D38A33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management and daily business operations of which are controlled by one or more service-disabled veterans or, in the case of a service-disabled veteran with permanent and severe disability, the spouse or permanent caregiver of such veteran.</w:t>
      </w:r>
    </w:p>
    <w:p w14:paraId="00DA233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Service-disabled veteran means a veteran, as defined in 38 U.S.C. 101(2), with a disability that is service-connected, as defined in 38 U.S.C. 101(16).</w:t>
      </w:r>
    </w:p>
    <w:p w14:paraId="4B85AB4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iCs/>
        </w:rPr>
        <w:t>Small business concern</w:t>
      </w:r>
      <w:r w:rsidRPr="00117F11">
        <w:rPr>
          <w:rFonts w:ascii="Times New Roman" w:hAnsi="Times New Roman" w:cs="Times New Roman"/>
        </w:rPr>
        <w:t>—</w:t>
      </w:r>
    </w:p>
    <w:p w14:paraId="62099D4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Means a concern, including its affiliates, that is independently owned and operated, not dominant in its field of operation, and qualified as a small business under the criteria in 13 CFR part 121 and size standards in this solicitation.</w:t>
      </w:r>
    </w:p>
    <w:p w14:paraId="25E2F50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iCs/>
        </w:rPr>
        <w:t>Affiliates</w:t>
      </w:r>
      <w:r w:rsidRPr="00117F11">
        <w:rPr>
          <w:rFonts w:ascii="Times New Roman" w:hAnsi="Times New Roman" w:cs="Times New Roman"/>
        </w:rPr>
        <w:t>, as used in this definition, means business concerns, one of whom directly or indirectly controls or has the power to control the others, or a third party or parties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0EDFA1CF" w14:textId="77777777" w:rsidR="00117F11" w:rsidRPr="00117F11" w:rsidRDefault="00117F11" w:rsidP="00117F11">
      <w:pPr>
        <w:rPr>
          <w:rFonts w:ascii="Times New Roman" w:hAnsi="Times New Roman" w:cs="Times New Roman"/>
          <w:lang w:val="en"/>
        </w:rPr>
      </w:pPr>
      <w:r w:rsidRPr="00117F11">
        <w:rPr>
          <w:rFonts w:ascii="Times New Roman" w:hAnsi="Times New Roman" w:cs="Times New Roman"/>
          <w:lang w:val="en"/>
        </w:rPr>
        <w:t xml:space="preserve">  </w:t>
      </w:r>
      <w:r w:rsidRPr="00117F11">
        <w:rPr>
          <w:rFonts w:ascii="Times New Roman" w:hAnsi="Times New Roman" w:cs="Times New Roman"/>
          <w:i/>
          <w:lang w:val="en"/>
        </w:rPr>
        <w:t>Small, disadvantaged business concern</w:t>
      </w:r>
      <w:r w:rsidRPr="00117F11">
        <w:rPr>
          <w:rFonts w:ascii="Times New Roman" w:hAnsi="Times New Roman" w:cs="Times New Roman"/>
          <w:lang w:val="en"/>
        </w:rPr>
        <w:t>, consistent with</w:t>
      </w:r>
      <w:r w:rsidRPr="00117F11">
        <w:rPr>
          <w:rFonts w:ascii="Times New Roman" w:hAnsi="Times New Roman" w:cs="Times New Roman"/>
        </w:rPr>
        <w:t xml:space="preserve"> 1</w:t>
      </w:r>
      <w:r w:rsidRPr="00117F11">
        <w:rPr>
          <w:rFonts w:ascii="Times New Roman" w:hAnsi="Times New Roman" w:cs="Times New Roman"/>
          <w:lang w:val="en"/>
        </w:rPr>
        <w:t>3 CFR 124.1001, means a small business concern under the size standard applicable to the acquisition, that—</w:t>
      </w:r>
    </w:p>
    <w:p w14:paraId="344F2A83" w14:textId="77777777" w:rsidR="00117F11" w:rsidRPr="00117F11" w:rsidRDefault="00117F11" w:rsidP="00117F11">
      <w:pPr>
        <w:rPr>
          <w:rFonts w:ascii="Times New Roman" w:hAnsi="Times New Roman" w:cs="Times New Roman"/>
          <w:lang w:val="en"/>
        </w:rPr>
      </w:pPr>
      <w:r w:rsidRPr="00117F11">
        <w:rPr>
          <w:rFonts w:ascii="Times New Roman" w:hAnsi="Times New Roman" w:cs="Times New Roman"/>
          <w:lang w:val="en"/>
        </w:rPr>
        <w:t xml:space="preserve">    (1) Is at least 51 percent unconditionally and directly owned (as defined at 13 CFR 124.105) by—</w:t>
      </w:r>
    </w:p>
    <w:p w14:paraId="5C1EB2CA" w14:textId="77777777" w:rsidR="00117F11" w:rsidRPr="00117F11" w:rsidRDefault="00117F11" w:rsidP="00117F11">
      <w:pPr>
        <w:rPr>
          <w:rFonts w:ascii="Times New Roman" w:hAnsi="Times New Roman" w:cs="Times New Roman"/>
          <w:lang w:val="en"/>
        </w:rPr>
      </w:pPr>
      <w:r w:rsidRPr="00117F11">
        <w:rPr>
          <w:rFonts w:ascii="Times New Roman" w:hAnsi="Times New Roman" w:cs="Times New Roman"/>
          <w:lang w:val="en"/>
        </w:rPr>
        <w:t xml:space="preserve">      (i) One or more socially disadvantaged (as defined at 13 CFR 124.103) and economically disadvantaged (as defined at 13 CFR 124.104) individuals who are citizens of the United States; and</w:t>
      </w:r>
    </w:p>
    <w:p w14:paraId="20BDC900" w14:textId="77777777" w:rsidR="00117F11" w:rsidRPr="00117F11" w:rsidRDefault="00117F11" w:rsidP="00117F11">
      <w:pPr>
        <w:rPr>
          <w:rFonts w:ascii="Times New Roman" w:hAnsi="Times New Roman" w:cs="Times New Roman"/>
          <w:lang w:val="en"/>
        </w:rPr>
      </w:pPr>
      <w:r w:rsidRPr="00117F11">
        <w:rPr>
          <w:rFonts w:ascii="Times New Roman" w:hAnsi="Times New Roman" w:cs="Times New Roman"/>
          <w:lang w:val="en"/>
        </w:rPr>
        <w:lastRenderedPageBreak/>
        <w:t xml:space="preserve">      (ii)</w:t>
      </w:r>
      <w:r w:rsidRPr="00117F11">
        <w:rPr>
          <w:rFonts w:ascii="Times New Roman" w:hAnsi="Times New Roman" w:cs="Times New Roman"/>
        </w:rPr>
        <w:t xml:space="preserve"> </w:t>
      </w:r>
      <w:r w:rsidRPr="00117F11">
        <w:rPr>
          <w:rFonts w:ascii="Times New Roman" w:hAnsi="Times New Roman" w:cs="Times New Roman"/>
          <w:lang w:val="en"/>
        </w:rPr>
        <w:t>Each individual claiming economic disadvantage has a net worth not exceeding the threshold at 13 CFR 124.104(c)(2) after taking into account the applicable exclusions set forth at 13 CFR 124.104(c)(2); and</w:t>
      </w:r>
    </w:p>
    <w:p w14:paraId="2BD4C1C5" w14:textId="77777777" w:rsidR="00117F11" w:rsidRPr="00117F11" w:rsidRDefault="00117F11" w:rsidP="00117F11">
      <w:pPr>
        <w:rPr>
          <w:rFonts w:ascii="Times New Roman" w:hAnsi="Times New Roman" w:cs="Times New Roman"/>
          <w:lang w:val="en"/>
        </w:rPr>
      </w:pPr>
      <w:r w:rsidRPr="00117F11">
        <w:rPr>
          <w:rFonts w:ascii="Times New Roman" w:hAnsi="Times New Roman" w:cs="Times New Roman"/>
          <w:lang w:val="en"/>
        </w:rPr>
        <w:t xml:space="preserve">    (2) The management and daily business operations of which are controlled (as defined at 13 CFR 124.106) by individuals, who meet the criteria in paragraphs (1)(i) and (ii) of this definition.</w:t>
      </w:r>
    </w:p>
    <w:p w14:paraId="1C1A61F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Subsidiary</w:t>
      </w:r>
      <w:r w:rsidRPr="00117F11">
        <w:rPr>
          <w:rFonts w:ascii="Times New Roman" w:hAnsi="Times New Roman" w:cs="Times New Roman"/>
        </w:rPr>
        <w:t xml:space="preserve"> means an entity in which more than 50 percent of the entity is owned—</w:t>
      </w:r>
    </w:p>
    <w:p w14:paraId="3B2CC11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Directly by a parent corporation; or</w:t>
      </w:r>
    </w:p>
    <w:p w14:paraId="3EF8FF2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Through another subsidiary of a parent corporation.</w:t>
      </w:r>
    </w:p>
    <w:p w14:paraId="7160520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Successor</w:t>
      </w:r>
      <w:r w:rsidRPr="00117F11">
        <w:rPr>
          <w:rFonts w:ascii="Times New Roman" w:hAnsi="Times New Roman" w:cs="Times New Roman"/>
        </w:rPr>
        <w:t xml:space="preserve">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1738BE5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Veteran-owned small business concern</w:t>
      </w:r>
      <w:r w:rsidRPr="00117F11">
        <w:rPr>
          <w:rFonts w:ascii="Times New Roman" w:hAnsi="Times New Roman" w:cs="Times New Roman"/>
        </w:rPr>
        <w:t xml:space="preserve"> means a small business concern—</w:t>
      </w:r>
    </w:p>
    <w:p w14:paraId="76EB3F7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Not less than 51 percent of which is owned by one or more veterans (as defined at 38 U.S.C. 101(2)) or, in the case of any publicly owned business, not less than 51 percent of the stock of which is owned by one or more veterans; and</w:t>
      </w:r>
    </w:p>
    <w:p w14:paraId="39EE779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management and daily business operations of which are controlled by one or more veterans.</w:t>
      </w:r>
    </w:p>
    <w:p w14:paraId="0C6FDC0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Women-owned business concern</w:t>
      </w:r>
      <w:r w:rsidRPr="00117F11">
        <w:rPr>
          <w:rFonts w:ascii="Times New Roman" w:hAnsi="Times New Roman" w:cs="Times New Roman"/>
        </w:rPr>
        <w:t xml:space="preserve">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14:paraId="3A58435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Women-owned small business concern</w:t>
      </w:r>
      <w:r w:rsidRPr="00117F11">
        <w:rPr>
          <w:rFonts w:ascii="Times New Roman" w:hAnsi="Times New Roman" w:cs="Times New Roman"/>
        </w:rPr>
        <w:t xml:space="preserve"> means a small business concern—</w:t>
      </w:r>
    </w:p>
    <w:p w14:paraId="671C622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That is at least 51 percent owned by one or more women; or, in the case of any publicly owned business, at least 51 percent of the stock of which is owned by one or more women; and</w:t>
      </w:r>
    </w:p>
    <w:p w14:paraId="46EE748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Whose management and daily business operations are controlled by one or more women.</w:t>
      </w:r>
    </w:p>
    <w:p w14:paraId="44F9D46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Women-owned small business (WOSB) concern eligible under the WOSB Program</w:t>
      </w:r>
      <w:r w:rsidRPr="00117F11">
        <w:rPr>
          <w:rFonts w:ascii="Times New Roman" w:hAnsi="Times New Roman" w:cs="Times New Roman"/>
        </w:rPr>
        <w:t xml:space="preserve"> (in accordance with 13 CFR part 127), means a small business concern that is at least 51 percent directly and unconditionally owned by, and the management and daily business operations of which are controlled by, one or more women who are citizens of the United States, and the concern is certified by SBA or an approved third-party certifier in accordance with 13 CFR 127.300.</w:t>
      </w:r>
    </w:p>
    <w:p w14:paraId="3F577B4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(b)(1) Annual Representations and Certifications. Any changes provided by the Offeror in paragraph (b)(2) of this provision do not automatically change the representations and certifications in SAM.</w:t>
      </w:r>
    </w:p>
    <w:p w14:paraId="1A21C55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offeror has completed the annual representations and certifications electronically in SAM accessed through </w:t>
      </w:r>
      <w:hyperlink r:id="rId57" w:history="1">
        <w:r w:rsidRPr="00117F11">
          <w:rPr>
            <w:rFonts w:ascii="Times New Roman" w:hAnsi="Times New Roman" w:cs="Times New Roman"/>
            <w:i/>
            <w:u w:val="single"/>
          </w:rPr>
          <w:t>http://www.sam.gov</w:t>
        </w:r>
      </w:hyperlink>
      <w:r w:rsidRPr="00117F11">
        <w:rPr>
          <w:rFonts w:ascii="Times New Roman" w:hAnsi="Times New Roman" w:cs="Times New Roman"/>
        </w:rPr>
        <w:t xml:space="preserve">. After reviewing SAM information, the Offeror verifies by submission of this offer that the representations and certifications currently posted electronically at FAR </w:t>
      </w:r>
      <w:r w:rsidRPr="00117F11">
        <w:rPr>
          <w:rFonts w:ascii="Times New Roman" w:hAnsi="Times New Roman" w:cs="Times New Roman"/>
        </w:rPr>
        <w:lastRenderedPageBreak/>
        <w:t>52.212–3, Offeror Representations and Certifications—Commercial Products and Commercial Services,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4.1201), except for paragraphs .</w:t>
      </w:r>
    </w:p>
    <w:p w14:paraId="1C9C4CF6" w14:textId="77777777" w:rsidR="00117F11" w:rsidRPr="00117F11" w:rsidRDefault="00117F11" w:rsidP="00117F11">
      <w:pPr>
        <w:rPr>
          <w:rFonts w:ascii="Times New Roman" w:hAnsi="Times New Roman" w:cs="Times New Roman"/>
        </w:rPr>
      </w:pPr>
      <w:bookmarkStart w:id="65" w:name="_Hlk102385594"/>
      <w:r w:rsidRPr="00117F11">
        <w:rPr>
          <w:rFonts w:ascii="Times New Roman" w:hAnsi="Times New Roman" w:cs="Times New Roman"/>
        </w:rPr>
        <w:t xml:space="preserve">  (c) Offerors must complete the following representations when the resulting contract is for supplies to be delivered or services to be performed in the United States or its outlying areas, or when the contracting officer has applied part 19 in accordance with 19.000(b)(1)(ii). Check all that apply.</w:t>
      </w:r>
    </w:p>
    <w:bookmarkEnd w:id="65"/>
    <w:p w14:paraId="33412F3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w:t>
      </w:r>
      <w:r w:rsidRPr="00117F11">
        <w:rPr>
          <w:rFonts w:ascii="Times New Roman" w:hAnsi="Times New Roman" w:cs="Times New Roman"/>
          <w:i/>
        </w:rPr>
        <w:t>Small business concern</w:t>
      </w:r>
      <w:r w:rsidRPr="00117F11">
        <w:rPr>
          <w:rFonts w:ascii="Times New Roman" w:hAnsi="Times New Roman" w:cs="Times New Roman"/>
        </w:rPr>
        <w:t>. The offeror represents as part of its offer that—</w:t>
      </w:r>
    </w:p>
    <w:p w14:paraId="66BE280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It [  ] is, [  ] is not a small business concern; or</w:t>
      </w:r>
    </w:p>
    <w:p w14:paraId="281176F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It [  ] is, [  ] is not a small business joint venture that complies with the requirements of 13 CFR 121.103(h) and 13 CFR 125.8(a) and (b). [</w:t>
      </w:r>
      <w:r w:rsidRPr="00117F11">
        <w:rPr>
          <w:rFonts w:ascii="Times New Roman" w:hAnsi="Times New Roman" w:cs="Times New Roman"/>
          <w:i/>
          <w:iCs/>
        </w:rPr>
        <w:t>The offeror shall enter the name and unique entity identifier of each party to the joint venture: ___</w:t>
      </w:r>
      <w:r w:rsidRPr="00117F11">
        <w:rPr>
          <w:rFonts w:ascii="Times New Roman" w:hAnsi="Times New Roman" w:cs="Times New Roman"/>
        </w:rPr>
        <w:t>_______________.]</w:t>
      </w:r>
    </w:p>
    <w:p w14:paraId="410DE24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rPr>
        <w:t>Veteran-owned small business concern.</w:t>
      </w:r>
      <w:r w:rsidRPr="00117F11">
        <w:rPr>
          <w:rFonts w:ascii="Times New Roman" w:hAnsi="Times New Roman" w:cs="Times New Roman"/>
        </w:rPr>
        <w:t xml:space="preserve"> [</w:t>
      </w:r>
      <w:r w:rsidRPr="00117F11">
        <w:rPr>
          <w:rFonts w:ascii="Times New Roman" w:hAnsi="Times New Roman" w:cs="Times New Roman"/>
          <w:i/>
        </w:rPr>
        <w:t>Complete only if the offeror represented itself as a small business concern in paragraph (c)(1) of this provision.</w:t>
      </w:r>
      <w:r w:rsidRPr="00117F11">
        <w:rPr>
          <w:rFonts w:ascii="Times New Roman" w:hAnsi="Times New Roman" w:cs="Times New Roman"/>
        </w:rPr>
        <w:t>] The offeror represents as part of its offer that it [  ] is, [  ] is not a veteran-owned small business concern.</w:t>
      </w:r>
    </w:p>
    <w:p w14:paraId="4CAFBED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w:t>
      </w:r>
      <w:r w:rsidRPr="00117F11">
        <w:rPr>
          <w:rFonts w:ascii="Times New Roman" w:hAnsi="Times New Roman" w:cs="Times New Roman"/>
          <w:i/>
        </w:rPr>
        <w:t>Service-disabled veteran-owned small business concern.</w:t>
      </w:r>
      <w:r w:rsidRPr="00117F11">
        <w:rPr>
          <w:rFonts w:ascii="Times New Roman" w:hAnsi="Times New Roman" w:cs="Times New Roman"/>
        </w:rPr>
        <w:t xml:space="preserve"> [</w:t>
      </w:r>
      <w:r w:rsidRPr="00117F11">
        <w:rPr>
          <w:rFonts w:ascii="Times New Roman" w:hAnsi="Times New Roman" w:cs="Times New Roman"/>
          <w:i/>
        </w:rPr>
        <w:t>Complete only if the offeror represented itself as a veteran-owned small business concern in paragraph (c)(2) of this provision.</w:t>
      </w:r>
      <w:r w:rsidRPr="00117F11">
        <w:rPr>
          <w:rFonts w:ascii="Times New Roman" w:hAnsi="Times New Roman" w:cs="Times New Roman"/>
        </w:rPr>
        <w:t>] The offeror represents as part of its offer that—</w:t>
      </w:r>
    </w:p>
    <w:p w14:paraId="0D3975F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It [  ] is, [  ] is not a service-disabled veteran-owned small business concern; or</w:t>
      </w:r>
    </w:p>
    <w:p w14:paraId="706FEE4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It [  ] is, [  ] is not a joint venture that complies with the requirements of 13 CFR 125.18(b)(1) and (2). [</w:t>
      </w:r>
      <w:r w:rsidRPr="00117F11">
        <w:rPr>
          <w:rFonts w:ascii="Times New Roman" w:hAnsi="Times New Roman" w:cs="Times New Roman"/>
          <w:i/>
          <w:iCs/>
        </w:rPr>
        <w:t>The offeror shall enter the name and unique entity identifier of each party to the joint venture: ___</w:t>
      </w:r>
      <w:r w:rsidRPr="00117F11">
        <w:rPr>
          <w:rFonts w:ascii="Times New Roman" w:hAnsi="Times New Roman" w:cs="Times New Roman"/>
        </w:rPr>
        <w:t>_______________.] Each service-disabled veteran-owned small business concern participating in the joint venture shall provide representation of its service-disabled veteran-owned small business concern status.</w:t>
      </w:r>
    </w:p>
    <w:p w14:paraId="111520A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w:t>
      </w:r>
      <w:r w:rsidRPr="00117F11">
        <w:rPr>
          <w:rFonts w:ascii="Times New Roman" w:hAnsi="Times New Roman" w:cs="Times New Roman"/>
          <w:i/>
        </w:rPr>
        <w:t>Small, disadvantaged business concern.</w:t>
      </w:r>
      <w:r w:rsidRPr="00117F11">
        <w:rPr>
          <w:rFonts w:ascii="Times New Roman" w:hAnsi="Times New Roman" w:cs="Times New Roman"/>
        </w:rPr>
        <w:t xml:space="preserve"> [</w:t>
      </w:r>
      <w:r w:rsidRPr="00117F11">
        <w:rPr>
          <w:rFonts w:ascii="Times New Roman" w:hAnsi="Times New Roman" w:cs="Times New Roman"/>
          <w:i/>
        </w:rPr>
        <w:t>Complete only if the offeror represented itself as a small business concern in paragraph (c)(1) of this provision.</w:t>
      </w:r>
      <w:r w:rsidRPr="00117F11">
        <w:rPr>
          <w:rFonts w:ascii="Times New Roman" w:hAnsi="Times New Roman" w:cs="Times New Roman"/>
        </w:rPr>
        <w:t>] The offeror represents that it [  ] is, [  ] is not a small disadvantaged business concern as defined in 13 CFR 124.1002.</w:t>
      </w:r>
    </w:p>
    <w:p w14:paraId="7292F1C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w:t>
      </w:r>
      <w:r w:rsidRPr="00117F11">
        <w:rPr>
          <w:rFonts w:ascii="Times New Roman" w:hAnsi="Times New Roman" w:cs="Times New Roman"/>
          <w:i/>
        </w:rPr>
        <w:t>Women-owned small business concern</w:t>
      </w:r>
      <w:r w:rsidRPr="00117F11">
        <w:rPr>
          <w:rFonts w:ascii="Times New Roman" w:hAnsi="Times New Roman" w:cs="Times New Roman"/>
        </w:rPr>
        <w:t>. [</w:t>
      </w:r>
      <w:r w:rsidRPr="00117F11">
        <w:rPr>
          <w:rFonts w:ascii="Times New Roman" w:hAnsi="Times New Roman" w:cs="Times New Roman"/>
          <w:i/>
        </w:rPr>
        <w:t>Complete only if the offeror represented itself as a small business concern in paragraph (c)(1) of this provision.</w:t>
      </w:r>
      <w:r w:rsidRPr="00117F11">
        <w:rPr>
          <w:rFonts w:ascii="Times New Roman" w:hAnsi="Times New Roman" w:cs="Times New Roman"/>
        </w:rPr>
        <w:t>] The offeror represents that it [  ] is, [  ] is not a women-owned small business concern.</w:t>
      </w:r>
    </w:p>
    <w:p w14:paraId="0A53095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(6) </w:t>
      </w:r>
      <w:r w:rsidRPr="00117F11">
        <w:rPr>
          <w:rFonts w:ascii="Times New Roman" w:hAnsi="Times New Roman" w:cs="Times New Roman"/>
          <w:i/>
          <w:iCs/>
        </w:rPr>
        <w:t>WOSB join venture eligible under the WOSB Program</w:t>
      </w:r>
      <w:r w:rsidRPr="00117F11">
        <w:rPr>
          <w:rFonts w:ascii="Times New Roman" w:hAnsi="Times New Roman" w:cs="Times New Roman"/>
        </w:rPr>
        <w:t>. [Complete only if the offeror represented itself as a women-owned small business concern in paragraph (c)(5) of this provision.] The offeror represents that it [ ] is, [ ] is not a joint venture that complies with the requirements of 13 CFR 127.506(a) through (c). [</w:t>
      </w:r>
      <w:r w:rsidRPr="00117F11">
        <w:rPr>
          <w:rFonts w:ascii="Times New Roman" w:hAnsi="Times New Roman" w:cs="Times New Roman"/>
          <w:i/>
          <w:iCs/>
        </w:rPr>
        <w:t>The offeror shall enter the name and unique entity identifier of each party to the joint venture: ___</w:t>
      </w:r>
      <w:r w:rsidRPr="00117F11">
        <w:rPr>
          <w:rFonts w:ascii="Times New Roman" w:hAnsi="Times New Roman" w:cs="Times New Roman"/>
        </w:rPr>
        <w:t>_______________.]</w:t>
      </w:r>
    </w:p>
    <w:p w14:paraId="2E9AD7C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(7) </w:t>
      </w:r>
      <w:r w:rsidRPr="00117F11">
        <w:rPr>
          <w:rFonts w:ascii="Times New Roman" w:hAnsi="Times New Roman" w:cs="Times New Roman"/>
          <w:i/>
          <w:iCs/>
        </w:rPr>
        <w:t>Economically disadvantaged women-owned small business (EDWOSB) joint venture</w:t>
      </w:r>
      <w:r w:rsidRPr="00117F11">
        <w:rPr>
          <w:rFonts w:ascii="Times New Roman" w:hAnsi="Times New Roman" w:cs="Times New Roman"/>
        </w:rPr>
        <w:t xml:space="preserve">. The offeror represents that it [ ] is, [ ] is not a joint venture that complies with the requirements of 13 CFR part </w:t>
      </w:r>
      <w:r w:rsidRPr="00117F11">
        <w:rPr>
          <w:rFonts w:ascii="Times New Roman" w:hAnsi="Times New Roman" w:cs="Times New Roman"/>
        </w:rPr>
        <w:lastRenderedPageBreak/>
        <w:t>127.506(a) through (c). [</w:t>
      </w:r>
      <w:r w:rsidRPr="00117F11">
        <w:rPr>
          <w:rFonts w:ascii="Times New Roman" w:hAnsi="Times New Roman" w:cs="Times New Roman"/>
          <w:i/>
          <w:iCs/>
        </w:rPr>
        <w:t>The offeror shall enter the name and unique entity identifier of each party to the joint venture: ___</w:t>
      </w:r>
      <w:r w:rsidRPr="00117F11">
        <w:rPr>
          <w:rFonts w:ascii="Times New Roman" w:hAnsi="Times New Roman" w:cs="Times New Roman"/>
        </w:rPr>
        <w:t>_______________.]</w:t>
      </w:r>
    </w:p>
    <w:p w14:paraId="0554C078" w14:textId="77777777" w:rsidR="00117F11" w:rsidRPr="00117F11" w:rsidRDefault="00117F11" w:rsidP="00117F11">
      <w:pPr>
        <w:rPr>
          <w:rFonts w:ascii="Times New Roman" w:hAnsi="Times New Roman" w:cs="Times New Roman"/>
        </w:rPr>
      </w:pPr>
      <w:r w:rsidRPr="00117F11">
        <w:rPr>
          <w:rFonts w:ascii="Times New Roman" w:hAnsi="Times New Roman" w:cs="Times New Roman"/>
          <w:b/>
        </w:rPr>
        <w:t>Note to Paragraphs (c)(8) and (9):</w:t>
      </w:r>
      <w:r w:rsidRPr="00117F11">
        <w:rPr>
          <w:rFonts w:ascii="Times New Roman" w:hAnsi="Times New Roman" w:cs="Times New Roman"/>
        </w:rPr>
        <w:t xml:space="preserve"> Complete paragraphs (c)(8) and (9) only if this solicitation is expected to exceed the simplified acquisition threshold.</w:t>
      </w:r>
    </w:p>
    <w:p w14:paraId="1F68608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(8) </w:t>
      </w:r>
      <w:r w:rsidRPr="00117F11">
        <w:rPr>
          <w:rFonts w:ascii="Times New Roman" w:hAnsi="Times New Roman" w:cs="Times New Roman"/>
          <w:i/>
        </w:rPr>
        <w:t>Women-owned business concern (other than small business concern).</w:t>
      </w:r>
      <w:r w:rsidRPr="00117F11">
        <w:rPr>
          <w:rFonts w:ascii="Times New Roman" w:hAnsi="Times New Roman" w:cs="Times New Roman"/>
        </w:rPr>
        <w:t xml:space="preserve"> [</w:t>
      </w:r>
      <w:r w:rsidRPr="00117F11">
        <w:rPr>
          <w:rFonts w:ascii="Times New Roman" w:hAnsi="Times New Roman" w:cs="Times New Roman"/>
          <w:i/>
        </w:rPr>
        <w:t>Complete only if the offeror is a women-owned business concern and did not represent itself as a small business concern in paragraph (c)(1) of this provision.</w:t>
      </w:r>
      <w:r w:rsidRPr="00117F11">
        <w:rPr>
          <w:rFonts w:ascii="Times New Roman" w:hAnsi="Times New Roman" w:cs="Times New Roman"/>
        </w:rPr>
        <w:t>]  The offeror represents that it [  ] is a women-owned business concern.</w:t>
      </w:r>
    </w:p>
    <w:p w14:paraId="024C304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(9) </w:t>
      </w:r>
      <w:r w:rsidRPr="00117F11">
        <w:rPr>
          <w:rFonts w:ascii="Times New Roman" w:hAnsi="Times New Roman" w:cs="Times New Roman"/>
          <w:i/>
        </w:rPr>
        <w:t xml:space="preserve">Tie bid priority for labor surplus area concerns.  </w:t>
      </w:r>
      <w:r w:rsidRPr="00117F11">
        <w:rPr>
          <w:rFonts w:ascii="Times New Roman" w:hAnsi="Times New Roman" w:cs="Times New Roman"/>
        </w:rPr>
        <w:t>If this is an invitation for bid, small business offerors may identify the labor surplus areas in which costs to be incurred on account of manufacturing or production (by offeror or first-tier subcontractors) amount to more than 50 percent of the contract price:</w:t>
      </w:r>
    </w:p>
    <w:p w14:paraId="3FE5CD3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___________________________________________</w:t>
      </w:r>
    </w:p>
    <w:p w14:paraId="6DFEAF9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(10) </w:t>
      </w:r>
      <w:r w:rsidRPr="00117F11">
        <w:rPr>
          <w:rFonts w:ascii="Times New Roman" w:hAnsi="Times New Roman" w:cs="Times New Roman"/>
          <w:i/>
        </w:rPr>
        <w:t>HUBZone small business concern.</w:t>
      </w:r>
      <w:r w:rsidRPr="00117F11">
        <w:rPr>
          <w:rFonts w:ascii="Times New Roman" w:hAnsi="Times New Roman" w:cs="Times New Roman"/>
        </w:rPr>
        <w:t xml:space="preserve"> [</w:t>
      </w:r>
      <w:r w:rsidRPr="00117F11">
        <w:rPr>
          <w:rFonts w:ascii="Times New Roman" w:hAnsi="Times New Roman" w:cs="Times New Roman"/>
          <w:i/>
        </w:rPr>
        <w:t>Complete only if the offeror represented itself as a small business concern in paragraph (c)(1) of this provision.</w:t>
      </w:r>
      <w:r w:rsidRPr="00117F11">
        <w:rPr>
          <w:rFonts w:ascii="Times New Roman" w:hAnsi="Times New Roman" w:cs="Times New Roman"/>
        </w:rPr>
        <w:t>] The offeror represents, as part of its offer, that—</w:t>
      </w:r>
    </w:p>
    <w:p w14:paraId="5EA41BC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It [ ] is, [ ] is 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13 CFR 126.200(e)(1)); and</w:t>
      </w:r>
    </w:p>
    <w:p w14:paraId="58CBC51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It [ ] is, [ ] is not a HUBZone joint venture that complies with the requirements of 13 CFR Part 126.616(a) through (c). [</w:t>
      </w:r>
      <w:r w:rsidRPr="00117F11">
        <w:rPr>
          <w:rFonts w:ascii="Times New Roman" w:hAnsi="Times New Roman" w:cs="Times New Roman"/>
          <w:i/>
          <w:iCs/>
        </w:rPr>
        <w:t>The offeror shall enter the name and unique entity identifier of each party to the joint venture: ___</w:t>
      </w:r>
      <w:r w:rsidRPr="00117F11">
        <w:rPr>
          <w:rFonts w:ascii="Times New Roman" w:hAnsi="Times New Roman" w:cs="Times New Roman"/>
        </w:rPr>
        <w:t>_______________.] Each HUBZone small business concern participating in the HUBZone joint venture shall provide representation of its HUBZone status.</w:t>
      </w:r>
    </w:p>
    <w:p w14:paraId="1C55DF7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Representations required to implement provisions of Executive Order 11246—</w:t>
      </w:r>
    </w:p>
    <w:p w14:paraId="256AFB0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w:t>
      </w:r>
      <w:r w:rsidRPr="00117F11">
        <w:rPr>
          <w:rFonts w:ascii="Times New Roman" w:hAnsi="Times New Roman" w:cs="Times New Roman"/>
          <w:i/>
        </w:rPr>
        <w:t>Previous contracts and compliance</w:t>
      </w:r>
      <w:r w:rsidRPr="00117F11">
        <w:rPr>
          <w:rFonts w:ascii="Times New Roman" w:hAnsi="Times New Roman" w:cs="Times New Roman"/>
        </w:rPr>
        <w:t>.  The offeror represents that—</w:t>
      </w:r>
    </w:p>
    <w:p w14:paraId="142DF04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It [  ] has, [  ] has not participated in a previous contract or subcontract subject to the Equal Opportunity clause of this solicitation; and</w:t>
      </w:r>
    </w:p>
    <w:p w14:paraId="4166888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It [  ] has, [  ] has not filed all required compliance reports.</w:t>
      </w:r>
    </w:p>
    <w:p w14:paraId="158FEB7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rPr>
        <w:t>Affirmative Action Compliance.</w:t>
      </w:r>
      <w:r w:rsidRPr="00117F11">
        <w:rPr>
          <w:rFonts w:ascii="Times New Roman" w:hAnsi="Times New Roman" w:cs="Times New Roman"/>
        </w:rPr>
        <w:t xml:space="preserve">  The offeror represents that—</w:t>
      </w:r>
    </w:p>
    <w:p w14:paraId="4D4856C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It [  ] has developed and has on file, [  ] has not developed and does not have on file, at each establishment, affirmative action programs required by rules and regulations of the Secretary of Labor (41 CFR parts 60-1 and 60-2), or</w:t>
      </w:r>
    </w:p>
    <w:p w14:paraId="6B36968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It [  ] has not previously had contracts subject to the written affirmative action programs requirement of the rules and regulations of the Secretary of Labor.</w:t>
      </w:r>
    </w:p>
    <w:p w14:paraId="283A227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(e) </w:t>
      </w:r>
      <w:r w:rsidRPr="00117F11">
        <w:rPr>
          <w:rFonts w:ascii="Times New Roman" w:hAnsi="Times New Roman" w:cs="Times New Roman"/>
          <w:i/>
        </w:rPr>
        <w:t xml:space="preserve">Certification Regarding Payments to Influence Federal Transactions </w:t>
      </w:r>
      <w:r w:rsidRPr="00117F11">
        <w:rPr>
          <w:rFonts w:ascii="Times New Roman" w:hAnsi="Times New Roman" w:cs="Times New Roman"/>
        </w:rPr>
        <w:t xml:space="preserve">(31 U.S.C. 1352). (Applies only if the contract is expected to exceed $150,000.) By submission of its offer, the offeror certifies to the best of its knowledge and belief that no Federal appropriated funds have been paid or will be paid to any </w:t>
      </w:r>
      <w:r w:rsidRPr="00117F11">
        <w:rPr>
          <w:rFonts w:ascii="Times New Roman" w:hAnsi="Times New Roman" w:cs="Times New Roman"/>
        </w:rPr>
        <w:lastRenderedPageBreak/>
        <w:t>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5948420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(f) </w:t>
      </w:r>
      <w:r w:rsidRPr="00117F11">
        <w:rPr>
          <w:rFonts w:ascii="Times New Roman" w:hAnsi="Times New Roman" w:cs="Times New Roman"/>
          <w:i/>
        </w:rPr>
        <w:t>Buy American Certificate</w:t>
      </w:r>
      <w:r w:rsidRPr="00117F11">
        <w:rPr>
          <w:rFonts w:ascii="Times New Roman" w:hAnsi="Times New Roman" w:cs="Times New Roman"/>
        </w:rPr>
        <w:t>.  (Applies only if the clause at Federal Acquisition Regulation (FAR) 52.225-1, Buy American—Supplies, is included in this solicitation.)</w:t>
      </w:r>
    </w:p>
    <w:p w14:paraId="441B20B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(1)(i) The Offeror certifies that each end product, except those listed in paragraph (f)(2) of this provision, is a domestic end product and that each domestic end product listed in paragraph (f)(3) of this provision contains a critical component.</w:t>
      </w:r>
    </w:p>
    <w:p w14:paraId="5FC2586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3DC65E6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The Offeror shall separately list the line item numbers of domestic end products that contain a critical component (see FAR 25.105).</w:t>
      </w:r>
    </w:p>
    <w:p w14:paraId="7E20805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(iv) The terms ‘‘commercially available off-the-shelf (COTS) item,’’ ‘‘critical component,’’ ‘‘domestic end product,’’ ‘‘end product,’’ ‘‘foreign end product,’’ and ‘‘United States’’ are defined in the clause of this solicitation entitled ‘‘Buy American—Supplies.’’</w:t>
      </w:r>
    </w:p>
    <w:p w14:paraId="3FE86B2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Foreign End Products:</w:t>
      </w:r>
    </w:p>
    <w:tbl>
      <w:tblPr>
        <w:tblStyle w:val="TableGrid"/>
        <w:tblW w:w="0" w:type="auto"/>
        <w:jc w:val="center"/>
        <w:tblLook w:val="04A0" w:firstRow="1" w:lastRow="0" w:firstColumn="1" w:lastColumn="0" w:noHBand="0" w:noVBand="1"/>
      </w:tblPr>
      <w:tblGrid>
        <w:gridCol w:w="3124"/>
        <w:gridCol w:w="3235"/>
        <w:gridCol w:w="2991"/>
      </w:tblGrid>
      <w:tr w:rsidR="00117F11" w:rsidRPr="00117F11" w14:paraId="559FA42E" w14:textId="77777777" w:rsidTr="009B7048">
        <w:trPr>
          <w:jc w:val="center"/>
        </w:trPr>
        <w:tc>
          <w:tcPr>
            <w:tcW w:w="3124" w:type="dxa"/>
            <w:tcBorders>
              <w:top w:val="single" w:sz="4" w:space="0" w:color="auto"/>
              <w:left w:val="single" w:sz="4" w:space="0" w:color="auto"/>
              <w:bottom w:val="single" w:sz="4" w:space="0" w:color="auto"/>
              <w:right w:val="single" w:sz="4" w:space="0" w:color="auto"/>
            </w:tcBorders>
            <w:hideMark/>
          </w:tcPr>
          <w:p w14:paraId="5263F0EA"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Line-item No.</w:t>
            </w:r>
          </w:p>
        </w:tc>
        <w:tc>
          <w:tcPr>
            <w:tcW w:w="3235" w:type="dxa"/>
            <w:tcBorders>
              <w:top w:val="single" w:sz="4" w:space="0" w:color="auto"/>
              <w:left w:val="single" w:sz="4" w:space="0" w:color="auto"/>
              <w:bottom w:val="single" w:sz="4" w:space="0" w:color="auto"/>
              <w:right w:val="single" w:sz="4" w:space="0" w:color="auto"/>
            </w:tcBorders>
            <w:hideMark/>
          </w:tcPr>
          <w:p w14:paraId="5F1E25DC"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Country of origin</w:t>
            </w:r>
          </w:p>
        </w:tc>
        <w:tc>
          <w:tcPr>
            <w:tcW w:w="2991" w:type="dxa"/>
            <w:tcBorders>
              <w:top w:val="single" w:sz="4" w:space="0" w:color="auto"/>
              <w:left w:val="single" w:sz="4" w:space="0" w:color="auto"/>
              <w:bottom w:val="single" w:sz="4" w:space="0" w:color="auto"/>
              <w:right w:val="single" w:sz="4" w:space="0" w:color="auto"/>
            </w:tcBorders>
          </w:tcPr>
          <w:p w14:paraId="229F557F"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Exceeds 55% domestic content (yes/no)</w:t>
            </w:r>
          </w:p>
        </w:tc>
      </w:tr>
      <w:tr w:rsidR="00117F11" w:rsidRPr="00117F11" w14:paraId="773B4E24" w14:textId="77777777" w:rsidTr="009B7048">
        <w:trPr>
          <w:jc w:val="center"/>
        </w:trPr>
        <w:tc>
          <w:tcPr>
            <w:tcW w:w="3124" w:type="dxa"/>
            <w:tcBorders>
              <w:top w:val="single" w:sz="4" w:space="0" w:color="auto"/>
              <w:left w:val="single" w:sz="4" w:space="0" w:color="auto"/>
              <w:bottom w:val="single" w:sz="4" w:space="0" w:color="auto"/>
              <w:right w:val="single" w:sz="4" w:space="0" w:color="auto"/>
            </w:tcBorders>
          </w:tcPr>
          <w:p w14:paraId="686A57A5" w14:textId="77777777" w:rsidR="00117F11" w:rsidRPr="00117F11" w:rsidRDefault="00117F11" w:rsidP="00117F11">
            <w:pPr>
              <w:jc w:val="center"/>
              <w:rPr>
                <w:rFonts w:ascii="Times New Roman" w:eastAsiaTheme="minorHAnsi" w:hAnsi="Times New Roman" w:cs="Times New Roman"/>
              </w:rPr>
            </w:pPr>
          </w:p>
        </w:tc>
        <w:tc>
          <w:tcPr>
            <w:tcW w:w="3235" w:type="dxa"/>
            <w:tcBorders>
              <w:top w:val="single" w:sz="4" w:space="0" w:color="auto"/>
              <w:left w:val="single" w:sz="4" w:space="0" w:color="auto"/>
              <w:bottom w:val="single" w:sz="4" w:space="0" w:color="auto"/>
              <w:right w:val="single" w:sz="4" w:space="0" w:color="auto"/>
            </w:tcBorders>
          </w:tcPr>
          <w:p w14:paraId="52B13419" w14:textId="77777777" w:rsidR="00117F11" w:rsidRPr="00117F11" w:rsidRDefault="00117F11" w:rsidP="00117F11">
            <w:pPr>
              <w:jc w:val="center"/>
              <w:rPr>
                <w:rFonts w:ascii="Times New Roman" w:eastAsiaTheme="minorHAnsi" w:hAnsi="Times New Roman" w:cs="Times New Roman"/>
              </w:rPr>
            </w:pPr>
          </w:p>
        </w:tc>
        <w:tc>
          <w:tcPr>
            <w:tcW w:w="2991" w:type="dxa"/>
            <w:tcBorders>
              <w:top w:val="single" w:sz="4" w:space="0" w:color="auto"/>
              <w:left w:val="single" w:sz="4" w:space="0" w:color="auto"/>
              <w:bottom w:val="single" w:sz="4" w:space="0" w:color="auto"/>
              <w:right w:val="single" w:sz="4" w:space="0" w:color="auto"/>
            </w:tcBorders>
          </w:tcPr>
          <w:p w14:paraId="73289725" w14:textId="77777777" w:rsidR="00117F11" w:rsidRPr="00117F11" w:rsidRDefault="00117F11" w:rsidP="00117F11">
            <w:pPr>
              <w:jc w:val="center"/>
              <w:rPr>
                <w:rFonts w:ascii="Times New Roman" w:eastAsiaTheme="minorHAnsi" w:hAnsi="Times New Roman" w:cs="Times New Roman"/>
              </w:rPr>
            </w:pPr>
          </w:p>
        </w:tc>
      </w:tr>
    </w:tbl>
    <w:p w14:paraId="3931A3E7" w14:textId="77777777" w:rsidR="00117F11" w:rsidRPr="00117F11" w:rsidRDefault="00117F11" w:rsidP="00117F11">
      <w:pPr>
        <w:jc w:val="center"/>
        <w:rPr>
          <w:rFonts w:ascii="Times New Roman" w:hAnsi="Times New Roman" w:cs="Times New Roman"/>
          <w:iCs/>
        </w:rPr>
      </w:pPr>
      <w:r w:rsidRPr="00117F11">
        <w:rPr>
          <w:rFonts w:ascii="Times New Roman" w:hAnsi="Times New Roman" w:cs="Times New Roman"/>
          <w:iCs/>
        </w:rPr>
        <w:t>[</w:t>
      </w:r>
      <w:r w:rsidRPr="00117F11">
        <w:rPr>
          <w:rFonts w:ascii="Times New Roman" w:hAnsi="Times New Roman" w:cs="Times New Roman"/>
          <w:i/>
        </w:rPr>
        <w:t>List as necessary</w:t>
      </w:r>
      <w:r w:rsidRPr="00117F11">
        <w:rPr>
          <w:rFonts w:ascii="Times New Roman" w:hAnsi="Times New Roman" w:cs="Times New Roman"/>
          <w:iCs/>
        </w:rPr>
        <w:t>]</w:t>
      </w:r>
    </w:p>
    <w:p w14:paraId="4069B34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Domestic end products containing a critical component: Line-Item No. ___________</w:t>
      </w:r>
    </w:p>
    <w:p w14:paraId="320E9264"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w:t>
      </w:r>
      <w:r w:rsidRPr="00117F11">
        <w:rPr>
          <w:rFonts w:ascii="Times New Roman" w:hAnsi="Times New Roman" w:cs="Times New Roman"/>
          <w:i/>
          <w:iCs/>
        </w:rPr>
        <w:t>List as necessary</w:t>
      </w:r>
      <w:r w:rsidRPr="00117F11">
        <w:rPr>
          <w:rFonts w:ascii="Times New Roman" w:hAnsi="Times New Roman" w:cs="Times New Roman"/>
        </w:rPr>
        <w:t>]</w:t>
      </w:r>
    </w:p>
    <w:p w14:paraId="7412CEA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The Government will evaluate offers in accordance with the policies and procedures of FAR part 25.</w:t>
      </w:r>
    </w:p>
    <w:p w14:paraId="108E018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(g)(1) </w:t>
      </w:r>
      <w:r w:rsidRPr="00117F11">
        <w:rPr>
          <w:rFonts w:ascii="Times New Roman" w:hAnsi="Times New Roman" w:cs="Times New Roman"/>
          <w:i/>
        </w:rPr>
        <w:t>Buy American—Free Trade Agreements—Israeli Trade Act Certificate.</w:t>
      </w:r>
      <w:r w:rsidRPr="00117F11">
        <w:rPr>
          <w:rFonts w:ascii="Times New Roman" w:hAnsi="Times New Roman" w:cs="Times New Roman"/>
        </w:rPr>
        <w:t xml:space="preserve"> (Applies only if the clause at FAR 52.225-3, Buy American—Free Trade Agreements—Israeli Trade Act, is included in this solicitation.)</w:t>
      </w:r>
    </w:p>
    <w:p w14:paraId="32DE8339" w14:textId="77777777" w:rsidR="00117F11" w:rsidRPr="00117F11" w:rsidRDefault="00117F11" w:rsidP="00117F11">
      <w:pPr>
        <w:rPr>
          <w:rFonts w:ascii="Times New Roman" w:hAnsi="Times New Roman" w:cs="Times New Roman"/>
        </w:rPr>
      </w:pPr>
      <w:bookmarkStart w:id="66" w:name="_Hlk61961327"/>
      <w:r w:rsidRPr="00117F11">
        <w:rPr>
          <w:rFonts w:ascii="Times New Roman" w:hAnsi="Times New Roman" w:cs="Times New Roman"/>
        </w:rPr>
        <w:t xml:space="preserve">      </w:t>
      </w:r>
      <w:bookmarkEnd w:id="66"/>
      <w:r w:rsidRPr="00117F11">
        <w:rPr>
          <w:rFonts w:ascii="Times New Roman" w:hAnsi="Times New Roman" w:cs="Times New Roman"/>
        </w:rPr>
        <w:t>(i)(A) The Offeror certifies that each end product, except those listed in paragraph (g)(1)(ii) or (iii) of this provision, is a domestic end product and that each domestic end product listed in paragraph (g)(1)(iv) of this provision contains a critical component.</w:t>
      </w:r>
    </w:p>
    <w:p w14:paraId="1D5CE4F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lastRenderedPageBreak/>
        <w:t xml:space="preserve">       (B) The terms ‘‘Bahraini, Moroccan, Omani, Panamanian, or Peruvian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0FC9C27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Offeror certifies that the following supplies are Free Trade Agreement country end products (other than Bahraini, Moroccan, Omani, Panamanian, or Peruvian end products) or Israeli end products as defined in the clause of this solicitation entitled ‘‘Buy American—Free Trade Agreements—Israeli Trade Act.’’</w:t>
      </w:r>
    </w:p>
    <w:p w14:paraId="4A35E8B5"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Free Trade Agreement Country End Products (Other than Bahraini, Moroccan, Omani, Panamanian, or Peruvian End Products) or Israeli End Products:</w:t>
      </w:r>
    </w:p>
    <w:tbl>
      <w:tblPr>
        <w:tblStyle w:val="TableGrid"/>
        <w:tblW w:w="0" w:type="auto"/>
        <w:jc w:val="center"/>
        <w:tblLook w:val="04A0" w:firstRow="1" w:lastRow="0" w:firstColumn="1" w:lastColumn="0" w:noHBand="0" w:noVBand="1"/>
      </w:tblPr>
      <w:tblGrid>
        <w:gridCol w:w="4672"/>
        <w:gridCol w:w="4678"/>
      </w:tblGrid>
      <w:tr w:rsidR="00117F11" w:rsidRPr="00117F11" w14:paraId="3A16FAC7" w14:textId="77777777" w:rsidTr="009B7048">
        <w:trPr>
          <w:jc w:val="center"/>
        </w:trPr>
        <w:tc>
          <w:tcPr>
            <w:tcW w:w="4788" w:type="dxa"/>
            <w:tcBorders>
              <w:top w:val="single" w:sz="4" w:space="0" w:color="auto"/>
              <w:left w:val="single" w:sz="4" w:space="0" w:color="auto"/>
              <w:bottom w:val="single" w:sz="4" w:space="0" w:color="auto"/>
              <w:right w:val="single" w:sz="4" w:space="0" w:color="auto"/>
            </w:tcBorders>
            <w:hideMark/>
          </w:tcPr>
          <w:p w14:paraId="112D384E"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Line-item No.</w:t>
            </w:r>
          </w:p>
        </w:tc>
        <w:tc>
          <w:tcPr>
            <w:tcW w:w="4788" w:type="dxa"/>
            <w:tcBorders>
              <w:top w:val="single" w:sz="4" w:space="0" w:color="auto"/>
              <w:left w:val="single" w:sz="4" w:space="0" w:color="auto"/>
              <w:bottom w:val="single" w:sz="4" w:space="0" w:color="auto"/>
              <w:right w:val="single" w:sz="4" w:space="0" w:color="auto"/>
            </w:tcBorders>
            <w:hideMark/>
          </w:tcPr>
          <w:p w14:paraId="0ED5C5EE"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Country of origin</w:t>
            </w:r>
          </w:p>
        </w:tc>
      </w:tr>
      <w:tr w:rsidR="00117F11" w:rsidRPr="00117F11" w14:paraId="1C34E654" w14:textId="77777777" w:rsidTr="009B7048">
        <w:trPr>
          <w:jc w:val="center"/>
        </w:trPr>
        <w:tc>
          <w:tcPr>
            <w:tcW w:w="4788" w:type="dxa"/>
            <w:tcBorders>
              <w:top w:val="single" w:sz="4" w:space="0" w:color="auto"/>
              <w:left w:val="single" w:sz="4" w:space="0" w:color="auto"/>
              <w:bottom w:val="single" w:sz="4" w:space="0" w:color="auto"/>
              <w:right w:val="single" w:sz="4" w:space="0" w:color="auto"/>
            </w:tcBorders>
          </w:tcPr>
          <w:p w14:paraId="1E9F6A6E" w14:textId="77777777" w:rsidR="00117F11" w:rsidRPr="00117F11" w:rsidRDefault="00117F11" w:rsidP="00117F11">
            <w:pPr>
              <w:jc w:val="center"/>
              <w:rPr>
                <w:rFonts w:ascii="Times New Roman" w:eastAsiaTheme="minorHAnsi" w:hAnsi="Times New Roman" w:cs="Times New Roman"/>
              </w:rPr>
            </w:pPr>
          </w:p>
        </w:tc>
        <w:tc>
          <w:tcPr>
            <w:tcW w:w="4788" w:type="dxa"/>
            <w:tcBorders>
              <w:top w:val="single" w:sz="4" w:space="0" w:color="auto"/>
              <w:left w:val="single" w:sz="4" w:space="0" w:color="auto"/>
              <w:bottom w:val="single" w:sz="4" w:space="0" w:color="auto"/>
              <w:right w:val="single" w:sz="4" w:space="0" w:color="auto"/>
            </w:tcBorders>
          </w:tcPr>
          <w:p w14:paraId="64C2B209" w14:textId="77777777" w:rsidR="00117F11" w:rsidRPr="00117F11" w:rsidRDefault="00117F11" w:rsidP="00117F11">
            <w:pPr>
              <w:jc w:val="center"/>
              <w:rPr>
                <w:rFonts w:ascii="Times New Roman" w:eastAsiaTheme="minorHAnsi" w:hAnsi="Times New Roman" w:cs="Times New Roman"/>
              </w:rPr>
            </w:pPr>
          </w:p>
        </w:tc>
      </w:tr>
    </w:tbl>
    <w:p w14:paraId="3474DCF0" w14:textId="77777777" w:rsidR="00117F11" w:rsidRPr="00117F11" w:rsidRDefault="00117F11" w:rsidP="00117F11">
      <w:pPr>
        <w:jc w:val="center"/>
        <w:rPr>
          <w:rFonts w:ascii="Times New Roman" w:hAnsi="Times New Roman" w:cs="Times New Roman"/>
          <w:iCs/>
        </w:rPr>
      </w:pPr>
      <w:r w:rsidRPr="00117F11">
        <w:rPr>
          <w:rFonts w:ascii="Times New Roman" w:hAnsi="Times New Roman" w:cs="Times New Roman"/>
          <w:iCs/>
        </w:rPr>
        <w:t>[</w:t>
      </w:r>
      <w:r w:rsidRPr="00117F11">
        <w:rPr>
          <w:rFonts w:ascii="Times New Roman" w:hAnsi="Times New Roman" w:cs="Times New Roman"/>
          <w:i/>
        </w:rPr>
        <w:t>List as necessary</w:t>
      </w:r>
      <w:r w:rsidRPr="00117F11">
        <w:rPr>
          <w:rFonts w:ascii="Times New Roman" w:hAnsi="Times New Roman" w:cs="Times New Roman"/>
          <w:iCs/>
        </w:rPr>
        <w:t>]</w:t>
      </w:r>
    </w:p>
    <w:p w14:paraId="024CB46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53B1F616"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Other Foreign End Products:</w:t>
      </w:r>
    </w:p>
    <w:tbl>
      <w:tblPr>
        <w:tblStyle w:val="TableGrid"/>
        <w:tblW w:w="0" w:type="auto"/>
        <w:jc w:val="center"/>
        <w:tblLook w:val="04A0" w:firstRow="1" w:lastRow="0" w:firstColumn="1" w:lastColumn="0" w:noHBand="0" w:noVBand="1"/>
      </w:tblPr>
      <w:tblGrid>
        <w:gridCol w:w="3124"/>
        <w:gridCol w:w="3235"/>
        <w:gridCol w:w="2991"/>
      </w:tblGrid>
      <w:tr w:rsidR="00117F11" w:rsidRPr="00117F11" w14:paraId="537B06C1" w14:textId="77777777" w:rsidTr="009B7048">
        <w:trPr>
          <w:jc w:val="center"/>
        </w:trPr>
        <w:tc>
          <w:tcPr>
            <w:tcW w:w="3124" w:type="dxa"/>
            <w:tcBorders>
              <w:top w:val="single" w:sz="4" w:space="0" w:color="auto"/>
              <w:left w:val="single" w:sz="4" w:space="0" w:color="auto"/>
              <w:bottom w:val="single" w:sz="4" w:space="0" w:color="auto"/>
              <w:right w:val="single" w:sz="4" w:space="0" w:color="auto"/>
            </w:tcBorders>
            <w:hideMark/>
          </w:tcPr>
          <w:p w14:paraId="6D3A90F2"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Line-item No.</w:t>
            </w:r>
          </w:p>
        </w:tc>
        <w:tc>
          <w:tcPr>
            <w:tcW w:w="3235" w:type="dxa"/>
            <w:tcBorders>
              <w:top w:val="single" w:sz="4" w:space="0" w:color="auto"/>
              <w:left w:val="single" w:sz="4" w:space="0" w:color="auto"/>
              <w:bottom w:val="single" w:sz="4" w:space="0" w:color="auto"/>
              <w:right w:val="single" w:sz="4" w:space="0" w:color="auto"/>
            </w:tcBorders>
            <w:hideMark/>
          </w:tcPr>
          <w:p w14:paraId="7AD7746B"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Country of origin</w:t>
            </w:r>
          </w:p>
        </w:tc>
        <w:tc>
          <w:tcPr>
            <w:tcW w:w="2991" w:type="dxa"/>
            <w:tcBorders>
              <w:top w:val="single" w:sz="4" w:space="0" w:color="auto"/>
              <w:left w:val="single" w:sz="4" w:space="0" w:color="auto"/>
              <w:bottom w:val="single" w:sz="4" w:space="0" w:color="auto"/>
              <w:right w:val="single" w:sz="4" w:space="0" w:color="auto"/>
            </w:tcBorders>
          </w:tcPr>
          <w:p w14:paraId="369A2B47"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Exceeds 55% domestic content (yes/no)</w:t>
            </w:r>
          </w:p>
        </w:tc>
      </w:tr>
      <w:tr w:rsidR="00117F11" w:rsidRPr="00117F11" w14:paraId="56263535" w14:textId="77777777" w:rsidTr="009B7048">
        <w:trPr>
          <w:jc w:val="center"/>
        </w:trPr>
        <w:tc>
          <w:tcPr>
            <w:tcW w:w="3124" w:type="dxa"/>
            <w:tcBorders>
              <w:top w:val="single" w:sz="4" w:space="0" w:color="auto"/>
              <w:left w:val="single" w:sz="4" w:space="0" w:color="auto"/>
              <w:bottom w:val="single" w:sz="4" w:space="0" w:color="auto"/>
              <w:right w:val="single" w:sz="4" w:space="0" w:color="auto"/>
            </w:tcBorders>
          </w:tcPr>
          <w:p w14:paraId="31BEEA4A" w14:textId="77777777" w:rsidR="00117F11" w:rsidRPr="00117F11" w:rsidRDefault="00117F11" w:rsidP="00117F11">
            <w:pPr>
              <w:jc w:val="center"/>
              <w:rPr>
                <w:rFonts w:ascii="Times New Roman" w:eastAsiaTheme="minorHAnsi" w:hAnsi="Times New Roman" w:cs="Times New Roman"/>
              </w:rPr>
            </w:pPr>
          </w:p>
        </w:tc>
        <w:tc>
          <w:tcPr>
            <w:tcW w:w="3235" w:type="dxa"/>
            <w:tcBorders>
              <w:top w:val="single" w:sz="4" w:space="0" w:color="auto"/>
              <w:left w:val="single" w:sz="4" w:space="0" w:color="auto"/>
              <w:bottom w:val="single" w:sz="4" w:space="0" w:color="auto"/>
              <w:right w:val="single" w:sz="4" w:space="0" w:color="auto"/>
            </w:tcBorders>
          </w:tcPr>
          <w:p w14:paraId="042EDA00" w14:textId="77777777" w:rsidR="00117F11" w:rsidRPr="00117F11" w:rsidRDefault="00117F11" w:rsidP="00117F11">
            <w:pPr>
              <w:jc w:val="center"/>
              <w:rPr>
                <w:rFonts w:ascii="Times New Roman" w:eastAsiaTheme="minorHAnsi" w:hAnsi="Times New Roman" w:cs="Times New Roman"/>
              </w:rPr>
            </w:pPr>
          </w:p>
        </w:tc>
        <w:tc>
          <w:tcPr>
            <w:tcW w:w="2991" w:type="dxa"/>
            <w:tcBorders>
              <w:top w:val="single" w:sz="4" w:space="0" w:color="auto"/>
              <w:left w:val="single" w:sz="4" w:space="0" w:color="auto"/>
              <w:bottom w:val="single" w:sz="4" w:space="0" w:color="auto"/>
              <w:right w:val="single" w:sz="4" w:space="0" w:color="auto"/>
            </w:tcBorders>
          </w:tcPr>
          <w:p w14:paraId="146DDF8F" w14:textId="77777777" w:rsidR="00117F11" w:rsidRPr="00117F11" w:rsidRDefault="00117F11" w:rsidP="00117F11">
            <w:pPr>
              <w:jc w:val="center"/>
              <w:rPr>
                <w:rFonts w:ascii="Times New Roman" w:eastAsiaTheme="minorHAnsi" w:hAnsi="Times New Roman" w:cs="Times New Roman"/>
              </w:rPr>
            </w:pPr>
          </w:p>
        </w:tc>
      </w:tr>
    </w:tbl>
    <w:p w14:paraId="12D41E4E" w14:textId="77777777" w:rsidR="00117F11" w:rsidRPr="00117F11" w:rsidRDefault="00117F11" w:rsidP="00117F11">
      <w:pPr>
        <w:jc w:val="center"/>
        <w:rPr>
          <w:rFonts w:ascii="Times New Roman" w:hAnsi="Times New Roman" w:cs="Times New Roman"/>
          <w:iCs/>
        </w:rPr>
      </w:pPr>
      <w:r w:rsidRPr="00117F11">
        <w:rPr>
          <w:rFonts w:ascii="Times New Roman" w:hAnsi="Times New Roman" w:cs="Times New Roman"/>
          <w:iCs/>
        </w:rPr>
        <w:t>[</w:t>
      </w:r>
      <w:r w:rsidRPr="00117F11">
        <w:rPr>
          <w:rFonts w:ascii="Times New Roman" w:hAnsi="Times New Roman" w:cs="Times New Roman"/>
          <w:i/>
        </w:rPr>
        <w:t>List as necessary</w:t>
      </w:r>
      <w:r w:rsidRPr="00117F11">
        <w:rPr>
          <w:rFonts w:ascii="Times New Roman" w:hAnsi="Times New Roman" w:cs="Times New Roman"/>
          <w:iCs/>
        </w:rPr>
        <w:t>]</w:t>
      </w:r>
    </w:p>
    <w:p w14:paraId="6E9B46F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(iv) The Offeror shall list the line-item numbers of domestic end products that contain a critical component (see FAR 25.105). Line-Item No. ___________</w:t>
      </w:r>
    </w:p>
    <w:p w14:paraId="55FE4726"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w:t>
      </w:r>
      <w:r w:rsidRPr="00117F11">
        <w:rPr>
          <w:rFonts w:ascii="Times New Roman" w:hAnsi="Times New Roman" w:cs="Times New Roman"/>
          <w:i/>
          <w:iCs/>
        </w:rPr>
        <w:t>List as necessary</w:t>
      </w:r>
      <w:r w:rsidRPr="00117F11">
        <w:rPr>
          <w:rFonts w:ascii="Times New Roman" w:hAnsi="Times New Roman" w:cs="Times New Roman"/>
        </w:rPr>
        <w:t>]</w:t>
      </w:r>
    </w:p>
    <w:p w14:paraId="16FC595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 The Government will evaluate offers in accordance with the policies and procedures of FAR part 25.</w:t>
      </w:r>
    </w:p>
    <w:p w14:paraId="69FC44F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rPr>
        <w:t>Buy American—Free Trade Agreements—Israeli Trade Act Certificate, Alternate II.</w:t>
      </w:r>
      <w:r w:rsidRPr="00117F11">
        <w:rPr>
          <w:rFonts w:ascii="Times New Roman" w:hAnsi="Times New Roman" w:cs="Times New Roman"/>
        </w:rPr>
        <w:t xml:space="preserve"> If </w:t>
      </w:r>
      <w:r w:rsidRPr="00117F11">
        <w:rPr>
          <w:rFonts w:ascii="Times New Roman" w:hAnsi="Times New Roman" w:cs="Times New Roman"/>
          <w:i/>
          <w:iCs/>
        </w:rPr>
        <w:t>Alternate</w:t>
      </w:r>
      <w:r w:rsidRPr="00117F11">
        <w:rPr>
          <w:rFonts w:ascii="Times New Roman" w:hAnsi="Times New Roman" w:cs="Times New Roman"/>
        </w:rPr>
        <w:t xml:space="preserve"> </w:t>
      </w:r>
      <w:r w:rsidRPr="00117F11">
        <w:rPr>
          <w:rFonts w:ascii="Times New Roman" w:hAnsi="Times New Roman" w:cs="Times New Roman"/>
          <w:i/>
          <w:iCs/>
        </w:rPr>
        <w:t>II</w:t>
      </w:r>
      <w:r w:rsidRPr="00117F11">
        <w:rPr>
          <w:rFonts w:ascii="Times New Roman" w:hAnsi="Times New Roman" w:cs="Times New Roman"/>
        </w:rPr>
        <w:t xml:space="preserve"> to the clause at FAR 52.225-3 is included in this solicitation, substitute the following paragraph (g)(1)(ii) for paragraph (g)(1)(ii) of the basic provision:</w:t>
      </w:r>
    </w:p>
    <w:p w14:paraId="0DEE497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(g)(1)(ii) The offeror certifies that the following supplies are Israeli end products as defined in the clause of this solicitation entitled “Buy American—Free Trade Agreements—Israeli Trade Act”:</w:t>
      </w:r>
    </w:p>
    <w:p w14:paraId="09861C20"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Israeli End Products:</w:t>
      </w:r>
    </w:p>
    <w:tbl>
      <w:tblPr>
        <w:tblStyle w:val="TableGrid"/>
        <w:tblW w:w="0" w:type="auto"/>
        <w:jc w:val="center"/>
        <w:tblLook w:val="04A0" w:firstRow="1" w:lastRow="0" w:firstColumn="1" w:lastColumn="0" w:noHBand="0" w:noVBand="1"/>
      </w:tblPr>
      <w:tblGrid>
        <w:gridCol w:w="4672"/>
        <w:gridCol w:w="4678"/>
      </w:tblGrid>
      <w:tr w:rsidR="00117F11" w:rsidRPr="00117F11" w14:paraId="3F819412" w14:textId="77777777" w:rsidTr="009B7048">
        <w:trPr>
          <w:jc w:val="center"/>
        </w:trPr>
        <w:tc>
          <w:tcPr>
            <w:tcW w:w="4788" w:type="dxa"/>
            <w:tcBorders>
              <w:top w:val="single" w:sz="4" w:space="0" w:color="auto"/>
              <w:left w:val="single" w:sz="4" w:space="0" w:color="auto"/>
              <w:bottom w:val="single" w:sz="4" w:space="0" w:color="auto"/>
              <w:right w:val="single" w:sz="4" w:space="0" w:color="auto"/>
            </w:tcBorders>
            <w:hideMark/>
          </w:tcPr>
          <w:p w14:paraId="78F1B7AF"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lastRenderedPageBreak/>
              <w:t>Line-item No.</w:t>
            </w:r>
          </w:p>
        </w:tc>
        <w:tc>
          <w:tcPr>
            <w:tcW w:w="4788" w:type="dxa"/>
            <w:tcBorders>
              <w:top w:val="single" w:sz="4" w:space="0" w:color="auto"/>
              <w:left w:val="single" w:sz="4" w:space="0" w:color="auto"/>
              <w:bottom w:val="single" w:sz="4" w:space="0" w:color="auto"/>
              <w:right w:val="single" w:sz="4" w:space="0" w:color="auto"/>
            </w:tcBorders>
            <w:hideMark/>
          </w:tcPr>
          <w:p w14:paraId="6C20C063"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Country of origin</w:t>
            </w:r>
          </w:p>
        </w:tc>
      </w:tr>
      <w:tr w:rsidR="00117F11" w:rsidRPr="00117F11" w14:paraId="2C6566A8" w14:textId="77777777" w:rsidTr="009B7048">
        <w:trPr>
          <w:jc w:val="center"/>
        </w:trPr>
        <w:tc>
          <w:tcPr>
            <w:tcW w:w="4788" w:type="dxa"/>
            <w:tcBorders>
              <w:top w:val="single" w:sz="4" w:space="0" w:color="auto"/>
              <w:left w:val="single" w:sz="4" w:space="0" w:color="auto"/>
              <w:bottom w:val="single" w:sz="4" w:space="0" w:color="auto"/>
              <w:right w:val="single" w:sz="4" w:space="0" w:color="auto"/>
            </w:tcBorders>
          </w:tcPr>
          <w:p w14:paraId="691A44FD" w14:textId="77777777" w:rsidR="00117F11" w:rsidRPr="00117F11" w:rsidRDefault="00117F11" w:rsidP="00117F11">
            <w:pPr>
              <w:jc w:val="center"/>
              <w:rPr>
                <w:rFonts w:ascii="Times New Roman" w:eastAsiaTheme="minorHAnsi" w:hAnsi="Times New Roman" w:cs="Times New Roman"/>
              </w:rPr>
            </w:pPr>
          </w:p>
        </w:tc>
        <w:tc>
          <w:tcPr>
            <w:tcW w:w="4788" w:type="dxa"/>
            <w:tcBorders>
              <w:top w:val="single" w:sz="4" w:space="0" w:color="auto"/>
              <w:left w:val="single" w:sz="4" w:space="0" w:color="auto"/>
              <w:bottom w:val="single" w:sz="4" w:space="0" w:color="auto"/>
              <w:right w:val="single" w:sz="4" w:space="0" w:color="auto"/>
            </w:tcBorders>
          </w:tcPr>
          <w:p w14:paraId="2FD57E92" w14:textId="77777777" w:rsidR="00117F11" w:rsidRPr="00117F11" w:rsidRDefault="00117F11" w:rsidP="00117F11">
            <w:pPr>
              <w:jc w:val="center"/>
              <w:rPr>
                <w:rFonts w:ascii="Times New Roman" w:eastAsiaTheme="minorHAnsi" w:hAnsi="Times New Roman" w:cs="Times New Roman"/>
              </w:rPr>
            </w:pPr>
          </w:p>
        </w:tc>
      </w:tr>
    </w:tbl>
    <w:p w14:paraId="491FF6AD" w14:textId="77777777" w:rsidR="00117F11" w:rsidRPr="00117F11" w:rsidRDefault="00117F11" w:rsidP="00117F11">
      <w:pPr>
        <w:jc w:val="center"/>
        <w:rPr>
          <w:rFonts w:ascii="Times New Roman" w:hAnsi="Times New Roman" w:cs="Times New Roman"/>
          <w:iCs/>
        </w:rPr>
      </w:pPr>
      <w:r w:rsidRPr="00117F11">
        <w:rPr>
          <w:rFonts w:ascii="Times New Roman" w:hAnsi="Times New Roman" w:cs="Times New Roman"/>
          <w:iCs/>
        </w:rPr>
        <w:t>[</w:t>
      </w:r>
      <w:r w:rsidRPr="00117F11">
        <w:rPr>
          <w:rFonts w:ascii="Times New Roman" w:hAnsi="Times New Roman" w:cs="Times New Roman"/>
          <w:i/>
        </w:rPr>
        <w:t>List as necessary</w:t>
      </w:r>
      <w:r w:rsidRPr="00117F11">
        <w:rPr>
          <w:rFonts w:ascii="Times New Roman" w:hAnsi="Times New Roman" w:cs="Times New Roman"/>
          <w:iCs/>
        </w:rPr>
        <w:t>]</w:t>
      </w:r>
    </w:p>
    <w:p w14:paraId="6A4714C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w:t>
      </w:r>
      <w:r w:rsidRPr="00117F11">
        <w:rPr>
          <w:rFonts w:ascii="Times New Roman" w:hAnsi="Times New Roman" w:cs="Times New Roman"/>
          <w:i/>
        </w:rPr>
        <w:t>Buy American—Free Trade Agreements—Israeli Trade Act Certificate, Alternate III</w:t>
      </w:r>
      <w:r w:rsidRPr="00117F11">
        <w:rPr>
          <w:rFonts w:ascii="Times New Roman" w:hAnsi="Times New Roman" w:cs="Times New Roman"/>
        </w:rPr>
        <w:t>. If Alternate III to the clause at FAR 52.225-3 is included in this solicitation, substitute the following paragraph (g)(1)(ii) for paragraph (g)(1)(ii) of the basic provision:</w:t>
      </w:r>
    </w:p>
    <w:p w14:paraId="43F5E10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(g)(1)(ii) The offeror certifies that the following supplies are Free Trade Agreement country end products (other than Bahraini, Korean, Moroccan, Omani, Panamanian, or Peruvian end products) or Israeli end products as defined in the clause of this solicitation entitled “Buy American—Free Trade Agreements—Israeli Trade Act”:</w:t>
      </w:r>
    </w:p>
    <w:p w14:paraId="4AC69A3E" w14:textId="77777777" w:rsidR="00117F11" w:rsidRPr="00117F11" w:rsidRDefault="00117F11" w:rsidP="00117F11">
      <w:pPr>
        <w:jc w:val="center"/>
        <w:rPr>
          <w:rFonts w:ascii="Times New Roman" w:eastAsia="Times New Roman" w:hAnsi="Times New Roman" w:cs="Times New Roman"/>
        </w:rPr>
      </w:pPr>
      <w:r w:rsidRPr="00117F11">
        <w:rPr>
          <w:rFonts w:ascii="Times New Roman" w:eastAsia="Times New Roman" w:hAnsi="Times New Roman" w:cs="Times New Roman"/>
        </w:rPr>
        <w:t>Free Trade Agreement Country End Products (Other than Bahraini, Korean, Moroccan, Omani, Panamanian, or Peruvian End Products) or Israeli End Products:</w:t>
      </w:r>
    </w:p>
    <w:tbl>
      <w:tblPr>
        <w:tblStyle w:val="TableGrid"/>
        <w:tblW w:w="0" w:type="auto"/>
        <w:jc w:val="center"/>
        <w:tblLook w:val="04A0" w:firstRow="1" w:lastRow="0" w:firstColumn="1" w:lastColumn="0" w:noHBand="0" w:noVBand="1"/>
      </w:tblPr>
      <w:tblGrid>
        <w:gridCol w:w="4672"/>
        <w:gridCol w:w="4678"/>
      </w:tblGrid>
      <w:tr w:rsidR="00117F11" w:rsidRPr="00117F11" w14:paraId="2B1AC3C7" w14:textId="77777777" w:rsidTr="009B7048">
        <w:trPr>
          <w:jc w:val="center"/>
        </w:trPr>
        <w:tc>
          <w:tcPr>
            <w:tcW w:w="4788" w:type="dxa"/>
            <w:tcBorders>
              <w:top w:val="single" w:sz="4" w:space="0" w:color="auto"/>
              <w:left w:val="single" w:sz="4" w:space="0" w:color="auto"/>
              <w:bottom w:val="single" w:sz="4" w:space="0" w:color="auto"/>
              <w:right w:val="single" w:sz="4" w:space="0" w:color="auto"/>
            </w:tcBorders>
            <w:hideMark/>
          </w:tcPr>
          <w:p w14:paraId="4018080D"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Line-item No.</w:t>
            </w:r>
          </w:p>
        </w:tc>
        <w:tc>
          <w:tcPr>
            <w:tcW w:w="4788" w:type="dxa"/>
            <w:tcBorders>
              <w:top w:val="single" w:sz="4" w:space="0" w:color="auto"/>
              <w:left w:val="single" w:sz="4" w:space="0" w:color="auto"/>
              <w:bottom w:val="single" w:sz="4" w:space="0" w:color="auto"/>
              <w:right w:val="single" w:sz="4" w:space="0" w:color="auto"/>
            </w:tcBorders>
            <w:hideMark/>
          </w:tcPr>
          <w:p w14:paraId="74F9B828"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Country of origin</w:t>
            </w:r>
          </w:p>
        </w:tc>
      </w:tr>
      <w:tr w:rsidR="00117F11" w:rsidRPr="00117F11" w14:paraId="0C8BDDC2" w14:textId="77777777" w:rsidTr="009B7048">
        <w:trPr>
          <w:jc w:val="center"/>
        </w:trPr>
        <w:tc>
          <w:tcPr>
            <w:tcW w:w="4788" w:type="dxa"/>
            <w:tcBorders>
              <w:top w:val="single" w:sz="4" w:space="0" w:color="auto"/>
              <w:left w:val="single" w:sz="4" w:space="0" w:color="auto"/>
              <w:bottom w:val="single" w:sz="4" w:space="0" w:color="auto"/>
              <w:right w:val="single" w:sz="4" w:space="0" w:color="auto"/>
            </w:tcBorders>
          </w:tcPr>
          <w:p w14:paraId="3CD57CD7" w14:textId="77777777" w:rsidR="00117F11" w:rsidRPr="00117F11" w:rsidRDefault="00117F11" w:rsidP="00117F11">
            <w:pPr>
              <w:jc w:val="center"/>
              <w:rPr>
                <w:rFonts w:ascii="Times New Roman" w:eastAsiaTheme="minorHAnsi" w:hAnsi="Times New Roman" w:cs="Times New Roman"/>
              </w:rPr>
            </w:pPr>
          </w:p>
        </w:tc>
        <w:tc>
          <w:tcPr>
            <w:tcW w:w="4788" w:type="dxa"/>
            <w:tcBorders>
              <w:top w:val="single" w:sz="4" w:space="0" w:color="auto"/>
              <w:left w:val="single" w:sz="4" w:space="0" w:color="auto"/>
              <w:bottom w:val="single" w:sz="4" w:space="0" w:color="auto"/>
              <w:right w:val="single" w:sz="4" w:space="0" w:color="auto"/>
            </w:tcBorders>
          </w:tcPr>
          <w:p w14:paraId="65230BE3" w14:textId="77777777" w:rsidR="00117F11" w:rsidRPr="00117F11" w:rsidRDefault="00117F11" w:rsidP="00117F11">
            <w:pPr>
              <w:jc w:val="center"/>
              <w:rPr>
                <w:rFonts w:ascii="Times New Roman" w:eastAsiaTheme="minorHAnsi" w:hAnsi="Times New Roman" w:cs="Times New Roman"/>
              </w:rPr>
            </w:pPr>
          </w:p>
        </w:tc>
      </w:tr>
    </w:tbl>
    <w:p w14:paraId="6CC70A3B" w14:textId="77777777" w:rsidR="00117F11" w:rsidRPr="00117F11" w:rsidRDefault="00117F11" w:rsidP="00117F11">
      <w:pPr>
        <w:jc w:val="center"/>
        <w:rPr>
          <w:rFonts w:ascii="Times New Roman" w:hAnsi="Times New Roman" w:cs="Times New Roman"/>
          <w:iCs/>
        </w:rPr>
      </w:pPr>
      <w:r w:rsidRPr="00117F11">
        <w:rPr>
          <w:rFonts w:ascii="Times New Roman" w:hAnsi="Times New Roman" w:cs="Times New Roman"/>
          <w:iCs/>
        </w:rPr>
        <w:t>[</w:t>
      </w:r>
      <w:r w:rsidRPr="00117F11">
        <w:rPr>
          <w:rFonts w:ascii="Times New Roman" w:hAnsi="Times New Roman" w:cs="Times New Roman"/>
          <w:i/>
        </w:rPr>
        <w:t>List as necessary</w:t>
      </w:r>
      <w:r w:rsidRPr="00117F11">
        <w:rPr>
          <w:rFonts w:ascii="Times New Roman" w:hAnsi="Times New Roman" w:cs="Times New Roman"/>
          <w:iCs/>
        </w:rPr>
        <w:t>]</w:t>
      </w:r>
    </w:p>
    <w:p w14:paraId="2AE0607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w:t>
      </w:r>
      <w:r w:rsidRPr="00117F11">
        <w:rPr>
          <w:rFonts w:ascii="Times New Roman" w:hAnsi="Times New Roman" w:cs="Times New Roman"/>
          <w:i/>
        </w:rPr>
        <w:t>Trade Agreements Certificate.</w:t>
      </w:r>
      <w:r w:rsidRPr="00117F11">
        <w:rPr>
          <w:rFonts w:ascii="Times New Roman" w:hAnsi="Times New Roman" w:cs="Times New Roman"/>
        </w:rPr>
        <w:t xml:space="preserve"> (Applies only if the clause at FAR 52.225-5, Trade Agreements, is included in this solicitation.)</w:t>
      </w:r>
    </w:p>
    <w:p w14:paraId="7CE15F6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The offeror certifies that each end product, except those listed in paragraph (g)(4)(ii) of this provision, is a U.S.-made or designated country end product, as defined in the clause of this solicitation entitled “Trade Agreements”.</w:t>
      </w:r>
    </w:p>
    <w:p w14:paraId="6D16497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offeror shall list as other end products those end products that are not U.S.-made or designated country end products.</w:t>
      </w:r>
    </w:p>
    <w:p w14:paraId="0B0D19B3"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Other End Products:</w:t>
      </w:r>
    </w:p>
    <w:tbl>
      <w:tblPr>
        <w:tblStyle w:val="TableGrid"/>
        <w:tblW w:w="0" w:type="auto"/>
        <w:jc w:val="center"/>
        <w:tblLook w:val="04A0" w:firstRow="1" w:lastRow="0" w:firstColumn="1" w:lastColumn="0" w:noHBand="0" w:noVBand="1"/>
      </w:tblPr>
      <w:tblGrid>
        <w:gridCol w:w="4672"/>
        <w:gridCol w:w="4678"/>
      </w:tblGrid>
      <w:tr w:rsidR="00117F11" w:rsidRPr="00117F11" w14:paraId="064B7279" w14:textId="77777777" w:rsidTr="009B7048">
        <w:trPr>
          <w:jc w:val="center"/>
        </w:trPr>
        <w:tc>
          <w:tcPr>
            <w:tcW w:w="4788" w:type="dxa"/>
            <w:tcBorders>
              <w:top w:val="single" w:sz="4" w:space="0" w:color="auto"/>
              <w:left w:val="single" w:sz="4" w:space="0" w:color="auto"/>
              <w:bottom w:val="single" w:sz="4" w:space="0" w:color="auto"/>
              <w:right w:val="single" w:sz="4" w:space="0" w:color="auto"/>
            </w:tcBorders>
            <w:hideMark/>
          </w:tcPr>
          <w:p w14:paraId="109F95D0"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Line-item No.</w:t>
            </w:r>
          </w:p>
        </w:tc>
        <w:tc>
          <w:tcPr>
            <w:tcW w:w="4788" w:type="dxa"/>
            <w:tcBorders>
              <w:top w:val="single" w:sz="4" w:space="0" w:color="auto"/>
              <w:left w:val="single" w:sz="4" w:space="0" w:color="auto"/>
              <w:bottom w:val="single" w:sz="4" w:space="0" w:color="auto"/>
              <w:right w:val="single" w:sz="4" w:space="0" w:color="auto"/>
            </w:tcBorders>
            <w:hideMark/>
          </w:tcPr>
          <w:p w14:paraId="5542FF5D"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Country of origin</w:t>
            </w:r>
          </w:p>
        </w:tc>
      </w:tr>
      <w:tr w:rsidR="00117F11" w:rsidRPr="00117F11" w14:paraId="6BA3CA8A" w14:textId="77777777" w:rsidTr="009B7048">
        <w:trPr>
          <w:jc w:val="center"/>
        </w:trPr>
        <w:tc>
          <w:tcPr>
            <w:tcW w:w="4788" w:type="dxa"/>
            <w:tcBorders>
              <w:top w:val="single" w:sz="4" w:space="0" w:color="auto"/>
              <w:left w:val="single" w:sz="4" w:space="0" w:color="auto"/>
              <w:bottom w:val="single" w:sz="4" w:space="0" w:color="auto"/>
              <w:right w:val="single" w:sz="4" w:space="0" w:color="auto"/>
            </w:tcBorders>
          </w:tcPr>
          <w:p w14:paraId="17733DB6" w14:textId="77777777" w:rsidR="00117F11" w:rsidRPr="00117F11" w:rsidRDefault="00117F11" w:rsidP="00117F11">
            <w:pPr>
              <w:jc w:val="center"/>
              <w:rPr>
                <w:rFonts w:ascii="Times New Roman" w:eastAsiaTheme="minorHAnsi" w:hAnsi="Times New Roman" w:cs="Times New Roman"/>
              </w:rPr>
            </w:pPr>
          </w:p>
        </w:tc>
        <w:tc>
          <w:tcPr>
            <w:tcW w:w="4788" w:type="dxa"/>
            <w:tcBorders>
              <w:top w:val="single" w:sz="4" w:space="0" w:color="auto"/>
              <w:left w:val="single" w:sz="4" w:space="0" w:color="auto"/>
              <w:bottom w:val="single" w:sz="4" w:space="0" w:color="auto"/>
              <w:right w:val="single" w:sz="4" w:space="0" w:color="auto"/>
            </w:tcBorders>
          </w:tcPr>
          <w:p w14:paraId="3B1339F9" w14:textId="77777777" w:rsidR="00117F11" w:rsidRPr="00117F11" w:rsidRDefault="00117F11" w:rsidP="00117F11">
            <w:pPr>
              <w:jc w:val="center"/>
              <w:rPr>
                <w:rFonts w:ascii="Times New Roman" w:eastAsiaTheme="minorHAnsi" w:hAnsi="Times New Roman" w:cs="Times New Roman"/>
              </w:rPr>
            </w:pPr>
          </w:p>
        </w:tc>
      </w:tr>
    </w:tbl>
    <w:p w14:paraId="059DFC1C" w14:textId="77777777" w:rsidR="00117F11" w:rsidRPr="00117F11" w:rsidRDefault="00117F11" w:rsidP="00117F11">
      <w:pPr>
        <w:jc w:val="center"/>
        <w:rPr>
          <w:rFonts w:ascii="Times New Roman" w:hAnsi="Times New Roman" w:cs="Times New Roman"/>
          <w:iCs/>
        </w:rPr>
      </w:pPr>
      <w:r w:rsidRPr="00117F11">
        <w:rPr>
          <w:rFonts w:ascii="Times New Roman" w:hAnsi="Times New Roman" w:cs="Times New Roman"/>
          <w:iCs/>
        </w:rPr>
        <w:t>[</w:t>
      </w:r>
      <w:r w:rsidRPr="00117F11">
        <w:rPr>
          <w:rFonts w:ascii="Times New Roman" w:hAnsi="Times New Roman" w:cs="Times New Roman"/>
          <w:i/>
        </w:rPr>
        <w:t>List as necessary</w:t>
      </w:r>
      <w:r w:rsidRPr="00117F11">
        <w:rPr>
          <w:rFonts w:ascii="Times New Roman" w:hAnsi="Times New Roman" w:cs="Times New Roman"/>
          <w:iCs/>
        </w:rPr>
        <w:t>]</w:t>
      </w:r>
    </w:p>
    <w:p w14:paraId="18DD67E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The Government will evaluate offers in accordance with the policies and procedures of FAR Part 25.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00E80FC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(h) </w:t>
      </w:r>
      <w:r w:rsidRPr="00117F11">
        <w:rPr>
          <w:rFonts w:ascii="Times New Roman" w:hAnsi="Times New Roman" w:cs="Times New Roman"/>
          <w:i/>
        </w:rPr>
        <w:t>Certification Regarding Responsibility Matters</w:t>
      </w:r>
      <w:r w:rsidRPr="00117F11">
        <w:rPr>
          <w:rFonts w:ascii="Times New Roman" w:hAnsi="Times New Roman" w:cs="Times New Roman"/>
        </w:rPr>
        <w:t xml:space="preserve"> (Executive Order 12689). (Applies only if the contract value is expected to exceed the simplified acquisition threshold.) The offeror certifies, to the best of its knowledge and belief, that the offeror and/or any of its principals—</w:t>
      </w:r>
    </w:p>
    <w:p w14:paraId="61B2906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  ] Are, [  ] are not presently debarred, suspended, proposed for debarment, or declared ineligible for the award of contracts by any Federal agency;</w:t>
      </w:r>
    </w:p>
    <w:p w14:paraId="1A5B697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  ] Have, [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3FEA8EB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  ] Are, [  ] are not presently indicted for, or otherwise criminally or civilly charged by a Government entity with, commission of any of these offenses enumerated in paragraph (h)(2) of this clause; and</w:t>
      </w:r>
    </w:p>
    <w:p w14:paraId="2471E61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  ] Have, [  ] have not, within a three-year period preceding this offer, been notified of any delinquent Federal taxes in an amount that exceeds the threshold at 9.104–5(a)(2) for which the liability remains unsatisfied.</w:t>
      </w:r>
    </w:p>
    <w:p w14:paraId="4093B6A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Taxes are considered delinquent if both of the following criteria apply:</w:t>
      </w:r>
    </w:p>
    <w:p w14:paraId="7DD2D90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w:t>
      </w:r>
      <w:r w:rsidRPr="00117F11">
        <w:rPr>
          <w:rFonts w:ascii="Times New Roman" w:hAnsi="Times New Roman" w:cs="Times New Roman"/>
          <w:i/>
        </w:rPr>
        <w:t>The tax liability is finally determined.</w:t>
      </w:r>
      <w:r w:rsidRPr="00117F11">
        <w:rPr>
          <w:rFonts w:ascii="Times New Roman" w:hAnsi="Times New Roman" w:cs="Times New Roman"/>
        </w:rPr>
        <w:t xml:space="preserve">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1CDD539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w:t>
      </w:r>
      <w:r w:rsidRPr="00117F11">
        <w:rPr>
          <w:rFonts w:ascii="Times New Roman" w:hAnsi="Times New Roman" w:cs="Times New Roman"/>
          <w:i/>
        </w:rPr>
        <w:t>The taxpayer is delinquent in making payment.</w:t>
      </w:r>
      <w:r w:rsidRPr="00117F11">
        <w:rPr>
          <w:rFonts w:ascii="Times New Roman" w:hAnsi="Times New Roman" w:cs="Times New Roman"/>
        </w:rPr>
        <w:t xml:space="preserve"> A taxpayer is delinquent if the taxpayer has failed to pay the tax liability when full payment was due and required. A taxpayer is not delinquent in cases where enforced collection action is precluded.</w:t>
      </w:r>
    </w:p>
    <w:p w14:paraId="71DB89C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w:t>
      </w:r>
      <w:r w:rsidRPr="00117F11">
        <w:rPr>
          <w:rFonts w:ascii="Times New Roman" w:hAnsi="Times New Roman" w:cs="Times New Roman"/>
          <w:i/>
        </w:rPr>
        <w:t>Examples.</w:t>
      </w:r>
    </w:p>
    <w:p w14:paraId="0E40DE8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(A) The taxpayer has received a statutory notice of deficiency, under I.R.C. Sec.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69A4944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(B) The IRS has filed a notice of Federal tax lien with respect to an assessed tax liability, and the taxpayer has been issued a notice under I.R.C. Sec.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69D8BE4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(C) The taxpayer has entered into an installment agreement pursuant to I.R.C. Sec.  6159. The taxpayer is making timely payments and is in full compliance with the agreement terms. The taxpayer is not delinquent because the taxpayer is not currently required to make full payment.</w:t>
      </w:r>
    </w:p>
    <w:p w14:paraId="3B08B83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(D) The taxpayer has filed for bankruptcy protection. The taxpayer is not delinquent because enforced collection action is stayed under 11 U.S.C. 362 (the Bankruptcy Code).</w:t>
      </w:r>
    </w:p>
    <w:p w14:paraId="589094B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w:t>
      </w:r>
      <w:r w:rsidRPr="00117F11">
        <w:rPr>
          <w:rFonts w:ascii="Times New Roman" w:hAnsi="Times New Roman" w:cs="Times New Roman"/>
          <w:i/>
        </w:rPr>
        <w:t>Certification Regarding Knowledge of Child Labor for Listed End Products (Executive Order 13126)</w:t>
      </w:r>
      <w:r w:rsidRPr="00117F11">
        <w:rPr>
          <w:rFonts w:ascii="Times New Roman" w:hAnsi="Times New Roman" w:cs="Times New Roman"/>
        </w:rPr>
        <w:t>.</w:t>
      </w:r>
    </w:p>
    <w:p w14:paraId="3DA6E05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w:t>
      </w:r>
      <w:r w:rsidRPr="00117F11">
        <w:rPr>
          <w:rFonts w:ascii="Times New Roman" w:hAnsi="Times New Roman" w:cs="Times New Roman"/>
          <w:i/>
        </w:rPr>
        <w:t>Listed end products.</w:t>
      </w:r>
    </w:p>
    <w:tbl>
      <w:tblPr>
        <w:tblStyle w:val="TableGrid"/>
        <w:tblW w:w="0" w:type="auto"/>
        <w:jc w:val="center"/>
        <w:tblLook w:val="04A0" w:firstRow="1" w:lastRow="0" w:firstColumn="1" w:lastColumn="0" w:noHBand="0" w:noVBand="1"/>
      </w:tblPr>
      <w:tblGrid>
        <w:gridCol w:w="4773"/>
        <w:gridCol w:w="4492"/>
      </w:tblGrid>
      <w:tr w:rsidR="00117F11" w:rsidRPr="00117F11" w14:paraId="6770424D" w14:textId="77777777" w:rsidTr="009B7048">
        <w:trPr>
          <w:trHeight w:val="405"/>
          <w:jc w:val="center"/>
        </w:trPr>
        <w:tc>
          <w:tcPr>
            <w:tcW w:w="4773" w:type="dxa"/>
          </w:tcPr>
          <w:p w14:paraId="45F84C1B"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Listed end product</w:t>
            </w:r>
          </w:p>
        </w:tc>
        <w:tc>
          <w:tcPr>
            <w:tcW w:w="4492" w:type="dxa"/>
          </w:tcPr>
          <w:p w14:paraId="618C88FD" w14:textId="77777777" w:rsidR="00117F11" w:rsidRPr="00117F11" w:rsidRDefault="00117F11" w:rsidP="00117F11">
            <w:pPr>
              <w:jc w:val="center"/>
              <w:rPr>
                <w:rFonts w:ascii="Times New Roman" w:eastAsiaTheme="minorHAnsi" w:hAnsi="Times New Roman" w:cs="Times New Roman"/>
              </w:rPr>
            </w:pPr>
            <w:r w:rsidRPr="00117F11">
              <w:rPr>
                <w:rFonts w:ascii="Times New Roman" w:eastAsiaTheme="minorHAnsi" w:hAnsi="Times New Roman" w:cs="Times New Roman"/>
              </w:rPr>
              <w:t>Listed countries of origin</w:t>
            </w:r>
          </w:p>
        </w:tc>
      </w:tr>
      <w:tr w:rsidR="00117F11" w:rsidRPr="00117F11" w14:paraId="6D866361" w14:textId="77777777" w:rsidTr="009B7048">
        <w:trPr>
          <w:trHeight w:val="419"/>
          <w:jc w:val="center"/>
        </w:trPr>
        <w:tc>
          <w:tcPr>
            <w:tcW w:w="4773" w:type="dxa"/>
          </w:tcPr>
          <w:p w14:paraId="58AC6F7E" w14:textId="77777777" w:rsidR="00117F11" w:rsidRPr="00117F11" w:rsidRDefault="00117F11" w:rsidP="00117F11">
            <w:pPr>
              <w:jc w:val="center"/>
              <w:rPr>
                <w:rFonts w:ascii="Times New Roman" w:eastAsiaTheme="minorHAnsi" w:hAnsi="Times New Roman" w:cs="Times New Roman"/>
              </w:rPr>
            </w:pPr>
          </w:p>
        </w:tc>
        <w:tc>
          <w:tcPr>
            <w:tcW w:w="4492" w:type="dxa"/>
          </w:tcPr>
          <w:p w14:paraId="6A3E27B6" w14:textId="77777777" w:rsidR="00117F11" w:rsidRPr="00117F11" w:rsidRDefault="00117F11" w:rsidP="00117F11">
            <w:pPr>
              <w:jc w:val="center"/>
              <w:rPr>
                <w:rFonts w:ascii="Times New Roman" w:eastAsiaTheme="minorHAnsi" w:hAnsi="Times New Roman" w:cs="Times New Roman"/>
              </w:rPr>
            </w:pPr>
          </w:p>
        </w:tc>
      </w:tr>
    </w:tbl>
    <w:p w14:paraId="579F8084" w14:textId="77777777" w:rsidR="00117F11" w:rsidRPr="00117F11" w:rsidRDefault="00117F11" w:rsidP="00117F11">
      <w:pPr>
        <w:rPr>
          <w:rFonts w:ascii="Times New Roman" w:hAnsi="Times New Roman" w:cs="Times New Roman"/>
          <w:i/>
        </w:rPr>
      </w:pPr>
      <w:r w:rsidRPr="00117F11">
        <w:rPr>
          <w:rFonts w:ascii="Times New Roman" w:hAnsi="Times New Roman" w:cs="Times New Roman"/>
        </w:rPr>
        <w:t xml:space="preserve">    (2) </w:t>
      </w:r>
      <w:r w:rsidRPr="00117F11">
        <w:rPr>
          <w:rFonts w:ascii="Times New Roman" w:hAnsi="Times New Roman" w:cs="Times New Roman"/>
          <w:i/>
        </w:rPr>
        <w:t>Certification. [If the Contracting Officer has identified end products and countries of origin in paragraph (i)(1) of this provision, then the offeror must certify to either (i)(2)(i) or (i)(2)(ii) by checking the appropriate block.]</w:t>
      </w:r>
    </w:p>
    <w:p w14:paraId="1D12209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(i) The offeror will not supply any end product listed in paragraph (i)(1) of this provision that was mined, produced, or manufactured in the corresponding country as listed for that product.</w:t>
      </w:r>
    </w:p>
    <w:p w14:paraId="5B793C7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furnished under this contract. On the basis of those efforts, the offeror certifies that it is not aware of any such use of child labor.</w:t>
      </w:r>
    </w:p>
    <w:p w14:paraId="5512560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(j) </w:t>
      </w:r>
      <w:r w:rsidRPr="00117F11">
        <w:rPr>
          <w:rFonts w:ascii="Times New Roman" w:hAnsi="Times New Roman" w:cs="Times New Roman"/>
          <w:i/>
        </w:rPr>
        <w:t>Place of manufacture.</w:t>
      </w:r>
      <w:r w:rsidRPr="00117F11">
        <w:rPr>
          <w:rFonts w:ascii="Times New Roman" w:hAnsi="Times New Roman" w:cs="Times New Roman"/>
        </w:rPr>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3B7A795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__ In the United States (Check this box if the total anticipated price of offered end products manufactured in the United States exceeds the total anticipated price of offered end products manufactured outside the United States); or</w:t>
      </w:r>
    </w:p>
    <w:p w14:paraId="648D1C8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__ Outside the United States.</w:t>
      </w:r>
    </w:p>
    <w:p w14:paraId="148C237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(k) </w:t>
      </w:r>
      <w:r w:rsidRPr="00117F11">
        <w:rPr>
          <w:rFonts w:ascii="Times New Roman" w:hAnsi="Times New Roman" w:cs="Times New Roman"/>
          <w:i/>
        </w:rPr>
        <w:t>Certificates regarding exemptions from the application of the Service Contract Labor Standards.</w:t>
      </w:r>
      <w:r w:rsidRPr="00117F11">
        <w:rPr>
          <w:rFonts w:ascii="Times New Roman" w:hAnsi="Times New Roman" w:cs="Times New Roman"/>
        </w:rPr>
        <w:t xml:space="preserve"> (Certification by the offeror as to its compliance with respect to the contract also constitutes its certification as to compliance by its subcontractor if it subcontracts out the exempt services.) </w:t>
      </w:r>
      <w:r w:rsidRPr="00117F11">
        <w:rPr>
          <w:rFonts w:ascii="Times New Roman" w:hAnsi="Times New Roman" w:cs="Times New Roman"/>
          <w:shd w:val="clear" w:color="auto" w:fill="FFFFFF"/>
        </w:rPr>
        <w:t>[</w:t>
      </w:r>
      <w:r w:rsidRPr="00117F11">
        <w:rPr>
          <w:rFonts w:ascii="Times New Roman" w:hAnsi="Times New Roman" w:cs="Times New Roman"/>
          <w:i/>
          <w:iCs/>
          <w:shd w:val="clear" w:color="auto" w:fill="FFFFFF"/>
        </w:rPr>
        <w:t>The contracting officer is to check a box to indicate if paragraph (k)(1) or (k)(2) applies.</w:t>
      </w:r>
      <w:r w:rsidRPr="00117F11">
        <w:rPr>
          <w:rFonts w:ascii="Times New Roman" w:hAnsi="Times New Roman" w:cs="Times New Roman"/>
          <w:shd w:val="clear" w:color="auto" w:fill="FFFFFF"/>
        </w:rPr>
        <w:t>]</w:t>
      </w:r>
    </w:p>
    <w:p w14:paraId="5F38429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(1) Maintenance, calibration, or repair of certain equipment as described in FAR 22.1003-4(c)(1). The offeror [  ] does [  ] does not certify that—</w:t>
      </w:r>
    </w:p>
    <w:p w14:paraId="0C5FC94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51B9F05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services will be furnished at prices which are, or are based on, established catalog or market prices (see FAR 22.1003- 4(c)(2)(ii)) for the maintenance, calibration, or repair of such equipment; and</w:t>
      </w:r>
    </w:p>
    <w:p w14:paraId="6545953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The compensation (wage and fringe benefits) plan for all service employees performing work under the contract will be the same as that used for these employees and equivalent employees servicing the same equipment of commercial customers.</w:t>
      </w:r>
    </w:p>
    <w:p w14:paraId="3979480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(2) Certain services as described in FAR 22.1003- 4(d)(1). The offeror [  ] does [  ] does not certify that—</w:t>
      </w:r>
    </w:p>
    <w:p w14:paraId="7CCC019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The services under the contract are offered and sold regularly to non-Governmental customers, and are provided by the offeror (or subcontractor in the case of an exempt subcontract) to the general public in substantial quantities in the course of normal business operations;</w:t>
      </w:r>
    </w:p>
    <w:p w14:paraId="3966C72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contract services will be furnished at prices that are, or are based on, established catalog or market prices (see FAR 22.1003-4(d)(2)(iii));</w:t>
      </w:r>
    </w:p>
    <w:p w14:paraId="36F37C1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35EC2C1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(iv) The compensation (wage and fringe benefits) plan for all service employees performing work under the contract is the same as that used for these employees and equivalent employees servicing commercial customers.</w:t>
      </w:r>
    </w:p>
    <w:p w14:paraId="4063340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If paragraph (k)(1) or (k)(2) of this clause applies—</w:t>
      </w:r>
    </w:p>
    <w:p w14:paraId="38CF148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7B537D2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Contracting Officer may not make an award to the offeror if the offeror fails to execute the certification in paragraph (k)(1) or (k)(2) of this clause or to contact the Contracting Officer as required in paragraph (k)(3)(i) of this clause.</w:t>
      </w:r>
    </w:p>
    <w:p w14:paraId="4CF4E92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(l) </w:t>
      </w:r>
      <w:r w:rsidRPr="00117F11">
        <w:rPr>
          <w:rFonts w:ascii="Times New Roman" w:hAnsi="Times New Roman" w:cs="Times New Roman"/>
          <w:i/>
        </w:rPr>
        <w:t>Taxpayer Identification Number (TIN)</w:t>
      </w:r>
      <w:r w:rsidRPr="00117F11">
        <w:rPr>
          <w:rFonts w:ascii="Times New Roman" w:hAnsi="Times New Roman" w:cs="Times New Roman"/>
        </w:rPr>
        <w:t xml:space="preserve"> (26 U.S.C. 6109, 31 U.S.C. 7701).  (Not applicable if the offeror is required to provide this information to SAM to be eligible for award.)</w:t>
      </w:r>
    </w:p>
    <w:p w14:paraId="6AA2638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14:paraId="72D1E9E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TIN may be used by the Government to collect and report on any delinquent amounts arising out of the offeror's relationship with the Government (31 U.S.C. 7701(c)(3)).  If the resulting contract is subject to the payment reporting requirements described in FAR 4.904, the TIN provided hereunder may be matched with IRS records to verify the accuracy of the offeror's TIN.</w:t>
      </w:r>
    </w:p>
    <w:p w14:paraId="7A06CF9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w:t>
      </w:r>
      <w:r w:rsidRPr="00117F11">
        <w:rPr>
          <w:rFonts w:ascii="Times New Roman" w:hAnsi="Times New Roman" w:cs="Times New Roman"/>
          <w:i/>
        </w:rPr>
        <w:t>Taxpayer Identification Number (TIN).</w:t>
      </w:r>
    </w:p>
    <w:p w14:paraId="7256556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TIN:  _____________________.</w:t>
      </w:r>
    </w:p>
    <w:p w14:paraId="75182FC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TIN has been applied for.</w:t>
      </w:r>
    </w:p>
    <w:p w14:paraId="3BECF46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TIN is not required because:</w:t>
      </w:r>
    </w:p>
    <w:p w14:paraId="0C67EB0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09B14C4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Offeror is an agency or instrumentality of a foreign government;</w:t>
      </w:r>
    </w:p>
    <w:p w14:paraId="71C92C7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Offeror is an agency or instrumentality of the Federal Government.</w:t>
      </w:r>
    </w:p>
    <w:p w14:paraId="4DBBD32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(4) </w:t>
      </w:r>
      <w:r w:rsidRPr="00117F11">
        <w:rPr>
          <w:rFonts w:ascii="Times New Roman" w:hAnsi="Times New Roman" w:cs="Times New Roman"/>
          <w:i/>
        </w:rPr>
        <w:t>Type of organization.</w:t>
      </w:r>
    </w:p>
    <w:p w14:paraId="39A07E2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Sole proprietorship;</w:t>
      </w:r>
    </w:p>
    <w:p w14:paraId="5D15334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Partnership;</w:t>
      </w:r>
    </w:p>
    <w:p w14:paraId="115C133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Corporate entity (not tax-exempt);</w:t>
      </w:r>
    </w:p>
    <w:p w14:paraId="1459ED3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Corporate entity (tax-exempt);</w:t>
      </w:r>
    </w:p>
    <w:p w14:paraId="58EE0E5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Government entity (Federal, State, or local);</w:t>
      </w:r>
    </w:p>
    <w:p w14:paraId="3FA9757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Foreign government;</w:t>
      </w:r>
    </w:p>
    <w:p w14:paraId="630BA60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International organization per 26 CFR 1.6049-4;</w:t>
      </w:r>
    </w:p>
    <w:p w14:paraId="50EE226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Other _________________________.</w:t>
      </w:r>
    </w:p>
    <w:p w14:paraId="5AABAA6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(5) </w:t>
      </w:r>
      <w:r w:rsidRPr="00117F11">
        <w:rPr>
          <w:rFonts w:ascii="Times New Roman" w:hAnsi="Times New Roman" w:cs="Times New Roman"/>
          <w:i/>
        </w:rPr>
        <w:t>Common parent.</w:t>
      </w:r>
    </w:p>
    <w:p w14:paraId="06B5267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Offeror is not owned or controlled by a common parent;</w:t>
      </w:r>
    </w:p>
    <w:p w14:paraId="6E9125B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  ] Name and TIN of common parent:</w:t>
      </w:r>
    </w:p>
    <w:p w14:paraId="5160440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Name _____________________.</w:t>
      </w:r>
    </w:p>
    <w:p w14:paraId="751DBD7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TIN _____________________.</w:t>
      </w:r>
    </w:p>
    <w:p w14:paraId="10FB7087"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(m) </w:t>
      </w:r>
      <w:r w:rsidRPr="00117F11">
        <w:rPr>
          <w:rFonts w:ascii="Times New Roman" w:hAnsi="Times New Roman" w:cs="Times New Roman"/>
          <w:i/>
        </w:rPr>
        <w:t>Restricted business operations in Sudan.</w:t>
      </w:r>
      <w:r w:rsidRPr="00117F11">
        <w:rPr>
          <w:rFonts w:ascii="Times New Roman" w:hAnsi="Times New Roman" w:cs="Times New Roman"/>
        </w:rPr>
        <w:t xml:space="preserve"> By submission of its offer, the offeror certifies that the offeror does not conduct any restricted business operations in Sudan.</w:t>
      </w:r>
    </w:p>
    <w:p w14:paraId="1918B84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(n) </w:t>
      </w:r>
      <w:r w:rsidRPr="00117F11">
        <w:rPr>
          <w:rFonts w:ascii="Times New Roman" w:hAnsi="Times New Roman" w:cs="Times New Roman"/>
          <w:i/>
        </w:rPr>
        <w:t>Prohibition on Contracting with Inverted Domestic Corporations</w:t>
      </w:r>
      <w:r w:rsidRPr="00117F11">
        <w:rPr>
          <w:rFonts w:ascii="Times New Roman" w:hAnsi="Times New Roman" w:cs="Times New Roman"/>
        </w:rPr>
        <w:t>.</w:t>
      </w:r>
    </w:p>
    <w:p w14:paraId="6462F98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Government agencies are not permitted to use appropriated (or </w:t>
      </w:r>
      <w:r w:rsidRPr="00117F11">
        <w:rPr>
          <w:rFonts w:ascii="Times New Roman" w:eastAsia="Times New Roman" w:hAnsi="Times New Roman" w:cs="Times New Roman"/>
        </w:rPr>
        <w:t>otherwise made available) funds for contracts with either an inverted domestic corporation, or a subsidiary of an inverted domestic corporation, unless the exception at 9.108-2(b) applies or the requirement is waived in accordance with the procedures at 9.108-4.</w:t>
      </w:r>
    </w:p>
    <w:p w14:paraId="440A7EB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rPr>
        <w:t>Representation</w:t>
      </w:r>
      <w:r w:rsidRPr="00117F11">
        <w:rPr>
          <w:rFonts w:ascii="Times New Roman" w:hAnsi="Times New Roman" w:cs="Times New Roman"/>
        </w:rPr>
        <w:t>. The Offeror represents that—</w:t>
      </w:r>
    </w:p>
    <w:p w14:paraId="61AB01F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It [ ] is, [ ] is not an inverted domestic corporation; and</w:t>
      </w:r>
    </w:p>
    <w:p w14:paraId="7876A336"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It [ ] is, [ ] is not a subsidiary of an inverted domestic corporation.</w:t>
      </w:r>
    </w:p>
    <w:p w14:paraId="7A6049F2" w14:textId="77777777" w:rsidR="00117F11" w:rsidRPr="00117F11" w:rsidRDefault="00117F11" w:rsidP="00117F11">
      <w:pPr>
        <w:rPr>
          <w:rFonts w:ascii="Times New Roman" w:hAnsi="Times New Roman" w:cs="Times New Roman"/>
          <w:iCs/>
        </w:rPr>
      </w:pPr>
      <w:r w:rsidRPr="00117F11">
        <w:rPr>
          <w:rFonts w:ascii="Times New Roman" w:hAnsi="Times New Roman" w:cs="Times New Roman"/>
        </w:rPr>
        <w:t xml:space="preserve">  (o) </w:t>
      </w:r>
      <w:r w:rsidRPr="00117F11">
        <w:rPr>
          <w:rFonts w:ascii="Times New Roman" w:hAnsi="Times New Roman" w:cs="Times New Roman"/>
          <w:i/>
          <w:iCs/>
        </w:rPr>
        <w:t>Prohibition on contracting with entities engaging in certain activities or transactions relating to Iran.</w:t>
      </w:r>
    </w:p>
    <w:p w14:paraId="5B01C884" w14:textId="77777777" w:rsidR="00117F11" w:rsidRPr="00117F11" w:rsidRDefault="00117F11" w:rsidP="00117F11">
      <w:pPr>
        <w:rPr>
          <w:rFonts w:ascii="Times New Roman" w:hAnsi="Times New Roman" w:cs="Times New Roman"/>
        </w:rPr>
      </w:pPr>
      <w:r w:rsidRPr="00117F11">
        <w:rPr>
          <w:rFonts w:ascii="Times New Roman" w:hAnsi="Times New Roman" w:cs="Times New Roman"/>
          <w:iCs/>
        </w:rPr>
        <w:t xml:space="preserve">    </w:t>
      </w:r>
      <w:r w:rsidRPr="00117F11">
        <w:rPr>
          <w:rFonts w:ascii="Times New Roman" w:hAnsi="Times New Roman" w:cs="Times New Roman"/>
        </w:rPr>
        <w:t xml:space="preserve">(1) The offeror shall email questions concerning sensitive technology to the Department of State at </w:t>
      </w:r>
      <w:hyperlink r:id="rId58" w:history="1">
        <w:r w:rsidRPr="00117F11">
          <w:rPr>
            <w:rFonts w:ascii="Times New Roman" w:hAnsi="Times New Roman" w:cs="Times New Roman"/>
            <w:u w:val="single"/>
          </w:rPr>
          <w:t>CISADA106@state.gov</w:t>
        </w:r>
      </w:hyperlink>
      <w:r w:rsidRPr="00117F11">
        <w:rPr>
          <w:rFonts w:ascii="Times New Roman" w:hAnsi="Times New Roman" w:cs="Times New Roman"/>
        </w:rPr>
        <w:t>.</w:t>
      </w:r>
    </w:p>
    <w:p w14:paraId="6E7656A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w:t>
      </w:r>
      <w:r w:rsidRPr="00117F11">
        <w:rPr>
          <w:rFonts w:ascii="Times New Roman" w:hAnsi="Times New Roman" w:cs="Times New Roman"/>
          <w:i/>
          <w:iCs/>
        </w:rPr>
        <w:t xml:space="preserve">Representation and certifications. </w:t>
      </w:r>
      <w:r w:rsidRPr="00117F11">
        <w:rPr>
          <w:rFonts w:ascii="Times New Roman" w:hAnsi="Times New Roman" w:cs="Times New Roman"/>
        </w:rPr>
        <w:t>Unless a waiver is granted or an exception applies as provided in paragraph (o)(3) of this provision, by submission of its offer, the offeror—</w:t>
      </w:r>
    </w:p>
    <w:p w14:paraId="4CE82C2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Represents, to the best of its knowledge and belief, that the offeror does not export any sensitive technology to the government of Iran, or any entities or individuals owned or controlled by, or acting on behalf or at the direction of, the government of Iran.</w:t>
      </w:r>
    </w:p>
    <w:p w14:paraId="01F3819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Certifies that the offeror, or any person owned or controlled by the offeror, does not engage in any activities for which sanctions may be imposed under section 5 of the Iran Sanctions Act; and </w:t>
      </w:r>
    </w:p>
    <w:p w14:paraId="75BFE72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Certifies that the offeror, and any person owned or controlled by the offeror, does not knowingly engage in any transaction that exceeds the threshold at FAR 25.703–2(a)(2) with Iran’s Revolutionary Guard Corps or any of its officials, agents, or affiliates, the property and interests in property of which are blocked pursuant to the International Emergency Economic Powers Act (50 U.S.C. 1701 </w:t>
      </w:r>
      <w:r w:rsidRPr="00117F11">
        <w:rPr>
          <w:rFonts w:ascii="Times New Roman" w:hAnsi="Times New Roman" w:cs="Times New Roman"/>
          <w:i/>
          <w:iCs/>
        </w:rPr>
        <w:t>et seq.</w:t>
      </w:r>
      <w:r w:rsidRPr="00117F11">
        <w:rPr>
          <w:rFonts w:ascii="Times New Roman" w:hAnsi="Times New Roman" w:cs="Times New Roman"/>
        </w:rPr>
        <w:t xml:space="preserve">) (see OFAC’s Specially Designated Nationals and Blocked Persons List at </w:t>
      </w:r>
      <w:hyperlink r:id="rId59" w:history="1">
        <w:r w:rsidRPr="00117F11">
          <w:rPr>
            <w:rFonts w:ascii="Times New Roman" w:hAnsi="Times New Roman" w:cs="Times New Roman"/>
            <w:i/>
            <w:iCs/>
            <w:u w:val="single"/>
          </w:rPr>
          <w:t>https://www.treasury.gov/resource-center/sanctions/SDN-List/Pages/default.aspx</w:t>
        </w:r>
      </w:hyperlink>
      <w:r w:rsidRPr="00117F11">
        <w:rPr>
          <w:rFonts w:ascii="Times New Roman" w:hAnsi="Times New Roman" w:cs="Times New Roman"/>
        </w:rPr>
        <w:t>).</w:t>
      </w:r>
    </w:p>
    <w:p w14:paraId="5E14C1A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The representation and certification requirements of paragraph (o)(2) of this provision do not apply if—</w:t>
      </w:r>
    </w:p>
    <w:p w14:paraId="5D57054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This solicitation includes a trade agreements certification (</w:t>
      </w:r>
      <w:r w:rsidRPr="00117F11">
        <w:rPr>
          <w:rFonts w:ascii="Times New Roman" w:hAnsi="Times New Roman" w:cs="Times New Roman"/>
          <w:i/>
          <w:iCs/>
        </w:rPr>
        <w:t xml:space="preserve">e.g., </w:t>
      </w:r>
      <w:r w:rsidRPr="00117F11">
        <w:rPr>
          <w:rFonts w:ascii="Times New Roman" w:hAnsi="Times New Roman" w:cs="Times New Roman"/>
        </w:rPr>
        <w:t>52.212–3(g) or a comparable agency provision); and</w:t>
      </w:r>
    </w:p>
    <w:p w14:paraId="6E716EA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offeror has certified that all the offered products to be supplied are designated country end products.</w:t>
      </w:r>
    </w:p>
    <w:p w14:paraId="10AF911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(p) </w:t>
      </w:r>
      <w:r w:rsidRPr="00117F11">
        <w:rPr>
          <w:rFonts w:ascii="Times New Roman" w:hAnsi="Times New Roman" w:cs="Times New Roman"/>
          <w:i/>
        </w:rPr>
        <w:t>Ownership or Control of Offeror</w:t>
      </w:r>
      <w:r w:rsidRPr="00117F11">
        <w:rPr>
          <w:rFonts w:ascii="Times New Roman" w:hAnsi="Times New Roman" w:cs="Times New Roman"/>
        </w:rPr>
        <w:t>. (Applies in all solicitations when there is a requirement to be registered in SAM or a requirement to have a unique entity identifier in the solicitation).</w:t>
      </w:r>
    </w:p>
    <w:p w14:paraId="3A5D88F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Offeror represents that it [ ] has or [ ] does not have an immediate owner. If the Offeror has more than one immediate owner (such as a joint venture), then the Offeror shall respond to paragraph (2) and if applicable, paragraph (3) of this provision for each participant in the joint venture.</w:t>
      </w:r>
    </w:p>
    <w:p w14:paraId="315BC69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If the Offeror indicates “has” in paragraph (p)(1) of this provision, enter the following information:</w:t>
      </w:r>
    </w:p>
    <w:p w14:paraId="28DD7EE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Immediate owner CAGE code: ____.</w:t>
      </w:r>
    </w:p>
    <w:p w14:paraId="545AD9D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Immediate owner legal name: ____.</w:t>
      </w:r>
    </w:p>
    <w:p w14:paraId="3C639FC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Do not use a “doing business as” name</w:t>
      </w:r>
      <w:r w:rsidRPr="00117F11">
        <w:rPr>
          <w:rFonts w:ascii="Times New Roman" w:hAnsi="Times New Roman" w:cs="Times New Roman"/>
        </w:rPr>
        <w:t>)</w:t>
      </w:r>
    </w:p>
    <w:p w14:paraId="54F4DE7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Is the immediate owner owned or controlled by another entity: [ ] Yes or [ ] No.</w:t>
      </w:r>
    </w:p>
    <w:p w14:paraId="510696C0"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If the Offeror indicates “yes” in paragraph (p)(2) of this provision, indicating that the immediate owner is owned or controlled by another entity, then enter the following information:</w:t>
      </w:r>
    </w:p>
    <w:p w14:paraId="04D22DB4"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Highest-level owner CAGE code: ____.</w:t>
      </w:r>
    </w:p>
    <w:p w14:paraId="0E2FFFB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Highest-level owner legal name: ____.</w:t>
      </w:r>
    </w:p>
    <w:p w14:paraId="627231E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w:t>
      </w:r>
      <w:r w:rsidRPr="00117F11">
        <w:rPr>
          <w:rFonts w:ascii="Times New Roman" w:hAnsi="Times New Roman" w:cs="Times New Roman"/>
          <w:i/>
        </w:rPr>
        <w:t>Do not use a “doing business as” name</w:t>
      </w:r>
      <w:r w:rsidRPr="00117F11">
        <w:rPr>
          <w:rFonts w:ascii="Times New Roman" w:hAnsi="Times New Roman" w:cs="Times New Roman"/>
        </w:rPr>
        <w:t>)</w:t>
      </w:r>
    </w:p>
    <w:p w14:paraId="51F2232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(q) </w:t>
      </w:r>
      <w:r w:rsidRPr="00117F11">
        <w:rPr>
          <w:rFonts w:ascii="Times New Roman" w:hAnsi="Times New Roman" w:cs="Times New Roman"/>
          <w:i/>
        </w:rPr>
        <w:t>Representation by Corporations Regarding Delinquent Tax Liability or a Felony Conviction under any Federal Law.</w:t>
      </w:r>
      <w:r w:rsidRPr="00117F11">
        <w:rPr>
          <w:rFonts w:ascii="Times New Roman" w:hAnsi="Times New Roman" w:cs="Times New Roman"/>
        </w:rPr>
        <w:t xml:space="preserve"> </w:t>
      </w:r>
    </w:p>
    <w:p w14:paraId="513B184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14:paraId="63206EA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6E42FD3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14:paraId="1AF86E43"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Offeror represents that—</w:t>
      </w:r>
    </w:p>
    <w:p w14:paraId="47AAC6F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It is [ ] is not [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7DA1097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It is [ ] is not [ ] a corporation that was convicted of a felony criminal violation under a Federal law within the preceding 24 months.</w:t>
      </w:r>
    </w:p>
    <w:p w14:paraId="25F5ECFC"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(r) </w:t>
      </w:r>
      <w:r w:rsidRPr="00117F11">
        <w:rPr>
          <w:rFonts w:ascii="Times New Roman" w:hAnsi="Times New Roman" w:cs="Times New Roman"/>
          <w:i/>
        </w:rPr>
        <w:t>Predecessor of Offeror</w:t>
      </w:r>
      <w:r w:rsidRPr="00117F11">
        <w:rPr>
          <w:rFonts w:ascii="Times New Roman" w:hAnsi="Times New Roman" w:cs="Times New Roman"/>
        </w:rPr>
        <w:t>. (Applies in all solicitations that include the provision at 52.204-16, Commercial and Government Entity Code Reporting.)</w:t>
      </w:r>
    </w:p>
    <w:p w14:paraId="66913AA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Offeror represents that it [ ] is or [ ] is not a successor to a predecessor that held a Federal contract or grant within the last three years.</w:t>
      </w:r>
    </w:p>
    <w:p w14:paraId="6C8471A8"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If the Offeror has indicated “is” in paragraph (r)(1) of this provision, enter the following information for all predecessors that held a federal contract or grant within the last three years (if more than one predecessor, list in reverse chronological order):</w:t>
      </w:r>
    </w:p>
    <w:p w14:paraId="30093B6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Predecessor CAGE code: ____ (or mark “Unknown”).</w:t>
      </w:r>
    </w:p>
    <w:p w14:paraId="6D39DF7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Predecessor legal name: ____.</w:t>
      </w:r>
    </w:p>
    <w:p w14:paraId="603F101A" w14:textId="77777777" w:rsidR="00117F11" w:rsidRPr="00117F11" w:rsidRDefault="00117F11" w:rsidP="00117F11">
      <w:pPr>
        <w:rPr>
          <w:rFonts w:ascii="Times New Roman" w:hAnsi="Times New Roman" w:cs="Times New Roman"/>
          <w:i/>
        </w:rPr>
      </w:pPr>
      <w:r w:rsidRPr="00117F11">
        <w:rPr>
          <w:rFonts w:ascii="Times New Roman" w:hAnsi="Times New Roman" w:cs="Times New Roman"/>
          <w:i/>
        </w:rPr>
        <w:t xml:space="preserve">    (Do not use a “doing business as” name).</w:t>
      </w:r>
    </w:p>
    <w:p w14:paraId="6E59AC0E"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(s) [Reserved]</w:t>
      </w:r>
    </w:p>
    <w:p w14:paraId="012A838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(t) </w:t>
      </w:r>
      <w:r w:rsidRPr="00117F11">
        <w:rPr>
          <w:rFonts w:ascii="Times New Roman" w:hAnsi="Times New Roman" w:cs="Times New Roman"/>
          <w:i/>
        </w:rPr>
        <w:t>Public Disclosure of Greenhouse Gas Emissions and Reduction Goals</w:t>
      </w:r>
      <w:r w:rsidRPr="00117F11">
        <w:rPr>
          <w:rFonts w:ascii="Times New Roman" w:hAnsi="Times New Roman" w:cs="Times New Roman"/>
        </w:rPr>
        <w:t>. Applies in all solicitations that require offerors to register in SAM (12.301(d)(1)).</w:t>
      </w:r>
    </w:p>
    <w:p w14:paraId="5704C85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6D871DA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Representation. [Offeror to check applicable block(s) in paragraph (t)(2)(i) and (ii)]. (i) The Offeror (itself or through its immediate owner or highest-level owner) [ ] does, [ ] does not publicly disclose greenhouse gas emissions, i.e., makes available on a publicly accessible Web site the results of a greenhouse gas inventory, performed in accordance with an accounting standard with publicly available and consistently applied criteria, such as the Greenhouse Gas Protocol Corporate Standard.</w:t>
      </w:r>
    </w:p>
    <w:p w14:paraId="7388953B"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The Offeror (itself or through its immediate owner or highest-level owner) [ ] does, [ ] does not publicly disclose a quantitative greenhouse gas emissions reduction goal, i.e., make available on a publicly accessible Web site a target to reduce absolute emissions or emissions intensity by a specific quantity or percentage.</w:t>
      </w:r>
    </w:p>
    <w:p w14:paraId="59D2006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(iii) A publicly accessible Web site includes the Offeror’s own Web site or a recognized, third-party greenhouse gas emissions reporting program.</w:t>
      </w:r>
    </w:p>
    <w:p w14:paraId="6867498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If the Offeror checked “does” in paragraphs (t)(2)(i) or (t)(2)(ii) of this provision, respectively, the Offeror shall provide the publicly accessible Web site(s) where greenhouse gas emissions and/or reduction goals are reported:_____.</w:t>
      </w:r>
    </w:p>
    <w:p w14:paraId="5D7C005A"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(u)(1)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79266DC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524DAF59"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14:paraId="094CDD8D"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(v) </w:t>
      </w:r>
      <w:r w:rsidRPr="00117F11">
        <w:rPr>
          <w:rFonts w:ascii="Times New Roman" w:hAnsi="Times New Roman" w:cs="Times New Roman"/>
          <w:i/>
          <w:iCs/>
        </w:rPr>
        <w:t>Covered Telecommunications Equipment or Services—Representation.</w:t>
      </w:r>
      <w:r w:rsidRPr="00117F11">
        <w:rPr>
          <w:rFonts w:ascii="Times New Roman" w:hAnsi="Times New Roman" w:cs="Times New Roman"/>
        </w:rPr>
        <w:t xml:space="preserve"> Section 889(a)(1)(A) and section 889(a)(1)(B) of </w:t>
      </w:r>
      <w:hyperlink r:id="rId60" w:tgtFrame="_blank" w:history="1">
        <w:r w:rsidRPr="00117F11">
          <w:rPr>
            <w:rFonts w:ascii="Times New Roman" w:hAnsi="Times New Roman" w:cs="Times New Roman"/>
            <w:u w:val="single"/>
          </w:rPr>
          <w:t>Public Law 115-232</w:t>
        </w:r>
      </w:hyperlink>
      <w:r w:rsidRPr="00117F11">
        <w:rPr>
          <w:rFonts w:ascii="Times New Roman" w:hAnsi="Times New Roman" w:cs="Times New Roman"/>
        </w:rPr>
        <w:t>.</w:t>
      </w:r>
    </w:p>
    <w:p w14:paraId="64DC1322"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(1) The Offeror shall review the list of excluded parties in the System for Award Management (SAM) (</w:t>
      </w:r>
      <w:hyperlink r:id="rId61" w:history="1">
        <w:r w:rsidRPr="00117F11">
          <w:rPr>
            <w:rFonts w:ascii="Times New Roman" w:hAnsi="Times New Roman" w:cs="Times New Roman"/>
            <w:i/>
            <w:iCs/>
            <w:u w:val="single"/>
          </w:rPr>
          <w:t>https://www.sam.gov</w:t>
        </w:r>
      </w:hyperlink>
      <w:r w:rsidRPr="00117F11">
        <w:rPr>
          <w:rFonts w:ascii="Times New Roman" w:hAnsi="Times New Roman" w:cs="Times New Roman"/>
        </w:rPr>
        <w:t>) for entities excluded from receiving federal awards for “covered telecommunications equipment or services”.</w:t>
      </w:r>
    </w:p>
    <w:p w14:paraId="69D6DFEF"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(2) The Offeror represents that—</w:t>
      </w:r>
    </w:p>
    <w:p w14:paraId="7359B2D5"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 It [ ] does, [ ] does not provide covered telecommunications equipment or services as a part of its offered products or services to the Government in the performance of any contract, subcontract, or other contractual instrument.</w:t>
      </w:r>
    </w:p>
    <w:p w14:paraId="532E7B81" w14:textId="77777777" w:rsidR="00117F11" w:rsidRPr="00117F11" w:rsidRDefault="00117F11" w:rsidP="00117F11">
      <w:pPr>
        <w:rPr>
          <w:rFonts w:ascii="Times New Roman" w:hAnsi="Times New Roman" w:cs="Times New Roman"/>
        </w:rPr>
      </w:pPr>
      <w:r w:rsidRPr="00117F11">
        <w:rPr>
          <w:rFonts w:ascii="Times New Roman" w:hAnsi="Times New Roman" w:cs="Times New Roman"/>
        </w:rPr>
        <w:t xml:space="preserve">      (ii) After conducting a reasonable inquiry for purposes of this representation, that it [ ] does, [ ] does not use covered telecommunications equipment or services, or any equipment, system, or service that uses covered telecommunications equipment or services.</w:t>
      </w:r>
    </w:p>
    <w:p w14:paraId="3944F3E2"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Provision)</w:t>
      </w:r>
    </w:p>
    <w:p w14:paraId="254CEDC9" w14:textId="77777777" w:rsidR="00117F11" w:rsidRPr="00117F11" w:rsidRDefault="00117F11" w:rsidP="00117F11">
      <w:pPr>
        <w:jc w:val="center"/>
        <w:rPr>
          <w:rFonts w:ascii="Times New Roman" w:hAnsi="Times New Roman" w:cs="Times New Roman"/>
        </w:rPr>
      </w:pPr>
      <w:r w:rsidRPr="00117F11">
        <w:rPr>
          <w:rFonts w:ascii="Times New Roman" w:hAnsi="Times New Roman" w:cs="Times New Roman"/>
        </w:rPr>
        <w:t>End of Document</w:t>
      </w:r>
    </w:p>
    <w:p w14:paraId="134AF2D7" w14:textId="77777777" w:rsidR="00117F11" w:rsidRPr="00117F11" w:rsidRDefault="00117F11" w:rsidP="00117F11">
      <w:pPr>
        <w:rPr>
          <w:rFonts w:ascii="Times New Roman" w:hAnsi="Times New Roman" w:cs="Times New Roman"/>
        </w:rPr>
      </w:pPr>
    </w:p>
    <w:p w14:paraId="5C9E2F07" w14:textId="729F514D" w:rsidR="00E76B94" w:rsidRPr="00117F11" w:rsidRDefault="00745F59" w:rsidP="00117F11"/>
    <w:sectPr w:rsidR="00E76B94" w:rsidRPr="00117F11">
      <w:headerReference w:type="even" r:id="rId62"/>
      <w:headerReference w:type="default" r:id="rId63"/>
      <w:footerReference w:type="even" r:id="rId64"/>
      <w:footerReference w:type="default" r:id="rId65"/>
      <w:headerReference w:type="first" r:id="rId66"/>
      <w:footerReference w:type="first" r:id="rId67"/>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2F3A" w14:textId="77777777" w:rsidR="00AC184C" w:rsidRDefault="000301E5">
      <w:pPr>
        <w:spacing w:after="0" w:line="240" w:lineRule="auto"/>
      </w:pPr>
      <w:r>
        <w:separator/>
      </w:r>
    </w:p>
  </w:endnote>
  <w:endnote w:type="continuationSeparator" w:id="0">
    <w:p w14:paraId="5C9E2F3C" w14:textId="77777777" w:rsidR="00AC184C" w:rsidRDefault="0003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JPDEN+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IDFont+F2">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E249" w14:textId="77777777" w:rsidR="00117F11" w:rsidRDefault="00117F11">
    <w:pPr>
      <w:pStyle w:val="Footer"/>
    </w:pPr>
  </w:p>
  <w:p w14:paraId="5A92FF7B" w14:textId="77777777" w:rsidR="00117F11" w:rsidRDefault="00117F1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62B3" w14:textId="77777777" w:rsidR="00117F11" w:rsidRDefault="00117F11">
    <w:pPr>
      <w:pStyle w:val="Footer"/>
    </w:pPr>
  </w:p>
  <w:p w14:paraId="405B2766" w14:textId="77777777" w:rsidR="00117F11" w:rsidRDefault="00117F1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6B7D" w14:textId="77777777" w:rsidR="00117F11" w:rsidRDefault="00117F11">
    <w:pPr>
      <w:pStyle w:val="Footer"/>
    </w:pPr>
  </w:p>
  <w:p w14:paraId="51415FF1" w14:textId="77777777" w:rsidR="00117F11" w:rsidRPr="0053630B" w:rsidRDefault="00117F11">
    <w:pPr>
      <w:pStyle w:val="Header"/>
      <w:jc w:val="right"/>
      <w:rPr>
        <w:rFonts w:ascii="Times New Roman" w:hAnsi="Times New Roman" w:cs="Times New Roman"/>
        <w:b w:val="0"/>
        <w:bCs w:val="0"/>
      </w:rPr>
    </w:pPr>
    <w:r w:rsidRPr="0053630B">
      <w:rPr>
        <w:rFonts w:ascii="Times New Roman" w:hAnsi="Times New Roman" w:cs="Times New Roman"/>
        <w:b w:val="0"/>
        <w:bCs w:val="0"/>
      </w:rPr>
      <w:t xml:space="preserve">Page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PAGE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68</w:t>
    </w:r>
    <w:r w:rsidRPr="0053630B">
      <w:rPr>
        <w:rFonts w:ascii="Times New Roman" w:hAnsi="Times New Roman" w:cs="Times New Roman"/>
        <w:b w:val="0"/>
        <w:bCs w:val="0"/>
      </w:rPr>
      <w:fldChar w:fldCharType="end"/>
    </w:r>
    <w:r w:rsidRPr="0053630B">
      <w:rPr>
        <w:rFonts w:ascii="Times New Roman" w:hAnsi="Times New Roman" w:cs="Times New Roman"/>
        <w:b w:val="0"/>
        <w:bCs w:val="0"/>
      </w:rPr>
      <w:t xml:space="preserve"> of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NUMPAGES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97</w:t>
    </w:r>
    <w:r w:rsidRPr="0053630B">
      <w:rPr>
        <w:rFonts w:ascii="Times New Roman" w:hAnsi="Times New Roman" w:cs="Times New Roman"/>
        <w:b w:val="0"/>
        <w:bCs w:val="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F9F3" w14:textId="77777777" w:rsidR="00117F11" w:rsidRDefault="00117F11">
    <w:pPr>
      <w:pStyle w:val="Footer"/>
    </w:pPr>
  </w:p>
  <w:p w14:paraId="4792C09C" w14:textId="77777777" w:rsidR="00117F11" w:rsidRDefault="00117F1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F2F" w14:textId="77777777" w:rsidR="00543A02" w:rsidRDefault="00745F59">
    <w:pPr>
      <w:pStyle w:val="Footer"/>
    </w:pPr>
  </w:p>
  <w:p w14:paraId="5C9E2F30" w14:textId="77777777" w:rsidR="00FB5A10" w:rsidRDefault="000301E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F31" w14:textId="77777777" w:rsidR="00543A02" w:rsidRDefault="00745F59">
    <w:pPr>
      <w:pStyle w:val="Footer"/>
    </w:pPr>
  </w:p>
  <w:p w14:paraId="5C9E2F32" w14:textId="77777777" w:rsidR="00FB5A10" w:rsidRPr="0053630B" w:rsidRDefault="000301E5">
    <w:pPr>
      <w:pStyle w:val="Header"/>
      <w:jc w:val="right"/>
      <w:rPr>
        <w:rFonts w:ascii="Times New Roman" w:hAnsi="Times New Roman" w:cs="Times New Roman"/>
        <w:b w:val="0"/>
        <w:bCs w:val="0"/>
      </w:rPr>
    </w:pPr>
    <w:r w:rsidRPr="0053630B">
      <w:rPr>
        <w:rFonts w:ascii="Times New Roman" w:hAnsi="Times New Roman" w:cs="Times New Roman"/>
        <w:b w:val="0"/>
        <w:bCs w:val="0"/>
      </w:rPr>
      <w:t xml:space="preserve">Page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PAGE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97</w:t>
    </w:r>
    <w:r w:rsidRPr="0053630B">
      <w:rPr>
        <w:rFonts w:ascii="Times New Roman" w:hAnsi="Times New Roman" w:cs="Times New Roman"/>
        <w:b w:val="0"/>
        <w:bCs w:val="0"/>
      </w:rPr>
      <w:fldChar w:fldCharType="end"/>
    </w:r>
    <w:r w:rsidRPr="0053630B">
      <w:rPr>
        <w:rFonts w:ascii="Times New Roman" w:hAnsi="Times New Roman" w:cs="Times New Roman"/>
        <w:b w:val="0"/>
        <w:bCs w:val="0"/>
      </w:rPr>
      <w:t xml:space="preserve"> of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NUMPAGES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97</w:t>
    </w:r>
    <w:r w:rsidRPr="0053630B">
      <w:rPr>
        <w:rFonts w:ascii="Times New Roman" w:hAnsi="Times New Roman" w:cs="Times New Roman"/>
        <w:b w:val="0"/>
        <w:bCs w:val="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F34" w14:textId="77777777" w:rsidR="00543A02" w:rsidRDefault="00745F59">
    <w:pPr>
      <w:pStyle w:val="Footer"/>
    </w:pPr>
  </w:p>
  <w:p w14:paraId="5C9E2F35" w14:textId="77777777" w:rsidR="00FB5A10" w:rsidRDefault="000301E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8188" w14:textId="77777777" w:rsidR="00117F11" w:rsidRDefault="00117F11">
    <w:pPr>
      <w:pStyle w:val="Footer"/>
    </w:pPr>
  </w:p>
  <w:p w14:paraId="0F30FACD" w14:textId="77777777" w:rsidR="00117F11" w:rsidRPr="0053630B" w:rsidRDefault="00117F11">
    <w:pPr>
      <w:pStyle w:val="Header"/>
      <w:jc w:val="right"/>
      <w:rPr>
        <w:rFonts w:ascii="Times New Roman" w:hAnsi="Times New Roman" w:cs="Times New Roman"/>
        <w:b w:val="0"/>
        <w:bCs w:val="0"/>
      </w:rPr>
    </w:pPr>
    <w:r w:rsidRPr="0053630B">
      <w:rPr>
        <w:rFonts w:ascii="Times New Roman" w:hAnsi="Times New Roman" w:cs="Times New Roman"/>
        <w:b w:val="0"/>
        <w:bCs w:val="0"/>
      </w:rPr>
      <w:t xml:space="preserve">Page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PAGE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3</w:t>
    </w:r>
    <w:r w:rsidRPr="0053630B">
      <w:rPr>
        <w:rFonts w:ascii="Times New Roman" w:hAnsi="Times New Roman" w:cs="Times New Roman"/>
        <w:b w:val="0"/>
        <w:bCs w:val="0"/>
      </w:rPr>
      <w:fldChar w:fldCharType="end"/>
    </w:r>
    <w:r w:rsidRPr="0053630B">
      <w:rPr>
        <w:rFonts w:ascii="Times New Roman" w:hAnsi="Times New Roman" w:cs="Times New Roman"/>
        <w:b w:val="0"/>
        <w:bCs w:val="0"/>
      </w:rPr>
      <w:t xml:space="preserve"> of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NUMPAGES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97</w:t>
    </w:r>
    <w:r w:rsidRPr="0053630B">
      <w:rPr>
        <w:rFonts w:ascii="Times New Roman" w:hAnsi="Times New Roman" w:cs="Times New Roman"/>
        <w:b w:val="0"/>
        <w:bCs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0CF8C" w14:textId="77777777" w:rsidR="00117F11" w:rsidRDefault="00117F11">
    <w:pPr>
      <w:pStyle w:val="Footer"/>
    </w:pPr>
  </w:p>
  <w:p w14:paraId="44F72359" w14:textId="77777777" w:rsidR="00117F11" w:rsidRDefault="00117F1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0BFE" w14:textId="77777777" w:rsidR="00117F11" w:rsidRDefault="00117F1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C31CC" w14:textId="77777777" w:rsidR="00117F11" w:rsidRPr="0053630B" w:rsidRDefault="00117F11">
    <w:pPr>
      <w:pStyle w:val="Header"/>
      <w:jc w:val="right"/>
      <w:rPr>
        <w:rFonts w:ascii="Times New Roman" w:hAnsi="Times New Roman" w:cs="Times New Roman"/>
        <w:b w:val="0"/>
        <w:bCs w:val="0"/>
      </w:rPr>
    </w:pPr>
    <w:r w:rsidRPr="0053630B">
      <w:rPr>
        <w:rFonts w:ascii="Times New Roman" w:hAnsi="Times New Roman" w:cs="Times New Roman"/>
        <w:b w:val="0"/>
        <w:bCs w:val="0"/>
      </w:rPr>
      <w:t xml:space="preserve">Page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PAGE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40</w:t>
    </w:r>
    <w:r w:rsidRPr="0053630B">
      <w:rPr>
        <w:rFonts w:ascii="Times New Roman" w:hAnsi="Times New Roman" w:cs="Times New Roman"/>
        <w:b w:val="0"/>
        <w:bCs w:val="0"/>
      </w:rPr>
      <w:fldChar w:fldCharType="end"/>
    </w:r>
    <w:r w:rsidRPr="0053630B">
      <w:rPr>
        <w:rFonts w:ascii="Times New Roman" w:hAnsi="Times New Roman" w:cs="Times New Roman"/>
        <w:b w:val="0"/>
        <w:bCs w:val="0"/>
      </w:rPr>
      <w:t xml:space="preserve"> of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NUMPAGES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97</w:t>
    </w:r>
    <w:r w:rsidRPr="0053630B">
      <w:rPr>
        <w:rFonts w:ascii="Times New Roman" w:hAnsi="Times New Roman" w:cs="Times New Roman"/>
        <w:b w:val="0"/>
        <w:bCs w:val="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E494A" w14:textId="77777777" w:rsidR="00117F11" w:rsidRDefault="00117F1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A4EF" w14:textId="77777777" w:rsidR="00117F11" w:rsidRDefault="00117F11">
    <w:pPr>
      <w:pStyle w:val="Footer"/>
    </w:pPr>
  </w:p>
  <w:p w14:paraId="07FA40C4" w14:textId="77777777" w:rsidR="00117F11" w:rsidRDefault="00117F1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CD749" w14:textId="77777777" w:rsidR="00117F11" w:rsidRDefault="00117F11">
    <w:pPr>
      <w:pStyle w:val="Footer"/>
    </w:pPr>
  </w:p>
  <w:p w14:paraId="797C0A98" w14:textId="77777777" w:rsidR="00117F11" w:rsidRPr="0053630B" w:rsidRDefault="00117F11">
    <w:pPr>
      <w:pStyle w:val="Header"/>
      <w:jc w:val="right"/>
      <w:rPr>
        <w:rFonts w:ascii="Times New Roman" w:hAnsi="Times New Roman" w:cs="Times New Roman"/>
        <w:b w:val="0"/>
        <w:bCs w:val="0"/>
      </w:rPr>
    </w:pPr>
    <w:r w:rsidRPr="0053630B">
      <w:rPr>
        <w:rFonts w:ascii="Times New Roman" w:hAnsi="Times New Roman" w:cs="Times New Roman"/>
        <w:b w:val="0"/>
        <w:bCs w:val="0"/>
      </w:rPr>
      <w:t xml:space="preserve">Page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PAGE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67</w:t>
    </w:r>
    <w:r w:rsidRPr="0053630B">
      <w:rPr>
        <w:rFonts w:ascii="Times New Roman" w:hAnsi="Times New Roman" w:cs="Times New Roman"/>
        <w:b w:val="0"/>
        <w:bCs w:val="0"/>
      </w:rPr>
      <w:fldChar w:fldCharType="end"/>
    </w:r>
    <w:r w:rsidRPr="0053630B">
      <w:rPr>
        <w:rFonts w:ascii="Times New Roman" w:hAnsi="Times New Roman" w:cs="Times New Roman"/>
        <w:b w:val="0"/>
        <w:bCs w:val="0"/>
      </w:rPr>
      <w:t xml:space="preserve"> of </w:t>
    </w:r>
    <w:r w:rsidRPr="0053630B">
      <w:rPr>
        <w:rFonts w:ascii="Times New Roman" w:hAnsi="Times New Roman" w:cs="Times New Roman"/>
        <w:b w:val="0"/>
        <w:bCs w:val="0"/>
      </w:rPr>
      <w:fldChar w:fldCharType="begin"/>
    </w:r>
    <w:r w:rsidRPr="0053630B">
      <w:rPr>
        <w:rFonts w:ascii="Times New Roman" w:hAnsi="Times New Roman" w:cs="Times New Roman"/>
        <w:b w:val="0"/>
        <w:bCs w:val="0"/>
      </w:rPr>
      <w:instrText xml:space="preserve"> NUMPAGES   \* MERGEFORMAT </w:instrText>
    </w:r>
    <w:r w:rsidRPr="0053630B">
      <w:rPr>
        <w:rFonts w:ascii="Times New Roman" w:hAnsi="Times New Roman" w:cs="Times New Roman"/>
        <w:b w:val="0"/>
        <w:bCs w:val="0"/>
      </w:rPr>
      <w:fldChar w:fldCharType="separate"/>
    </w:r>
    <w:r w:rsidRPr="0053630B">
      <w:rPr>
        <w:rFonts w:ascii="Times New Roman" w:hAnsi="Times New Roman" w:cs="Times New Roman"/>
        <w:b w:val="0"/>
        <w:bCs w:val="0"/>
      </w:rPr>
      <w:t>97</w:t>
    </w:r>
    <w:r w:rsidRPr="0053630B">
      <w:rPr>
        <w:rFonts w:ascii="Times New Roman" w:hAnsi="Times New Roman" w:cs="Times New Roman"/>
        <w:b w:val="0"/>
        <w:bCs w:val="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1B16" w14:textId="77777777" w:rsidR="00117F11" w:rsidRDefault="00117F11">
    <w:pPr>
      <w:pStyle w:val="Footer"/>
    </w:pPr>
  </w:p>
  <w:p w14:paraId="23DB0FE2" w14:textId="77777777" w:rsidR="00117F11" w:rsidRDefault="00117F1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2F36" w14:textId="77777777" w:rsidR="00AC184C" w:rsidRDefault="000301E5">
      <w:pPr>
        <w:spacing w:after="0" w:line="240" w:lineRule="auto"/>
      </w:pPr>
      <w:r>
        <w:separator/>
      </w:r>
    </w:p>
  </w:footnote>
  <w:footnote w:type="continuationSeparator" w:id="0">
    <w:p w14:paraId="5C9E2F38" w14:textId="77777777" w:rsidR="00AC184C" w:rsidRDefault="00030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C0F4" w14:textId="77777777" w:rsidR="00117F11" w:rsidRDefault="00117F1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FAC1" w14:textId="77777777" w:rsidR="00117F11" w:rsidRDefault="00117F1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F2D" w14:textId="77777777" w:rsidR="00543A02" w:rsidRDefault="00745F5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F2E" w14:textId="77777777" w:rsidR="0057670C" w:rsidRPr="0053630B" w:rsidRDefault="000301E5" w:rsidP="0053630B">
    <w:pPr>
      <w:jc w:val="right"/>
      <w:rPr>
        <w:rFonts w:ascii="Times New Roman" w:hAnsi="Times New Roman" w:cs="Times New Roman"/>
      </w:rPr>
    </w:pPr>
    <w:bookmarkStart w:id="67" w:name="_Hlk155094455"/>
    <w:bookmarkStart w:id="68" w:name="_Hlk155094456"/>
    <w:r w:rsidRPr="0053630B">
      <w:rPr>
        <w:rFonts w:ascii="Times New Roman" w:hAnsi="Times New Roman" w:cs="Times New Roman"/>
      </w:rPr>
      <w:t>36C25724Q0141</w:t>
    </w:r>
    <w:bookmarkEnd w:id="67"/>
    <w:bookmarkEnd w:id="68"/>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F33" w14:textId="77777777" w:rsidR="00543A02" w:rsidRDefault="00745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A69" w14:textId="77777777" w:rsidR="00117F11" w:rsidRPr="0053630B" w:rsidRDefault="00117F11" w:rsidP="0053630B">
    <w:pPr>
      <w:jc w:val="right"/>
      <w:rPr>
        <w:rFonts w:ascii="Times New Roman" w:hAnsi="Times New Roman" w:cs="Times New Roman"/>
      </w:rPr>
    </w:pPr>
    <w:r w:rsidRPr="0053630B">
      <w:rPr>
        <w:rFonts w:ascii="Times New Roman" w:hAnsi="Times New Roman" w:cs="Times New Roman"/>
      </w:rPr>
      <w:t>36C25724Q0141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A151" w14:textId="77777777" w:rsidR="00117F11" w:rsidRDefault="00117F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6113" w14:textId="77777777" w:rsidR="00117F11" w:rsidRDefault="00117F11" w:rsidP="0053630B">
    <w:pPr>
      <w:jc w:val="right"/>
    </w:pPr>
    <w:r w:rsidRPr="0053630B">
      <w:rPr>
        <w:rFonts w:ascii="Times New Roman" w:hAnsi="Times New Roman" w:cs="Times New Roman"/>
      </w:rPr>
      <w:t>36C25724Q0141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5EC3" w14:textId="77777777" w:rsidR="00117F11" w:rsidRDefault="00117F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529C" w14:textId="77777777" w:rsidR="00117F11" w:rsidRPr="0053630B" w:rsidRDefault="00117F11" w:rsidP="0053630B">
    <w:pPr>
      <w:jc w:val="right"/>
      <w:rPr>
        <w:rFonts w:ascii="Times New Roman" w:hAnsi="Times New Roman" w:cs="Times New Roman"/>
      </w:rPr>
    </w:pPr>
    <w:r w:rsidRPr="0053630B">
      <w:rPr>
        <w:rFonts w:ascii="Times New Roman" w:hAnsi="Times New Roman" w:cs="Times New Roman"/>
      </w:rPr>
      <w:t>36C25724Q0141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21D8" w14:textId="77777777" w:rsidR="00117F11" w:rsidRDefault="00117F1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65BA3" w14:textId="77777777" w:rsidR="00117F11" w:rsidRDefault="00117F1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7E0" w14:textId="77777777" w:rsidR="00117F11" w:rsidRPr="0053630B" w:rsidRDefault="00117F11" w:rsidP="0053630B">
    <w:pPr>
      <w:jc w:val="right"/>
      <w:rPr>
        <w:rFonts w:ascii="Times New Roman" w:hAnsi="Times New Roman" w:cs="Times New Roman"/>
      </w:rPr>
    </w:pPr>
    <w:r w:rsidRPr="0053630B">
      <w:rPr>
        <w:rFonts w:ascii="Times New Roman" w:hAnsi="Times New Roman" w:cs="Times New Roman"/>
      </w:rPr>
      <w:t>36C25724Q0141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29"/>
    <w:multiLevelType w:val="multilevel"/>
    <w:tmpl w:val="76168E16"/>
    <w:lvl w:ilvl="0">
      <w:start w:val="2"/>
      <w:numFmt w:val="bullet"/>
      <w:lvlText w:val=""/>
      <w:lvlJc w:val="left"/>
      <w:pPr>
        <w:ind w:left="1584" w:hanging="360"/>
      </w:pPr>
      <w:rPr>
        <w:rFonts w:ascii="Symbol" w:eastAsiaTheme="minorHAnsi" w:hAnsi="Symbol" w:cstheme="minorBidi" w:hint="default"/>
      </w:r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 w15:restartNumberingAfterBreak="0">
    <w:nsid w:val="0C4A165C"/>
    <w:multiLevelType w:val="multilevel"/>
    <w:tmpl w:val="D5107F00"/>
    <w:lvl w:ilvl="0">
      <w:start w:val="1"/>
      <w:numFmt w:val="decimal"/>
      <w:lvlText w:val="%1."/>
      <w:lvlJc w:val="left"/>
      <w:pPr>
        <w:ind w:left="360" w:hanging="360"/>
      </w:pPr>
      <w:rPr>
        <w:rFonts w:hint="default"/>
        <w:b w:val="0"/>
        <w:bCs/>
        <w:i w:val="0"/>
      </w:rPr>
    </w:lvl>
    <w:lvl w:ilvl="1">
      <w:start w:val="1"/>
      <w:numFmt w:val="decimal"/>
      <w:lvlText w:val="%1.%2."/>
      <w:lvlJc w:val="left"/>
      <w:pPr>
        <w:ind w:left="792" w:hanging="432"/>
      </w:pPr>
      <w:rPr>
        <w:rFonts w:ascii="Times New Roman" w:hAnsi="Times New Roman" w:cs="Times New Roman" w:hint="default"/>
        <w:b w:val="0"/>
        <w:bCs w:val="0"/>
        <w:i w:val="0"/>
        <w:color w:val="000000" w:themeColor="text1"/>
        <w:sz w:val="22"/>
        <w:szCs w:val="22"/>
      </w:rPr>
    </w:lvl>
    <w:lvl w:ilvl="2">
      <w:start w:val="1"/>
      <w:numFmt w:val="decimal"/>
      <w:lvlText w:val="%1.%2.%3."/>
      <w:lvlJc w:val="left"/>
      <w:pPr>
        <w:ind w:left="1296" w:hanging="648"/>
      </w:pPr>
      <w:rPr>
        <w:rFonts w:ascii="Times New Roman" w:hAnsi="Times New Roman" w:cs="Times New Roman" w:hint="default"/>
        <w:b w:val="0"/>
        <w:i w:val="0"/>
        <w:color w:val="000000" w:themeColor="text1"/>
        <w:sz w:val="22"/>
        <w:szCs w:val="22"/>
      </w:rPr>
    </w:lvl>
    <w:lvl w:ilvl="3">
      <w:start w:val="1"/>
      <w:numFmt w:val="decimal"/>
      <w:lvlText w:val="%1.%2.%3.%4."/>
      <w:lvlJc w:val="left"/>
      <w:pPr>
        <w:ind w:left="1728" w:hanging="1008"/>
      </w:pPr>
      <w:rPr>
        <w:rFonts w:ascii="Times New Roman" w:hAnsi="Times New Roman" w:cs="Times New Roman" w:hint="default"/>
        <w:b w:val="0"/>
        <w:i w:val="0"/>
        <w:strike w:val="0"/>
        <w:color w:val="000000" w:themeColor="text1"/>
        <w:sz w:val="22"/>
        <w:szCs w:val="22"/>
      </w:rPr>
    </w:lvl>
    <w:lvl w:ilvl="4">
      <w:start w:val="1"/>
      <w:numFmt w:val="decimal"/>
      <w:lvlText w:val="%1.%2.%3.%4.%5."/>
      <w:lvlJc w:val="left"/>
      <w:pPr>
        <w:ind w:left="2232" w:hanging="792"/>
      </w:pPr>
      <w:rPr>
        <w:rFonts w:hint="default"/>
        <w:i w:val="0"/>
        <w:color w:val="000000" w:themeColor="text1"/>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FF3AEF"/>
    <w:multiLevelType w:val="hybridMultilevel"/>
    <w:tmpl w:val="8FC2883C"/>
    <w:lvl w:ilvl="0" w:tplc="6590A980">
      <w:start w:val="1"/>
      <w:numFmt w:val="upperLetter"/>
      <w:lvlText w:val="%1."/>
      <w:lvlJc w:val="left"/>
      <w:pPr>
        <w:ind w:left="2520" w:hanging="360"/>
      </w:pPr>
      <w:rPr>
        <w:rFonts w:hint="default"/>
      </w:rPr>
    </w:lvl>
    <w:lvl w:ilvl="1" w:tplc="2E6EBA64">
      <w:start w:val="1"/>
      <w:numFmt w:val="decimal"/>
      <w:lvlText w:val="%2."/>
      <w:lvlJc w:val="left"/>
      <w:pPr>
        <w:ind w:left="3600" w:hanging="720"/>
      </w:pPr>
      <w:rPr>
        <w:rFonts w:hint="default"/>
      </w:rPr>
    </w:lvl>
    <w:lvl w:ilvl="2" w:tplc="3C82A386">
      <w:start w:val="1"/>
      <w:numFmt w:val="lowerLetter"/>
      <w:lvlText w:val="%3."/>
      <w:lvlJc w:val="left"/>
      <w:pPr>
        <w:ind w:left="4140" w:hanging="360"/>
      </w:pPr>
      <w:rPr>
        <w:rFonts w:hint="default"/>
        <w:i w:val="0"/>
        <w:iCs w:val="0"/>
        <w:color w:val="000000" w:themeColor="text1"/>
      </w:rPr>
    </w:lvl>
    <w:lvl w:ilvl="3" w:tplc="F1700560" w:tentative="1">
      <w:start w:val="1"/>
      <w:numFmt w:val="decimal"/>
      <w:lvlText w:val="%4."/>
      <w:lvlJc w:val="left"/>
      <w:pPr>
        <w:ind w:left="4680" w:hanging="360"/>
      </w:pPr>
    </w:lvl>
    <w:lvl w:ilvl="4" w:tplc="B30E9D7A" w:tentative="1">
      <w:start w:val="1"/>
      <w:numFmt w:val="lowerLetter"/>
      <w:lvlText w:val="%5."/>
      <w:lvlJc w:val="left"/>
      <w:pPr>
        <w:ind w:left="5400" w:hanging="360"/>
      </w:pPr>
    </w:lvl>
    <w:lvl w:ilvl="5" w:tplc="FE3E35AC" w:tentative="1">
      <w:start w:val="1"/>
      <w:numFmt w:val="lowerRoman"/>
      <w:lvlText w:val="%6."/>
      <w:lvlJc w:val="right"/>
      <w:pPr>
        <w:ind w:left="6120" w:hanging="180"/>
      </w:pPr>
    </w:lvl>
    <w:lvl w:ilvl="6" w:tplc="56AC743A" w:tentative="1">
      <w:start w:val="1"/>
      <w:numFmt w:val="decimal"/>
      <w:lvlText w:val="%7."/>
      <w:lvlJc w:val="left"/>
      <w:pPr>
        <w:ind w:left="6840" w:hanging="360"/>
      </w:pPr>
    </w:lvl>
    <w:lvl w:ilvl="7" w:tplc="3CAADA4A" w:tentative="1">
      <w:start w:val="1"/>
      <w:numFmt w:val="lowerLetter"/>
      <w:lvlText w:val="%8."/>
      <w:lvlJc w:val="left"/>
      <w:pPr>
        <w:ind w:left="7560" w:hanging="360"/>
      </w:pPr>
    </w:lvl>
    <w:lvl w:ilvl="8" w:tplc="F684DDF8" w:tentative="1">
      <w:start w:val="1"/>
      <w:numFmt w:val="lowerRoman"/>
      <w:lvlText w:val="%9."/>
      <w:lvlJc w:val="right"/>
      <w:pPr>
        <w:ind w:left="8280" w:hanging="180"/>
      </w:pPr>
    </w:lvl>
  </w:abstractNum>
  <w:abstractNum w:abstractNumId="3" w15:restartNumberingAfterBreak="0">
    <w:nsid w:val="522F26AE"/>
    <w:multiLevelType w:val="hybridMultilevel"/>
    <w:tmpl w:val="A70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E094C"/>
    <w:multiLevelType w:val="hybridMultilevel"/>
    <w:tmpl w:val="15DA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91E23"/>
    <w:multiLevelType w:val="multilevel"/>
    <w:tmpl w:val="FDB6BD8C"/>
    <w:lvl w:ilvl="0">
      <w:start w:val="1"/>
      <w:numFmt w:val="decimal"/>
      <w:lvlText w:val="%1."/>
      <w:lvlJc w:val="left"/>
      <w:pPr>
        <w:ind w:left="360" w:hanging="360"/>
      </w:pPr>
      <w:rPr>
        <w:rFonts w:hint="default"/>
        <w:b/>
        <w:i w:val="0"/>
      </w:rPr>
    </w:lvl>
    <w:lvl w:ilvl="1">
      <w:start w:val="4"/>
      <w:numFmt w:val="decimal"/>
      <w:lvlText w:val="%1.%2."/>
      <w:lvlJc w:val="left"/>
      <w:pPr>
        <w:ind w:left="792" w:hanging="432"/>
      </w:pPr>
      <w:rPr>
        <w:rFonts w:ascii="Arial" w:hAnsi="Arial" w:hint="default"/>
        <w:b w:val="0"/>
        <w:i w:val="0"/>
        <w:color w:val="000000" w:themeColor="text1"/>
        <w:sz w:val="20"/>
      </w:rPr>
    </w:lvl>
    <w:lvl w:ilvl="2">
      <w:start w:val="3"/>
      <w:numFmt w:val="decimal"/>
      <w:lvlText w:val="%1.%2.%3."/>
      <w:lvlJc w:val="left"/>
      <w:pPr>
        <w:ind w:left="1368" w:hanging="648"/>
      </w:pPr>
      <w:rPr>
        <w:rFonts w:ascii="Times New Roman" w:hAnsi="Times New Roman" w:cs="Times New Roman" w:hint="default"/>
        <w:b w:val="0"/>
        <w:i w:val="0"/>
        <w:color w:val="000000" w:themeColor="text1"/>
        <w:sz w:val="22"/>
        <w:szCs w:val="22"/>
      </w:rPr>
    </w:lvl>
    <w:lvl w:ilvl="3">
      <w:start w:val="1"/>
      <w:numFmt w:val="decimal"/>
      <w:lvlText w:val="%1.%2.%3.%4."/>
      <w:lvlJc w:val="left"/>
      <w:pPr>
        <w:ind w:left="1728" w:hanging="864"/>
      </w:pPr>
      <w:rPr>
        <w:rFonts w:ascii="Arial" w:hAnsi="Arial" w:cs="Arial" w:hint="default"/>
        <w:b w:val="0"/>
        <w:i w:val="0"/>
        <w:strike w:val="0"/>
        <w:color w:val="000000" w:themeColor="text1"/>
        <w:sz w:val="20"/>
        <w:szCs w:val="20"/>
      </w:rPr>
    </w:lvl>
    <w:lvl w:ilvl="4">
      <w:start w:val="1"/>
      <w:numFmt w:val="decimal"/>
      <w:lvlText w:val="%1.%2.%3.%4.%5."/>
      <w:lvlJc w:val="left"/>
      <w:pPr>
        <w:ind w:left="2232" w:hanging="792"/>
      </w:pPr>
      <w:rPr>
        <w:rFonts w:hint="default"/>
        <w:i w:val="0"/>
        <w:color w:val="000000" w:themeColor="text1"/>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8939422">
    <w:abstractNumId w:val="1"/>
  </w:num>
  <w:num w:numId="2" w16cid:durableId="1656178169">
    <w:abstractNumId w:val="5"/>
  </w:num>
  <w:num w:numId="3" w16cid:durableId="1147824163">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368" w:hanging="720"/>
        </w:pPr>
        <w:rPr>
          <w:rFonts w:hint="default"/>
        </w:rPr>
      </w:lvl>
    </w:lvlOverride>
    <w:lvlOverride w:ilvl="3">
      <w:lvl w:ilvl="3">
        <w:start w:val="1"/>
        <w:numFmt w:val="decimal"/>
        <w:lvlText w:val="%1.%2.%3.%4."/>
        <w:lvlJc w:val="left"/>
        <w:pPr>
          <w:ind w:left="1728" w:hanging="72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1161047840">
    <w:abstractNumId w:val="0"/>
  </w:num>
  <w:num w:numId="5" w16cid:durableId="983312410">
    <w:abstractNumId w:val="2"/>
  </w:num>
  <w:num w:numId="6" w16cid:durableId="44567757">
    <w:abstractNumId w:val="3"/>
  </w:num>
  <w:num w:numId="7" w16cid:durableId="405149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10"/>
    <w:rsid w:val="000110DC"/>
    <w:rsid w:val="000132FC"/>
    <w:rsid w:val="000301E5"/>
    <w:rsid w:val="000F7AA6"/>
    <w:rsid w:val="00117F11"/>
    <w:rsid w:val="003401EB"/>
    <w:rsid w:val="0035329D"/>
    <w:rsid w:val="0036710F"/>
    <w:rsid w:val="003D68DF"/>
    <w:rsid w:val="003F25EA"/>
    <w:rsid w:val="004702AC"/>
    <w:rsid w:val="0053630B"/>
    <w:rsid w:val="006E5EEA"/>
    <w:rsid w:val="00736263"/>
    <w:rsid w:val="00745F59"/>
    <w:rsid w:val="00760519"/>
    <w:rsid w:val="007D5007"/>
    <w:rsid w:val="008C0E56"/>
    <w:rsid w:val="008C7BDA"/>
    <w:rsid w:val="00931C45"/>
    <w:rsid w:val="0097649F"/>
    <w:rsid w:val="00A1048A"/>
    <w:rsid w:val="00AB1861"/>
    <w:rsid w:val="00AC184C"/>
    <w:rsid w:val="00E64D26"/>
    <w:rsid w:val="00E70711"/>
    <w:rsid w:val="00E75F41"/>
    <w:rsid w:val="00E80646"/>
    <w:rsid w:val="00EB50DA"/>
    <w:rsid w:val="00F065EB"/>
    <w:rsid w:val="00F4773B"/>
    <w:rsid w:val="00F654BF"/>
    <w:rsid w:val="00F662DB"/>
    <w:rsid w:val="00FA5F1F"/>
    <w:rsid w:val="00FB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74"/>
    <o:shapelayout v:ext="edit">
      <o:idmap v:ext="edit" data="1"/>
      <o:rules v:ext="edit">
        <o:r id="V:Rule140" type="connector" idref="#AutoShape 100"/>
        <o:r id="V:Rule141" type="connector" idref="#AutoShape 137"/>
        <o:r id="V:Rule142" type="connector" idref="#AutoShape 131"/>
        <o:r id="V:Rule143" type="connector" idref="#AutoShape 63"/>
        <o:r id="V:Rule144" type="connector" idref="#AutoShape 45"/>
        <o:r id="V:Rule145" type="connector" idref="#AutoShape 50"/>
        <o:r id="V:Rule146" type="connector" idref="#AutoShape 33"/>
        <o:r id="V:Rule147" type="connector" idref="#AutoShape 102"/>
        <o:r id="V:Rule148" type="connector" idref="#AutoShape 7"/>
        <o:r id="V:Rule149" type="connector" idref="#AutoShape 4"/>
        <o:r id="V:Rule150" type="connector" idref="#AutoShape 41"/>
        <o:r id="V:Rule151" type="connector" idref="#AutoShape 47"/>
        <o:r id="V:Rule152" type="connector" idref="#AutoShape 80"/>
        <o:r id="V:Rule153" type="connector" idref="#AutoShape 112"/>
        <o:r id="V:Rule154" type="connector" idref="#AutoShape 52"/>
        <o:r id="V:Rule155" type="connector" idref="#AutoShape 129"/>
        <o:r id="V:Rule156" type="connector" idref="#AutoShape 114"/>
        <o:r id="V:Rule157" type="connector" idref="#AutoShape 117"/>
        <o:r id="V:Rule158" type="connector" idref="#AutoShape 116"/>
        <o:r id="V:Rule159" type="connector" idref="#AutoShape 93"/>
        <o:r id="V:Rule160" type="connector" idref="#AutoShape 42"/>
        <o:r id="V:Rule161" type="connector" idref="#AutoShape 108"/>
        <o:r id="V:Rule162" type="connector" idref="#AutoShape 40"/>
        <o:r id="V:Rule163" type="connector" idref="#AutoShape 134"/>
        <o:r id="V:Rule164" type="connector" idref="#AutoShape 140"/>
        <o:r id="V:Rule165" type="connector" idref="#AutoShape 54"/>
        <o:r id="V:Rule166" type="connector" idref="#AutoShape 32"/>
        <o:r id="V:Rule167" type="connector" idref="#AutoShape 98"/>
        <o:r id="V:Rule168" type="connector" idref="#AutoShape 3"/>
        <o:r id="V:Rule169" type="connector" idref="#AutoShape 136"/>
        <o:r id="V:Rule170" type="connector" idref="#AutoShape 48"/>
        <o:r id="V:Rule171" type="connector" idref="#AutoShape 18"/>
        <o:r id="V:Rule172" type="connector" idref="#AutoShape 126"/>
        <o:r id="V:Rule173" type="connector" idref="#AutoShape 106"/>
        <o:r id="V:Rule174" type="connector" idref="#AutoShape 77"/>
        <o:r id="V:Rule175" type="connector" idref="#AutoShape 88"/>
        <o:r id="V:Rule176" type="connector" idref="#AutoShape 34"/>
        <o:r id="V:Rule177" type="connector" idref="#AutoShape 84"/>
        <o:r id="V:Rule178" type="connector" idref="#AutoShape 56"/>
        <o:r id="V:Rule179" type="connector" idref="#AutoShape 83"/>
        <o:r id="V:Rule180" type="connector" idref="#AutoShape 64"/>
        <o:r id="V:Rule181" type="connector" idref="#AutoShape 125"/>
        <o:r id="V:Rule182" type="connector" idref="#AutoShape 2"/>
        <o:r id="V:Rule183" type="connector" idref="#AutoShape 16"/>
        <o:r id="V:Rule184" type="connector" idref="#AutoShape 21"/>
        <o:r id="V:Rule185" type="connector" idref="#AutoShape 132"/>
        <o:r id="V:Rule186" type="connector" idref="#AutoShape 119"/>
        <o:r id="V:Rule187" type="connector" idref="#AutoShape 73"/>
        <o:r id="V:Rule188" type="connector" idref="#AutoShape 78"/>
        <o:r id="V:Rule189" type="connector" idref="#AutoShape 99"/>
        <o:r id="V:Rule190" type="connector" idref="#AutoShape 110"/>
        <o:r id="V:Rule191" type="connector" idref="#AutoShape 87"/>
        <o:r id="V:Rule192" type="connector" idref="#AutoShape 49"/>
        <o:r id="V:Rule193" type="connector" idref="#AutoShape 123"/>
        <o:r id="V:Rule194" type="connector" idref="#AutoShape 82"/>
        <o:r id="V:Rule195" type="connector" idref="#AutoShape 74"/>
        <o:r id="V:Rule196" type="connector" idref="#AutoShape 61"/>
        <o:r id="V:Rule197" type="connector" idref="#AutoShape 59"/>
        <o:r id="V:Rule198" type="connector" idref="#AutoShape 97"/>
        <o:r id="V:Rule199" type="connector" idref="#AutoShape 90"/>
        <o:r id="V:Rule200" type="connector" idref="#AutoShape 133"/>
        <o:r id="V:Rule201" type="connector" idref="#AutoShape 113"/>
        <o:r id="V:Rule202" type="connector" idref="#AutoShape 60"/>
        <o:r id="V:Rule203" type="connector" idref="#AutoShape 75"/>
        <o:r id="V:Rule204" type="connector" idref="#AutoShape 53"/>
        <o:r id="V:Rule205" type="connector" idref="#AutoShape 105"/>
        <o:r id="V:Rule206" type="connector" idref="#AutoShape 118"/>
        <o:r id="V:Rule207" type="connector" idref="#AutoShape 22"/>
        <o:r id="V:Rule208" type="connector" idref="#AutoShape 81"/>
        <o:r id="V:Rule209" type="connector" idref="#AutoShape 76"/>
        <o:r id="V:Rule210" type="connector" idref="#AutoShape 14"/>
        <o:r id="V:Rule211" type="connector" idref="#AutoShape 8"/>
        <o:r id="V:Rule212" type="connector" idref="#AutoShape 89"/>
        <o:r id="V:Rule213" type="connector" idref="#AutoShape 70"/>
        <o:r id="V:Rule214" type="connector" idref="#AutoShape 135"/>
        <o:r id="V:Rule215" type="connector" idref="#AutoShape 25"/>
        <o:r id="V:Rule216" type="connector" idref="#AutoShape 67"/>
        <o:r id="V:Rule217" type="connector" idref="#AutoShape 121"/>
        <o:r id="V:Rule218" type="connector" idref="#AutoShape 139"/>
        <o:r id="V:Rule219" type="connector" idref="#AutoShape 39"/>
        <o:r id="V:Rule220" type="connector" idref="#AutoShape 58"/>
        <o:r id="V:Rule221" type="connector" idref="#AutoShape 86"/>
        <o:r id="V:Rule222" type="connector" idref="#AutoShape 71"/>
        <o:r id="V:Rule223" type="connector" idref="#AutoShape 62"/>
        <o:r id="V:Rule224" type="connector" idref="#AutoShape 101"/>
        <o:r id="V:Rule225" type="connector" idref="#AutoShape 36"/>
        <o:r id="V:Rule226" type="connector" idref="#AutoShape 23"/>
        <o:r id="V:Rule227" type="connector" idref="#AutoShape 130"/>
        <o:r id="V:Rule228" type="connector" idref="#AutoShape 13"/>
        <o:r id="V:Rule229" type="connector" idref="#AutoShape 85"/>
        <o:r id="V:Rule230" type="connector" idref="#AutoShape 12"/>
        <o:r id="V:Rule231" type="connector" idref="#AutoShape 91"/>
        <o:r id="V:Rule232" type="connector" idref="#AutoShape 31"/>
        <o:r id="V:Rule233" type="connector" idref="#AutoShape 124"/>
        <o:r id="V:Rule234" type="connector" idref="#AutoShape 29"/>
        <o:r id="V:Rule235" type="connector" idref="#AutoShape 68"/>
        <o:r id="V:Rule236" type="connector" idref="#AutoShape 46"/>
        <o:r id="V:Rule237" type="connector" idref="#AutoShape 11"/>
        <o:r id="V:Rule238" type="connector" idref="#AutoShape 115"/>
        <o:r id="V:Rule239" type="connector" idref="#AutoShape 35"/>
        <o:r id="V:Rule240" type="connector" idref="#AutoShape 30"/>
        <o:r id="V:Rule241" type="connector" idref="#AutoShape 72"/>
        <o:r id="V:Rule242" type="connector" idref="#AutoShape 57"/>
        <o:r id="V:Rule243" type="connector" idref="#AutoShape 9"/>
        <o:r id="V:Rule244" type="connector" idref="#AutoShape 55"/>
        <o:r id="V:Rule245" type="connector" idref="#AutoShape 120"/>
        <o:r id="V:Rule246" type="connector" idref="#AutoShape 95"/>
        <o:r id="V:Rule247" type="connector" idref="#AutoShape 27"/>
        <o:r id="V:Rule248" type="connector" idref="#AutoShape 28"/>
        <o:r id="V:Rule249" type="connector" idref="#AutoShape 24"/>
        <o:r id="V:Rule250" type="connector" idref="#AutoShape 127"/>
        <o:r id="V:Rule251" type="connector" idref="#AutoShape 128"/>
        <o:r id="V:Rule252" type="connector" idref="#AutoShape 19"/>
        <o:r id="V:Rule253" type="connector" idref="#AutoShape 69"/>
        <o:r id="V:Rule254" type="connector" idref="#AutoShape 17"/>
        <o:r id="V:Rule255" type="connector" idref="#AutoShape 109"/>
        <o:r id="V:Rule256" type="connector" idref="#AutoShape 111"/>
        <o:r id="V:Rule257" type="connector" idref="#AutoShape 103"/>
        <o:r id="V:Rule258" type="connector" idref="#AutoShape 92"/>
        <o:r id="V:Rule259" type="connector" idref="#AutoShape 65"/>
        <o:r id="V:Rule260" type="connector" idref="#AutoShape 66"/>
        <o:r id="V:Rule261" type="connector" idref="#AutoShape 15"/>
        <o:r id="V:Rule262" type="connector" idref="#AutoShape 94"/>
        <o:r id="V:Rule263" type="connector" idref="#AutoShape 44"/>
        <o:r id="V:Rule264" type="connector" idref="#AutoShape 6"/>
        <o:r id="V:Rule265" type="connector" idref="#AutoShape 122"/>
        <o:r id="V:Rule266" type="connector" idref="#AutoShape 20"/>
        <o:r id="V:Rule267" type="connector" idref="#AutoShape 79"/>
        <o:r id="V:Rule268" type="connector" idref="#AutoShape 26"/>
        <o:r id="V:Rule269" type="connector" idref="#AutoShape 37"/>
        <o:r id="V:Rule270" type="connector" idref="#AutoShape 96"/>
        <o:r id="V:Rule271" type="connector" idref="#AutoShape 138"/>
        <o:r id="V:Rule272" type="connector" idref="#AutoShape 38"/>
        <o:r id="V:Rule273" type="connector" idref="#AutoShape 107"/>
        <o:r id="V:Rule274" type="connector" idref="#AutoShape 43"/>
        <o:r id="V:Rule275" type="connector" idref="#AutoShape 10"/>
        <o:r id="V:Rule276" type="connector" idref="#AutoShape 5"/>
        <o:r id="V:Rule277" type="connector" idref="#AutoShape 104"/>
        <o:r id="V:Rule278" type="connector" idref="#AutoShape 51"/>
      </o:rules>
    </o:shapelayout>
  </w:shapeDefaults>
  <w:decimalSymbol w:val="."/>
  <w:listSeparator w:val=","/>
  <w14:docId w14:val="5C9E2847"/>
  <w15:docId w15:val="{09E007A6-8628-4C73-A9FC-95E72C05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48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link w:val="ListParagraphChar"/>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59"/>
    <w:rsid w:val="0099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42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semiHidden/>
    <w:rsid w:val="005B7480"/>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rsid w:val="005B7480"/>
    <w:rPr>
      <w:rFonts w:cs="Times New Roman"/>
      <w:color w:val="0000FF"/>
      <w:u w:val="single"/>
    </w:rPr>
  </w:style>
  <w:style w:type="paragraph" w:styleId="BodyText">
    <w:name w:val="Body Text"/>
    <w:basedOn w:val="Normal"/>
    <w:link w:val="BodyTextChar"/>
    <w:uiPriority w:val="99"/>
    <w:rsid w:val="005B7480"/>
    <w:rPr>
      <w:rFonts w:ascii="Arial" w:eastAsia="Times New Roman" w:hAnsi="Arial"/>
      <w:sz w:val="12"/>
      <w:szCs w:val="20"/>
    </w:rPr>
  </w:style>
  <w:style w:type="character" w:customStyle="1" w:styleId="BodyTextChar">
    <w:name w:val="Body Text Char"/>
    <w:basedOn w:val="DefaultParagraphFont"/>
    <w:link w:val="BodyText"/>
    <w:uiPriority w:val="99"/>
    <w:rsid w:val="005B7480"/>
    <w:rPr>
      <w:rFonts w:ascii="Arial" w:eastAsia="Times New Roman" w:hAnsi="Arial" w:cs="Times New Roman"/>
      <w:sz w:val="12"/>
      <w:szCs w:val="20"/>
    </w:rPr>
  </w:style>
  <w:style w:type="paragraph" w:styleId="BodyText2">
    <w:name w:val="Body Text 2"/>
    <w:basedOn w:val="Normal"/>
    <w:link w:val="BodyText2Char"/>
    <w:uiPriority w:val="99"/>
    <w:rsid w:val="005B7480"/>
    <w:pPr>
      <w:jc w:val="center"/>
    </w:pPr>
    <w:rPr>
      <w:rFonts w:eastAsia="Times New Roman"/>
      <w:b/>
      <w:bCs/>
      <w:sz w:val="20"/>
      <w:szCs w:val="20"/>
    </w:rPr>
  </w:style>
  <w:style w:type="character" w:customStyle="1" w:styleId="BodyText2Char">
    <w:name w:val="Body Text 2 Char"/>
    <w:basedOn w:val="DefaultParagraphFont"/>
    <w:link w:val="BodyText2"/>
    <w:uiPriority w:val="99"/>
    <w:rsid w:val="005B7480"/>
    <w:rPr>
      <w:rFonts w:ascii="Times New Roman" w:eastAsia="Times New Roman" w:hAnsi="Times New Roman" w:cs="Times New Roman"/>
      <w:b/>
      <w:bCs/>
      <w:sz w:val="20"/>
      <w:szCs w:val="20"/>
    </w:rPr>
  </w:style>
  <w:style w:type="paragraph" w:styleId="List">
    <w:name w:val="List"/>
    <w:basedOn w:val="Normal"/>
    <w:uiPriority w:val="99"/>
    <w:rsid w:val="005B7480"/>
    <w:pPr>
      <w:ind w:left="360" w:hanging="360"/>
    </w:pPr>
    <w:rPr>
      <w:rFonts w:eastAsia="Times New Roman"/>
      <w:szCs w:val="20"/>
    </w:rPr>
  </w:style>
  <w:style w:type="paragraph" w:styleId="BodyText3">
    <w:name w:val="Body Text 3"/>
    <w:basedOn w:val="Normal"/>
    <w:link w:val="BodyText3Char"/>
    <w:uiPriority w:val="99"/>
    <w:rsid w:val="005B7480"/>
    <w:rPr>
      <w:rFonts w:eastAsia="Times New Roman"/>
      <w:szCs w:val="20"/>
      <w:u w:val="single"/>
    </w:rPr>
  </w:style>
  <w:style w:type="character" w:customStyle="1" w:styleId="BodyText3Char">
    <w:name w:val="Body Text 3 Char"/>
    <w:basedOn w:val="DefaultParagraphFont"/>
    <w:link w:val="BodyText3"/>
    <w:uiPriority w:val="99"/>
    <w:rsid w:val="005B7480"/>
    <w:rPr>
      <w:rFonts w:ascii="Times New Roman" w:eastAsia="Times New Roman" w:hAnsi="Times New Roman" w:cs="Times New Roman"/>
      <w:sz w:val="24"/>
      <w:szCs w:val="20"/>
      <w:u w:val="single"/>
    </w:rPr>
  </w:style>
  <w:style w:type="paragraph" w:styleId="NormalWeb">
    <w:name w:val="Normal (Web)"/>
    <w:basedOn w:val="Normal"/>
    <w:uiPriority w:val="99"/>
    <w:unhideWhenUsed/>
    <w:rsid w:val="005B7480"/>
    <w:pPr>
      <w:spacing w:before="100" w:beforeAutospacing="1" w:after="100" w:afterAutospacing="1"/>
    </w:pPr>
    <w:rPr>
      <w:rFonts w:eastAsia="Times New Roman"/>
    </w:rPr>
  </w:style>
  <w:style w:type="paragraph" w:customStyle="1" w:styleId="page-title">
    <w:name w:val="page-title"/>
    <w:basedOn w:val="Normal"/>
    <w:rsid w:val="005B7480"/>
    <w:pPr>
      <w:spacing w:after="100" w:afterAutospacing="1"/>
    </w:pPr>
    <w:rPr>
      <w:rFonts w:eastAsia="Times New Roman"/>
      <w:b/>
      <w:bCs/>
      <w:sz w:val="30"/>
      <w:szCs w:val="30"/>
    </w:rPr>
  </w:style>
  <w:style w:type="character" w:customStyle="1" w:styleId="va-large1">
    <w:name w:val="va-large1"/>
    <w:basedOn w:val="DefaultParagraphFont"/>
    <w:rsid w:val="005B7480"/>
    <w:rPr>
      <w:sz w:val="28"/>
      <w:szCs w:val="28"/>
    </w:rPr>
  </w:style>
  <w:style w:type="paragraph" w:customStyle="1" w:styleId="centerplain">
    <w:name w:val="center plain"/>
    <w:aliases w:val="cp"/>
    <w:basedOn w:val="Normal"/>
    <w:rsid w:val="005B7480"/>
    <w:pPr>
      <w:jc w:val="center"/>
    </w:pPr>
    <w:rPr>
      <w:rFonts w:eastAsia="Times New Roman"/>
      <w:szCs w:val="20"/>
    </w:rPr>
  </w:style>
  <w:style w:type="character" w:styleId="PageNumber">
    <w:name w:val="page number"/>
    <w:basedOn w:val="DefaultParagraphFont"/>
    <w:uiPriority w:val="99"/>
    <w:rsid w:val="005B7480"/>
    <w:rPr>
      <w:rFonts w:cs="Times New Roman"/>
    </w:rPr>
  </w:style>
  <w:style w:type="character" w:styleId="Strong">
    <w:name w:val="Strong"/>
    <w:basedOn w:val="DefaultParagraphFont"/>
    <w:uiPriority w:val="22"/>
    <w:qFormat/>
    <w:rsid w:val="005B7480"/>
    <w:rPr>
      <w:rFonts w:cs="Times New Roman"/>
      <w:b/>
      <w:bCs/>
    </w:rPr>
  </w:style>
  <w:style w:type="character" w:styleId="FollowedHyperlink">
    <w:name w:val="FollowedHyperlink"/>
    <w:basedOn w:val="DefaultParagraphFont"/>
    <w:uiPriority w:val="99"/>
    <w:semiHidden/>
    <w:unhideWhenUsed/>
    <w:rsid w:val="005B7480"/>
    <w:rPr>
      <w:color w:val="800080" w:themeColor="followedHyperlink"/>
      <w:u w:val="single"/>
    </w:rPr>
  </w:style>
  <w:style w:type="paragraph" w:customStyle="1" w:styleId="indenta">
    <w:name w:val="indenta"/>
    <w:basedOn w:val="Normal"/>
    <w:uiPriority w:val="99"/>
    <w:rsid w:val="005B7480"/>
    <w:pPr>
      <w:spacing w:before="100" w:beforeAutospacing="1" w:after="100" w:afterAutospacing="1"/>
    </w:pPr>
    <w:rPr>
      <w:rFonts w:eastAsia="Times New Roman"/>
    </w:rPr>
  </w:style>
  <w:style w:type="paragraph" w:styleId="BodyTextIndent">
    <w:name w:val="Body Text Indent"/>
    <w:basedOn w:val="Normal"/>
    <w:link w:val="BodyTextIndentChar"/>
    <w:uiPriority w:val="99"/>
    <w:unhideWhenUsed/>
    <w:rsid w:val="005B7480"/>
    <w:pPr>
      <w:spacing w:after="120"/>
      <w:ind w:left="360"/>
    </w:pPr>
  </w:style>
  <w:style w:type="character" w:customStyle="1" w:styleId="BodyTextIndentChar">
    <w:name w:val="Body Text Indent Char"/>
    <w:basedOn w:val="DefaultParagraphFont"/>
    <w:link w:val="BodyTextIndent"/>
    <w:uiPriority w:val="99"/>
    <w:rsid w:val="005B7480"/>
    <w:rPr>
      <w:rFonts w:ascii="Times New Roman" w:eastAsiaTheme="minorEastAsia" w:hAnsi="Times New Roman" w:cs="Times New Roman"/>
      <w:sz w:val="24"/>
      <w:szCs w:val="24"/>
    </w:rPr>
  </w:style>
  <w:style w:type="paragraph" w:styleId="List3">
    <w:name w:val="List 3"/>
    <w:basedOn w:val="Normal"/>
    <w:uiPriority w:val="99"/>
    <w:semiHidden/>
    <w:unhideWhenUsed/>
    <w:rsid w:val="005B7480"/>
    <w:pPr>
      <w:ind w:left="1080" w:hanging="360"/>
      <w:contextualSpacing/>
    </w:pPr>
  </w:style>
  <w:style w:type="paragraph" w:customStyle="1" w:styleId="Default">
    <w:name w:val="Default"/>
    <w:rsid w:val="005B7480"/>
    <w:pPr>
      <w:autoSpaceDE w:val="0"/>
      <w:autoSpaceDN w:val="0"/>
      <w:adjustRightInd w:val="0"/>
      <w:spacing w:after="0" w:line="240" w:lineRule="auto"/>
    </w:pPr>
    <w:rPr>
      <w:rFonts w:ascii="GJPDEN+TimesNewRoman" w:eastAsia="Times New Roman" w:hAnsi="GJPDEN+TimesNewRoman" w:cs="GJPDEN+TimesNewRoman"/>
      <w:color w:val="000000"/>
      <w:sz w:val="24"/>
      <w:szCs w:val="24"/>
    </w:rPr>
  </w:style>
  <w:style w:type="paragraph" w:styleId="Revision">
    <w:name w:val="Revision"/>
    <w:hidden/>
    <w:uiPriority w:val="99"/>
    <w:semiHidden/>
    <w:rsid w:val="005B7480"/>
    <w:pPr>
      <w:spacing w:after="0"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5B7480"/>
    <w:rPr>
      <w:sz w:val="16"/>
      <w:szCs w:val="16"/>
    </w:rPr>
  </w:style>
  <w:style w:type="paragraph" w:styleId="CommentSubject">
    <w:name w:val="annotation subject"/>
    <w:basedOn w:val="CommentText"/>
    <w:next w:val="CommentText"/>
    <w:link w:val="CommentSubjectChar"/>
    <w:uiPriority w:val="99"/>
    <w:semiHidden/>
    <w:unhideWhenUsed/>
    <w:rsid w:val="005B7480"/>
    <w:rPr>
      <w:b/>
      <w:bCs/>
    </w:rPr>
  </w:style>
  <w:style w:type="character" w:customStyle="1" w:styleId="CommentSubjectChar">
    <w:name w:val="Comment Subject Char"/>
    <w:basedOn w:val="CommentTextChar"/>
    <w:link w:val="CommentSubject"/>
    <w:uiPriority w:val="99"/>
    <w:semiHidden/>
    <w:rsid w:val="005B7480"/>
    <w:rPr>
      <w:rFonts w:ascii="Times New Roman" w:eastAsiaTheme="minorEastAsia" w:hAnsi="Times New Roman" w:cs="Times New Roman"/>
      <w:b/>
      <w:bCs/>
      <w:i/>
      <w:color w:val="808080" w:themeColor="background1" w:themeShade="80"/>
      <w:sz w:val="20"/>
      <w:szCs w:val="20"/>
    </w:rPr>
  </w:style>
  <w:style w:type="character" w:customStyle="1" w:styleId="ListParagraphChar">
    <w:name w:val="List Paragraph Char"/>
    <w:basedOn w:val="DefaultParagraphFont"/>
    <w:link w:val="ListParagraph"/>
    <w:uiPriority w:val="34"/>
    <w:rsid w:val="005B7480"/>
    <w:rPr>
      <w:rFonts w:ascii="Times New Roman" w:eastAsia="Calibri" w:hAnsi="Times New Roman" w:cs="Times New Roman"/>
      <w:sz w:val="24"/>
      <w:szCs w:val="24"/>
    </w:rPr>
  </w:style>
  <w:style w:type="character" w:customStyle="1" w:styleId="va-bold">
    <w:name w:val="va-bold"/>
    <w:basedOn w:val="DefaultParagraphFont"/>
    <w:rsid w:val="005B7480"/>
  </w:style>
  <w:style w:type="character" w:customStyle="1" w:styleId="UnresolvedMention1">
    <w:name w:val="Unresolved Mention1"/>
    <w:basedOn w:val="DefaultParagraphFont"/>
    <w:uiPriority w:val="99"/>
    <w:semiHidden/>
    <w:unhideWhenUsed/>
    <w:rsid w:val="005B7480"/>
    <w:rPr>
      <w:color w:val="808080"/>
      <w:shd w:val="clear" w:color="auto" w:fill="E6E6E6"/>
    </w:rPr>
  </w:style>
  <w:style w:type="character" w:customStyle="1" w:styleId="normaltextrun">
    <w:name w:val="normaltextrun"/>
    <w:basedOn w:val="DefaultParagraphFont"/>
    <w:rsid w:val="005B7480"/>
  </w:style>
  <w:style w:type="character" w:styleId="HTMLCite">
    <w:name w:val="HTML Cite"/>
    <w:basedOn w:val="DefaultParagraphFont"/>
    <w:uiPriority w:val="99"/>
    <w:semiHidden/>
    <w:unhideWhenUsed/>
    <w:rsid w:val="00E60542"/>
    <w:rPr>
      <w:i w:val="0"/>
      <w:iCs w:val="0"/>
      <w:color w:val="006D21"/>
    </w:rPr>
  </w:style>
  <w:style w:type="paragraph" w:customStyle="1" w:styleId="paragraph">
    <w:name w:val="paragraph"/>
    <w:basedOn w:val="Normal"/>
    <w:rsid w:val="00E60542"/>
    <w:pPr>
      <w:ind w:firstLine="360"/>
    </w:pPr>
    <w:rPr>
      <w:rFonts w:eastAsia="Calibri"/>
      <w:color w:val="000000"/>
    </w:rPr>
  </w:style>
  <w:style w:type="table" w:customStyle="1" w:styleId="TableGrid1">
    <w:name w:val="Table Grid1"/>
    <w:basedOn w:val="TableNormal"/>
    <w:next w:val="TableGrid"/>
    <w:uiPriority w:val="59"/>
    <w:rsid w:val="00E6054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61814"/>
    <w:rPr>
      <w:rFonts w:ascii="Courier New" w:eastAsia="Times New Roman" w:hAnsi="Courier New" w:cs="Courier New"/>
      <w:sz w:val="20"/>
      <w:szCs w:val="20"/>
    </w:rPr>
  </w:style>
  <w:style w:type="character" w:customStyle="1" w:styleId="ui-provider">
    <w:name w:val="ui-provider"/>
    <w:basedOn w:val="DefaultParagraphFont"/>
    <w:rsid w:val="0099140F"/>
  </w:style>
  <w:style w:type="paragraph" w:customStyle="1" w:styleId="p">
    <w:name w:val="p"/>
    <w:basedOn w:val="Normal"/>
    <w:rsid w:val="00146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46FEB"/>
  </w:style>
  <w:style w:type="character" w:styleId="Emphasis">
    <w:name w:val="Emphasis"/>
    <w:basedOn w:val="DefaultParagraphFont"/>
    <w:uiPriority w:val="20"/>
    <w:qFormat/>
    <w:rsid w:val="00146FEB"/>
    <w:rPr>
      <w:i/>
      <w:iCs/>
    </w:rPr>
  </w:style>
  <w:style w:type="paragraph" w:customStyle="1" w:styleId="pbody">
    <w:name w:val="pbody"/>
    <w:basedOn w:val="Normal"/>
    <w:rsid w:val="007F09CA"/>
    <w:pPr>
      <w:spacing w:line="288" w:lineRule="auto"/>
      <w:ind w:firstLine="240"/>
    </w:pPr>
    <w:rPr>
      <w:rFonts w:ascii="Arial" w:eastAsia="Times New Roman" w:hAnsi="Arial" w:cs="Arial"/>
      <w:color w:val="000000"/>
      <w:szCs w:val="20"/>
    </w:rPr>
  </w:style>
  <w:style w:type="paragraph" w:customStyle="1" w:styleId="pindented1">
    <w:name w:val="pindented1"/>
    <w:basedOn w:val="Normal"/>
    <w:rsid w:val="007F09CA"/>
    <w:pPr>
      <w:spacing w:line="288" w:lineRule="auto"/>
      <w:ind w:firstLine="480"/>
    </w:pPr>
    <w:rPr>
      <w:rFonts w:ascii="Arial" w:eastAsia="Times New Roman" w:hAnsi="Arial" w:cs="Arial"/>
      <w:color w:val="000000"/>
      <w:szCs w:val="20"/>
    </w:rPr>
  </w:style>
  <w:style w:type="paragraph" w:customStyle="1" w:styleId="pindented2">
    <w:name w:val="pindented2"/>
    <w:basedOn w:val="Normal"/>
    <w:rsid w:val="007F09CA"/>
    <w:pPr>
      <w:spacing w:line="288" w:lineRule="auto"/>
      <w:ind w:firstLine="720"/>
    </w:pPr>
    <w:rPr>
      <w:rFonts w:ascii="Arial" w:eastAsia="Times New Roman" w:hAnsi="Arial" w:cs="Arial"/>
      <w:color w:val="000000"/>
      <w:szCs w:val="20"/>
    </w:rPr>
  </w:style>
  <w:style w:type="character" w:customStyle="1" w:styleId="UnresolvedMention10">
    <w:name w:val="Unresolved Mention1"/>
    <w:basedOn w:val="DefaultParagraphFont"/>
    <w:uiPriority w:val="99"/>
    <w:semiHidden/>
    <w:unhideWhenUsed/>
    <w:rsid w:val="0008790E"/>
    <w:rPr>
      <w:color w:val="605E5C"/>
      <w:shd w:val="clear" w:color="auto" w:fill="E1DFDD"/>
    </w:rPr>
  </w:style>
  <w:style w:type="character" w:styleId="UnresolvedMention">
    <w:name w:val="Unresolved Mention"/>
    <w:basedOn w:val="DefaultParagraphFont"/>
    <w:uiPriority w:val="99"/>
    <w:semiHidden/>
    <w:unhideWhenUsed/>
    <w:rsid w:val="000F7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13" Type="http://schemas.openxmlformats.org/officeDocument/2006/relationships/hyperlink" Target="http://www.justice.gov/oip/foia_updates/Vol_XVII_4/page2.htm" TargetMode="External"/><Relationship Id="rId18" Type="http://schemas.openxmlformats.org/officeDocument/2006/relationships/hyperlink" Target="http://www.hpoe.org/resources?show=100&amp;type=8" TargetMode="External"/><Relationship Id="rId26" Type="http://schemas.openxmlformats.org/officeDocument/2006/relationships/footer" Target="footer4.xml"/><Relationship Id="rId39" Type="http://schemas.openxmlformats.org/officeDocument/2006/relationships/footer" Target="footer11.xml"/><Relationship Id="rId21" Type="http://schemas.openxmlformats.org/officeDocument/2006/relationships/hyperlink" Target="mailto:noel.ramirez2@va.gov" TargetMode="External"/><Relationship Id="rId34" Type="http://schemas.openxmlformats.org/officeDocument/2006/relationships/header" Target="header7.xml"/><Relationship Id="rId42" Type="http://schemas.openxmlformats.org/officeDocument/2006/relationships/hyperlink" Target="https://assist.dla.mil" TargetMode="External"/><Relationship Id="rId47" Type="http://schemas.openxmlformats.org/officeDocument/2006/relationships/hyperlink" Target="mailto:noel.ramirez2@va.gov" TargetMode="External"/><Relationship Id="rId50" Type="http://schemas.openxmlformats.org/officeDocument/2006/relationships/hyperlink" Target="http://oig.hhs.gov/exclusions/index.asp" TargetMode="External"/><Relationship Id="rId55" Type="http://schemas.openxmlformats.org/officeDocument/2006/relationships/hyperlink" Target="http://oig.hhs.gov/exclusions/index.asp" TargetMode="External"/><Relationship Id="rId63" Type="http://schemas.openxmlformats.org/officeDocument/2006/relationships/header" Target="header12.xml"/><Relationship Id="rId68"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uanet.org/education/aua-guidelines.cfm" TargetMode="External"/><Relationship Id="rId29" Type="http://schemas.openxmlformats.org/officeDocument/2006/relationships/hyperlink" Target="https://veterans.certify.sb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mailto:vafsccshd@va.gov" TargetMode="External"/><Relationship Id="rId32" Type="http://schemas.openxmlformats.org/officeDocument/2006/relationships/footer" Target="footer7.xml"/><Relationship Id="rId37" Type="http://schemas.openxmlformats.org/officeDocument/2006/relationships/header" Target="header9.xml"/><Relationship Id="rId40" Type="http://schemas.openxmlformats.org/officeDocument/2006/relationships/header" Target="header10.xml"/><Relationship Id="rId45" Type="http://schemas.openxmlformats.org/officeDocument/2006/relationships/hyperlink" Target="https://www.sam.gov/SAM/" TargetMode="External"/><Relationship Id="rId53" Type="http://schemas.openxmlformats.org/officeDocument/2006/relationships/hyperlink" Target="https://www.sam.gov" TargetMode="External"/><Relationship Id="rId58" Type="http://schemas.openxmlformats.org/officeDocument/2006/relationships/hyperlink" Target="mailto:CISADA106@state.gov" TargetMode="External"/><Relationship Id="rId66"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hyperlink" Target="http://oig.hhs.gov/exclusions/index.asp" TargetMode="External"/><Relationship Id="rId23" Type="http://schemas.openxmlformats.org/officeDocument/2006/relationships/hyperlink" Target="https://www.tungsten-network.com/us/support/" TargetMode="External"/><Relationship Id="rId28" Type="http://schemas.openxmlformats.org/officeDocument/2006/relationships/footer" Target="footer6.xml"/><Relationship Id="rId36" Type="http://schemas.openxmlformats.org/officeDocument/2006/relationships/header" Target="header8.xml"/><Relationship Id="rId49" Type="http://schemas.openxmlformats.org/officeDocument/2006/relationships/hyperlink" Target="mailto:noel.ramirez2@va.gov" TargetMode="External"/><Relationship Id="rId57" Type="http://schemas.openxmlformats.org/officeDocument/2006/relationships/hyperlink" Target="http://www.sam.gov" TargetMode="External"/><Relationship Id="rId61" Type="http://schemas.openxmlformats.org/officeDocument/2006/relationships/hyperlink" Target="https://www.sam.gov/" TargetMode="External"/><Relationship Id="rId10" Type="http://schemas.openxmlformats.org/officeDocument/2006/relationships/footer" Target="footer2.xml"/><Relationship Id="rId19" Type="http://schemas.openxmlformats.org/officeDocument/2006/relationships/hyperlink" Target="https://www.va.gov/vhapublications/ViewPublication.asp?pub_ID=9235" TargetMode="External"/><Relationship Id="rId31" Type="http://schemas.openxmlformats.org/officeDocument/2006/relationships/header" Target="header6.xml"/><Relationship Id="rId44" Type="http://schemas.openxmlformats.org/officeDocument/2006/relationships/hyperlink" Target="https://assist.dla.mil/feedback" TargetMode="External"/><Relationship Id="rId52" Type="http://schemas.openxmlformats.org/officeDocument/2006/relationships/hyperlink" Target="http://www.va.gov/oal/library/vaar/" TargetMode="External"/><Relationship Id="rId60" Type="http://schemas.openxmlformats.org/officeDocument/2006/relationships/hyperlink" Target="https://www.govinfo.gov/link/plaw/115/public/232?link-type=html" TargetMode="External"/><Relationship Id="rId65"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dc.gov/hicpac/pdf/InfectControl98.pdf" TargetMode="External"/><Relationship Id="rId22" Type="http://schemas.openxmlformats.org/officeDocument/2006/relationships/hyperlink" Target="mailto:jessie.bell@va.gov" TargetMode="External"/><Relationship Id="rId27" Type="http://schemas.openxmlformats.org/officeDocument/2006/relationships/footer" Target="footer5.xml"/><Relationship Id="rId30" Type="http://schemas.openxmlformats.org/officeDocument/2006/relationships/header" Target="header5.xml"/><Relationship Id="rId35" Type="http://schemas.openxmlformats.org/officeDocument/2006/relationships/footer" Target="footer9.xml"/><Relationship Id="rId43" Type="http://schemas.openxmlformats.org/officeDocument/2006/relationships/hyperlink" Target="https://assist.dla.mil" TargetMode="External"/><Relationship Id="rId48" Type="http://schemas.openxmlformats.org/officeDocument/2006/relationships/hyperlink" Target="mailto:noel.ramirez2@va.gov" TargetMode="External"/><Relationship Id="rId56" Type="http://schemas.openxmlformats.org/officeDocument/2006/relationships/hyperlink" Target="https://www.sam.gov" TargetMode="External"/><Relationship Id="rId64" Type="http://schemas.openxmlformats.org/officeDocument/2006/relationships/footer" Target="footer13.xml"/><Relationship Id="rId69"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hyperlink" Target="http://www.acquisition.gov/far/index.html"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www.jointcommission.org/standards_information/standards.aspx" TargetMode="External"/><Relationship Id="rId25" Type="http://schemas.openxmlformats.org/officeDocument/2006/relationships/header" Target="header4.xml"/><Relationship Id="rId33" Type="http://schemas.openxmlformats.org/officeDocument/2006/relationships/footer" Target="footer8.xml"/><Relationship Id="rId38" Type="http://schemas.openxmlformats.org/officeDocument/2006/relationships/footer" Target="footer10.xml"/><Relationship Id="rId46" Type="http://schemas.openxmlformats.org/officeDocument/2006/relationships/hyperlink" Target="https://www.sam.gov/SAM/" TargetMode="External"/><Relationship Id="rId59" Type="http://schemas.openxmlformats.org/officeDocument/2006/relationships/hyperlink" Target="https://www.treasury.gov/resource-center/sanctions/SDN-List/Pages/default.aspx" TargetMode="External"/><Relationship Id="rId67" Type="http://schemas.openxmlformats.org/officeDocument/2006/relationships/footer" Target="footer15.xml"/><Relationship Id="rId20" Type="http://schemas.openxmlformats.org/officeDocument/2006/relationships/hyperlink" Target="http://www.cpars.gov" TargetMode="External"/><Relationship Id="rId41" Type="http://schemas.openxmlformats.org/officeDocument/2006/relationships/footer" Target="footer12.xml"/><Relationship Id="rId54" Type="http://schemas.openxmlformats.org/officeDocument/2006/relationships/hyperlink" Target="https://www.sam.gov" TargetMode="External"/><Relationship Id="rId6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33946</Words>
  <Characters>193498</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Ramirez, Noel E.</dc:creator>
  <cp:lastModifiedBy>Ramirez, Noel E.</cp:lastModifiedBy>
  <cp:revision>2</cp:revision>
  <dcterms:created xsi:type="dcterms:W3CDTF">2024-01-03T17:41:00Z</dcterms:created>
  <dcterms:modified xsi:type="dcterms:W3CDTF">2024-01-03T17:41:00Z</dcterms:modified>
</cp:coreProperties>
</file>