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808AF" w14:textId="77777777" w:rsidR="00313D46" w:rsidRDefault="00E96A21">
      <w:pPr>
        <w:pStyle w:val="Heading2"/>
      </w:pPr>
      <w:r>
        <w:t>DISCLAIMER</w:t>
      </w:r>
    </w:p>
    <w:p w14:paraId="327808B0" w14:textId="77777777" w:rsidR="00313D46" w:rsidRDefault="00E96A21">
      <w:r>
        <w:t xml:space="preserve">  This RFI is issued solely for information and planning purposes only and does not constitute a solicitation.  All information received in response to this RFI that is marked as proprietary will be handled accordingly.  In accordance with FAR 15.201(e), r</w:t>
      </w:r>
      <w:r>
        <w:t>esponses to this notice are not offers and cannot be accepted by the Government to form a binding contract.  Responders are solely responsible for all expenses associated with responding to this RFI.</w:t>
      </w:r>
    </w:p>
    <w:p w14:paraId="327808B1" w14:textId="77777777" w:rsidR="00E96A21" w:rsidRDefault="00E96A21" w:rsidP="00356BD9">
      <w:pPr>
        <w:pStyle w:val="NoSpacing"/>
      </w:pPr>
      <w:r>
        <w:t>MARKET RESEARCH ANNOUCEMENT</w:t>
      </w:r>
    </w:p>
    <w:p w14:paraId="327808B2" w14:textId="77777777" w:rsidR="00E96A21" w:rsidRDefault="00E96A21" w:rsidP="00356BD9">
      <w:pPr>
        <w:pStyle w:val="NoSpacing"/>
      </w:pPr>
      <w:r w:rsidRPr="00A76BC5">
        <w:t>THIS IS A SOURCES SOUGHT ANN</w:t>
      </w:r>
      <w:r w:rsidRPr="00A76BC5">
        <w:t>OUNCEMENT ONLY</w:t>
      </w:r>
      <w:r>
        <w:t xml:space="preserve"> – Climate Change Impact Study</w:t>
      </w:r>
    </w:p>
    <w:p w14:paraId="327808B3" w14:textId="77777777" w:rsidR="00E96A21" w:rsidRPr="007F4CBE" w:rsidRDefault="00E96A21" w:rsidP="00356BD9">
      <w:pPr>
        <w:pStyle w:val="NoSpacing"/>
      </w:pPr>
    </w:p>
    <w:p w14:paraId="327808B4" w14:textId="77777777" w:rsidR="00E96A21" w:rsidRDefault="00E96A21" w:rsidP="00356BD9">
      <w:pPr>
        <w:pStyle w:val="NoSpacing"/>
        <w:rPr>
          <w:b/>
          <w:bCs/>
        </w:rPr>
      </w:pPr>
      <w:r w:rsidRPr="007F4CBE">
        <w:rPr>
          <w:b/>
          <w:bCs/>
        </w:rPr>
        <w:t xml:space="preserve">No Solicitation is currently available. </w:t>
      </w:r>
    </w:p>
    <w:p w14:paraId="327808B5" w14:textId="77777777" w:rsidR="00E96A21" w:rsidRDefault="00E96A21" w:rsidP="00356BD9">
      <w:pPr>
        <w:pStyle w:val="NoSpacing"/>
        <w:rPr>
          <w:b/>
          <w:bCs/>
        </w:rPr>
      </w:pPr>
    </w:p>
    <w:p w14:paraId="327808B6" w14:textId="77777777" w:rsidR="00E96A21" w:rsidRPr="007F4CBE" w:rsidRDefault="00E96A21" w:rsidP="00356BD9">
      <w:pPr>
        <w:pStyle w:val="NoSpacing"/>
        <w:rPr>
          <w:b/>
          <w:bCs/>
        </w:rPr>
      </w:pPr>
      <w:r>
        <w:rPr>
          <w:rStyle w:val="Emphasis"/>
          <w:rFonts w:ascii="Source Sans Pro" w:hAnsi="Source Sans Pro"/>
          <w:color w:val="212121"/>
          <w:u w:val="single"/>
          <w:shd w:val="clear" w:color="auto" w:fill="F9F9F9"/>
        </w:rPr>
        <w:t>Disclaimer and Important Notes</w:t>
      </w:r>
      <w:r>
        <w:rPr>
          <w:rFonts w:ascii="Source Sans Pro" w:hAnsi="Source Sans Pro"/>
          <w:color w:val="212121"/>
          <w:shd w:val="clear" w:color="auto" w:fill="F9F9F9"/>
        </w:rPr>
        <w:t xml:space="preserve">: This posting is a Sources Sought to gauge interest from potential vendors and is issued solely for informational and planning purposes. </w:t>
      </w:r>
      <w:r>
        <w:rPr>
          <w:rFonts w:ascii="Source Sans Pro" w:hAnsi="Source Sans Pro"/>
          <w:color w:val="212121"/>
          <w:shd w:val="clear" w:color="auto" w:fill="F9F9F9"/>
        </w:rPr>
        <w:t>This posting is </w:t>
      </w:r>
      <w:r>
        <w:rPr>
          <w:rStyle w:val="Strong"/>
          <w:rFonts w:ascii="Source Sans Pro" w:hAnsi="Source Sans Pro"/>
          <w:color w:val="212121"/>
          <w:shd w:val="clear" w:color="auto" w:fill="F9F9F9"/>
        </w:rPr>
        <w:t>not a Request for Quotations</w:t>
      </w:r>
      <w:r>
        <w:rPr>
          <w:rFonts w:ascii="Source Sans Pro" w:hAnsi="Source Sans Pro"/>
          <w:color w:val="212121"/>
          <w:shd w:val="clear" w:color="auto" w:fill="F9F9F9"/>
        </w:rPr>
        <w:t xml:space="preserve">, and it is not considered to be a commitment by the Government to award a contract nor is the Government responsible for any costs incurred in furnishing information provided under this Sources Sought. No basis </w:t>
      </w:r>
      <w:r>
        <w:rPr>
          <w:rFonts w:ascii="Source Sans Pro" w:hAnsi="Source Sans Pro"/>
          <w:color w:val="212121"/>
          <w:shd w:val="clear" w:color="auto" w:fill="F9F9F9"/>
        </w:rPr>
        <w:t>for claim against the Government shall arise as a result from a response to this Sources Sought or Government use of any information provided. No proprietary, classified, confidential, or sensitive information shall be included in your response to this Sou</w:t>
      </w:r>
      <w:r>
        <w:rPr>
          <w:rFonts w:ascii="Source Sans Pro" w:hAnsi="Source Sans Pro"/>
          <w:color w:val="212121"/>
          <w:shd w:val="clear" w:color="auto" w:fill="F9F9F9"/>
        </w:rPr>
        <w:t>rces Sought.</w:t>
      </w:r>
    </w:p>
    <w:p w14:paraId="327808B7" w14:textId="77777777" w:rsidR="00E96A21" w:rsidRDefault="00E96A21" w:rsidP="00356BD9">
      <w:pPr>
        <w:shd w:val="clear" w:color="auto" w:fill="F9F9F9"/>
        <w:spacing w:before="100" w:beforeAutospacing="1" w:after="100" w:afterAutospacing="1" w:line="240" w:lineRule="auto"/>
        <w:outlineLvl w:val="1"/>
        <w:rPr>
          <w:rFonts w:ascii="Source Sans Pro" w:eastAsia="Times New Roman" w:hAnsi="Source Sans Pro"/>
          <w:color w:val="212121"/>
          <w:sz w:val="24"/>
          <w:szCs w:val="24"/>
        </w:rPr>
      </w:pPr>
      <w:r w:rsidRPr="00A76BC5">
        <w:rPr>
          <w:rFonts w:ascii="Source Sans Pro" w:eastAsia="Times New Roman" w:hAnsi="Source Sans Pro"/>
          <w:color w:val="212121"/>
          <w:sz w:val="24"/>
          <w:szCs w:val="24"/>
        </w:rPr>
        <w:t>All information contained in this Sources Sought Announcement is preliminary, as well as subject to modification, and is in no way binding on the Government. The Government will not pay for any information submitted in response to this request</w:t>
      </w:r>
      <w:r w:rsidRPr="00A76BC5">
        <w:rPr>
          <w:rFonts w:ascii="Source Sans Pro" w:eastAsia="Times New Roman" w:hAnsi="Source Sans Pro"/>
          <w:color w:val="212121"/>
          <w:sz w:val="24"/>
          <w:szCs w:val="24"/>
        </w:rPr>
        <w:t xml:space="preserve">. The information requested will be used solely within the Department of Veterans Affairs to facilitate decision making and will not be disclosed outside of the Government. </w:t>
      </w:r>
    </w:p>
    <w:p w14:paraId="327808B8" w14:textId="77777777" w:rsidR="00E96A21" w:rsidRDefault="00E96A21" w:rsidP="00356BD9">
      <w:pPr>
        <w:shd w:val="clear" w:color="auto" w:fill="F9F9F9"/>
        <w:spacing w:before="100" w:beforeAutospacing="1" w:after="100" w:afterAutospacing="1" w:line="240" w:lineRule="auto"/>
        <w:outlineLvl w:val="1"/>
        <w:rPr>
          <w:rFonts w:ascii="Source Sans Pro" w:eastAsia="Times New Roman" w:hAnsi="Source Sans Pro"/>
          <w:color w:val="212121"/>
          <w:sz w:val="24"/>
          <w:szCs w:val="24"/>
        </w:rPr>
      </w:pPr>
      <w:r w:rsidRPr="00A76BC5">
        <w:rPr>
          <w:rFonts w:ascii="Source Sans Pro" w:eastAsia="Times New Roman" w:hAnsi="Source Sans Pro"/>
          <w:color w:val="212121"/>
          <w:sz w:val="24"/>
          <w:szCs w:val="24"/>
        </w:rPr>
        <w:t xml:space="preserve">The determination of a procurement strategy, based upon the comments submitted in </w:t>
      </w:r>
      <w:r w:rsidRPr="00A76BC5">
        <w:rPr>
          <w:rFonts w:ascii="Source Sans Pro" w:eastAsia="Times New Roman" w:hAnsi="Source Sans Pro"/>
          <w:color w:val="212121"/>
          <w:sz w:val="24"/>
          <w:szCs w:val="24"/>
        </w:rPr>
        <w:t xml:space="preserve">response to this Sources Sought Announcement, is solely within the discretion of the Government. </w:t>
      </w:r>
    </w:p>
    <w:p w14:paraId="327808B9" w14:textId="77777777" w:rsidR="00E96A21" w:rsidRDefault="00E96A21" w:rsidP="00356BD9">
      <w:pPr>
        <w:shd w:val="clear" w:color="auto" w:fill="F9F9F9"/>
        <w:spacing w:before="100" w:beforeAutospacing="1" w:after="100" w:afterAutospacing="1" w:line="240" w:lineRule="auto"/>
        <w:outlineLvl w:val="1"/>
        <w:rPr>
          <w:rFonts w:ascii="Source Sans Pro" w:eastAsia="Times New Roman" w:hAnsi="Source Sans Pro"/>
          <w:color w:val="212121"/>
          <w:sz w:val="24"/>
          <w:szCs w:val="24"/>
        </w:rPr>
      </w:pPr>
      <w:r w:rsidRPr="00A76BC5">
        <w:rPr>
          <w:rFonts w:ascii="Source Sans Pro" w:eastAsia="Times New Roman" w:hAnsi="Source Sans Pro"/>
          <w:color w:val="212121"/>
          <w:sz w:val="24"/>
          <w:szCs w:val="24"/>
        </w:rPr>
        <w:t xml:space="preserve">The applicable North American Industry Classification System </w:t>
      </w:r>
      <w:r w:rsidRPr="008D53B8">
        <w:rPr>
          <w:rFonts w:ascii="Source Sans Pro" w:eastAsia="Times New Roman" w:hAnsi="Source Sans Pro"/>
          <w:b/>
          <w:bCs/>
          <w:color w:val="212121"/>
          <w:sz w:val="24"/>
          <w:szCs w:val="24"/>
        </w:rPr>
        <w:t>(NAICS) Code is 541620</w:t>
      </w:r>
      <w:r w:rsidRPr="00793B45">
        <w:rPr>
          <w:rFonts w:ascii="Source Sans Pro" w:eastAsia="Times New Roman" w:hAnsi="Source Sans Pro"/>
          <w:color w:val="212121"/>
          <w:sz w:val="24"/>
          <w:szCs w:val="24"/>
        </w:rPr>
        <w:t xml:space="preserve"> </w:t>
      </w:r>
      <w:r>
        <w:rPr>
          <w:rFonts w:ascii="Source Sans Pro" w:eastAsia="Times New Roman" w:hAnsi="Source Sans Pro"/>
          <w:color w:val="212121"/>
          <w:sz w:val="24"/>
          <w:szCs w:val="24"/>
        </w:rPr>
        <w:t xml:space="preserve">Environmental </w:t>
      </w:r>
      <w:r w:rsidRPr="00793B45">
        <w:rPr>
          <w:rFonts w:ascii="Source Sans Pro" w:eastAsia="Times New Roman" w:hAnsi="Source Sans Pro"/>
          <w:color w:val="212121"/>
          <w:sz w:val="24"/>
          <w:szCs w:val="24"/>
        </w:rPr>
        <w:t>Consulting Services</w:t>
      </w:r>
      <w:r w:rsidRPr="00A76BC5">
        <w:rPr>
          <w:rFonts w:ascii="Source Sans Pro" w:eastAsia="Times New Roman" w:hAnsi="Source Sans Pro"/>
          <w:color w:val="212121"/>
          <w:sz w:val="24"/>
          <w:szCs w:val="24"/>
        </w:rPr>
        <w:t xml:space="preserve">, and the small business </w:t>
      </w:r>
      <w:r w:rsidRPr="008D53B8">
        <w:rPr>
          <w:rFonts w:ascii="Source Sans Pro" w:eastAsia="Times New Roman" w:hAnsi="Source Sans Pro"/>
          <w:b/>
          <w:bCs/>
          <w:color w:val="212121"/>
          <w:sz w:val="24"/>
          <w:szCs w:val="24"/>
        </w:rPr>
        <w:t xml:space="preserve">size </w:t>
      </w:r>
      <w:r w:rsidRPr="008D53B8">
        <w:rPr>
          <w:rFonts w:ascii="Source Sans Pro" w:eastAsia="Times New Roman" w:hAnsi="Source Sans Pro"/>
          <w:b/>
          <w:bCs/>
          <w:color w:val="212121"/>
          <w:sz w:val="24"/>
          <w:szCs w:val="24"/>
        </w:rPr>
        <w:t>standard is $19.0 Million.</w:t>
      </w:r>
      <w:r w:rsidRPr="00A76BC5">
        <w:rPr>
          <w:rFonts w:ascii="Source Sans Pro" w:eastAsia="Times New Roman" w:hAnsi="Source Sans Pro"/>
          <w:color w:val="212121"/>
          <w:sz w:val="24"/>
          <w:szCs w:val="24"/>
        </w:rPr>
        <w:t xml:space="preserve"> </w:t>
      </w:r>
    </w:p>
    <w:p w14:paraId="327808BA" w14:textId="77777777" w:rsidR="00E96A21" w:rsidRDefault="00E96A21" w:rsidP="00356BD9">
      <w:pPr>
        <w:shd w:val="clear" w:color="auto" w:fill="F9F9F9"/>
        <w:spacing w:before="100" w:beforeAutospacing="1" w:after="100" w:afterAutospacing="1" w:line="240" w:lineRule="auto"/>
        <w:outlineLvl w:val="1"/>
        <w:rPr>
          <w:rFonts w:ascii="Source Sans Pro" w:eastAsia="Times New Roman" w:hAnsi="Source Sans Pro"/>
          <w:color w:val="212121"/>
          <w:sz w:val="24"/>
          <w:szCs w:val="24"/>
        </w:rPr>
      </w:pPr>
      <w:r w:rsidRPr="003C2BDB">
        <w:rPr>
          <w:rFonts w:ascii="Source Sans Pro" w:eastAsia="Times New Roman" w:hAnsi="Source Sans Pro"/>
          <w:color w:val="212121"/>
          <w:sz w:val="24"/>
          <w:szCs w:val="24"/>
        </w:rPr>
        <w:t xml:space="preserve">The Department of Veterans Affairs (VA) Network Contracting Office (NCO 21) is soliciting information from contractors that can furnish </w:t>
      </w:r>
      <w:r>
        <w:rPr>
          <w:rFonts w:ascii="Source Sans Pro" w:eastAsia="Times New Roman" w:hAnsi="Source Sans Pro"/>
          <w:color w:val="212121"/>
          <w:sz w:val="24"/>
          <w:szCs w:val="24"/>
        </w:rPr>
        <w:t xml:space="preserve">a survey </w:t>
      </w:r>
      <w:r w:rsidRPr="001357DE">
        <w:rPr>
          <w:rFonts w:ascii="Source Sans Pro" w:eastAsia="Times New Roman" w:hAnsi="Source Sans Pro"/>
          <w:color w:val="212121"/>
          <w:sz w:val="24"/>
          <w:szCs w:val="24"/>
        </w:rPr>
        <w:t xml:space="preserve">Using Innovative Data Tools to Understand, Predict, and Prepare for the Impacts of </w:t>
      </w:r>
      <w:r w:rsidRPr="001357DE">
        <w:rPr>
          <w:rFonts w:ascii="Source Sans Pro" w:eastAsia="Times New Roman" w:hAnsi="Source Sans Pro"/>
          <w:color w:val="212121"/>
          <w:sz w:val="24"/>
          <w:szCs w:val="24"/>
        </w:rPr>
        <w:t>Climate Change on Veteran Health</w:t>
      </w:r>
      <w:r>
        <w:rPr>
          <w:rFonts w:ascii="Source Sans Pro" w:eastAsia="Times New Roman" w:hAnsi="Source Sans Pro"/>
          <w:color w:val="212121"/>
          <w:sz w:val="24"/>
          <w:szCs w:val="24"/>
        </w:rPr>
        <w:t xml:space="preserve">. </w:t>
      </w:r>
    </w:p>
    <w:p w14:paraId="327808BB" w14:textId="77777777" w:rsidR="00E96A21" w:rsidRPr="007F4CBE" w:rsidRDefault="00E96A21" w:rsidP="00356BD9">
      <w:pPr>
        <w:pStyle w:val="NormalWeb"/>
        <w:shd w:val="clear" w:color="auto" w:fill="F9F9F9"/>
        <w:spacing w:after="0"/>
        <w:rPr>
          <w:rFonts w:ascii="Source Sans Pro" w:hAnsi="Source Sans Pro"/>
          <w:color w:val="212121"/>
        </w:rPr>
      </w:pPr>
      <w:r>
        <w:rPr>
          <w:rStyle w:val="Emphasis"/>
          <w:rFonts w:ascii="Source Sans Pro" w:hAnsi="Source Sans Pro"/>
          <w:color w:val="212121"/>
          <w:u w:val="single"/>
        </w:rPr>
        <w:t>Description of Work Required</w:t>
      </w:r>
      <w:r>
        <w:rPr>
          <w:rFonts w:ascii="Source Sans Pro" w:hAnsi="Source Sans Pro"/>
          <w:color w:val="212121"/>
        </w:rPr>
        <w:t xml:space="preserve">: </w:t>
      </w:r>
      <w:r w:rsidRPr="007F4CBE">
        <w:rPr>
          <w:rFonts w:ascii="Source Sans Pro" w:hAnsi="Source Sans Pro"/>
          <w:color w:val="212121"/>
        </w:rPr>
        <w:t>Climate change increasingly affects every aspect of human life. Ongoing studies continue to report a close correlation between climate change and human health. It is estimated that global dea</w:t>
      </w:r>
      <w:r w:rsidRPr="007F4CBE">
        <w:rPr>
          <w:rFonts w:ascii="Source Sans Pro" w:hAnsi="Source Sans Pro"/>
          <w:color w:val="212121"/>
        </w:rPr>
        <w:t>th rates will increase by 73 per 100,000 people by 2100 due to changes in temperature alone. Recent findings suggest that the health impacts of climate change are primarily related to underlying risk factors, such as chronic disease, lifestyle choices, and</w:t>
      </w:r>
      <w:r w:rsidRPr="007F4CBE">
        <w:rPr>
          <w:rFonts w:ascii="Source Sans Pro" w:hAnsi="Source Sans Pro"/>
          <w:color w:val="212121"/>
        </w:rPr>
        <w:t xml:space="preserve"> environmental exposure to other health stressors. Based on limited data, initial prediction scenarios suggest that many prevalent climate change impacts correlate with an increase in negative health outcomes. </w:t>
      </w:r>
    </w:p>
    <w:p w14:paraId="327808BC" w14:textId="77777777" w:rsidR="00E96A21" w:rsidRPr="007F4CBE" w:rsidRDefault="00E96A21" w:rsidP="00356BD9">
      <w:pPr>
        <w:pStyle w:val="NormalWeb"/>
        <w:shd w:val="clear" w:color="auto" w:fill="F9F9F9"/>
        <w:rPr>
          <w:rFonts w:ascii="Source Sans Pro" w:hAnsi="Source Sans Pro"/>
          <w:color w:val="212121"/>
        </w:rPr>
      </w:pPr>
      <w:r w:rsidRPr="007F4CBE">
        <w:rPr>
          <w:rFonts w:ascii="Source Sans Pro" w:hAnsi="Source Sans Pro"/>
          <w:color w:val="212121"/>
        </w:rPr>
        <w:lastRenderedPageBreak/>
        <w:t>Beyond the direct effects on human health, it</w:t>
      </w:r>
      <w:r w:rsidRPr="007F4CBE">
        <w:rPr>
          <w:rFonts w:ascii="Source Sans Pro" w:hAnsi="Source Sans Pro"/>
          <w:color w:val="212121"/>
        </w:rPr>
        <w:t xml:space="preserve"> is also now established that as climate change affects the physical environment, the distribution and prevalence of certain infectious diseases will increase, resulting in increasing healthcare demand. The subject is increasingly attracting the attention </w:t>
      </w:r>
      <w:r w:rsidRPr="007F4CBE">
        <w:rPr>
          <w:rFonts w:ascii="Source Sans Pro" w:hAnsi="Source Sans Pro"/>
          <w:color w:val="212121"/>
        </w:rPr>
        <w:t>of health professionals and climate change scientists, particularly with respect to Lyme disease and other vector-borne human diseases. Latitudinal, altitudinal, seasonal, and interannual associations between climate change and disease, along with historic</w:t>
      </w:r>
      <w:r w:rsidRPr="007F4CBE">
        <w:rPr>
          <w:rFonts w:ascii="Source Sans Pro" w:hAnsi="Source Sans Pro"/>
          <w:color w:val="212121"/>
        </w:rPr>
        <w:t xml:space="preserve">al and experimental evidence, suggest that climate change can affect disease outbreaks and overall human health in nonlinear ways. </w:t>
      </w:r>
    </w:p>
    <w:p w14:paraId="327808BD" w14:textId="77777777" w:rsidR="00E96A21" w:rsidRPr="007F4CBE" w:rsidRDefault="00E96A21" w:rsidP="00356BD9">
      <w:pPr>
        <w:pStyle w:val="NormalWeb"/>
        <w:shd w:val="clear" w:color="auto" w:fill="F9F9F9"/>
        <w:rPr>
          <w:rFonts w:ascii="Source Sans Pro" w:hAnsi="Source Sans Pro"/>
          <w:color w:val="212121"/>
        </w:rPr>
      </w:pPr>
      <w:r w:rsidRPr="007F4CBE">
        <w:rPr>
          <w:rFonts w:ascii="Source Sans Pro" w:hAnsi="Source Sans Pro"/>
          <w:color w:val="212121"/>
        </w:rPr>
        <w:t>The increasing negative effects from climate change could have extraordinary implications for the VA in terms of Veteran hea</w:t>
      </w:r>
      <w:r w:rsidRPr="007F4CBE">
        <w:rPr>
          <w:rFonts w:ascii="Source Sans Pro" w:hAnsi="Source Sans Pro"/>
          <w:color w:val="212121"/>
        </w:rPr>
        <w:t>lth, care delivery, health equity, emergency preparedness and response, and overall VA facility and health care costs. Recent trends in U.S. climate data demonstrate that extreme temperature events (both hot and cold) are becoming more frequent. Environmen</w:t>
      </w:r>
      <w:r w:rsidRPr="007F4CBE">
        <w:rPr>
          <w:rFonts w:ascii="Source Sans Pro" w:hAnsi="Source Sans Pro"/>
          <w:color w:val="212121"/>
        </w:rPr>
        <w:t>tal factors have the potential to significantly impact healthcare delivery: a 2023 study found that large portions of the U.S. could experience electric grid strains coinciding with periods of extreme heat, leading to large surges in emergency department v</w:t>
      </w:r>
      <w:r w:rsidRPr="007F4CBE">
        <w:rPr>
          <w:rFonts w:ascii="Source Sans Pro" w:hAnsi="Source Sans Pro"/>
          <w:color w:val="212121"/>
        </w:rPr>
        <w:t>isits with the potential to overwhelm hospitals’ resources. Extreme temperatures will likely worsen chronic health conditions, such as heart disease, respiratory disease, diabetes, influenza and pneumonia, kidney disease, and septicemia. This could especia</w:t>
      </w:r>
      <w:r w:rsidRPr="007F4CBE">
        <w:rPr>
          <w:rFonts w:ascii="Source Sans Pro" w:hAnsi="Source Sans Pro"/>
          <w:color w:val="212121"/>
        </w:rPr>
        <w:t xml:space="preserve">lly harm the many Veterans that are predisposed to poor health outcomes to due to additional underlying risk factors such as chronic medical conditions, poverty, and homelessness. </w:t>
      </w:r>
    </w:p>
    <w:p w14:paraId="327808BE" w14:textId="77777777" w:rsidR="00E96A21" w:rsidRPr="007F4CBE" w:rsidRDefault="00E96A21" w:rsidP="00356BD9">
      <w:pPr>
        <w:pStyle w:val="NormalWeb"/>
        <w:shd w:val="clear" w:color="auto" w:fill="F9F9F9"/>
        <w:rPr>
          <w:rFonts w:ascii="Source Sans Pro" w:hAnsi="Source Sans Pro"/>
          <w:color w:val="212121"/>
        </w:rPr>
      </w:pPr>
      <w:r w:rsidRPr="007F4CBE">
        <w:rPr>
          <w:rFonts w:ascii="Source Sans Pro" w:hAnsi="Source Sans Pro"/>
          <w:color w:val="212121"/>
        </w:rPr>
        <w:t>To fully understand the implications of these changes, more data integratio</w:t>
      </w:r>
      <w:r w:rsidRPr="007F4CBE">
        <w:rPr>
          <w:rFonts w:ascii="Source Sans Pro" w:hAnsi="Source Sans Pro"/>
          <w:color w:val="212121"/>
        </w:rPr>
        <w:t xml:space="preserve">n and analysis is needed to correlate climate change and health effects and to project future climate impacts on VHA healthcare delivery. Executive Order 14008, </w:t>
      </w:r>
      <w:r w:rsidRPr="007F4CBE">
        <w:rPr>
          <w:rFonts w:ascii="Source Sans Pro" w:hAnsi="Source Sans Pro"/>
          <w:i/>
          <w:iCs/>
          <w:color w:val="212121"/>
        </w:rPr>
        <w:t>Tackling the Climate Crisis at Home and Abroad</w:t>
      </w:r>
      <w:r w:rsidRPr="007F4CBE">
        <w:rPr>
          <w:rFonts w:ascii="Source Sans Pro" w:hAnsi="Source Sans Pro"/>
          <w:color w:val="212121"/>
        </w:rPr>
        <w:t>, established a comprehensive government approach</w:t>
      </w:r>
      <w:r w:rsidRPr="007F4CBE">
        <w:rPr>
          <w:rFonts w:ascii="Source Sans Pro" w:hAnsi="Source Sans Pro"/>
          <w:color w:val="212121"/>
        </w:rPr>
        <w:t xml:space="preserve"> to the climate crisis, requiring each government agency to develop a Climate Action Plan (CAP). The 2021 VA CAP outlined five specific climate vulnerabilities, with two directly addressing the public health impacts of climate change, related to a) the inc</w:t>
      </w:r>
      <w:r w:rsidRPr="007F4CBE">
        <w:rPr>
          <w:rFonts w:ascii="Source Sans Pro" w:hAnsi="Source Sans Pro"/>
          <w:color w:val="212121"/>
        </w:rPr>
        <w:t>reased demand for emergency care and supplies during dangerous natural disasters related to climate change, and b) the adverse human health impacts to Veterans (and VA employees) of climate-related environmental changes, such as heat waves, floods, drought</w:t>
      </w:r>
      <w:r w:rsidRPr="007F4CBE">
        <w:rPr>
          <w:rFonts w:ascii="Source Sans Pro" w:hAnsi="Source Sans Pro"/>
          <w:color w:val="212121"/>
        </w:rPr>
        <w:t xml:space="preserve">s and other extreme events, leading to direct health effects as well as food-, water- and vector-borne diseases, changes in the quality and safety of air, food, water and stresses to mental health. Fortunately, new tools and resources are now available to </w:t>
      </w:r>
      <w:r w:rsidRPr="007F4CBE">
        <w:rPr>
          <w:rFonts w:ascii="Source Sans Pro" w:hAnsi="Source Sans Pro"/>
          <w:color w:val="212121"/>
        </w:rPr>
        <w:t xml:space="preserve">provide innovative insights into these issues that will allow for better strategic approaches and strategy development.  </w:t>
      </w:r>
    </w:p>
    <w:p w14:paraId="327808BF" w14:textId="77777777" w:rsidR="00E96A21" w:rsidRPr="007F4CBE" w:rsidRDefault="00E96A21" w:rsidP="00356BD9">
      <w:pPr>
        <w:pStyle w:val="NormalWeb"/>
        <w:shd w:val="clear" w:color="auto" w:fill="F9F9F9"/>
        <w:rPr>
          <w:rFonts w:ascii="Source Sans Pro" w:hAnsi="Source Sans Pro"/>
          <w:color w:val="212121"/>
        </w:rPr>
      </w:pPr>
      <w:r w:rsidRPr="007F4CBE">
        <w:rPr>
          <w:rFonts w:ascii="Source Sans Pro" w:hAnsi="Source Sans Pro"/>
          <w:color w:val="212121"/>
        </w:rPr>
        <w:t>Recent advances in artificial intelligence (AI) and machine learning (ML) have accelerated the adoption of algorithmically-enhanced da</w:t>
      </w:r>
      <w:r w:rsidRPr="007F4CBE">
        <w:rPr>
          <w:rFonts w:ascii="Source Sans Pro" w:hAnsi="Source Sans Pro"/>
          <w:color w:val="212121"/>
        </w:rPr>
        <w:t>ta platforms and services and present an opportunity to gain high-fidelity insights into community-specific risk factors, including social and demographic data at varying geographic scales (national, state, region, neighborhood, and individual), such as we</w:t>
      </w:r>
      <w:r w:rsidRPr="007F4CBE">
        <w:rPr>
          <w:rFonts w:ascii="Source Sans Pro" w:hAnsi="Source Sans Pro"/>
          <w:color w:val="212121"/>
        </w:rPr>
        <w:t xml:space="preserve">alth, education, physical environment, infrastructure, food, connection, safety, health care access, housing, and various other lifestyle and preference data for most adults across the U.S. These datasets include risk indicators for various disease </w:t>
      </w:r>
      <w:r w:rsidRPr="007F4CBE">
        <w:rPr>
          <w:rFonts w:ascii="Source Sans Pro" w:hAnsi="Source Sans Pro"/>
          <w:color w:val="212121"/>
        </w:rPr>
        <w:lastRenderedPageBreak/>
        <w:t xml:space="preserve">states </w:t>
      </w:r>
      <w:r w:rsidRPr="007F4CBE">
        <w:rPr>
          <w:rFonts w:ascii="Source Sans Pro" w:hAnsi="Source Sans Pro"/>
          <w:color w:val="212121"/>
        </w:rPr>
        <w:t xml:space="preserve">and conditions (such as homelessness), and sophisticated predictive algorithms that can be deployed across the data sets to model risk. </w:t>
      </w:r>
    </w:p>
    <w:p w14:paraId="327808C0" w14:textId="77777777" w:rsidR="00E96A21" w:rsidRDefault="00E96A21" w:rsidP="00356BD9">
      <w:pPr>
        <w:pStyle w:val="NormalWeb"/>
        <w:shd w:val="clear" w:color="auto" w:fill="F9F9F9"/>
        <w:rPr>
          <w:rFonts w:ascii="Source Sans Pro" w:hAnsi="Source Sans Pro"/>
          <w:color w:val="212121"/>
        </w:rPr>
      </w:pPr>
      <w:r w:rsidRPr="007F4CBE">
        <w:rPr>
          <w:rFonts w:ascii="Source Sans Pro" w:hAnsi="Source Sans Pro"/>
          <w:color w:val="212121"/>
        </w:rPr>
        <w:t>New, high-resolution climate models are also available to allow for predictive capabilities at the community and individual levels that can be integrated with Veteran demographic data, creating a first-of-its-kind 360-degree assessment of climate impacts o</w:t>
      </w:r>
      <w:r w:rsidRPr="007F4CBE">
        <w:rPr>
          <w:rFonts w:ascii="Source Sans Pro" w:hAnsi="Source Sans Pro"/>
          <w:color w:val="212121"/>
        </w:rPr>
        <w:t>n Veteran populations. When combined with existing Veterans Health Administration (VHA) veteran health data sources, these new analytical approaches could provide the most high-resolution insights ever achieved to understand the complex relationships betwe</w:t>
      </w:r>
      <w:r w:rsidRPr="007F4CBE">
        <w:rPr>
          <w:rFonts w:ascii="Source Sans Pro" w:hAnsi="Source Sans Pro"/>
          <w:color w:val="212121"/>
        </w:rPr>
        <w:t>en climate change and Veteran health. These insights can then be used to inform better healthcare delivery, pandemic preparedness, and allocation of healthcare resources as well as project non-linear growth in VA healthcare costs. These analytics could als</w:t>
      </w:r>
      <w:r w:rsidRPr="007F4CBE">
        <w:rPr>
          <w:rFonts w:ascii="Source Sans Pro" w:hAnsi="Source Sans Pro"/>
          <w:color w:val="212121"/>
        </w:rPr>
        <w:t xml:space="preserve">o shape alerting programs that could notify VHA public health experts before or during impending or developing public health concerns.    </w:t>
      </w:r>
    </w:p>
    <w:p w14:paraId="327808C1" w14:textId="77777777" w:rsidR="00E96A21" w:rsidRDefault="00E96A21" w:rsidP="00356BD9">
      <w:pPr>
        <w:pStyle w:val="NormalWeb"/>
        <w:shd w:val="clear" w:color="auto" w:fill="F9F9F9"/>
        <w:rPr>
          <w:rFonts w:ascii="Source Sans Pro" w:hAnsi="Source Sans Pro"/>
          <w:color w:val="212121"/>
        </w:rPr>
      </w:pPr>
      <w:r w:rsidRPr="007F4CBE">
        <w:rPr>
          <w:rFonts w:ascii="Source Sans Pro" w:hAnsi="Source Sans Pro"/>
          <w:color w:val="212121"/>
        </w:rPr>
        <w:t>A draft Performance Work Statement (PWS) is attached to this notice.</w:t>
      </w:r>
    </w:p>
    <w:p w14:paraId="327808C2" w14:textId="77777777" w:rsidR="00E96A21" w:rsidRDefault="00E96A21" w:rsidP="00356BD9">
      <w:pPr>
        <w:pStyle w:val="NormalWeb"/>
        <w:shd w:val="clear" w:color="auto" w:fill="F9F9F9"/>
        <w:spacing w:before="0" w:beforeAutospacing="0" w:after="0" w:afterAutospacing="0"/>
        <w:rPr>
          <w:rFonts w:ascii="Source Sans Pro" w:hAnsi="Source Sans Pro"/>
          <w:color w:val="212121"/>
        </w:rPr>
      </w:pPr>
      <w:r>
        <w:rPr>
          <w:rStyle w:val="Emphasis"/>
          <w:rFonts w:ascii="Source Sans Pro" w:hAnsi="Source Sans Pro"/>
          <w:color w:val="212121"/>
          <w:u w:val="single"/>
        </w:rPr>
        <w:t>Period of Performance</w:t>
      </w:r>
      <w:r>
        <w:rPr>
          <w:rFonts w:ascii="Source Sans Pro" w:hAnsi="Source Sans Pro"/>
          <w:color w:val="212121"/>
        </w:rPr>
        <w:t>:  Date of award through on</w:t>
      </w:r>
      <w:r>
        <w:rPr>
          <w:rFonts w:ascii="Source Sans Pro" w:hAnsi="Source Sans Pro"/>
          <w:color w:val="212121"/>
        </w:rPr>
        <w:t>e (1) year</w:t>
      </w:r>
    </w:p>
    <w:p w14:paraId="327808C3" w14:textId="77777777" w:rsidR="00E96A21" w:rsidRDefault="00E96A21" w:rsidP="00356BD9">
      <w:pPr>
        <w:pStyle w:val="NormalWeb"/>
        <w:shd w:val="clear" w:color="auto" w:fill="F9F9F9"/>
        <w:spacing w:before="0" w:beforeAutospacing="0" w:after="0" w:afterAutospacing="0"/>
        <w:rPr>
          <w:rFonts w:ascii="Source Sans Pro" w:hAnsi="Source Sans Pro"/>
          <w:color w:val="212121"/>
        </w:rPr>
      </w:pPr>
    </w:p>
    <w:p w14:paraId="327808C4" w14:textId="77777777" w:rsidR="00E96A21" w:rsidRDefault="00E96A21" w:rsidP="00356BD9">
      <w:pPr>
        <w:pStyle w:val="NormalWeb"/>
        <w:shd w:val="clear" w:color="auto" w:fill="F9F9F9"/>
        <w:spacing w:before="0" w:beforeAutospacing="0" w:after="0" w:afterAutospacing="0"/>
        <w:rPr>
          <w:rFonts w:ascii="Source Sans Pro" w:hAnsi="Source Sans Pro"/>
          <w:color w:val="212121"/>
        </w:rPr>
      </w:pPr>
      <w:r>
        <w:rPr>
          <w:rStyle w:val="Emphasis"/>
          <w:rFonts w:ascii="Source Sans Pro" w:hAnsi="Source Sans Pro"/>
          <w:color w:val="212121"/>
          <w:u w:val="single"/>
        </w:rPr>
        <w:t>Place of Performance</w:t>
      </w:r>
      <w:r>
        <w:rPr>
          <w:rFonts w:ascii="Source Sans Pro" w:hAnsi="Source Sans Pro"/>
          <w:color w:val="212121"/>
        </w:rPr>
        <w:t xml:space="preserve">: </w:t>
      </w:r>
      <w:r w:rsidRPr="007F4CBE">
        <w:rPr>
          <w:rFonts w:ascii="Source Sans Pro" w:hAnsi="Source Sans Pro"/>
          <w:color w:val="212121"/>
        </w:rPr>
        <w:t xml:space="preserve">The primary location will be the VA Palo Alto Health Care System, but remote work by vendor is encouraged.   </w:t>
      </w:r>
    </w:p>
    <w:p w14:paraId="327808C5" w14:textId="77777777" w:rsidR="00E96A21" w:rsidRDefault="00E96A21" w:rsidP="00356BD9">
      <w:pPr>
        <w:shd w:val="clear" w:color="auto" w:fill="F9F9F9"/>
        <w:spacing w:before="100" w:beforeAutospacing="1" w:after="100" w:afterAutospacing="1" w:line="240" w:lineRule="auto"/>
        <w:outlineLvl w:val="1"/>
        <w:rPr>
          <w:rFonts w:ascii="Source Sans Pro" w:eastAsia="Times New Roman" w:hAnsi="Source Sans Pro"/>
          <w:color w:val="212121"/>
          <w:sz w:val="24"/>
          <w:szCs w:val="24"/>
        </w:rPr>
      </w:pPr>
      <w:r w:rsidRPr="007F4CBE">
        <w:rPr>
          <w:rFonts w:ascii="Source Sans Pro" w:eastAsia="Times New Roman" w:hAnsi="Source Sans Pro"/>
          <w:i/>
          <w:iCs/>
          <w:color w:val="212121"/>
          <w:sz w:val="24"/>
          <w:szCs w:val="24"/>
          <w:u w:val="single"/>
        </w:rPr>
        <w:t>Submission of Information</w:t>
      </w:r>
      <w:r w:rsidRPr="007F4CBE">
        <w:rPr>
          <w:rFonts w:ascii="Source Sans Pro" w:eastAsia="Times New Roman" w:hAnsi="Source Sans Pro"/>
          <w:color w:val="212121"/>
          <w:sz w:val="24"/>
          <w:szCs w:val="24"/>
        </w:rPr>
        <w:t>:</w:t>
      </w:r>
      <w:r>
        <w:rPr>
          <w:rFonts w:ascii="Source Sans Pro" w:eastAsia="Times New Roman" w:hAnsi="Source Sans Pro"/>
          <w:color w:val="212121"/>
          <w:sz w:val="24"/>
          <w:szCs w:val="24"/>
        </w:rPr>
        <w:t xml:space="preserve"> </w:t>
      </w:r>
      <w:r w:rsidRPr="00A76BC5">
        <w:rPr>
          <w:rFonts w:ascii="Source Sans Pro" w:eastAsia="Times New Roman" w:hAnsi="Source Sans Pro"/>
          <w:color w:val="212121"/>
          <w:sz w:val="24"/>
          <w:szCs w:val="24"/>
        </w:rPr>
        <w:t xml:space="preserve">All interested </w:t>
      </w:r>
      <w:r>
        <w:rPr>
          <w:rFonts w:ascii="Source Sans Pro" w:eastAsia="Times New Roman" w:hAnsi="Source Sans Pro"/>
          <w:color w:val="212121"/>
          <w:sz w:val="24"/>
          <w:szCs w:val="24"/>
        </w:rPr>
        <w:t>parties are encouraged to submit a</w:t>
      </w:r>
      <w:r w:rsidRPr="00A76BC5">
        <w:rPr>
          <w:rFonts w:ascii="Source Sans Pro" w:eastAsia="Times New Roman" w:hAnsi="Source Sans Pro"/>
          <w:color w:val="212121"/>
          <w:sz w:val="24"/>
          <w:szCs w:val="24"/>
        </w:rPr>
        <w:t xml:space="preserve"> respon</w:t>
      </w:r>
      <w:r>
        <w:rPr>
          <w:rFonts w:ascii="Source Sans Pro" w:eastAsia="Times New Roman" w:hAnsi="Source Sans Pro"/>
          <w:color w:val="212121"/>
          <w:sz w:val="24"/>
          <w:szCs w:val="24"/>
        </w:rPr>
        <w:t xml:space="preserve">se </w:t>
      </w:r>
      <w:r w:rsidRPr="007F4CBE">
        <w:rPr>
          <w:rFonts w:ascii="Source Sans Pro" w:eastAsia="Times New Roman" w:hAnsi="Source Sans Pro"/>
          <w:color w:val="212121"/>
          <w:sz w:val="24"/>
          <w:szCs w:val="24"/>
        </w:rPr>
        <w:t xml:space="preserve">demonstrating the vendor’s capability, qualifications, and expertise to satisfy the requirements. </w:t>
      </w:r>
    </w:p>
    <w:p w14:paraId="327808C6" w14:textId="77777777" w:rsidR="00E96A21" w:rsidRPr="00336DFF" w:rsidRDefault="00E96A21" w:rsidP="00356BD9">
      <w:pPr>
        <w:shd w:val="clear" w:color="auto" w:fill="F9F9F9"/>
        <w:spacing w:before="100" w:beforeAutospacing="1" w:after="100" w:afterAutospacing="1" w:line="240" w:lineRule="auto"/>
        <w:outlineLvl w:val="1"/>
        <w:rPr>
          <w:rFonts w:ascii="Source Sans Pro" w:eastAsia="Times New Roman" w:hAnsi="Source Sans Pro"/>
          <w:b/>
          <w:bCs/>
          <w:color w:val="212121"/>
          <w:sz w:val="24"/>
          <w:szCs w:val="24"/>
        </w:rPr>
      </w:pPr>
      <w:r w:rsidRPr="00336DFF">
        <w:rPr>
          <w:rFonts w:ascii="Source Sans Pro" w:eastAsia="Times New Roman" w:hAnsi="Source Sans Pro"/>
          <w:b/>
          <w:bCs/>
          <w:color w:val="212121"/>
          <w:sz w:val="24"/>
          <w:szCs w:val="24"/>
        </w:rPr>
        <w:t>Specifically, any interested parties are requested to provide the following information by email to ladonna.collins@va.gov no later than 1:00 p.m. MST on Apr</w:t>
      </w:r>
      <w:r w:rsidRPr="00336DFF">
        <w:rPr>
          <w:rFonts w:ascii="Source Sans Pro" w:eastAsia="Times New Roman" w:hAnsi="Source Sans Pro"/>
          <w:b/>
          <w:bCs/>
          <w:color w:val="212121"/>
          <w:sz w:val="24"/>
          <w:szCs w:val="24"/>
        </w:rPr>
        <w:t>il 0</w:t>
      </w:r>
      <w:r w:rsidRPr="00336DFF">
        <w:rPr>
          <w:rFonts w:ascii="Source Sans Pro" w:eastAsia="Times New Roman" w:hAnsi="Source Sans Pro"/>
          <w:b/>
          <w:bCs/>
          <w:color w:val="212121"/>
          <w:sz w:val="24"/>
          <w:szCs w:val="24"/>
        </w:rPr>
        <w:t>3</w:t>
      </w:r>
      <w:r w:rsidRPr="00336DFF">
        <w:rPr>
          <w:rFonts w:ascii="Source Sans Pro" w:eastAsia="Times New Roman" w:hAnsi="Source Sans Pro"/>
          <w:b/>
          <w:bCs/>
          <w:color w:val="212121"/>
          <w:sz w:val="24"/>
          <w:szCs w:val="24"/>
        </w:rPr>
        <w:t xml:space="preserve">, 2024. </w:t>
      </w:r>
    </w:p>
    <w:p w14:paraId="327808C7" w14:textId="77777777" w:rsidR="00E96A21" w:rsidRPr="007F4CBE" w:rsidRDefault="00E96A21" w:rsidP="00356BD9">
      <w:pPr>
        <w:spacing w:line="240" w:lineRule="auto"/>
        <w:rPr>
          <w:rFonts w:ascii="Source Sans Pro" w:eastAsia="Times New Roman" w:hAnsi="Source Sans Pro"/>
          <w:bCs/>
          <w:color w:val="212121"/>
          <w:sz w:val="24"/>
          <w:szCs w:val="24"/>
        </w:rPr>
      </w:pPr>
      <w:r w:rsidRPr="007F4CBE">
        <w:rPr>
          <w:rFonts w:ascii="Source Sans Pro" w:eastAsia="Times New Roman" w:hAnsi="Source Sans Pro"/>
          <w:bCs/>
          <w:color w:val="212121"/>
          <w:sz w:val="24"/>
          <w:szCs w:val="24"/>
        </w:rPr>
        <w:t>Please answer the following questions when responding:</w:t>
      </w:r>
    </w:p>
    <w:p w14:paraId="327808C8" w14:textId="77777777" w:rsidR="00E96A21" w:rsidRPr="007F4CBE" w:rsidRDefault="00E96A21" w:rsidP="00356BD9">
      <w:pPr>
        <w:numPr>
          <w:ilvl w:val="0"/>
          <w:numId w:val="1"/>
        </w:numPr>
        <w:spacing w:line="240" w:lineRule="auto"/>
        <w:rPr>
          <w:rFonts w:ascii="Source Sans Pro" w:eastAsia="Times New Roman" w:hAnsi="Source Sans Pro"/>
          <w:bCs/>
          <w:color w:val="212121"/>
          <w:sz w:val="24"/>
          <w:szCs w:val="24"/>
        </w:rPr>
      </w:pPr>
      <w:r w:rsidRPr="007F4CBE">
        <w:rPr>
          <w:rFonts w:ascii="Source Sans Pro" w:eastAsia="Times New Roman" w:hAnsi="Source Sans Pro"/>
          <w:bCs/>
          <w:color w:val="212121"/>
          <w:sz w:val="24"/>
          <w:szCs w:val="24"/>
        </w:rPr>
        <w:t>What is your company’s Socioeconomic Status? (ex: small business, large business, SDVOSB, etc.)</w:t>
      </w:r>
    </w:p>
    <w:p w14:paraId="327808C9" w14:textId="77777777" w:rsidR="00E96A21" w:rsidRPr="007F4CBE" w:rsidRDefault="00E96A21" w:rsidP="00356BD9">
      <w:pPr>
        <w:spacing w:line="240" w:lineRule="auto"/>
        <w:rPr>
          <w:rFonts w:ascii="Source Sans Pro" w:eastAsia="Times New Roman" w:hAnsi="Source Sans Pro"/>
          <w:bCs/>
          <w:color w:val="212121"/>
          <w:sz w:val="24"/>
          <w:szCs w:val="24"/>
        </w:rPr>
      </w:pPr>
      <w:r w:rsidRPr="007F4CBE">
        <w:rPr>
          <w:rFonts w:ascii="Source Sans Pro" w:eastAsia="Times New Roman" w:hAnsi="Source Sans Pro"/>
          <w:bCs/>
          <w:color w:val="212121"/>
          <w:sz w:val="24"/>
          <w:szCs w:val="24"/>
        </w:rPr>
        <w:t xml:space="preserve">         </w:t>
      </w:r>
      <w:r>
        <w:rPr>
          <w:rFonts w:ascii="Source Sans Pro" w:eastAsia="Times New Roman" w:hAnsi="Source Sans Pro"/>
          <w:bCs/>
          <w:color w:val="212121"/>
          <w:sz w:val="24"/>
          <w:szCs w:val="24"/>
        </w:rPr>
        <w:tab/>
      </w:r>
      <w:r w:rsidRPr="007F4CBE">
        <w:rPr>
          <w:rFonts w:ascii="Source Sans Pro" w:eastAsia="Times New Roman" w:hAnsi="Source Sans Pro"/>
          <w:bCs/>
          <w:color w:val="212121"/>
          <w:sz w:val="24"/>
          <w:szCs w:val="24"/>
        </w:rPr>
        <w:t xml:space="preserve"> a. If SDVOSB or VOSB, are you registered with the Small Business Administration? </w:t>
      </w:r>
      <w:r w:rsidRPr="007F4CBE">
        <w:rPr>
          <w:rFonts w:ascii="Source Sans Pro" w:eastAsia="Times New Roman" w:hAnsi="Source Sans Pro"/>
          <w:bCs/>
          <w:color w:val="212121"/>
          <w:sz w:val="24"/>
          <w:szCs w:val="24"/>
          <w:u w:val="single"/>
        </w:rPr>
        <w:t xml:space="preserve"> </w:t>
      </w:r>
    </w:p>
    <w:p w14:paraId="327808CA" w14:textId="77777777" w:rsidR="00E96A21" w:rsidRPr="007F4CBE" w:rsidRDefault="00E96A21" w:rsidP="00356BD9">
      <w:pPr>
        <w:spacing w:line="240" w:lineRule="auto"/>
        <w:rPr>
          <w:rFonts w:ascii="Source Sans Pro" w:eastAsia="Times New Roman" w:hAnsi="Source Sans Pro"/>
          <w:bCs/>
          <w:color w:val="212121"/>
          <w:sz w:val="24"/>
          <w:szCs w:val="24"/>
        </w:rPr>
      </w:pPr>
      <w:r w:rsidRPr="007F4CBE">
        <w:rPr>
          <w:rFonts w:ascii="Source Sans Pro" w:eastAsia="Times New Roman" w:hAnsi="Source Sans Pro"/>
          <w:bCs/>
          <w:color w:val="212121"/>
          <w:sz w:val="24"/>
          <w:szCs w:val="24"/>
        </w:rPr>
        <w:t xml:space="preserve">             </w:t>
      </w:r>
      <w:hyperlink r:id="rId5" w:history="1">
        <w:r w:rsidRPr="007F4CBE">
          <w:rPr>
            <w:rStyle w:val="Hyperlink"/>
            <w:rFonts w:ascii="Source Sans Pro" w:eastAsia="Times New Roman" w:hAnsi="Source Sans Pro"/>
            <w:bCs/>
            <w:sz w:val="24"/>
            <w:szCs w:val="24"/>
          </w:rPr>
          <w:t>Veteran Small Business Certification (sba.gov)</w:t>
        </w:r>
      </w:hyperlink>
      <w:r w:rsidRPr="007F4CBE">
        <w:rPr>
          <w:rFonts w:ascii="Source Sans Pro" w:eastAsia="Times New Roman" w:hAnsi="Source Sans Pro"/>
          <w:bCs/>
          <w:color w:val="212121"/>
          <w:sz w:val="24"/>
          <w:szCs w:val="24"/>
        </w:rPr>
        <w:t xml:space="preserve"> </w:t>
      </w:r>
    </w:p>
    <w:p w14:paraId="327808CB" w14:textId="77777777" w:rsidR="00E96A21" w:rsidRPr="00282E3A" w:rsidRDefault="00E96A21" w:rsidP="00356BD9">
      <w:pPr>
        <w:numPr>
          <w:ilvl w:val="0"/>
          <w:numId w:val="1"/>
        </w:numPr>
        <w:spacing w:line="240" w:lineRule="auto"/>
        <w:rPr>
          <w:rFonts w:ascii="Source Sans Pro" w:eastAsia="Times New Roman" w:hAnsi="Source Sans Pro"/>
          <w:bCs/>
          <w:color w:val="212121"/>
          <w:sz w:val="24"/>
          <w:szCs w:val="24"/>
        </w:rPr>
      </w:pPr>
      <w:r w:rsidRPr="007F4CBE">
        <w:rPr>
          <w:rFonts w:ascii="Source Sans Pro" w:eastAsia="Times New Roman" w:hAnsi="Source Sans Pro"/>
          <w:bCs/>
          <w:color w:val="212121"/>
          <w:sz w:val="24"/>
          <w:szCs w:val="24"/>
        </w:rPr>
        <w:t>Provide Company’s legal n</w:t>
      </w:r>
      <w:r w:rsidRPr="007F4CBE">
        <w:rPr>
          <w:rFonts w:ascii="Source Sans Pro" w:eastAsia="Times New Roman" w:hAnsi="Source Sans Pro"/>
          <w:bCs/>
          <w:color w:val="212121"/>
          <w:sz w:val="24"/>
          <w:szCs w:val="24"/>
        </w:rPr>
        <w:t>ame along with Unique Entity ID (SAM) number.</w:t>
      </w:r>
    </w:p>
    <w:p w14:paraId="327808CC" w14:textId="77777777" w:rsidR="00E96A21" w:rsidRPr="00282E3A" w:rsidRDefault="00E96A21" w:rsidP="00356BD9">
      <w:pPr>
        <w:numPr>
          <w:ilvl w:val="0"/>
          <w:numId w:val="1"/>
        </w:numPr>
        <w:spacing w:line="240" w:lineRule="auto"/>
        <w:rPr>
          <w:rFonts w:ascii="Source Sans Pro" w:eastAsia="Times New Roman" w:hAnsi="Source Sans Pro"/>
          <w:bCs/>
          <w:color w:val="212121"/>
          <w:sz w:val="24"/>
          <w:szCs w:val="24"/>
        </w:rPr>
      </w:pPr>
      <w:r w:rsidRPr="007F4CBE">
        <w:rPr>
          <w:rFonts w:ascii="Source Sans Pro" w:eastAsia="Times New Roman" w:hAnsi="Source Sans Pro"/>
          <w:bCs/>
          <w:color w:val="212121"/>
          <w:sz w:val="24"/>
          <w:szCs w:val="24"/>
        </w:rPr>
        <w:t>Primary point of contact, including phone number and e-mail address.</w:t>
      </w:r>
    </w:p>
    <w:p w14:paraId="327808CD" w14:textId="77777777" w:rsidR="00E96A21" w:rsidRPr="00282E3A" w:rsidRDefault="00E96A21" w:rsidP="00356BD9">
      <w:pPr>
        <w:numPr>
          <w:ilvl w:val="0"/>
          <w:numId w:val="1"/>
        </w:numPr>
        <w:spacing w:line="240" w:lineRule="auto"/>
        <w:rPr>
          <w:rFonts w:ascii="Source Sans Pro" w:eastAsia="Times New Roman" w:hAnsi="Source Sans Pro"/>
          <w:bCs/>
          <w:color w:val="212121"/>
          <w:sz w:val="24"/>
          <w:szCs w:val="24"/>
        </w:rPr>
      </w:pPr>
      <w:r w:rsidRPr="007F4CBE">
        <w:rPr>
          <w:rFonts w:ascii="Source Sans Pro" w:eastAsia="Times New Roman" w:hAnsi="Source Sans Pro"/>
          <w:bCs/>
          <w:color w:val="212121"/>
          <w:sz w:val="24"/>
          <w:szCs w:val="24"/>
        </w:rPr>
        <w:t>Capabilities Statement.</w:t>
      </w:r>
    </w:p>
    <w:p w14:paraId="327808CE" w14:textId="77777777" w:rsidR="00E96A21" w:rsidRPr="00282E3A" w:rsidRDefault="00E96A21" w:rsidP="00356BD9">
      <w:pPr>
        <w:numPr>
          <w:ilvl w:val="0"/>
          <w:numId w:val="1"/>
        </w:numPr>
        <w:spacing w:line="240" w:lineRule="auto"/>
        <w:rPr>
          <w:rFonts w:ascii="Source Sans Pro" w:eastAsia="Times New Roman" w:hAnsi="Source Sans Pro"/>
          <w:bCs/>
          <w:color w:val="212121"/>
          <w:sz w:val="24"/>
          <w:szCs w:val="24"/>
        </w:rPr>
      </w:pPr>
      <w:r w:rsidRPr="00282E3A">
        <w:rPr>
          <w:rFonts w:ascii="Source Sans Pro" w:eastAsia="Times New Roman" w:hAnsi="Source Sans Pro"/>
          <w:bCs/>
          <w:color w:val="212121"/>
          <w:sz w:val="24"/>
          <w:szCs w:val="24"/>
        </w:rPr>
        <w:t>Describe experience in providing survey’s using innovative data tools to understand, predict, and prepare for the imp</w:t>
      </w:r>
      <w:r w:rsidRPr="00282E3A">
        <w:rPr>
          <w:rFonts w:ascii="Source Sans Pro" w:eastAsia="Times New Roman" w:hAnsi="Source Sans Pro"/>
          <w:bCs/>
          <w:color w:val="212121"/>
          <w:sz w:val="24"/>
          <w:szCs w:val="24"/>
        </w:rPr>
        <w:t>acts of climate change on Veteran Health as outlined in the PWS.</w:t>
      </w:r>
    </w:p>
    <w:p w14:paraId="327808CF" w14:textId="77777777" w:rsidR="00E96A21" w:rsidRPr="007F4CBE" w:rsidRDefault="00E96A21" w:rsidP="00356BD9">
      <w:pPr>
        <w:numPr>
          <w:ilvl w:val="0"/>
          <w:numId w:val="1"/>
        </w:numPr>
        <w:spacing w:line="240" w:lineRule="auto"/>
        <w:rPr>
          <w:rFonts w:ascii="Source Sans Pro" w:eastAsia="Times New Roman" w:hAnsi="Source Sans Pro"/>
          <w:bCs/>
          <w:color w:val="212121"/>
          <w:sz w:val="24"/>
          <w:szCs w:val="24"/>
        </w:rPr>
      </w:pPr>
      <w:r w:rsidRPr="007F4CBE">
        <w:rPr>
          <w:rFonts w:ascii="Source Sans Pro" w:eastAsia="Times New Roman" w:hAnsi="Source Sans Pro"/>
          <w:bCs/>
          <w:color w:val="212121"/>
          <w:sz w:val="24"/>
          <w:szCs w:val="24"/>
        </w:rPr>
        <w:t>List other Projects (Government and Commercial) that are similar in scope and size.</w:t>
      </w:r>
    </w:p>
    <w:p w14:paraId="327808D0" w14:textId="77777777" w:rsidR="00E96A21" w:rsidRPr="007F4CBE" w:rsidRDefault="00E96A21" w:rsidP="00356BD9">
      <w:pPr>
        <w:spacing w:line="240" w:lineRule="auto"/>
        <w:rPr>
          <w:rFonts w:ascii="Source Sans Pro" w:eastAsia="Times New Roman" w:hAnsi="Source Sans Pro"/>
          <w:bCs/>
          <w:color w:val="212121"/>
          <w:sz w:val="24"/>
          <w:szCs w:val="24"/>
        </w:rPr>
      </w:pPr>
    </w:p>
    <w:p w14:paraId="327808D1" w14:textId="77777777" w:rsidR="00E96A21" w:rsidRPr="00282E3A" w:rsidRDefault="00E96A21" w:rsidP="00356BD9">
      <w:pPr>
        <w:numPr>
          <w:ilvl w:val="0"/>
          <w:numId w:val="1"/>
        </w:numPr>
        <w:spacing w:line="240" w:lineRule="auto"/>
        <w:rPr>
          <w:rFonts w:ascii="Source Sans Pro" w:eastAsia="Times New Roman" w:hAnsi="Source Sans Pro"/>
          <w:bCs/>
          <w:color w:val="212121"/>
          <w:sz w:val="24"/>
          <w:szCs w:val="24"/>
        </w:rPr>
      </w:pPr>
      <w:r w:rsidRPr="007F4CBE">
        <w:rPr>
          <w:rFonts w:ascii="Source Sans Pro" w:eastAsia="Times New Roman" w:hAnsi="Source Sans Pro"/>
          <w:bCs/>
          <w:color w:val="212121"/>
          <w:sz w:val="24"/>
          <w:szCs w:val="24"/>
        </w:rPr>
        <w:t>As this is a service acquisition, the Small Business Administration and the Federal Acquisition Regulation have a Limitations on Subcontracting requirement.  For all small businesses, to include SDVOSB and VOSB, “At least 50 percent of the cost of contract</w:t>
      </w:r>
      <w:r w:rsidRPr="007F4CBE">
        <w:rPr>
          <w:rFonts w:ascii="Source Sans Pro" w:eastAsia="Times New Roman" w:hAnsi="Source Sans Pro"/>
          <w:bCs/>
          <w:color w:val="212121"/>
          <w:sz w:val="24"/>
          <w:szCs w:val="24"/>
        </w:rPr>
        <w:t xml:space="preserve"> performance incurred for personnel shall be expended for employees of the concern.”  See FAR 52.219-14 and FAR 52.219-27 available in full text at </w:t>
      </w:r>
      <w:hyperlink r:id="rId6" w:history="1">
        <w:r w:rsidRPr="007F4CBE">
          <w:rPr>
            <w:rStyle w:val="Hyperlink"/>
            <w:rFonts w:ascii="Source Sans Pro" w:eastAsia="Times New Roman" w:hAnsi="Source Sans Pro"/>
            <w:bCs/>
            <w:sz w:val="24"/>
            <w:szCs w:val="24"/>
          </w:rPr>
          <w:t>https://www.acquisition.gov/far/html/52_21</w:t>
        </w:r>
        <w:r w:rsidRPr="007F4CBE">
          <w:rPr>
            <w:rStyle w:val="Hyperlink"/>
            <w:rFonts w:ascii="Source Sans Pro" w:eastAsia="Times New Roman" w:hAnsi="Source Sans Pro"/>
            <w:bCs/>
            <w:sz w:val="24"/>
            <w:szCs w:val="24"/>
          </w:rPr>
          <w:t>7_221.html</w:t>
        </w:r>
      </w:hyperlink>
    </w:p>
    <w:p w14:paraId="327808D2" w14:textId="77777777" w:rsidR="00E96A21" w:rsidRPr="007F4CBE" w:rsidRDefault="00E96A21" w:rsidP="00356BD9">
      <w:pPr>
        <w:spacing w:line="240" w:lineRule="auto"/>
        <w:ind w:left="720"/>
        <w:rPr>
          <w:rFonts w:ascii="Source Sans Pro" w:eastAsia="Times New Roman" w:hAnsi="Source Sans Pro"/>
          <w:bCs/>
          <w:color w:val="212121"/>
          <w:sz w:val="24"/>
          <w:szCs w:val="24"/>
        </w:rPr>
      </w:pPr>
      <w:r w:rsidRPr="007F4CBE">
        <w:rPr>
          <w:rFonts w:ascii="Source Sans Pro" w:eastAsia="Times New Roman" w:hAnsi="Source Sans Pro"/>
          <w:bCs/>
          <w:color w:val="212121"/>
          <w:sz w:val="24"/>
          <w:szCs w:val="24"/>
        </w:rPr>
        <w:t xml:space="preserve">7a. Of the service actions listed above, which one(s) will your company perform as the prime contractor using its own personnel without subcontracting? </w:t>
      </w:r>
    </w:p>
    <w:p w14:paraId="327808D3" w14:textId="77777777" w:rsidR="00E96A21" w:rsidRPr="00282E3A" w:rsidRDefault="00E96A21" w:rsidP="00356BD9">
      <w:pPr>
        <w:spacing w:line="240" w:lineRule="auto"/>
        <w:ind w:left="720"/>
        <w:rPr>
          <w:rFonts w:ascii="Source Sans Pro" w:eastAsia="Times New Roman" w:hAnsi="Source Sans Pro"/>
          <w:bCs/>
          <w:color w:val="212121"/>
          <w:sz w:val="24"/>
          <w:szCs w:val="24"/>
        </w:rPr>
      </w:pPr>
      <w:r w:rsidRPr="007F4CBE">
        <w:rPr>
          <w:rFonts w:ascii="Source Sans Pro" w:eastAsia="Times New Roman" w:hAnsi="Source Sans Pro"/>
          <w:bCs/>
          <w:color w:val="212121"/>
          <w:sz w:val="24"/>
          <w:szCs w:val="24"/>
        </w:rPr>
        <w:t>7b.  With respect to the service actions listed above</w:t>
      </w:r>
      <w:r w:rsidRPr="007F4CBE">
        <w:rPr>
          <w:rFonts w:ascii="Source Sans Pro" w:eastAsia="Times New Roman" w:hAnsi="Source Sans Pro"/>
          <w:bCs/>
          <w:color w:val="212121"/>
          <w:sz w:val="24"/>
          <w:szCs w:val="24"/>
        </w:rPr>
        <w:t xml:space="preserve">, which action(s) do you intend on subcontracting or using other than your company’s own personnel?  </w:t>
      </w:r>
    </w:p>
    <w:p w14:paraId="327808D4" w14:textId="77777777" w:rsidR="00E96A21" w:rsidRDefault="00E96A21" w:rsidP="00356BD9">
      <w:pPr>
        <w:spacing w:line="240" w:lineRule="auto"/>
        <w:ind w:left="720"/>
        <w:rPr>
          <w:rFonts w:ascii="Source Sans Pro" w:eastAsia="Times New Roman" w:hAnsi="Source Sans Pro"/>
          <w:bCs/>
          <w:color w:val="212121"/>
          <w:sz w:val="24"/>
          <w:szCs w:val="24"/>
        </w:rPr>
      </w:pPr>
      <w:r w:rsidRPr="007F4CBE">
        <w:rPr>
          <w:rFonts w:ascii="Source Sans Pro" w:eastAsia="Times New Roman" w:hAnsi="Source Sans Pro"/>
          <w:bCs/>
          <w:color w:val="212121"/>
          <w:sz w:val="24"/>
          <w:szCs w:val="24"/>
        </w:rPr>
        <w:t xml:space="preserve">7c. Of those services that will be performed, approximately what percentage will be paid to the subcontractor(s)? </w:t>
      </w:r>
    </w:p>
    <w:p w14:paraId="327808D5" w14:textId="77777777" w:rsidR="00E96A21" w:rsidRPr="007F4CBE" w:rsidRDefault="00E96A21" w:rsidP="00356BD9">
      <w:pPr>
        <w:spacing w:line="240" w:lineRule="auto"/>
        <w:rPr>
          <w:rFonts w:ascii="Source Sans Pro" w:eastAsia="Times New Roman" w:hAnsi="Source Sans Pro"/>
          <w:bCs/>
          <w:color w:val="212121"/>
          <w:sz w:val="24"/>
          <w:szCs w:val="24"/>
        </w:rPr>
      </w:pPr>
      <w:r w:rsidRPr="00282E3A">
        <w:rPr>
          <w:rFonts w:ascii="Source Sans Pro" w:eastAsia="Times New Roman" w:hAnsi="Source Sans Pro"/>
          <w:bCs/>
          <w:color w:val="212121"/>
          <w:sz w:val="24"/>
          <w:szCs w:val="24"/>
        </w:rPr>
        <w:t>8.</w:t>
      </w:r>
      <w:r>
        <w:rPr>
          <w:rFonts w:ascii="Source Sans Pro" w:eastAsia="Times New Roman" w:hAnsi="Source Sans Pro"/>
          <w:bCs/>
          <w:color w:val="212121"/>
          <w:sz w:val="24"/>
          <w:szCs w:val="24"/>
        </w:rPr>
        <w:t xml:space="preserve"> G</w:t>
      </w:r>
      <w:r w:rsidRPr="007F4CBE">
        <w:rPr>
          <w:rFonts w:ascii="Source Sans Pro" w:eastAsia="Times New Roman" w:hAnsi="Source Sans Pro"/>
          <w:bCs/>
          <w:color w:val="212121"/>
          <w:sz w:val="24"/>
          <w:szCs w:val="24"/>
        </w:rPr>
        <w:t xml:space="preserve">SA Contract Number, if applicable. </w:t>
      </w:r>
    </w:p>
    <w:p w14:paraId="327808D6" w14:textId="77777777" w:rsidR="00E96A21" w:rsidRPr="003C2BDB" w:rsidRDefault="00E96A21" w:rsidP="00356BD9">
      <w:pPr>
        <w:spacing w:line="240" w:lineRule="auto"/>
        <w:rPr>
          <w:rFonts w:ascii="Source Sans Pro" w:eastAsia="Times New Roman" w:hAnsi="Source Sans Pro"/>
          <w:color w:val="212121"/>
          <w:sz w:val="24"/>
          <w:szCs w:val="24"/>
        </w:rPr>
      </w:pPr>
      <w:r w:rsidRPr="003C2BDB">
        <w:rPr>
          <w:rFonts w:ascii="Source Sans Pro" w:eastAsia="Times New Roman" w:hAnsi="Source Sans Pro"/>
          <w:color w:val="212121"/>
          <w:sz w:val="24"/>
          <w:szCs w:val="24"/>
        </w:rPr>
        <w:t xml:space="preserve">RFQ number </w:t>
      </w:r>
      <w:r w:rsidRPr="00BF50A0">
        <w:rPr>
          <w:rFonts w:ascii="Source Sans Pro" w:eastAsia="Times New Roman" w:hAnsi="Source Sans Pro"/>
          <w:b/>
          <w:bCs/>
          <w:color w:val="212121"/>
          <w:sz w:val="24"/>
          <w:szCs w:val="24"/>
        </w:rPr>
        <w:t>36C26124Q0438</w:t>
      </w:r>
      <w:r>
        <w:rPr>
          <w:rFonts w:ascii="Source Sans Pro" w:eastAsia="Times New Roman" w:hAnsi="Source Sans Pro"/>
          <w:b/>
          <w:bCs/>
          <w:color w:val="212121"/>
          <w:sz w:val="24"/>
          <w:szCs w:val="24"/>
        </w:rPr>
        <w:t xml:space="preserve"> </w:t>
      </w:r>
      <w:r w:rsidRPr="003C2BDB">
        <w:rPr>
          <w:rFonts w:ascii="Source Sans Pro" w:eastAsia="Times New Roman" w:hAnsi="Source Sans Pro"/>
          <w:color w:val="212121"/>
          <w:sz w:val="24"/>
          <w:szCs w:val="24"/>
        </w:rPr>
        <w:t>has been assigned and should be referenced on all correspondence regarding this announcement.</w:t>
      </w:r>
    </w:p>
    <w:p w14:paraId="327808D7" w14:textId="77777777" w:rsidR="00E96A21" w:rsidRPr="003C2BDB" w:rsidRDefault="00E96A21" w:rsidP="00356BD9">
      <w:pPr>
        <w:spacing w:line="240" w:lineRule="auto"/>
        <w:rPr>
          <w:rFonts w:ascii="Source Sans Pro" w:eastAsia="Times New Roman" w:hAnsi="Source Sans Pro"/>
          <w:color w:val="212121"/>
          <w:sz w:val="24"/>
          <w:szCs w:val="24"/>
        </w:rPr>
      </w:pPr>
      <w:r w:rsidRPr="003C2BDB">
        <w:rPr>
          <w:rFonts w:ascii="Source Sans Pro" w:eastAsia="Times New Roman" w:hAnsi="Source Sans Pro"/>
          <w:color w:val="212121"/>
          <w:sz w:val="24"/>
          <w:szCs w:val="24"/>
        </w:rPr>
        <w:t xml:space="preserve">The Government will use this information when determining its business type decision.  </w:t>
      </w:r>
    </w:p>
    <w:p w14:paraId="327808D8" w14:textId="77777777" w:rsidR="00E96A21" w:rsidRPr="003C2BDB" w:rsidRDefault="00E96A21" w:rsidP="00356BD9">
      <w:pPr>
        <w:spacing w:line="240" w:lineRule="auto"/>
        <w:rPr>
          <w:rFonts w:ascii="Source Sans Pro" w:eastAsia="Times New Roman" w:hAnsi="Source Sans Pro"/>
          <w:color w:val="212121"/>
          <w:sz w:val="24"/>
          <w:szCs w:val="24"/>
        </w:rPr>
      </w:pPr>
      <w:r w:rsidRPr="003C2BDB">
        <w:rPr>
          <w:rFonts w:ascii="Source Sans Pro" w:eastAsia="Times New Roman" w:hAnsi="Source Sans Pro"/>
          <w:color w:val="212121"/>
          <w:sz w:val="24"/>
          <w:szCs w:val="24"/>
        </w:rPr>
        <w:t xml:space="preserve">This synopsis is not to be construed as a commitment by the Government and no contract will be awarded as a direct result of this Sources Sought announcement.      </w:t>
      </w:r>
    </w:p>
    <w:p w14:paraId="327808D9" w14:textId="77777777" w:rsidR="00E96A21" w:rsidRPr="003C2BDB" w:rsidRDefault="00E96A21" w:rsidP="00356BD9">
      <w:pPr>
        <w:spacing w:line="240" w:lineRule="auto"/>
        <w:rPr>
          <w:rFonts w:ascii="Source Sans Pro" w:eastAsia="Times New Roman" w:hAnsi="Source Sans Pro"/>
          <w:color w:val="212121"/>
          <w:sz w:val="24"/>
          <w:szCs w:val="24"/>
        </w:rPr>
      </w:pPr>
      <w:r w:rsidRPr="003C2BDB">
        <w:rPr>
          <w:rFonts w:ascii="Source Sans Pro" w:eastAsia="Times New Roman" w:hAnsi="Source Sans Pro"/>
          <w:color w:val="212121"/>
          <w:sz w:val="24"/>
          <w:szCs w:val="24"/>
        </w:rPr>
        <w:t>Not</w:t>
      </w:r>
      <w:r w:rsidRPr="003C2BDB">
        <w:rPr>
          <w:rFonts w:ascii="Source Sans Pro" w:eastAsia="Times New Roman" w:hAnsi="Source Sans Pro"/>
          <w:color w:val="212121"/>
          <w:sz w:val="24"/>
          <w:szCs w:val="24"/>
        </w:rPr>
        <w:t xml:space="preserve">es: Contractors must have a current registration in the System for Award Management (SAM) at </w:t>
      </w:r>
      <w:hyperlink r:id="rId7" w:history="1">
        <w:r w:rsidRPr="003C2BDB">
          <w:rPr>
            <w:rStyle w:val="Hyperlink"/>
            <w:rFonts w:ascii="Source Sans Pro" w:eastAsia="Times New Roman" w:hAnsi="Source Sans Pro"/>
            <w:sz w:val="24"/>
            <w:szCs w:val="24"/>
          </w:rPr>
          <w:t>https://sam.gov/SAM/</w:t>
        </w:r>
      </w:hyperlink>
    </w:p>
    <w:p w14:paraId="327808DA" w14:textId="77777777" w:rsidR="00E96A21" w:rsidRPr="003C2BDB" w:rsidRDefault="00E96A21" w:rsidP="00356BD9">
      <w:pPr>
        <w:spacing w:line="240" w:lineRule="auto"/>
        <w:rPr>
          <w:rFonts w:ascii="Source Sans Pro" w:eastAsia="Times New Roman" w:hAnsi="Source Sans Pro"/>
          <w:color w:val="212121"/>
          <w:sz w:val="24"/>
          <w:szCs w:val="24"/>
        </w:rPr>
      </w:pPr>
      <w:r w:rsidRPr="003C2BDB">
        <w:rPr>
          <w:rFonts w:ascii="Source Sans Pro" w:eastAsia="Times New Roman" w:hAnsi="Source Sans Pro"/>
          <w:color w:val="212121"/>
          <w:sz w:val="24"/>
          <w:szCs w:val="24"/>
        </w:rPr>
        <w:t>SDVOSB and VOSB firms should be registered at the time of quote submis</w:t>
      </w:r>
      <w:r w:rsidRPr="003C2BDB">
        <w:rPr>
          <w:rFonts w:ascii="Source Sans Pro" w:eastAsia="Times New Roman" w:hAnsi="Source Sans Pro"/>
          <w:color w:val="212121"/>
          <w:sz w:val="24"/>
          <w:szCs w:val="24"/>
        </w:rPr>
        <w:t>sion</w:t>
      </w:r>
    </w:p>
    <w:p w14:paraId="327808DB" w14:textId="77777777" w:rsidR="00E96A21" w:rsidRDefault="00E96A21" w:rsidP="00356BD9">
      <w:pPr>
        <w:spacing w:line="240" w:lineRule="auto"/>
        <w:rPr>
          <w:rFonts w:ascii="Source Sans Pro" w:eastAsia="Times New Roman" w:hAnsi="Source Sans Pro"/>
          <w:color w:val="212121"/>
          <w:sz w:val="24"/>
          <w:szCs w:val="24"/>
        </w:rPr>
      </w:pPr>
      <w:r w:rsidRPr="003C2BDB">
        <w:rPr>
          <w:rFonts w:ascii="Source Sans Pro" w:eastAsia="Times New Roman" w:hAnsi="Source Sans Pro"/>
          <w:color w:val="212121"/>
          <w:sz w:val="24"/>
          <w:szCs w:val="24"/>
        </w:rPr>
        <w:t xml:space="preserve">and CVE verified at </w:t>
      </w:r>
      <w:hyperlink r:id="rId8" w:history="1">
        <w:r w:rsidRPr="003C2BDB">
          <w:rPr>
            <w:rStyle w:val="Hyperlink"/>
            <w:rFonts w:ascii="Source Sans Pro" w:eastAsia="Times New Roman" w:hAnsi="Source Sans Pro"/>
            <w:sz w:val="24"/>
            <w:szCs w:val="24"/>
          </w:rPr>
          <w:t>Veteran Small Business Certification (sba.gov)</w:t>
        </w:r>
      </w:hyperlink>
    </w:p>
    <w:p w14:paraId="327808DC" w14:textId="77777777" w:rsidR="00E96A21" w:rsidRPr="003C2BDB" w:rsidRDefault="00E96A21" w:rsidP="00356BD9">
      <w:pPr>
        <w:spacing w:line="240" w:lineRule="auto"/>
        <w:rPr>
          <w:rFonts w:ascii="Source Sans Pro" w:eastAsia="Times New Roman" w:hAnsi="Source Sans Pro"/>
          <w:color w:val="212121"/>
          <w:sz w:val="24"/>
          <w:szCs w:val="24"/>
        </w:rPr>
      </w:pPr>
    </w:p>
    <w:tbl>
      <w:tblPr>
        <w:tblW w:w="1044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4"/>
        <w:gridCol w:w="3476"/>
        <w:gridCol w:w="1080"/>
        <w:gridCol w:w="810"/>
        <w:gridCol w:w="1170"/>
        <w:gridCol w:w="1980"/>
      </w:tblGrid>
      <w:tr w:rsidR="00313D46" w14:paraId="327808E3" w14:textId="77777777" w:rsidTr="00D94FB6">
        <w:tc>
          <w:tcPr>
            <w:tcW w:w="1924" w:type="dxa"/>
            <w:shd w:val="clear" w:color="auto" w:fill="auto"/>
          </w:tcPr>
          <w:p w14:paraId="327808DD" w14:textId="77777777" w:rsidR="00E96A21" w:rsidRPr="00CB4732" w:rsidRDefault="00E96A21" w:rsidP="00D94FB6">
            <w:pPr>
              <w:spacing w:after="0" w:line="240" w:lineRule="auto"/>
            </w:pPr>
            <w:r w:rsidRPr="00CB4732">
              <w:t>CLIN</w:t>
            </w:r>
          </w:p>
        </w:tc>
        <w:tc>
          <w:tcPr>
            <w:tcW w:w="3476" w:type="dxa"/>
            <w:shd w:val="clear" w:color="auto" w:fill="auto"/>
          </w:tcPr>
          <w:p w14:paraId="327808DE" w14:textId="77777777" w:rsidR="00E96A21" w:rsidRPr="00CB4732" w:rsidRDefault="00E96A21" w:rsidP="00D94FB6">
            <w:pPr>
              <w:spacing w:after="0" w:line="240" w:lineRule="auto"/>
            </w:pPr>
            <w:r w:rsidRPr="00CB4732">
              <w:t>Description</w:t>
            </w:r>
          </w:p>
        </w:tc>
        <w:tc>
          <w:tcPr>
            <w:tcW w:w="1080" w:type="dxa"/>
            <w:shd w:val="clear" w:color="auto" w:fill="auto"/>
          </w:tcPr>
          <w:p w14:paraId="327808DF" w14:textId="77777777" w:rsidR="00E96A21" w:rsidRPr="00CB4732" w:rsidRDefault="00E96A21" w:rsidP="00D94FB6">
            <w:pPr>
              <w:spacing w:after="0" w:line="240" w:lineRule="auto"/>
            </w:pPr>
            <w:r w:rsidRPr="00CB4732">
              <w:t xml:space="preserve">Quantity </w:t>
            </w:r>
          </w:p>
        </w:tc>
        <w:tc>
          <w:tcPr>
            <w:tcW w:w="810" w:type="dxa"/>
            <w:shd w:val="clear" w:color="auto" w:fill="auto"/>
          </w:tcPr>
          <w:p w14:paraId="327808E0" w14:textId="77777777" w:rsidR="00E96A21" w:rsidRPr="00CB4732" w:rsidRDefault="00E96A21" w:rsidP="00D94FB6">
            <w:pPr>
              <w:spacing w:after="0" w:line="240" w:lineRule="auto"/>
            </w:pPr>
            <w:r w:rsidRPr="00CB4732">
              <w:t>Unit</w:t>
            </w:r>
          </w:p>
        </w:tc>
        <w:tc>
          <w:tcPr>
            <w:tcW w:w="1170" w:type="dxa"/>
            <w:shd w:val="clear" w:color="auto" w:fill="auto"/>
          </w:tcPr>
          <w:p w14:paraId="327808E1" w14:textId="77777777" w:rsidR="00E96A21" w:rsidRPr="00CB4732" w:rsidRDefault="00E96A21" w:rsidP="00D94FB6">
            <w:pPr>
              <w:spacing w:after="0" w:line="240" w:lineRule="auto"/>
            </w:pPr>
            <w:r w:rsidRPr="00CB4732">
              <w:t>Unit Price</w:t>
            </w:r>
          </w:p>
        </w:tc>
        <w:tc>
          <w:tcPr>
            <w:tcW w:w="1980" w:type="dxa"/>
            <w:shd w:val="clear" w:color="auto" w:fill="auto"/>
          </w:tcPr>
          <w:p w14:paraId="327808E2" w14:textId="77777777" w:rsidR="00E96A21" w:rsidRPr="00CB4732" w:rsidRDefault="00E96A21" w:rsidP="00D94FB6">
            <w:pPr>
              <w:spacing w:after="0" w:line="240" w:lineRule="auto"/>
            </w:pPr>
            <w:r w:rsidRPr="00CB4732">
              <w:t xml:space="preserve">Total Price </w:t>
            </w:r>
          </w:p>
        </w:tc>
      </w:tr>
      <w:tr w:rsidR="00313D46" w14:paraId="327808ED" w14:textId="77777777" w:rsidTr="00D94FB6">
        <w:tc>
          <w:tcPr>
            <w:tcW w:w="1924" w:type="dxa"/>
            <w:shd w:val="clear" w:color="auto" w:fill="auto"/>
          </w:tcPr>
          <w:p w14:paraId="327808E4" w14:textId="77777777" w:rsidR="00E96A21" w:rsidRPr="00CB4732" w:rsidRDefault="00E96A21" w:rsidP="00D94FB6">
            <w:pPr>
              <w:spacing w:after="0" w:line="240" w:lineRule="auto"/>
            </w:pPr>
            <w:r w:rsidRPr="00CB4732">
              <w:t>0001</w:t>
            </w:r>
          </w:p>
        </w:tc>
        <w:tc>
          <w:tcPr>
            <w:tcW w:w="3476" w:type="dxa"/>
            <w:shd w:val="clear" w:color="auto" w:fill="auto"/>
          </w:tcPr>
          <w:p w14:paraId="327808E5" w14:textId="77777777" w:rsidR="00E96A21" w:rsidRPr="00CB4732" w:rsidRDefault="00E96A21" w:rsidP="00D94FB6">
            <w:pPr>
              <w:spacing w:after="0" w:line="240" w:lineRule="auto"/>
            </w:pPr>
            <w:r>
              <w:t xml:space="preserve">Climate Change Impact Survey </w:t>
            </w:r>
            <w:r>
              <w:t>Study</w:t>
            </w:r>
          </w:p>
          <w:p w14:paraId="327808E6" w14:textId="77777777" w:rsidR="00E96A21" w:rsidRPr="00CB4732" w:rsidRDefault="00E96A21" w:rsidP="00D94FB6">
            <w:pPr>
              <w:spacing w:after="0" w:line="240" w:lineRule="auto"/>
            </w:pPr>
          </w:p>
          <w:p w14:paraId="327808E7" w14:textId="77777777" w:rsidR="00E96A21" w:rsidRDefault="00E96A21" w:rsidP="00D94FB6">
            <w:pPr>
              <w:spacing w:after="0" w:line="240" w:lineRule="auto"/>
            </w:pPr>
            <w:r w:rsidRPr="00CB4732">
              <w:t>Projected Period of Performance</w:t>
            </w:r>
            <w:r>
              <w:t>:</w:t>
            </w:r>
          </w:p>
          <w:p w14:paraId="327808E8" w14:textId="77777777" w:rsidR="00E96A21" w:rsidRPr="00CB4732" w:rsidRDefault="00E96A21" w:rsidP="00D94FB6">
            <w:pPr>
              <w:spacing w:after="0" w:line="240" w:lineRule="auto"/>
            </w:pPr>
            <w:r>
              <w:t>Date of award to one (1) year</w:t>
            </w:r>
          </w:p>
        </w:tc>
        <w:tc>
          <w:tcPr>
            <w:tcW w:w="1080" w:type="dxa"/>
            <w:shd w:val="clear" w:color="auto" w:fill="auto"/>
          </w:tcPr>
          <w:p w14:paraId="327808E9" w14:textId="77777777" w:rsidR="00E96A21" w:rsidRPr="00CB4732" w:rsidRDefault="00E96A21" w:rsidP="00D94FB6">
            <w:pPr>
              <w:spacing w:after="0" w:line="240" w:lineRule="auto"/>
            </w:pPr>
            <w:r>
              <w:t>2080</w:t>
            </w:r>
          </w:p>
        </w:tc>
        <w:tc>
          <w:tcPr>
            <w:tcW w:w="810" w:type="dxa"/>
            <w:shd w:val="clear" w:color="auto" w:fill="auto"/>
          </w:tcPr>
          <w:p w14:paraId="327808EA" w14:textId="77777777" w:rsidR="00E96A21" w:rsidRPr="00CB4732" w:rsidRDefault="00E96A21" w:rsidP="00D94FB6">
            <w:pPr>
              <w:spacing w:after="0" w:line="240" w:lineRule="auto"/>
            </w:pPr>
            <w:r>
              <w:t>MO</w:t>
            </w:r>
          </w:p>
        </w:tc>
        <w:tc>
          <w:tcPr>
            <w:tcW w:w="1170" w:type="dxa"/>
            <w:shd w:val="clear" w:color="auto" w:fill="auto"/>
          </w:tcPr>
          <w:p w14:paraId="327808EB" w14:textId="77777777" w:rsidR="00E96A21" w:rsidRPr="00CB4732" w:rsidRDefault="00E96A21" w:rsidP="00D94FB6">
            <w:pPr>
              <w:spacing w:after="0" w:line="240" w:lineRule="auto"/>
            </w:pPr>
            <w:r w:rsidRPr="00CB4732">
              <w:t>$</w:t>
            </w:r>
          </w:p>
        </w:tc>
        <w:tc>
          <w:tcPr>
            <w:tcW w:w="1980" w:type="dxa"/>
            <w:shd w:val="clear" w:color="auto" w:fill="auto"/>
          </w:tcPr>
          <w:p w14:paraId="327808EC" w14:textId="77777777" w:rsidR="00E96A21" w:rsidRPr="00CB4732" w:rsidRDefault="00E96A21" w:rsidP="00D94FB6">
            <w:pPr>
              <w:spacing w:after="0" w:line="240" w:lineRule="auto"/>
            </w:pPr>
            <w:r w:rsidRPr="00CB4732">
              <w:t>$</w:t>
            </w:r>
          </w:p>
        </w:tc>
      </w:tr>
      <w:tr w:rsidR="00313D46" w14:paraId="327808F4" w14:textId="77777777" w:rsidTr="00D94FB6">
        <w:tc>
          <w:tcPr>
            <w:tcW w:w="1924" w:type="dxa"/>
            <w:shd w:val="clear" w:color="auto" w:fill="auto"/>
          </w:tcPr>
          <w:p w14:paraId="327808EE" w14:textId="77777777" w:rsidR="00E96A21" w:rsidRPr="00CB4732" w:rsidRDefault="00E96A21" w:rsidP="00D94FB6">
            <w:pPr>
              <w:spacing w:after="0" w:line="240" w:lineRule="auto"/>
            </w:pPr>
            <w:r w:rsidRPr="00CB4732">
              <w:t>Total Price</w:t>
            </w:r>
          </w:p>
        </w:tc>
        <w:tc>
          <w:tcPr>
            <w:tcW w:w="3476" w:type="dxa"/>
            <w:shd w:val="clear" w:color="auto" w:fill="auto"/>
          </w:tcPr>
          <w:p w14:paraId="327808EF" w14:textId="77777777" w:rsidR="00E96A21" w:rsidRPr="00CB4732" w:rsidRDefault="00E96A21" w:rsidP="00D94FB6">
            <w:pPr>
              <w:spacing w:after="0" w:line="240" w:lineRule="auto"/>
            </w:pPr>
          </w:p>
        </w:tc>
        <w:tc>
          <w:tcPr>
            <w:tcW w:w="1080" w:type="dxa"/>
            <w:shd w:val="clear" w:color="auto" w:fill="auto"/>
          </w:tcPr>
          <w:p w14:paraId="327808F0" w14:textId="77777777" w:rsidR="00E96A21" w:rsidRPr="00CB4732" w:rsidRDefault="00E96A21" w:rsidP="00D94FB6">
            <w:pPr>
              <w:spacing w:after="0" w:line="240" w:lineRule="auto"/>
            </w:pPr>
          </w:p>
        </w:tc>
        <w:tc>
          <w:tcPr>
            <w:tcW w:w="810" w:type="dxa"/>
          </w:tcPr>
          <w:p w14:paraId="327808F1" w14:textId="77777777" w:rsidR="00E96A21" w:rsidRPr="00CB4732" w:rsidRDefault="00E96A21" w:rsidP="00D94FB6">
            <w:pPr>
              <w:spacing w:after="0" w:line="240" w:lineRule="auto"/>
            </w:pPr>
          </w:p>
        </w:tc>
        <w:tc>
          <w:tcPr>
            <w:tcW w:w="1170" w:type="dxa"/>
            <w:shd w:val="clear" w:color="auto" w:fill="auto"/>
          </w:tcPr>
          <w:p w14:paraId="327808F2" w14:textId="77777777" w:rsidR="00E96A21" w:rsidRPr="00CB4732" w:rsidRDefault="00E96A21" w:rsidP="00D94FB6">
            <w:pPr>
              <w:spacing w:after="0" w:line="240" w:lineRule="auto"/>
            </w:pPr>
          </w:p>
        </w:tc>
        <w:tc>
          <w:tcPr>
            <w:tcW w:w="1980" w:type="dxa"/>
            <w:shd w:val="clear" w:color="auto" w:fill="auto"/>
          </w:tcPr>
          <w:p w14:paraId="327808F3" w14:textId="77777777" w:rsidR="00E96A21" w:rsidRPr="00CB4732" w:rsidRDefault="00E96A21" w:rsidP="00D94FB6">
            <w:pPr>
              <w:spacing w:after="0" w:line="240" w:lineRule="auto"/>
            </w:pPr>
            <w:r>
              <w:t>$</w:t>
            </w:r>
          </w:p>
        </w:tc>
      </w:tr>
    </w:tbl>
    <w:p w14:paraId="327808F5" w14:textId="77777777" w:rsidR="00E96A21" w:rsidRDefault="00E96A21" w:rsidP="00356BD9">
      <w:pPr>
        <w:spacing w:line="240" w:lineRule="auto"/>
      </w:pPr>
    </w:p>
    <w:p w14:paraId="327808F6" w14:textId="77777777" w:rsidR="00E96A21" w:rsidRPr="00DB1EB1" w:rsidRDefault="00E96A21" w:rsidP="00356BD9">
      <w:pPr>
        <w:spacing w:line="240" w:lineRule="auto"/>
      </w:pPr>
    </w:p>
    <w:p w14:paraId="327808F7" w14:textId="77777777" w:rsidR="00E96A21" w:rsidRDefault="00E96A21"/>
    <w:p w14:paraId="327808F8" w14:textId="77777777" w:rsidR="00E96A21" w:rsidRPr="00622788" w:rsidRDefault="00E96A21" w:rsidP="003B1783">
      <w:pPr>
        <w:jc w:val="center"/>
        <w:rPr>
          <w:rFonts w:ascii="Arial" w:hAnsi="Arial" w:cs="Arial"/>
          <w:bCs/>
        </w:rPr>
      </w:pPr>
      <w:r w:rsidRPr="00622788">
        <w:rPr>
          <w:rFonts w:ascii="Arial" w:hAnsi="Arial" w:cs="Arial"/>
          <w:bCs/>
        </w:rPr>
        <w:t>Performance Work Statement</w:t>
      </w:r>
      <w:r w:rsidRPr="00622788">
        <w:rPr>
          <w:rFonts w:ascii="Arial" w:hAnsi="Arial" w:cs="Arial"/>
          <w:bCs/>
        </w:rPr>
        <w:br/>
        <w:t xml:space="preserve">Public Health National Program Office </w:t>
      </w:r>
    </w:p>
    <w:p w14:paraId="327808F9" w14:textId="77777777" w:rsidR="00E96A21" w:rsidRPr="00622788" w:rsidRDefault="00E96A21" w:rsidP="003B1783">
      <w:pPr>
        <w:jc w:val="center"/>
        <w:rPr>
          <w:rFonts w:ascii="Arial" w:hAnsi="Arial" w:cs="Arial"/>
          <w:bCs/>
        </w:rPr>
      </w:pPr>
      <w:r w:rsidRPr="00622788">
        <w:rPr>
          <w:rFonts w:ascii="Arial" w:hAnsi="Arial" w:cs="Arial"/>
          <w:bCs/>
        </w:rPr>
        <w:lastRenderedPageBreak/>
        <w:t>Patient Care Services</w:t>
      </w:r>
    </w:p>
    <w:p w14:paraId="327808FA" w14:textId="77777777" w:rsidR="00E96A21" w:rsidRDefault="00E96A21" w:rsidP="003B1783">
      <w:pPr>
        <w:jc w:val="center"/>
        <w:rPr>
          <w:rFonts w:ascii="Arial" w:hAnsi="Arial" w:cs="Arial"/>
          <w:bCs/>
        </w:rPr>
      </w:pPr>
      <w:r w:rsidRPr="00622788">
        <w:rPr>
          <w:rFonts w:ascii="Arial" w:hAnsi="Arial" w:cs="Arial"/>
          <w:bCs/>
        </w:rPr>
        <w:t xml:space="preserve">Department of Veterans Affairs </w:t>
      </w:r>
    </w:p>
    <w:p w14:paraId="327808FB" w14:textId="77777777" w:rsidR="00E96A21" w:rsidRDefault="00E96A21" w:rsidP="003B1783">
      <w:pPr>
        <w:jc w:val="center"/>
        <w:rPr>
          <w:rFonts w:ascii="Arial" w:hAnsi="Arial" w:cs="Arial"/>
          <w:bCs/>
        </w:rPr>
      </w:pPr>
    </w:p>
    <w:p w14:paraId="327808FC" w14:textId="77777777" w:rsidR="00E96A21" w:rsidRPr="00622788" w:rsidRDefault="00E96A21" w:rsidP="003B1783">
      <w:pPr>
        <w:jc w:val="center"/>
        <w:rPr>
          <w:rFonts w:ascii="Arial" w:hAnsi="Arial" w:cs="Arial"/>
          <w:bCs/>
        </w:rPr>
      </w:pPr>
    </w:p>
    <w:p w14:paraId="327808FD" w14:textId="77777777" w:rsidR="00E96A21" w:rsidRPr="00622788" w:rsidRDefault="00E96A21" w:rsidP="003B1783">
      <w:pPr>
        <w:jc w:val="center"/>
        <w:rPr>
          <w:rFonts w:ascii="Arial" w:hAnsi="Arial" w:cs="Arial"/>
          <w:b/>
          <w:bCs/>
        </w:rPr>
      </w:pPr>
      <w:r w:rsidRPr="00622788">
        <w:rPr>
          <w:rFonts w:ascii="Arial" w:hAnsi="Arial" w:cs="Arial"/>
          <w:b/>
          <w:bCs/>
        </w:rPr>
        <w:t xml:space="preserve">Using Innovative Data </w:t>
      </w:r>
      <w:r w:rsidRPr="00622788">
        <w:rPr>
          <w:rFonts w:ascii="Arial" w:hAnsi="Arial" w:cs="Arial"/>
          <w:b/>
          <w:bCs/>
        </w:rPr>
        <w:t>Tools</w:t>
      </w:r>
      <w:r>
        <w:rPr>
          <w:rFonts w:ascii="Arial" w:hAnsi="Arial" w:cs="Arial"/>
          <w:b/>
          <w:bCs/>
        </w:rPr>
        <w:t xml:space="preserve"> </w:t>
      </w:r>
      <w:r w:rsidRPr="00622788">
        <w:rPr>
          <w:rFonts w:ascii="Arial" w:hAnsi="Arial" w:cs="Arial"/>
          <w:b/>
          <w:bCs/>
        </w:rPr>
        <w:t xml:space="preserve">to </w:t>
      </w:r>
      <w:r>
        <w:rPr>
          <w:rFonts w:ascii="Arial" w:hAnsi="Arial" w:cs="Arial"/>
          <w:b/>
          <w:bCs/>
        </w:rPr>
        <w:t xml:space="preserve">Understand, </w:t>
      </w:r>
      <w:r w:rsidRPr="00622788">
        <w:rPr>
          <w:rFonts w:ascii="Arial" w:hAnsi="Arial" w:cs="Arial"/>
          <w:b/>
          <w:bCs/>
        </w:rPr>
        <w:t>Predict</w:t>
      </w:r>
      <w:r>
        <w:rPr>
          <w:rFonts w:ascii="Arial" w:hAnsi="Arial" w:cs="Arial"/>
          <w:b/>
          <w:bCs/>
        </w:rPr>
        <w:t>, and Prepare for</w:t>
      </w:r>
      <w:r w:rsidRPr="00622788">
        <w:rPr>
          <w:rFonts w:ascii="Arial" w:hAnsi="Arial" w:cs="Arial"/>
          <w:b/>
          <w:bCs/>
        </w:rPr>
        <w:t xml:space="preserve"> the Impacts of Climate Change </w:t>
      </w:r>
      <w:r>
        <w:rPr>
          <w:rFonts w:ascii="Arial" w:hAnsi="Arial" w:cs="Arial"/>
          <w:b/>
          <w:bCs/>
        </w:rPr>
        <w:t>on</w:t>
      </w:r>
      <w:r w:rsidRPr="00622788">
        <w:rPr>
          <w:rFonts w:ascii="Arial" w:hAnsi="Arial" w:cs="Arial"/>
          <w:b/>
          <w:bCs/>
        </w:rPr>
        <w:t xml:space="preserve"> </w:t>
      </w:r>
      <w:r>
        <w:rPr>
          <w:rFonts w:ascii="Arial" w:hAnsi="Arial" w:cs="Arial"/>
          <w:b/>
          <w:bCs/>
        </w:rPr>
        <w:t xml:space="preserve"> </w:t>
      </w:r>
      <w:r w:rsidRPr="00622788">
        <w:rPr>
          <w:rFonts w:ascii="Arial" w:hAnsi="Arial" w:cs="Arial"/>
          <w:b/>
          <w:bCs/>
        </w:rPr>
        <w:t>Veteran Health</w:t>
      </w:r>
    </w:p>
    <w:p w14:paraId="327808FE" w14:textId="77777777" w:rsidR="00E96A21" w:rsidRPr="00622788" w:rsidRDefault="00E96A21" w:rsidP="003B1783">
      <w:pPr>
        <w:spacing w:after="240"/>
        <w:rPr>
          <w:rFonts w:ascii="Arial" w:hAnsi="Arial" w:cs="Arial"/>
          <w:bCs/>
        </w:rPr>
      </w:pPr>
    </w:p>
    <w:p w14:paraId="327808FF" w14:textId="77777777" w:rsidR="00E96A21" w:rsidRPr="00D46545" w:rsidRDefault="00E96A21" w:rsidP="003B1783">
      <w:pPr>
        <w:spacing w:after="240"/>
        <w:rPr>
          <w:rFonts w:ascii="Arial" w:hAnsi="Arial" w:cs="Arial"/>
          <w:b/>
        </w:rPr>
      </w:pPr>
      <w:r w:rsidRPr="00D46545">
        <w:rPr>
          <w:rFonts w:ascii="Arial" w:hAnsi="Arial" w:cs="Arial"/>
          <w:b/>
        </w:rPr>
        <w:t>Section 1:  General Information</w:t>
      </w:r>
    </w:p>
    <w:p w14:paraId="32780900" w14:textId="77777777" w:rsidR="00E96A21" w:rsidRPr="00D46545" w:rsidRDefault="00E96A21" w:rsidP="003B1783">
      <w:pPr>
        <w:spacing w:after="240"/>
        <w:rPr>
          <w:rFonts w:ascii="Arial" w:hAnsi="Arial" w:cs="Arial"/>
          <w:b/>
        </w:rPr>
      </w:pPr>
      <w:r w:rsidRPr="00D46545">
        <w:rPr>
          <w:rFonts w:ascii="Arial" w:hAnsi="Arial" w:cs="Arial"/>
          <w:b/>
        </w:rPr>
        <w:t xml:space="preserve">1.1 </w:t>
      </w:r>
      <w:r w:rsidRPr="00D46545">
        <w:rPr>
          <w:rFonts w:ascii="Arial" w:hAnsi="Arial" w:cs="Arial"/>
          <w:b/>
          <w:u w:val="single"/>
        </w:rPr>
        <w:t>General</w:t>
      </w:r>
      <w:r w:rsidRPr="00D46545">
        <w:rPr>
          <w:rFonts w:ascii="Arial" w:hAnsi="Arial" w:cs="Arial"/>
          <w:b/>
        </w:rPr>
        <w:t xml:space="preserve">:  </w:t>
      </w:r>
    </w:p>
    <w:p w14:paraId="32780901" w14:textId="77777777" w:rsidR="00E96A21" w:rsidRDefault="00E96A21" w:rsidP="003B1783">
      <w:pPr>
        <w:ind w:firstLine="720"/>
        <w:contextualSpacing/>
        <w:jc w:val="both"/>
        <w:rPr>
          <w:rFonts w:ascii="Arial" w:hAnsi="Arial" w:cs="Arial"/>
        </w:rPr>
      </w:pPr>
      <w:bookmarkStart w:id="0" w:name="_Hlk135838107"/>
      <w:r>
        <w:rPr>
          <w:rFonts w:ascii="Arial" w:hAnsi="Arial" w:cs="Arial"/>
        </w:rPr>
        <w:t>The Public Health National Program Office (PHNPO) requires a multi-component solution to identify and create actionable interventions around climate-related health risks to U.S. Veterans. This will include a solution that provides comprehensive climate dat</w:t>
      </w:r>
      <w:r>
        <w:rPr>
          <w:rFonts w:ascii="Arial" w:hAnsi="Arial" w:cs="Arial"/>
        </w:rPr>
        <w:t>a, modeling, and forecasting of climate impacts that have been demonstrated to impact health conditions affecting Veterans, and seamlessly integrates this data, including capabilities to synthesize, analyze, and visualize, with Veteran medical record healt</w:t>
      </w:r>
      <w:r>
        <w:rPr>
          <w:rFonts w:ascii="Arial" w:hAnsi="Arial" w:cs="Arial"/>
        </w:rPr>
        <w:t xml:space="preserve">h data in PHNPO’s existing public health surveillance platform, Praedico. This solution will further PHNPO’s work toward achieving the goals outlined in the U.S. Department of Veterans Affairs (VA) Climate Action Plan (CAP).  </w:t>
      </w:r>
    </w:p>
    <w:bookmarkEnd w:id="0"/>
    <w:p w14:paraId="32780902" w14:textId="77777777" w:rsidR="00E96A21" w:rsidRPr="00622788" w:rsidRDefault="00E96A21" w:rsidP="003B1783">
      <w:pPr>
        <w:contextualSpacing/>
        <w:rPr>
          <w:rFonts w:ascii="Arial" w:hAnsi="Arial" w:cs="Arial"/>
          <w:bCs/>
          <w:color w:val="000000" w:themeColor="text1"/>
        </w:rPr>
      </w:pPr>
    </w:p>
    <w:p w14:paraId="32780903" w14:textId="77777777" w:rsidR="00E96A21" w:rsidRPr="00D46545" w:rsidRDefault="00E96A21" w:rsidP="003B1783">
      <w:pPr>
        <w:spacing w:after="240"/>
        <w:rPr>
          <w:rFonts w:ascii="Arial" w:hAnsi="Arial" w:cs="Arial"/>
          <w:b/>
          <w:bCs/>
        </w:rPr>
      </w:pPr>
      <w:r w:rsidRPr="00D46545">
        <w:rPr>
          <w:rFonts w:ascii="Arial" w:hAnsi="Arial" w:cs="Arial"/>
          <w:b/>
          <w:bCs/>
        </w:rPr>
        <w:t xml:space="preserve">1.2 </w:t>
      </w:r>
      <w:r w:rsidRPr="00D46545">
        <w:rPr>
          <w:rFonts w:ascii="Arial" w:hAnsi="Arial" w:cs="Arial"/>
          <w:b/>
          <w:bCs/>
          <w:u w:val="single"/>
        </w:rPr>
        <w:t>Background</w:t>
      </w:r>
      <w:r w:rsidRPr="00D46545">
        <w:rPr>
          <w:rFonts w:ascii="Arial" w:hAnsi="Arial" w:cs="Arial"/>
          <w:b/>
          <w:bCs/>
        </w:rPr>
        <w:t xml:space="preserve">:  </w:t>
      </w:r>
    </w:p>
    <w:p w14:paraId="32780904" w14:textId="77777777" w:rsidR="00E96A21" w:rsidRPr="00622788" w:rsidRDefault="00E96A21" w:rsidP="003B1783">
      <w:pPr>
        <w:jc w:val="both"/>
        <w:rPr>
          <w:rFonts w:ascii="Arial" w:hAnsi="Arial" w:cs="Arial"/>
        </w:rPr>
      </w:pPr>
      <w:r>
        <w:rPr>
          <w:rFonts w:ascii="Arial" w:hAnsi="Arial" w:cs="Arial"/>
        </w:rPr>
        <w:t xml:space="preserve">1.2.1 </w:t>
      </w:r>
      <w:r w:rsidRPr="00622788">
        <w:rPr>
          <w:rFonts w:ascii="Arial" w:hAnsi="Arial" w:cs="Arial"/>
        </w:rPr>
        <w:t>Clim</w:t>
      </w:r>
      <w:r w:rsidRPr="00622788">
        <w:rPr>
          <w:rFonts w:ascii="Arial" w:hAnsi="Arial" w:cs="Arial"/>
        </w:rPr>
        <w:t xml:space="preserve">ate change increasingly affects every aspect of human life. Ongoing studies continue </w:t>
      </w:r>
      <w:r>
        <w:rPr>
          <w:rFonts w:ascii="Arial" w:hAnsi="Arial" w:cs="Arial"/>
        </w:rPr>
        <w:t xml:space="preserve">to </w:t>
      </w:r>
      <w:r w:rsidRPr="00622788">
        <w:rPr>
          <w:rFonts w:ascii="Arial" w:hAnsi="Arial" w:cs="Arial"/>
        </w:rPr>
        <w:t>report a close correlation between climate change and human health</w:t>
      </w:r>
      <w:r>
        <w:rPr>
          <w:rFonts w:ascii="Arial" w:hAnsi="Arial" w:cs="Arial"/>
        </w:rPr>
        <w:t>. I</w:t>
      </w:r>
      <w:r w:rsidRPr="00622788">
        <w:rPr>
          <w:rFonts w:ascii="Arial" w:hAnsi="Arial" w:cs="Arial"/>
        </w:rPr>
        <w:t>t is estimated that global death rates will increase by 73 per 100,000 people by 2100 due to change</w:t>
      </w:r>
      <w:r w:rsidRPr="00622788">
        <w:rPr>
          <w:rFonts w:ascii="Arial" w:hAnsi="Arial" w:cs="Arial"/>
        </w:rPr>
        <w:t xml:space="preserve">s in temperature alone. Recent findings suggest that </w:t>
      </w:r>
      <w:r>
        <w:rPr>
          <w:rFonts w:ascii="Arial" w:hAnsi="Arial" w:cs="Arial"/>
        </w:rPr>
        <w:t xml:space="preserve">the </w:t>
      </w:r>
      <w:r w:rsidRPr="00622788">
        <w:rPr>
          <w:rFonts w:ascii="Arial" w:hAnsi="Arial" w:cs="Arial"/>
        </w:rPr>
        <w:t>health impacts of climate change are primarily related to underlying risk factors, such as chronic disease, lifestyle choices, and environmental exposure to other health stressors. Based on limited d</w:t>
      </w:r>
      <w:r w:rsidRPr="00622788">
        <w:rPr>
          <w:rFonts w:ascii="Arial" w:hAnsi="Arial" w:cs="Arial"/>
        </w:rPr>
        <w:t xml:space="preserve">ata, initial prediction scenarios suggest that many prevalent climate change impacts correlate with an increase in negative health outcomes. </w:t>
      </w:r>
    </w:p>
    <w:p w14:paraId="32780905" w14:textId="77777777" w:rsidR="00E96A21" w:rsidRPr="00622788" w:rsidRDefault="00E96A21" w:rsidP="003B1783">
      <w:pPr>
        <w:ind w:firstLine="720"/>
        <w:jc w:val="both"/>
        <w:rPr>
          <w:rFonts w:ascii="Arial" w:hAnsi="Arial" w:cs="Arial"/>
        </w:rPr>
      </w:pPr>
    </w:p>
    <w:p w14:paraId="32780906" w14:textId="77777777" w:rsidR="00E96A21" w:rsidRPr="00622788" w:rsidRDefault="00E96A21" w:rsidP="003B1783">
      <w:pPr>
        <w:ind w:firstLine="720"/>
        <w:jc w:val="both"/>
        <w:rPr>
          <w:rFonts w:ascii="Arial" w:hAnsi="Arial" w:cs="Arial"/>
        </w:rPr>
      </w:pPr>
      <w:r w:rsidRPr="00622788">
        <w:rPr>
          <w:rFonts w:ascii="Arial" w:hAnsi="Arial" w:cs="Arial"/>
        </w:rPr>
        <w:t xml:space="preserve">Beyond the direct effects on human health, it is also now established that as climate change </w:t>
      </w:r>
      <w:r>
        <w:rPr>
          <w:rFonts w:ascii="Arial" w:hAnsi="Arial" w:cs="Arial"/>
        </w:rPr>
        <w:t>affects</w:t>
      </w:r>
      <w:r w:rsidRPr="00622788">
        <w:rPr>
          <w:rFonts w:ascii="Arial" w:hAnsi="Arial" w:cs="Arial"/>
        </w:rPr>
        <w:t xml:space="preserve"> the </w:t>
      </w:r>
      <w:r>
        <w:rPr>
          <w:rFonts w:ascii="Arial" w:hAnsi="Arial" w:cs="Arial"/>
        </w:rPr>
        <w:t>physical</w:t>
      </w:r>
      <w:r>
        <w:rPr>
          <w:rFonts w:ascii="Arial" w:hAnsi="Arial" w:cs="Arial"/>
        </w:rPr>
        <w:t xml:space="preserve"> </w:t>
      </w:r>
      <w:r w:rsidRPr="00622788">
        <w:rPr>
          <w:rFonts w:ascii="Arial" w:hAnsi="Arial" w:cs="Arial"/>
        </w:rPr>
        <w:t>environment, the distribution and prevalence of certain infectious diseases</w:t>
      </w:r>
      <w:r>
        <w:rPr>
          <w:rFonts w:ascii="Arial" w:hAnsi="Arial" w:cs="Arial"/>
        </w:rPr>
        <w:t xml:space="preserve"> will increase</w:t>
      </w:r>
      <w:r w:rsidRPr="00622788">
        <w:rPr>
          <w:rFonts w:ascii="Arial" w:hAnsi="Arial" w:cs="Arial"/>
        </w:rPr>
        <w:t xml:space="preserve">, </w:t>
      </w:r>
      <w:r>
        <w:rPr>
          <w:rFonts w:ascii="Arial" w:hAnsi="Arial" w:cs="Arial"/>
        </w:rPr>
        <w:t>resulting in</w:t>
      </w:r>
      <w:r w:rsidRPr="00622788">
        <w:rPr>
          <w:rFonts w:ascii="Arial" w:hAnsi="Arial" w:cs="Arial"/>
        </w:rPr>
        <w:t xml:space="preserve"> increasing healthcare demand.</w:t>
      </w:r>
      <w:r>
        <w:rPr>
          <w:rFonts w:ascii="Arial" w:hAnsi="Arial" w:cs="Arial"/>
        </w:rPr>
        <w:t xml:space="preserve"> </w:t>
      </w:r>
      <w:r w:rsidRPr="00622788">
        <w:rPr>
          <w:rFonts w:ascii="Arial" w:hAnsi="Arial" w:cs="Arial"/>
        </w:rPr>
        <w:t>The subject is increasingly attracting the attention of health professionals and climate</w:t>
      </w:r>
      <w:r>
        <w:rPr>
          <w:rFonts w:ascii="Arial" w:hAnsi="Arial" w:cs="Arial"/>
        </w:rPr>
        <w:t xml:space="preserve"> </w:t>
      </w:r>
      <w:r w:rsidRPr="00622788">
        <w:rPr>
          <w:rFonts w:ascii="Arial" w:hAnsi="Arial" w:cs="Arial"/>
        </w:rPr>
        <w:t xml:space="preserve">change scientists, particularly </w:t>
      </w:r>
      <w:r w:rsidRPr="00622788">
        <w:rPr>
          <w:rFonts w:ascii="Arial" w:hAnsi="Arial" w:cs="Arial"/>
        </w:rPr>
        <w:t xml:space="preserve">with respect to Lyme disease and other vector-borne human diseases. Latitudinal, altitudinal, seasonal, and interannual associations between climate </w:t>
      </w:r>
      <w:r>
        <w:rPr>
          <w:rFonts w:ascii="Arial" w:hAnsi="Arial" w:cs="Arial"/>
        </w:rPr>
        <w:t xml:space="preserve">change </w:t>
      </w:r>
      <w:r w:rsidRPr="00622788">
        <w:rPr>
          <w:rFonts w:ascii="Arial" w:hAnsi="Arial" w:cs="Arial"/>
        </w:rPr>
        <w:t xml:space="preserve">and disease, along with historical and experimental evidence, suggest that climate </w:t>
      </w:r>
      <w:r>
        <w:rPr>
          <w:rFonts w:ascii="Arial" w:hAnsi="Arial" w:cs="Arial"/>
        </w:rPr>
        <w:t xml:space="preserve">change </w:t>
      </w:r>
      <w:r w:rsidRPr="00622788">
        <w:rPr>
          <w:rFonts w:ascii="Arial" w:hAnsi="Arial" w:cs="Arial"/>
        </w:rPr>
        <w:t>can affect</w:t>
      </w:r>
      <w:r w:rsidRPr="00622788">
        <w:rPr>
          <w:rFonts w:ascii="Arial" w:hAnsi="Arial" w:cs="Arial"/>
        </w:rPr>
        <w:t xml:space="preserve"> disease outbreaks and overall human health in nonlinear ways. </w:t>
      </w:r>
    </w:p>
    <w:p w14:paraId="32780907" w14:textId="77777777" w:rsidR="00E96A21" w:rsidRPr="00622788" w:rsidRDefault="00E96A21" w:rsidP="003B1783">
      <w:pPr>
        <w:ind w:firstLine="720"/>
        <w:jc w:val="both"/>
        <w:rPr>
          <w:rFonts w:ascii="Arial" w:hAnsi="Arial" w:cs="Arial"/>
        </w:rPr>
      </w:pPr>
    </w:p>
    <w:p w14:paraId="32780908" w14:textId="77777777" w:rsidR="00E96A21" w:rsidRPr="00622788" w:rsidRDefault="00E96A21" w:rsidP="003B1783">
      <w:pPr>
        <w:ind w:firstLine="720"/>
        <w:jc w:val="both"/>
        <w:rPr>
          <w:rFonts w:ascii="Arial" w:hAnsi="Arial" w:cs="Arial"/>
        </w:rPr>
      </w:pPr>
      <w:r w:rsidRPr="00622788">
        <w:rPr>
          <w:rFonts w:ascii="Arial" w:hAnsi="Arial" w:cs="Arial"/>
        </w:rPr>
        <w:lastRenderedPageBreak/>
        <w:t xml:space="preserve">The increasing negative effects from climate change could have extraordinary implications for the VA in terms of </w:t>
      </w:r>
      <w:r>
        <w:rPr>
          <w:rFonts w:ascii="Arial" w:hAnsi="Arial" w:cs="Arial"/>
        </w:rPr>
        <w:t>V</w:t>
      </w:r>
      <w:r w:rsidRPr="00622788">
        <w:rPr>
          <w:rFonts w:ascii="Arial" w:hAnsi="Arial" w:cs="Arial"/>
        </w:rPr>
        <w:t>eteran health, care delivery, health equity, emergency preparedness and respo</w:t>
      </w:r>
      <w:r w:rsidRPr="00622788">
        <w:rPr>
          <w:rFonts w:ascii="Arial" w:hAnsi="Arial" w:cs="Arial"/>
        </w:rPr>
        <w:t xml:space="preserve">nse, and overall VA facility and health care costs. Recent trends in U.S. climate data demonstrate that extreme temperature events (both hot and cold) are becoming more frequent. </w:t>
      </w:r>
      <w:r>
        <w:rPr>
          <w:rFonts w:ascii="Arial" w:hAnsi="Arial" w:cs="Arial"/>
        </w:rPr>
        <w:t>Environmental factors have the potential to significantly impact healthcare d</w:t>
      </w:r>
      <w:r>
        <w:rPr>
          <w:rFonts w:ascii="Arial" w:hAnsi="Arial" w:cs="Arial"/>
        </w:rPr>
        <w:t>elivery: a 2023 study found that large portions of the U.S. could experience electric grid strains coinciding with periods of extreme heat, leading to large surges in emergency department visits with the potential to overwhelm hospitals’ resources. Extreme</w:t>
      </w:r>
      <w:r>
        <w:rPr>
          <w:rFonts w:ascii="Arial" w:hAnsi="Arial" w:cs="Arial"/>
        </w:rPr>
        <w:t xml:space="preserve"> temperatures will</w:t>
      </w:r>
      <w:r w:rsidRPr="00622788">
        <w:rPr>
          <w:rFonts w:ascii="Arial" w:hAnsi="Arial" w:cs="Arial"/>
        </w:rPr>
        <w:t xml:space="preserve"> likely </w:t>
      </w:r>
      <w:r>
        <w:rPr>
          <w:rFonts w:ascii="Arial" w:hAnsi="Arial" w:cs="Arial"/>
        </w:rPr>
        <w:t>worsen</w:t>
      </w:r>
      <w:r w:rsidRPr="00622788">
        <w:rPr>
          <w:rFonts w:ascii="Arial" w:hAnsi="Arial" w:cs="Arial"/>
        </w:rPr>
        <w:t xml:space="preserve"> chronic health conditions, such as heart disease, respiratory disease, diabetes, influenza and pneumonia, kidney disease, and septicemia. This could especially </w:t>
      </w:r>
      <w:r>
        <w:rPr>
          <w:rFonts w:ascii="Arial" w:hAnsi="Arial" w:cs="Arial"/>
        </w:rPr>
        <w:t>harm</w:t>
      </w:r>
      <w:r w:rsidRPr="00622788">
        <w:rPr>
          <w:rFonts w:ascii="Arial" w:hAnsi="Arial" w:cs="Arial"/>
        </w:rPr>
        <w:t xml:space="preserve"> the many Veterans that are predisposed to poor health outcomes to due to additional underlying risk factors such as chronic medical conditions, poverty, and homelessness. </w:t>
      </w:r>
    </w:p>
    <w:p w14:paraId="32780909" w14:textId="77777777" w:rsidR="00E96A21" w:rsidRPr="00622788" w:rsidRDefault="00E96A21" w:rsidP="003B1783">
      <w:pPr>
        <w:ind w:firstLine="720"/>
        <w:jc w:val="both"/>
        <w:rPr>
          <w:rFonts w:ascii="Arial" w:hAnsi="Arial" w:cs="Arial"/>
        </w:rPr>
      </w:pPr>
    </w:p>
    <w:p w14:paraId="3278090A" w14:textId="77777777" w:rsidR="00E96A21" w:rsidRPr="00622788" w:rsidRDefault="00E96A21" w:rsidP="003B1783">
      <w:pPr>
        <w:ind w:firstLine="720"/>
        <w:jc w:val="both"/>
        <w:rPr>
          <w:rFonts w:ascii="Arial" w:hAnsi="Arial" w:cs="Arial"/>
        </w:rPr>
      </w:pPr>
      <w:r w:rsidRPr="00622788">
        <w:rPr>
          <w:rFonts w:ascii="Arial" w:hAnsi="Arial" w:cs="Arial"/>
        </w:rPr>
        <w:t>To fully understand the implications of these changes, more data integration and a</w:t>
      </w:r>
      <w:r w:rsidRPr="00622788">
        <w:rPr>
          <w:rFonts w:ascii="Arial" w:hAnsi="Arial" w:cs="Arial"/>
        </w:rPr>
        <w:t xml:space="preserve">nalysis is needed to correlate climate change and health effects and to project future </w:t>
      </w:r>
      <w:r>
        <w:rPr>
          <w:rFonts w:ascii="Arial" w:hAnsi="Arial" w:cs="Arial"/>
        </w:rPr>
        <w:t xml:space="preserve">climate </w:t>
      </w:r>
      <w:r w:rsidRPr="00622788">
        <w:rPr>
          <w:rFonts w:ascii="Arial" w:hAnsi="Arial" w:cs="Arial"/>
        </w:rPr>
        <w:t xml:space="preserve">impacts on VHA healthcare delivery. Executive Order 14008, </w:t>
      </w:r>
      <w:r w:rsidRPr="00622788">
        <w:rPr>
          <w:rFonts w:ascii="Arial" w:hAnsi="Arial" w:cs="Arial"/>
          <w:i/>
          <w:iCs/>
        </w:rPr>
        <w:t>Tackling the Climate Crisis at Home and Abroad</w:t>
      </w:r>
      <w:r w:rsidRPr="00622788">
        <w:rPr>
          <w:rFonts w:ascii="Arial" w:hAnsi="Arial" w:cs="Arial"/>
        </w:rPr>
        <w:t>, established a comprehensive government approach to the</w:t>
      </w:r>
      <w:r w:rsidRPr="00622788">
        <w:rPr>
          <w:rFonts w:ascii="Arial" w:hAnsi="Arial" w:cs="Arial"/>
        </w:rPr>
        <w:t xml:space="preserve"> climate crisis, requiring each government agency to develop a Climate Action Plan (CAP). The 2021 VA CAP outlined </w:t>
      </w:r>
      <w:r>
        <w:rPr>
          <w:rFonts w:ascii="Arial" w:hAnsi="Arial" w:cs="Arial"/>
        </w:rPr>
        <w:t xml:space="preserve">five </w:t>
      </w:r>
      <w:r w:rsidRPr="00622788">
        <w:rPr>
          <w:rFonts w:ascii="Arial" w:hAnsi="Arial" w:cs="Arial"/>
        </w:rPr>
        <w:t xml:space="preserve">specific climate vulnerabilities, with two directly addressing the public health impacts of climate change, related to a) the increased </w:t>
      </w:r>
      <w:r w:rsidRPr="00622788">
        <w:rPr>
          <w:rFonts w:ascii="Arial" w:hAnsi="Arial" w:cs="Arial"/>
        </w:rPr>
        <w:t>demand for emergency care and supplies during dangerous natural disasters related to climate change, and b) the adverse human health impacts to Veterans (and VA employees) of climate-related environmental changes</w:t>
      </w:r>
      <w:r>
        <w:rPr>
          <w:rFonts w:ascii="Arial" w:hAnsi="Arial" w:cs="Arial"/>
        </w:rPr>
        <w:t>,</w:t>
      </w:r>
      <w:r w:rsidRPr="00622788">
        <w:rPr>
          <w:rFonts w:ascii="Arial" w:hAnsi="Arial" w:cs="Arial"/>
        </w:rPr>
        <w:t xml:space="preserve"> such as heat waves, floods, droughts and o</w:t>
      </w:r>
      <w:r w:rsidRPr="00622788">
        <w:rPr>
          <w:rFonts w:ascii="Arial" w:hAnsi="Arial" w:cs="Arial"/>
        </w:rPr>
        <w:t>ther extreme events, leading to direct health effects as well as food-, water- and vector-borne diseases, changes in the quality and safety of air, food, water and stresses to mental health. Fortunately, new tools and resources are now available to provide</w:t>
      </w:r>
      <w:r w:rsidRPr="00622788">
        <w:rPr>
          <w:rFonts w:ascii="Arial" w:hAnsi="Arial" w:cs="Arial"/>
        </w:rPr>
        <w:t xml:space="preserve"> innovative insights into these issues that will allow for better strategic approaches and strategy development.  </w:t>
      </w:r>
    </w:p>
    <w:p w14:paraId="3278090B" w14:textId="77777777" w:rsidR="00E96A21" w:rsidRPr="00622788" w:rsidRDefault="00E96A21" w:rsidP="003B1783">
      <w:pPr>
        <w:jc w:val="both"/>
        <w:rPr>
          <w:rFonts w:ascii="Arial" w:hAnsi="Arial" w:cs="Arial"/>
        </w:rPr>
      </w:pPr>
    </w:p>
    <w:p w14:paraId="3278090C" w14:textId="77777777" w:rsidR="00E96A21" w:rsidRPr="00622788" w:rsidRDefault="00E96A21" w:rsidP="003B1783">
      <w:pPr>
        <w:ind w:firstLine="720"/>
        <w:jc w:val="both"/>
        <w:rPr>
          <w:rFonts w:ascii="Arial" w:hAnsi="Arial" w:cs="Arial"/>
        </w:rPr>
      </w:pPr>
      <w:r w:rsidRPr="00622788">
        <w:rPr>
          <w:rFonts w:ascii="Arial" w:hAnsi="Arial" w:cs="Arial"/>
        </w:rPr>
        <w:t>Recent advances in artificial intelligence (AI) and machine learning (ML) have accelerated the adoption of algorithmically-enhanced data pla</w:t>
      </w:r>
      <w:r w:rsidRPr="00622788">
        <w:rPr>
          <w:rFonts w:ascii="Arial" w:hAnsi="Arial" w:cs="Arial"/>
        </w:rPr>
        <w:t>tforms and services and present an opportunity to gain high-fidelity insights into community-specific risk factors</w:t>
      </w:r>
      <w:r>
        <w:rPr>
          <w:rFonts w:ascii="Arial" w:hAnsi="Arial" w:cs="Arial"/>
        </w:rPr>
        <w:t xml:space="preserve">, including social and </w:t>
      </w:r>
      <w:r w:rsidRPr="00622788">
        <w:rPr>
          <w:rFonts w:ascii="Arial" w:hAnsi="Arial" w:cs="Arial"/>
        </w:rPr>
        <w:t>demographic</w:t>
      </w:r>
      <w:r>
        <w:rPr>
          <w:rFonts w:ascii="Arial" w:hAnsi="Arial" w:cs="Arial"/>
        </w:rPr>
        <w:t xml:space="preserve"> data at varying geographic scales (national, state, region, neighborhood, and individual), such as</w:t>
      </w:r>
      <w:r w:rsidRPr="00622788">
        <w:rPr>
          <w:rFonts w:ascii="Arial" w:hAnsi="Arial" w:cs="Arial"/>
        </w:rPr>
        <w:t xml:space="preserve"> wealth, </w:t>
      </w:r>
      <w:r w:rsidRPr="00622788">
        <w:rPr>
          <w:rFonts w:ascii="Arial" w:hAnsi="Arial" w:cs="Arial"/>
        </w:rPr>
        <w:t>education, physical environment, infrastructure, food, connection, safety, health care access, housing</w:t>
      </w:r>
      <w:r>
        <w:rPr>
          <w:rFonts w:ascii="Arial" w:hAnsi="Arial" w:cs="Arial"/>
        </w:rPr>
        <w:t>,</w:t>
      </w:r>
      <w:r w:rsidRPr="00622788">
        <w:rPr>
          <w:rFonts w:ascii="Arial" w:hAnsi="Arial" w:cs="Arial"/>
        </w:rPr>
        <w:t xml:space="preserve"> and various other lifestyle and preference data for most adults across the U.S. These </w:t>
      </w:r>
      <w:r>
        <w:rPr>
          <w:rFonts w:ascii="Arial" w:hAnsi="Arial" w:cs="Arial"/>
        </w:rPr>
        <w:t>datasets</w:t>
      </w:r>
      <w:r w:rsidRPr="00622788">
        <w:rPr>
          <w:rFonts w:ascii="Arial" w:hAnsi="Arial" w:cs="Arial"/>
        </w:rPr>
        <w:t xml:space="preserve"> include risk indicators for various disease states and co</w:t>
      </w:r>
      <w:r w:rsidRPr="00622788">
        <w:rPr>
          <w:rFonts w:ascii="Arial" w:hAnsi="Arial" w:cs="Arial"/>
        </w:rPr>
        <w:t>nditions (such as homelessness), and sophisticated predictive algorithms that can be deployed across the data sets</w:t>
      </w:r>
      <w:r>
        <w:rPr>
          <w:rFonts w:ascii="Arial" w:hAnsi="Arial" w:cs="Arial"/>
        </w:rPr>
        <w:t xml:space="preserve"> to model risk</w:t>
      </w:r>
      <w:r w:rsidRPr="00622788">
        <w:rPr>
          <w:rFonts w:ascii="Arial" w:hAnsi="Arial" w:cs="Arial"/>
        </w:rPr>
        <w:t xml:space="preserve">. </w:t>
      </w:r>
    </w:p>
    <w:p w14:paraId="3278090D" w14:textId="77777777" w:rsidR="00E96A21" w:rsidRPr="00622788" w:rsidRDefault="00E96A21" w:rsidP="003B1783">
      <w:pPr>
        <w:jc w:val="both"/>
        <w:rPr>
          <w:rFonts w:ascii="Arial" w:hAnsi="Arial" w:cs="Arial"/>
        </w:rPr>
      </w:pPr>
    </w:p>
    <w:p w14:paraId="3278090E" w14:textId="77777777" w:rsidR="00E96A21" w:rsidRDefault="00E96A21" w:rsidP="003B1783">
      <w:pPr>
        <w:ind w:firstLine="720"/>
        <w:jc w:val="both"/>
        <w:rPr>
          <w:rFonts w:ascii="Arial" w:hAnsi="Arial" w:cs="Arial"/>
        </w:rPr>
      </w:pPr>
      <w:r w:rsidRPr="00622788">
        <w:rPr>
          <w:rFonts w:ascii="Arial" w:hAnsi="Arial" w:cs="Arial"/>
        </w:rPr>
        <w:t xml:space="preserve">New, high-resolution climate models are also available to allow for predictive capabilities at </w:t>
      </w:r>
      <w:r>
        <w:rPr>
          <w:rFonts w:ascii="Arial" w:hAnsi="Arial" w:cs="Arial"/>
        </w:rPr>
        <w:t xml:space="preserve">the </w:t>
      </w:r>
      <w:r w:rsidRPr="00622788">
        <w:rPr>
          <w:rFonts w:ascii="Arial" w:hAnsi="Arial" w:cs="Arial"/>
        </w:rPr>
        <w:t xml:space="preserve">community and individual </w:t>
      </w:r>
      <w:r w:rsidRPr="00622788">
        <w:rPr>
          <w:rFonts w:ascii="Arial" w:hAnsi="Arial" w:cs="Arial"/>
        </w:rPr>
        <w:t xml:space="preserve">levels that can be integrated </w:t>
      </w:r>
      <w:r>
        <w:rPr>
          <w:rFonts w:ascii="Arial" w:hAnsi="Arial" w:cs="Arial"/>
        </w:rPr>
        <w:t>with Veteran demographic data</w:t>
      </w:r>
      <w:r w:rsidRPr="00622788">
        <w:rPr>
          <w:rFonts w:ascii="Arial" w:hAnsi="Arial" w:cs="Arial"/>
        </w:rPr>
        <w:t>, creating a first-of-its-kind 360-degree assessment of climate impacts</w:t>
      </w:r>
      <w:r>
        <w:rPr>
          <w:rFonts w:ascii="Arial" w:hAnsi="Arial" w:cs="Arial"/>
        </w:rPr>
        <w:t xml:space="preserve"> on Veteran populations</w:t>
      </w:r>
      <w:r w:rsidRPr="00622788">
        <w:rPr>
          <w:rFonts w:ascii="Arial" w:hAnsi="Arial" w:cs="Arial"/>
        </w:rPr>
        <w:t xml:space="preserve">. When combined with existing </w:t>
      </w:r>
      <w:r>
        <w:rPr>
          <w:rFonts w:ascii="Arial" w:hAnsi="Arial" w:cs="Arial"/>
        </w:rPr>
        <w:t>Veterans Health Administration (</w:t>
      </w:r>
      <w:r w:rsidRPr="00622788">
        <w:rPr>
          <w:rFonts w:ascii="Arial" w:hAnsi="Arial" w:cs="Arial"/>
        </w:rPr>
        <w:t>VHA</w:t>
      </w:r>
      <w:r>
        <w:rPr>
          <w:rFonts w:ascii="Arial" w:hAnsi="Arial" w:cs="Arial"/>
        </w:rPr>
        <w:t>)</w:t>
      </w:r>
      <w:r w:rsidRPr="00622788">
        <w:rPr>
          <w:rFonts w:ascii="Arial" w:hAnsi="Arial" w:cs="Arial"/>
        </w:rPr>
        <w:t xml:space="preserve"> veteran health data sources, these n</w:t>
      </w:r>
      <w:r w:rsidRPr="00622788">
        <w:rPr>
          <w:rFonts w:ascii="Arial" w:hAnsi="Arial" w:cs="Arial"/>
        </w:rPr>
        <w:t xml:space="preserve">ew analytical approaches could provide the most high-resolution insights ever </w:t>
      </w:r>
      <w:r w:rsidRPr="00622788">
        <w:rPr>
          <w:rFonts w:ascii="Arial" w:hAnsi="Arial" w:cs="Arial"/>
        </w:rPr>
        <w:lastRenderedPageBreak/>
        <w:t xml:space="preserve">achieved </w:t>
      </w:r>
      <w:r>
        <w:rPr>
          <w:rFonts w:ascii="Arial" w:hAnsi="Arial" w:cs="Arial"/>
        </w:rPr>
        <w:t>to</w:t>
      </w:r>
      <w:r w:rsidRPr="00622788">
        <w:rPr>
          <w:rFonts w:ascii="Arial" w:hAnsi="Arial" w:cs="Arial"/>
        </w:rPr>
        <w:t xml:space="preserve"> understand the complex relationships between climate change and Veteran health. These insights can then be used to inform better healthcare delivery, pandemic prepare</w:t>
      </w:r>
      <w:r w:rsidRPr="00622788">
        <w:rPr>
          <w:rFonts w:ascii="Arial" w:hAnsi="Arial" w:cs="Arial"/>
        </w:rPr>
        <w:t xml:space="preserve">dness, and allocation of healthcare resources as well as project non-linear growth in VA healthcare costs. These analytics could also shape alerting programs that could notify VHA </w:t>
      </w:r>
      <w:r>
        <w:rPr>
          <w:rFonts w:ascii="Arial" w:hAnsi="Arial" w:cs="Arial"/>
        </w:rPr>
        <w:t>p</w:t>
      </w:r>
      <w:r w:rsidRPr="00622788">
        <w:rPr>
          <w:rFonts w:ascii="Arial" w:hAnsi="Arial" w:cs="Arial"/>
        </w:rPr>
        <w:t xml:space="preserve">ublic </w:t>
      </w:r>
      <w:r>
        <w:rPr>
          <w:rFonts w:ascii="Arial" w:hAnsi="Arial" w:cs="Arial"/>
        </w:rPr>
        <w:t>h</w:t>
      </w:r>
      <w:r w:rsidRPr="00622788">
        <w:rPr>
          <w:rFonts w:ascii="Arial" w:hAnsi="Arial" w:cs="Arial"/>
        </w:rPr>
        <w:t xml:space="preserve">ealth experts </w:t>
      </w:r>
      <w:r>
        <w:rPr>
          <w:rFonts w:ascii="Arial" w:hAnsi="Arial" w:cs="Arial"/>
        </w:rPr>
        <w:t xml:space="preserve">before or during </w:t>
      </w:r>
      <w:r w:rsidRPr="00622788">
        <w:rPr>
          <w:rFonts w:ascii="Arial" w:hAnsi="Arial" w:cs="Arial"/>
        </w:rPr>
        <w:t>impending or developing public health</w:t>
      </w:r>
      <w:r w:rsidRPr="00622788">
        <w:rPr>
          <w:rFonts w:ascii="Arial" w:hAnsi="Arial" w:cs="Arial"/>
        </w:rPr>
        <w:t xml:space="preserve"> concerns.    </w:t>
      </w:r>
    </w:p>
    <w:p w14:paraId="3278090F" w14:textId="77777777" w:rsidR="00E96A21" w:rsidRPr="00622788" w:rsidRDefault="00E96A21" w:rsidP="003B1783">
      <w:pPr>
        <w:ind w:firstLine="720"/>
        <w:jc w:val="both"/>
        <w:rPr>
          <w:rFonts w:ascii="Arial" w:hAnsi="Arial" w:cs="Arial"/>
        </w:rPr>
      </w:pPr>
    </w:p>
    <w:p w14:paraId="32780910" w14:textId="77777777" w:rsidR="00E96A21" w:rsidRDefault="00E96A21" w:rsidP="003B1783">
      <w:pPr>
        <w:rPr>
          <w:rFonts w:ascii="Arial" w:hAnsi="Arial" w:cs="Arial"/>
          <w:b/>
          <w:bCs/>
          <w:color w:val="000000"/>
          <w:u w:val="single"/>
        </w:rPr>
      </w:pPr>
      <w:r>
        <w:rPr>
          <w:rFonts w:ascii="Arial" w:hAnsi="Arial" w:cs="Arial"/>
          <w:b/>
          <w:bCs/>
          <w:color w:val="000000"/>
          <w:u w:val="single"/>
        </w:rPr>
        <w:t>PURPOSE:</w:t>
      </w:r>
    </w:p>
    <w:p w14:paraId="32780911" w14:textId="77777777" w:rsidR="00E96A21" w:rsidRPr="001B5DBC" w:rsidRDefault="00E96A21" w:rsidP="003B1783">
      <w:pPr>
        <w:rPr>
          <w:rFonts w:ascii="Arial" w:hAnsi="Arial" w:cs="Arial"/>
          <w:color w:val="000000"/>
        </w:rPr>
      </w:pPr>
    </w:p>
    <w:p w14:paraId="32780912" w14:textId="77777777" w:rsidR="00E96A21" w:rsidRPr="00622788" w:rsidRDefault="00E96A21" w:rsidP="003B1783">
      <w:pPr>
        <w:jc w:val="both"/>
        <w:rPr>
          <w:rFonts w:ascii="Arial" w:hAnsi="Arial" w:cs="Arial"/>
        </w:rPr>
      </w:pPr>
      <w:r>
        <w:rPr>
          <w:rFonts w:ascii="Arial" w:hAnsi="Arial" w:cs="Arial"/>
        </w:rPr>
        <w:t>1.2.2</w:t>
      </w:r>
      <w:r w:rsidRPr="00622788">
        <w:rPr>
          <w:rFonts w:ascii="Arial" w:hAnsi="Arial" w:cs="Arial"/>
        </w:rPr>
        <w:tab/>
        <w:t xml:space="preserve">VHA </w:t>
      </w:r>
      <w:r>
        <w:rPr>
          <w:rFonts w:ascii="Arial" w:hAnsi="Arial" w:cs="Arial"/>
        </w:rPr>
        <w:t>PHNPO’s</w:t>
      </w:r>
      <w:r w:rsidRPr="00622788">
        <w:rPr>
          <w:rFonts w:ascii="Arial" w:hAnsi="Arial" w:cs="Arial"/>
        </w:rPr>
        <w:t xml:space="preserve"> intent is to leverage the resources described above to </w:t>
      </w:r>
      <w:r>
        <w:rPr>
          <w:rFonts w:ascii="Arial" w:hAnsi="Arial" w:cs="Arial"/>
        </w:rPr>
        <w:t>innovate</w:t>
      </w:r>
      <w:r w:rsidRPr="00622788">
        <w:rPr>
          <w:rFonts w:ascii="Arial" w:hAnsi="Arial" w:cs="Arial"/>
        </w:rPr>
        <w:t xml:space="preserve"> a</w:t>
      </w:r>
      <w:r>
        <w:rPr>
          <w:rFonts w:ascii="Arial" w:hAnsi="Arial" w:cs="Arial"/>
        </w:rPr>
        <w:t>n integrated public health surveillance platform</w:t>
      </w:r>
      <w:r w:rsidRPr="00622788">
        <w:rPr>
          <w:rFonts w:ascii="Arial" w:hAnsi="Arial" w:cs="Arial"/>
        </w:rPr>
        <w:t xml:space="preserve"> </w:t>
      </w:r>
      <w:r>
        <w:rPr>
          <w:rFonts w:ascii="Arial" w:hAnsi="Arial" w:cs="Arial"/>
        </w:rPr>
        <w:t xml:space="preserve">and analytics tool combining Veteran medical record data, evidence-based climate data and forecasting, and Veteran demographic data, and conduct a </w:t>
      </w:r>
      <w:r w:rsidRPr="00622788">
        <w:rPr>
          <w:rFonts w:ascii="Arial" w:hAnsi="Arial" w:cs="Arial"/>
        </w:rPr>
        <w:t xml:space="preserve">pilot effort </w:t>
      </w:r>
      <w:r>
        <w:rPr>
          <w:rFonts w:ascii="Arial" w:hAnsi="Arial" w:cs="Arial"/>
        </w:rPr>
        <w:t>to</w:t>
      </w:r>
      <w:r w:rsidRPr="00622788">
        <w:rPr>
          <w:rFonts w:ascii="Arial" w:hAnsi="Arial" w:cs="Arial"/>
        </w:rPr>
        <w:t xml:space="preserve"> </w:t>
      </w:r>
      <w:r>
        <w:rPr>
          <w:rFonts w:ascii="Arial" w:hAnsi="Arial" w:cs="Arial"/>
        </w:rPr>
        <w:t>evaluate</w:t>
      </w:r>
      <w:r w:rsidRPr="00622788">
        <w:rPr>
          <w:rFonts w:ascii="Arial" w:hAnsi="Arial" w:cs="Arial"/>
        </w:rPr>
        <w:t xml:space="preserve"> climate </w:t>
      </w:r>
      <w:r>
        <w:rPr>
          <w:rFonts w:ascii="Arial" w:hAnsi="Arial" w:cs="Arial"/>
        </w:rPr>
        <w:t xml:space="preserve">and Veteran health </w:t>
      </w:r>
      <w:r w:rsidRPr="00622788">
        <w:rPr>
          <w:rFonts w:ascii="Arial" w:hAnsi="Arial" w:cs="Arial"/>
        </w:rPr>
        <w:t xml:space="preserve">forecast scenarios as follows: </w:t>
      </w:r>
    </w:p>
    <w:p w14:paraId="32780913" w14:textId="77777777" w:rsidR="00E96A21" w:rsidRDefault="00E96A21" w:rsidP="003B1783">
      <w:pPr>
        <w:pStyle w:val="ListParagraph"/>
        <w:numPr>
          <w:ilvl w:val="0"/>
          <w:numId w:val="4"/>
        </w:numPr>
        <w:spacing w:before="120"/>
        <w:jc w:val="both"/>
        <w:rPr>
          <w:rFonts w:ascii="Arial" w:hAnsi="Arial" w:cs="Arial"/>
        </w:rPr>
      </w:pPr>
      <w:r w:rsidRPr="00622788">
        <w:rPr>
          <w:rFonts w:ascii="Arial" w:hAnsi="Arial" w:cs="Arial"/>
        </w:rPr>
        <w:t xml:space="preserve">Employ </w:t>
      </w:r>
      <w:r>
        <w:rPr>
          <w:rFonts w:ascii="Arial" w:hAnsi="Arial" w:cs="Arial"/>
        </w:rPr>
        <w:t>the</w:t>
      </w:r>
      <w:r w:rsidRPr="00622788">
        <w:rPr>
          <w:rFonts w:ascii="Arial" w:hAnsi="Arial" w:cs="Arial"/>
        </w:rPr>
        <w:t xml:space="preserve"> novel data and algorithmic platform</w:t>
      </w:r>
      <w:r>
        <w:rPr>
          <w:rFonts w:ascii="Arial" w:hAnsi="Arial" w:cs="Arial"/>
        </w:rPr>
        <w:t xml:space="preserve">, JUPITER, to build </w:t>
      </w:r>
      <w:r w:rsidRPr="00622788">
        <w:rPr>
          <w:rFonts w:ascii="Arial" w:hAnsi="Arial" w:cs="Arial"/>
        </w:rPr>
        <w:t xml:space="preserve">on the recent work, </w:t>
      </w:r>
      <w:r w:rsidRPr="00622788">
        <w:rPr>
          <w:rFonts w:ascii="Arial" w:hAnsi="Arial" w:cs="Arial"/>
          <w:i/>
          <w:iCs/>
        </w:rPr>
        <w:t>Analysis of Correlation between Climate Change and Human Health Based on a Machine Learning Approach</w:t>
      </w:r>
      <w:r w:rsidRPr="00622788">
        <w:rPr>
          <w:rFonts w:ascii="Arial" w:hAnsi="Arial" w:cs="Arial"/>
          <w:vertAlign w:val="superscript"/>
        </w:rPr>
        <w:t xml:space="preserve"> </w:t>
      </w:r>
      <w:r w:rsidRPr="00622788">
        <w:rPr>
          <w:rFonts w:ascii="Arial" w:hAnsi="Arial" w:cs="Arial"/>
        </w:rPr>
        <w:t>— to develop high-fidelity community</w:t>
      </w:r>
      <w:r>
        <w:rPr>
          <w:rFonts w:ascii="Arial" w:hAnsi="Arial" w:cs="Arial"/>
        </w:rPr>
        <w:t>-</w:t>
      </w:r>
      <w:r>
        <w:rPr>
          <w:rFonts w:ascii="Arial" w:hAnsi="Arial" w:cs="Arial"/>
        </w:rPr>
        <w:t>level climate and health</w:t>
      </w:r>
      <w:r w:rsidRPr="00622788">
        <w:rPr>
          <w:rFonts w:ascii="Arial" w:hAnsi="Arial" w:cs="Arial"/>
        </w:rPr>
        <w:t xml:space="preserve"> risk profiles for three U.S. counties (</w:t>
      </w:r>
      <w:r>
        <w:rPr>
          <w:rFonts w:ascii="Arial" w:hAnsi="Arial" w:cs="Arial"/>
        </w:rPr>
        <w:t>at least one rural and one urban/large metropolitan city</w:t>
      </w:r>
      <w:r w:rsidRPr="00622788">
        <w:rPr>
          <w:rFonts w:ascii="Arial" w:hAnsi="Arial" w:cs="Arial"/>
        </w:rPr>
        <w:t>) using existing VA datasets.</w:t>
      </w:r>
      <w:r>
        <w:rPr>
          <w:rFonts w:ascii="Arial" w:hAnsi="Arial" w:cs="Arial"/>
        </w:rPr>
        <w:t xml:space="preserve"> </w:t>
      </w:r>
    </w:p>
    <w:p w14:paraId="32780914" w14:textId="77777777" w:rsidR="00E96A21" w:rsidRDefault="00E96A21" w:rsidP="003B1783">
      <w:pPr>
        <w:pStyle w:val="ListParagraph"/>
        <w:autoSpaceDE w:val="0"/>
        <w:autoSpaceDN w:val="0"/>
        <w:adjustRightInd w:val="0"/>
        <w:rPr>
          <w:rFonts w:ascii="Arial" w:hAnsi="Arial" w:cs="Arial"/>
          <w:color w:val="000000"/>
        </w:rPr>
      </w:pPr>
    </w:p>
    <w:p w14:paraId="32780915" w14:textId="77777777" w:rsidR="00E96A21" w:rsidRPr="00A82496" w:rsidRDefault="00E96A21" w:rsidP="003B1783">
      <w:pPr>
        <w:pStyle w:val="ListParagraph"/>
        <w:autoSpaceDE w:val="0"/>
        <w:autoSpaceDN w:val="0"/>
        <w:adjustRightInd w:val="0"/>
        <w:rPr>
          <w:rFonts w:ascii="Arial" w:hAnsi="Arial" w:cs="Arial"/>
          <w:color w:val="000000"/>
        </w:rPr>
      </w:pPr>
      <w:r w:rsidRPr="00A82496">
        <w:rPr>
          <w:rFonts w:ascii="Arial" w:hAnsi="Arial" w:cs="Arial"/>
          <w:color w:val="000000"/>
        </w:rPr>
        <w:t>Jupiter Intelligence™ is the global market, science, and technology leader in physical climate analytics</w:t>
      </w:r>
      <w:r w:rsidRPr="00A82496">
        <w:rPr>
          <w:rFonts w:ascii="Arial" w:hAnsi="Arial" w:cs="Arial"/>
          <w:color w:val="000000"/>
        </w:rPr>
        <w:t xml:space="preserve"> for </w:t>
      </w:r>
      <w:r w:rsidRPr="00A82496">
        <w:rPr>
          <w:rFonts w:ascii="Arial" w:hAnsi="Arial" w:cs="Arial"/>
          <w:color w:val="222222"/>
        </w:rPr>
        <w:t xml:space="preserve">resiliency planning, risk management, and disclosure. </w:t>
      </w:r>
      <w:r w:rsidRPr="00A82496">
        <w:rPr>
          <w:rFonts w:ascii="Arial" w:hAnsi="Arial" w:cs="Arial"/>
          <w:color w:val="000000"/>
        </w:rPr>
        <w:t>Jupiter’s customers include five percent of the world’s largest enterprises, many companies within the Global</w:t>
      </w:r>
      <w:r w:rsidRPr="00A82496">
        <w:rPr>
          <w:rFonts w:ascii="Arial" w:hAnsi="Arial" w:cs="Arial"/>
          <w:color w:val="222222"/>
        </w:rPr>
        <w:t xml:space="preserve"> </w:t>
      </w:r>
      <w:r w:rsidRPr="00A82496">
        <w:rPr>
          <w:rFonts w:ascii="Arial" w:hAnsi="Arial" w:cs="Arial"/>
          <w:color w:val="000000"/>
        </w:rPr>
        <w:t>2000, the U.S. Department of Defense, and public sector authorities in jurisdictions ar</w:t>
      </w:r>
      <w:r w:rsidRPr="00A82496">
        <w:rPr>
          <w:rFonts w:ascii="Arial" w:hAnsi="Arial" w:cs="Arial"/>
          <w:color w:val="000000"/>
        </w:rPr>
        <w:t>ound the world. Its</w:t>
      </w:r>
      <w:r w:rsidRPr="00A82496">
        <w:rPr>
          <w:rFonts w:ascii="Arial" w:hAnsi="Arial" w:cs="Arial"/>
          <w:color w:val="222222"/>
        </w:rPr>
        <w:t xml:space="preserve"> </w:t>
      </w:r>
      <w:r w:rsidRPr="00A82496">
        <w:rPr>
          <w:rFonts w:ascii="Arial" w:hAnsi="Arial" w:cs="Arial"/>
          <w:color w:val="000000"/>
        </w:rPr>
        <w:t>analytics have been adopted by at least one of the world’s five largest entities in asset management,</w:t>
      </w:r>
      <w:r w:rsidRPr="00A82496">
        <w:rPr>
          <w:rFonts w:ascii="Arial" w:hAnsi="Arial" w:cs="Arial"/>
          <w:color w:val="222222"/>
        </w:rPr>
        <w:t xml:space="preserve"> </w:t>
      </w:r>
      <w:r w:rsidRPr="00A82496">
        <w:rPr>
          <w:rFonts w:ascii="Arial" w:hAnsi="Arial" w:cs="Arial"/>
          <w:color w:val="000000"/>
        </w:rPr>
        <w:t>banking, chemicals, insurance, oil and gas, minerals and mining, electric utilities and construction.</w:t>
      </w:r>
      <w:r w:rsidRPr="00A82496">
        <w:rPr>
          <w:rFonts w:ascii="Arial" w:hAnsi="Arial" w:cs="Arial"/>
          <w:color w:val="222222"/>
        </w:rPr>
        <w:t xml:space="preserve"> </w:t>
      </w:r>
      <w:r w:rsidRPr="00A82496">
        <w:rPr>
          <w:rFonts w:ascii="Arial" w:hAnsi="Arial" w:cs="Arial"/>
          <w:color w:val="000000"/>
        </w:rPr>
        <w:t>Disclosed private sector custome</w:t>
      </w:r>
      <w:r w:rsidRPr="00A82496">
        <w:rPr>
          <w:rFonts w:ascii="Arial" w:hAnsi="Arial" w:cs="Arial"/>
          <w:color w:val="000000"/>
        </w:rPr>
        <w:t>rs include AstraZeneca, BP, Entergy, Hawaiian Electric, JLL, Liberty Mutual,</w:t>
      </w:r>
      <w:r w:rsidRPr="00A82496">
        <w:rPr>
          <w:rFonts w:ascii="Arial" w:hAnsi="Arial" w:cs="Arial"/>
          <w:color w:val="222222"/>
        </w:rPr>
        <w:t xml:space="preserve"> </w:t>
      </w:r>
      <w:r w:rsidRPr="00A82496">
        <w:rPr>
          <w:rFonts w:ascii="Arial" w:hAnsi="Arial" w:cs="Arial"/>
          <w:color w:val="000000"/>
        </w:rPr>
        <w:t>MS&amp;AD, Nephila and Zurich Insurance. In addition to the DoD, Jupiter’s public-sector work includes FEMA, NASA, NOAA, New York City, the City of Miami, the U.S. Department of Housi</w:t>
      </w:r>
      <w:r w:rsidRPr="00A82496">
        <w:rPr>
          <w:rFonts w:ascii="Arial" w:hAnsi="Arial" w:cs="Arial"/>
          <w:color w:val="000000"/>
        </w:rPr>
        <w:t>ng and Urban Development,</w:t>
      </w:r>
      <w:r w:rsidRPr="00A82496">
        <w:rPr>
          <w:rFonts w:ascii="Arial" w:hAnsi="Arial" w:cs="Arial"/>
          <w:color w:val="222222"/>
        </w:rPr>
        <w:t xml:space="preserve"> </w:t>
      </w:r>
      <w:r w:rsidRPr="00A82496">
        <w:rPr>
          <w:rFonts w:ascii="Arial" w:hAnsi="Arial" w:cs="Arial"/>
          <w:color w:val="000000"/>
        </w:rPr>
        <w:t>Broward County (Florida), and  national security agencies.</w:t>
      </w:r>
      <w:r w:rsidRPr="00A82496">
        <w:rPr>
          <w:rFonts w:ascii="Arial" w:hAnsi="Arial" w:cs="Arial"/>
          <w:color w:val="222222"/>
        </w:rPr>
        <w:t xml:space="preserve"> </w:t>
      </w:r>
      <w:r w:rsidRPr="00A82496">
        <w:rPr>
          <w:rFonts w:ascii="Arial" w:hAnsi="Arial" w:cs="Arial"/>
          <w:color w:val="000000"/>
        </w:rPr>
        <w:t>Jupiter’s partnerships include most of the world’s largest accounting, consulting, engineering and insurance</w:t>
      </w:r>
      <w:r w:rsidRPr="00A82496">
        <w:rPr>
          <w:rFonts w:ascii="Arial" w:hAnsi="Arial" w:cs="Arial"/>
          <w:color w:val="222222"/>
        </w:rPr>
        <w:t xml:space="preserve"> </w:t>
      </w:r>
      <w:r w:rsidRPr="00A82496">
        <w:rPr>
          <w:rFonts w:ascii="Arial" w:hAnsi="Arial" w:cs="Arial"/>
          <w:color w:val="000000"/>
        </w:rPr>
        <w:t>firms, and defense contractors, including Aon, Bain, Boston Co</w:t>
      </w:r>
      <w:r w:rsidRPr="00A82496">
        <w:rPr>
          <w:rFonts w:ascii="Arial" w:hAnsi="Arial" w:cs="Arial"/>
          <w:color w:val="000000"/>
        </w:rPr>
        <w:t>nsulting Group, Guidehouse (formerly</w:t>
      </w:r>
      <w:r w:rsidRPr="00A82496">
        <w:rPr>
          <w:rFonts w:ascii="Arial" w:hAnsi="Arial" w:cs="Arial"/>
          <w:color w:val="222222"/>
        </w:rPr>
        <w:t xml:space="preserve"> </w:t>
      </w:r>
      <w:r w:rsidRPr="00A82496">
        <w:rPr>
          <w:rFonts w:ascii="Arial" w:hAnsi="Arial" w:cs="Arial"/>
          <w:color w:val="000000"/>
        </w:rPr>
        <w:t>Navigant), MS&amp;AD, and Zurich Insurance. The Jupiter Promise program partners with NGOs to provide</w:t>
      </w:r>
      <w:r w:rsidRPr="00A82496">
        <w:rPr>
          <w:rFonts w:ascii="Arial" w:hAnsi="Arial" w:cs="Arial"/>
          <w:color w:val="222222"/>
        </w:rPr>
        <w:t xml:space="preserve"> </w:t>
      </w:r>
      <w:r w:rsidRPr="00A82496">
        <w:rPr>
          <w:rFonts w:ascii="Arial" w:hAnsi="Arial" w:cs="Arial"/>
          <w:color w:val="000000"/>
        </w:rPr>
        <w:t>climate analytics to improve resilience for the world’s most vulnerable, under-resourced populations. Jupiter’s enterpris</w:t>
      </w:r>
      <w:r w:rsidRPr="00A82496">
        <w:rPr>
          <w:rFonts w:ascii="Arial" w:hAnsi="Arial" w:cs="Arial"/>
          <w:color w:val="000000"/>
        </w:rPr>
        <w:t>e-grade, best-in-science solutions—ClimateScore™ Global, and the ClimateScore</w:t>
      </w:r>
      <w:r w:rsidRPr="00A82496">
        <w:rPr>
          <w:rFonts w:ascii="Arial" w:hAnsi="Arial" w:cs="Arial"/>
          <w:color w:val="222222"/>
        </w:rPr>
        <w:t xml:space="preserve"> </w:t>
      </w:r>
      <w:r w:rsidRPr="00A82496">
        <w:rPr>
          <w:rFonts w:ascii="Arial" w:hAnsi="Arial" w:cs="Arial"/>
          <w:color w:val="000000"/>
        </w:rPr>
        <w:t>Planning suite—together form the world’s only global-to-street resolution climate analytics offering. Their</w:t>
      </w:r>
      <w:r w:rsidRPr="00A82496">
        <w:rPr>
          <w:rFonts w:ascii="Arial" w:hAnsi="Arial" w:cs="Arial"/>
          <w:color w:val="222222"/>
        </w:rPr>
        <w:t xml:space="preserve"> </w:t>
      </w:r>
      <w:r w:rsidRPr="00A82496">
        <w:rPr>
          <w:rFonts w:ascii="Arial" w:hAnsi="Arial" w:cs="Arial"/>
          <w:color w:val="000000"/>
        </w:rPr>
        <w:t>foundation, the Jupiter ClimateScore Intelligence Platform, is based o</w:t>
      </w:r>
      <w:r w:rsidRPr="00A82496">
        <w:rPr>
          <w:rFonts w:ascii="Arial" w:hAnsi="Arial" w:cs="Arial"/>
          <w:color w:val="000000"/>
        </w:rPr>
        <w:t>n rigorous global climate, weather,</w:t>
      </w:r>
      <w:r w:rsidRPr="00A82496">
        <w:rPr>
          <w:rFonts w:ascii="Arial" w:hAnsi="Arial" w:cs="Arial"/>
          <w:color w:val="222222"/>
        </w:rPr>
        <w:t xml:space="preserve"> </w:t>
      </w:r>
      <w:r w:rsidRPr="00A82496">
        <w:rPr>
          <w:rFonts w:ascii="Arial" w:hAnsi="Arial" w:cs="Arial"/>
          <w:color w:val="000000"/>
        </w:rPr>
        <w:t>ocean, hydrological, and data science, and transparent methodologies.</w:t>
      </w:r>
    </w:p>
    <w:p w14:paraId="32780916" w14:textId="77777777" w:rsidR="00E96A21" w:rsidRPr="00622788" w:rsidRDefault="00E96A21" w:rsidP="003B1783">
      <w:pPr>
        <w:pStyle w:val="ListParagraph"/>
        <w:spacing w:before="120"/>
        <w:jc w:val="both"/>
        <w:rPr>
          <w:rFonts w:ascii="Arial" w:hAnsi="Arial" w:cs="Arial"/>
        </w:rPr>
      </w:pPr>
    </w:p>
    <w:p w14:paraId="32780917" w14:textId="77777777" w:rsidR="00E96A21" w:rsidRDefault="00E96A21" w:rsidP="003B1783">
      <w:pPr>
        <w:pStyle w:val="ListParagraph"/>
        <w:numPr>
          <w:ilvl w:val="0"/>
          <w:numId w:val="4"/>
        </w:numPr>
        <w:spacing w:before="120"/>
        <w:jc w:val="both"/>
        <w:rPr>
          <w:rFonts w:ascii="Arial" w:hAnsi="Arial" w:cs="Arial"/>
        </w:rPr>
      </w:pPr>
      <w:r w:rsidRPr="00622788">
        <w:rPr>
          <w:rFonts w:ascii="Arial" w:hAnsi="Arial" w:cs="Arial"/>
        </w:rPr>
        <w:t>Use historical, longitudinal climate data</w:t>
      </w:r>
      <w:r>
        <w:rPr>
          <w:rFonts w:ascii="Arial" w:hAnsi="Arial" w:cs="Arial"/>
        </w:rPr>
        <w:t xml:space="preserve"> and </w:t>
      </w:r>
      <w:r w:rsidRPr="00622788">
        <w:rPr>
          <w:rFonts w:ascii="Arial" w:hAnsi="Arial" w:cs="Arial"/>
        </w:rPr>
        <w:t>metrics</w:t>
      </w:r>
      <w:r>
        <w:rPr>
          <w:rFonts w:ascii="Arial" w:hAnsi="Arial" w:cs="Arial"/>
        </w:rPr>
        <w:t xml:space="preserve"> derived from the </w:t>
      </w:r>
      <w:r w:rsidRPr="00622788">
        <w:rPr>
          <w:rFonts w:ascii="Arial" w:hAnsi="Arial" w:cs="Arial"/>
        </w:rPr>
        <w:t xml:space="preserve"> integrated with Veteran medical record data to develop, implement, and evaluate a pilot to determine </w:t>
      </w:r>
      <w:r>
        <w:rPr>
          <w:rFonts w:ascii="Arial" w:hAnsi="Arial" w:cs="Arial"/>
        </w:rPr>
        <w:t xml:space="preserve">the </w:t>
      </w:r>
      <w:r w:rsidRPr="00622788">
        <w:rPr>
          <w:rFonts w:ascii="Arial" w:hAnsi="Arial" w:cs="Arial"/>
        </w:rPr>
        <w:t xml:space="preserve">empirical relationship between climate change and three highly impactful chronic </w:t>
      </w:r>
      <w:r w:rsidRPr="00622788">
        <w:rPr>
          <w:rFonts w:ascii="Arial" w:hAnsi="Arial" w:cs="Arial"/>
        </w:rPr>
        <w:lastRenderedPageBreak/>
        <w:t>health conditions (</w:t>
      </w:r>
      <w:r>
        <w:rPr>
          <w:rFonts w:ascii="Arial" w:hAnsi="Arial" w:cs="Arial"/>
        </w:rPr>
        <w:t>e.g.</w:t>
      </w:r>
      <w:r w:rsidRPr="00622788">
        <w:rPr>
          <w:rFonts w:ascii="Arial" w:hAnsi="Arial" w:cs="Arial"/>
        </w:rPr>
        <w:t>, asthma</w:t>
      </w:r>
      <w:r>
        <w:rPr>
          <w:rFonts w:ascii="Arial" w:hAnsi="Arial" w:cs="Arial"/>
        </w:rPr>
        <w:t>/emphysema</w:t>
      </w:r>
      <w:r w:rsidRPr="00622788">
        <w:rPr>
          <w:rFonts w:ascii="Arial" w:hAnsi="Arial" w:cs="Arial"/>
        </w:rPr>
        <w:t xml:space="preserve">, heart disease, and kidney </w:t>
      </w:r>
      <w:r w:rsidRPr="00622788">
        <w:rPr>
          <w:rFonts w:ascii="Arial" w:hAnsi="Arial" w:cs="Arial"/>
        </w:rPr>
        <w:t xml:space="preserve">disease) that </w:t>
      </w:r>
      <w:r>
        <w:rPr>
          <w:rFonts w:ascii="Arial" w:hAnsi="Arial" w:cs="Arial"/>
        </w:rPr>
        <w:t>are prevalent among</w:t>
      </w:r>
      <w:r w:rsidRPr="00622788">
        <w:rPr>
          <w:rFonts w:ascii="Arial" w:hAnsi="Arial" w:cs="Arial"/>
        </w:rPr>
        <w:t xml:space="preserve"> Veterans. The pilot will be constructed </w:t>
      </w:r>
      <w:r>
        <w:rPr>
          <w:rFonts w:ascii="Arial" w:hAnsi="Arial" w:cs="Arial"/>
        </w:rPr>
        <w:t>using</w:t>
      </w:r>
      <w:r w:rsidRPr="00622788">
        <w:rPr>
          <w:rFonts w:ascii="Arial" w:hAnsi="Arial" w:cs="Arial"/>
        </w:rPr>
        <w:t xml:space="preserve"> the risk profiles developed in Phase 1 and will incorporate anonymized </w:t>
      </w:r>
      <w:r>
        <w:rPr>
          <w:rFonts w:ascii="Arial" w:hAnsi="Arial" w:cs="Arial"/>
        </w:rPr>
        <w:t xml:space="preserve">individual medical record-level </w:t>
      </w:r>
      <w:r w:rsidRPr="00622788">
        <w:rPr>
          <w:rFonts w:ascii="Arial" w:hAnsi="Arial" w:cs="Arial"/>
        </w:rPr>
        <w:t xml:space="preserve">Veteran health data from the VHA </w:t>
      </w:r>
      <w:r>
        <w:rPr>
          <w:rFonts w:ascii="Arial" w:hAnsi="Arial" w:cs="Arial"/>
        </w:rPr>
        <w:t xml:space="preserve">medical record </w:t>
      </w:r>
      <w:r w:rsidRPr="00622788">
        <w:rPr>
          <w:rFonts w:ascii="Arial" w:hAnsi="Arial" w:cs="Arial"/>
        </w:rPr>
        <w:t xml:space="preserve">database.  </w:t>
      </w:r>
    </w:p>
    <w:p w14:paraId="32780918" w14:textId="77777777" w:rsidR="00E96A21" w:rsidRPr="00622788" w:rsidRDefault="00E96A21" w:rsidP="003B1783">
      <w:pPr>
        <w:pStyle w:val="ListParagraph"/>
        <w:numPr>
          <w:ilvl w:val="0"/>
          <w:numId w:val="4"/>
        </w:numPr>
        <w:spacing w:before="120"/>
        <w:jc w:val="both"/>
        <w:rPr>
          <w:rFonts w:ascii="Arial" w:hAnsi="Arial" w:cs="Arial"/>
        </w:rPr>
      </w:pPr>
      <w:r w:rsidRPr="00622788">
        <w:rPr>
          <w:rFonts w:ascii="Arial" w:hAnsi="Arial" w:cs="Arial"/>
        </w:rPr>
        <w:t>Utilizing the</w:t>
      </w:r>
      <w:r w:rsidRPr="00622788">
        <w:rPr>
          <w:rFonts w:ascii="Arial" w:hAnsi="Arial" w:cs="Arial"/>
        </w:rPr>
        <w:t xml:space="preserve"> empirical relationships developed in Phase 2, use high-resolution climate forecasts based on modeling of three future climate scenarios (SSP1-2.6, SSP2-4.5, and SSP5-8.5) to project </w:t>
      </w:r>
      <w:r>
        <w:rPr>
          <w:rFonts w:ascii="Arial" w:hAnsi="Arial" w:cs="Arial"/>
        </w:rPr>
        <w:t xml:space="preserve">climate </w:t>
      </w:r>
      <w:r w:rsidRPr="00622788">
        <w:rPr>
          <w:rFonts w:ascii="Arial" w:hAnsi="Arial" w:cs="Arial"/>
        </w:rPr>
        <w:t>impacts on the chronic health conditions evaluated in Phase 2. Th</w:t>
      </w:r>
      <w:r w:rsidRPr="00622788">
        <w:rPr>
          <w:rFonts w:ascii="Arial" w:hAnsi="Arial" w:cs="Arial"/>
        </w:rPr>
        <w:t xml:space="preserve">is approach can quantify physical climate risk anywhere </w:t>
      </w:r>
      <w:r>
        <w:rPr>
          <w:rFonts w:ascii="Arial" w:hAnsi="Arial" w:cs="Arial"/>
        </w:rPr>
        <w:t>i</w:t>
      </w:r>
      <w:r w:rsidRPr="00622788">
        <w:rPr>
          <w:rFonts w:ascii="Arial" w:hAnsi="Arial" w:cs="Arial"/>
        </w:rPr>
        <w:t>n the world down to a 90-m resolution. It employs dozens of the scientific community’s most respected climate models, coupled with machine learning, land use and elevation data, and models for hydrol</w:t>
      </w:r>
      <w:r w:rsidRPr="00622788">
        <w:rPr>
          <w:rFonts w:ascii="Arial" w:hAnsi="Arial" w:cs="Arial"/>
        </w:rPr>
        <w:t xml:space="preserve">ogy, wildfire, severe weather, and more. The hazard output parameters include inland flooding, coastal flooding, heat, cold, wind, precipitation, drought, hail, and other severe weather, and wildfire. All </w:t>
      </w:r>
      <w:r>
        <w:rPr>
          <w:rFonts w:ascii="Arial" w:hAnsi="Arial" w:cs="Arial"/>
        </w:rPr>
        <w:t>climate hazards will</w:t>
      </w:r>
      <w:r w:rsidRPr="00622788">
        <w:rPr>
          <w:rFonts w:ascii="Arial" w:hAnsi="Arial" w:cs="Arial"/>
        </w:rPr>
        <w:t xml:space="preserve"> incorporate similar components</w:t>
      </w:r>
      <w:r w:rsidRPr="00622788">
        <w:rPr>
          <w:rFonts w:ascii="Arial" w:hAnsi="Arial" w:cs="Arial"/>
        </w:rPr>
        <w:t>, which fall into two categories: those used to calculate future extreme hazards at a broad level, and those used to downscale those projections to the local level.</w:t>
      </w:r>
    </w:p>
    <w:p w14:paraId="32780919" w14:textId="77777777" w:rsidR="00E96A21" w:rsidRPr="00622788" w:rsidRDefault="00E96A21" w:rsidP="003B1783">
      <w:pPr>
        <w:pStyle w:val="ListParagraph"/>
        <w:numPr>
          <w:ilvl w:val="0"/>
          <w:numId w:val="4"/>
        </w:numPr>
        <w:spacing w:before="120"/>
        <w:jc w:val="both"/>
        <w:rPr>
          <w:rFonts w:ascii="Arial" w:hAnsi="Arial" w:cs="Arial"/>
        </w:rPr>
      </w:pPr>
      <w:r>
        <w:rPr>
          <w:rFonts w:ascii="Arial" w:hAnsi="Arial" w:cs="Arial"/>
        </w:rPr>
        <w:t>U</w:t>
      </w:r>
      <w:r w:rsidRPr="00622788">
        <w:rPr>
          <w:rFonts w:ascii="Arial" w:hAnsi="Arial" w:cs="Arial"/>
        </w:rPr>
        <w:t>se the projections</w:t>
      </w:r>
      <w:r>
        <w:rPr>
          <w:rFonts w:ascii="Arial" w:hAnsi="Arial" w:cs="Arial"/>
        </w:rPr>
        <w:t xml:space="preserve"> developed in Phase 3</w:t>
      </w:r>
      <w:r w:rsidRPr="00622788">
        <w:rPr>
          <w:rFonts w:ascii="Arial" w:hAnsi="Arial" w:cs="Arial"/>
        </w:rPr>
        <w:t xml:space="preserve"> to identify correlations between climate change an</w:t>
      </w:r>
      <w:r w:rsidRPr="00622788">
        <w:rPr>
          <w:rFonts w:ascii="Arial" w:hAnsi="Arial" w:cs="Arial"/>
        </w:rPr>
        <w:t xml:space="preserve">d specific health conditions </w:t>
      </w:r>
      <w:r>
        <w:rPr>
          <w:rFonts w:ascii="Arial" w:hAnsi="Arial" w:cs="Arial"/>
        </w:rPr>
        <w:t xml:space="preserve">affecting Veterans </w:t>
      </w:r>
      <w:r w:rsidRPr="00622788">
        <w:rPr>
          <w:rFonts w:ascii="Arial" w:hAnsi="Arial" w:cs="Arial"/>
        </w:rPr>
        <w:t>to inform policies and interventions</w:t>
      </w:r>
      <w:r>
        <w:rPr>
          <w:rFonts w:ascii="Arial" w:hAnsi="Arial" w:cs="Arial"/>
        </w:rPr>
        <w:t xml:space="preserve"> and </w:t>
      </w:r>
      <w:r w:rsidRPr="00622788">
        <w:rPr>
          <w:rFonts w:ascii="Arial" w:hAnsi="Arial" w:cs="Arial"/>
        </w:rPr>
        <w:t xml:space="preserve">model </w:t>
      </w:r>
      <w:r>
        <w:rPr>
          <w:rFonts w:ascii="Arial" w:hAnsi="Arial" w:cs="Arial"/>
        </w:rPr>
        <w:t xml:space="preserve">potential interventions that VHA could deploy to mitigate the risks identified, including outlining </w:t>
      </w:r>
      <w:r w:rsidRPr="00622788">
        <w:rPr>
          <w:rFonts w:ascii="Arial" w:hAnsi="Arial" w:cs="Arial"/>
        </w:rPr>
        <w:t>the additional resources that VHA will require to meet the ne</w:t>
      </w:r>
      <w:r w:rsidRPr="00622788">
        <w:rPr>
          <w:rFonts w:ascii="Arial" w:hAnsi="Arial" w:cs="Arial"/>
        </w:rPr>
        <w:t xml:space="preserve">eds of Veterans as demand for healthcare services grow with worsening environmental conditions.   </w:t>
      </w:r>
    </w:p>
    <w:p w14:paraId="3278091A" w14:textId="77777777" w:rsidR="00E96A21" w:rsidRDefault="00E96A21" w:rsidP="003B1783">
      <w:pPr>
        <w:spacing w:before="120"/>
        <w:jc w:val="both"/>
        <w:rPr>
          <w:rFonts w:ascii="Arial" w:hAnsi="Arial" w:cs="Arial"/>
        </w:rPr>
      </w:pPr>
      <w:r>
        <w:rPr>
          <w:rFonts w:ascii="Arial" w:hAnsi="Arial" w:cs="Arial"/>
        </w:rPr>
        <w:t>This</w:t>
      </w:r>
      <w:r w:rsidRPr="00622788">
        <w:rPr>
          <w:rFonts w:ascii="Arial" w:hAnsi="Arial" w:cs="Arial"/>
        </w:rPr>
        <w:t xml:space="preserve"> </w:t>
      </w:r>
      <w:r>
        <w:rPr>
          <w:rFonts w:ascii="Arial" w:hAnsi="Arial" w:cs="Arial"/>
        </w:rPr>
        <w:t>four</w:t>
      </w:r>
      <w:r w:rsidRPr="00622788">
        <w:rPr>
          <w:rFonts w:ascii="Arial" w:hAnsi="Arial" w:cs="Arial"/>
        </w:rPr>
        <w:t>-pronged approach seeks to ensure the following: that V</w:t>
      </w:r>
      <w:r>
        <w:rPr>
          <w:rFonts w:ascii="Arial" w:hAnsi="Arial" w:cs="Arial"/>
        </w:rPr>
        <w:t>H</w:t>
      </w:r>
      <w:r w:rsidRPr="00622788">
        <w:rPr>
          <w:rFonts w:ascii="Arial" w:hAnsi="Arial" w:cs="Arial"/>
        </w:rPr>
        <w:t xml:space="preserve">A takes advantage of newly available </w:t>
      </w:r>
      <w:r>
        <w:rPr>
          <w:rFonts w:ascii="Arial" w:hAnsi="Arial" w:cs="Arial"/>
        </w:rPr>
        <w:t xml:space="preserve">climate and data </w:t>
      </w:r>
      <w:r w:rsidRPr="00622788">
        <w:rPr>
          <w:rFonts w:ascii="Arial" w:hAnsi="Arial" w:cs="Arial"/>
        </w:rPr>
        <w:t xml:space="preserve">technology resources to </w:t>
      </w:r>
      <w:r>
        <w:rPr>
          <w:rFonts w:ascii="Arial" w:hAnsi="Arial" w:cs="Arial"/>
        </w:rPr>
        <w:t>use</w:t>
      </w:r>
      <w:r w:rsidRPr="00622788">
        <w:rPr>
          <w:rFonts w:ascii="Arial" w:hAnsi="Arial" w:cs="Arial"/>
        </w:rPr>
        <w:t xml:space="preserve"> longitudin</w:t>
      </w:r>
      <w:r w:rsidRPr="00622788">
        <w:rPr>
          <w:rFonts w:ascii="Arial" w:hAnsi="Arial" w:cs="Arial"/>
        </w:rPr>
        <w:t xml:space="preserve">al </w:t>
      </w:r>
      <w:r>
        <w:rPr>
          <w:rFonts w:ascii="Arial" w:hAnsi="Arial" w:cs="Arial"/>
        </w:rPr>
        <w:t xml:space="preserve">climate </w:t>
      </w:r>
      <w:r w:rsidRPr="00622788">
        <w:rPr>
          <w:rFonts w:ascii="Arial" w:hAnsi="Arial" w:cs="Arial"/>
        </w:rPr>
        <w:t xml:space="preserve">data below the zip code level to develop high-fidelity community risk profiles; that the pilots be conducted in </w:t>
      </w:r>
      <w:r w:rsidRPr="00622788">
        <w:rPr>
          <w:rFonts w:ascii="Arial" w:hAnsi="Arial" w:cs="Arial"/>
          <w:u w:val="single"/>
        </w:rPr>
        <w:t>&gt;</w:t>
      </w:r>
      <w:r w:rsidRPr="00622788">
        <w:rPr>
          <w:rFonts w:ascii="Arial" w:hAnsi="Arial" w:cs="Arial"/>
        </w:rPr>
        <w:t>3 different locations (urban and rural) to ensure learning</w:t>
      </w:r>
      <w:r>
        <w:rPr>
          <w:rFonts w:ascii="Arial" w:hAnsi="Arial" w:cs="Arial"/>
        </w:rPr>
        <w:t xml:space="preserve">, </w:t>
      </w:r>
      <w:r w:rsidRPr="00622788">
        <w:rPr>
          <w:rFonts w:ascii="Arial" w:hAnsi="Arial" w:cs="Arial"/>
        </w:rPr>
        <w:t>cross-pollination</w:t>
      </w:r>
      <w:r>
        <w:rPr>
          <w:rFonts w:ascii="Arial" w:hAnsi="Arial" w:cs="Arial"/>
        </w:rPr>
        <w:t>, and evaluation of multiple potentially vulnerable Vet</w:t>
      </w:r>
      <w:r>
        <w:rPr>
          <w:rFonts w:ascii="Arial" w:hAnsi="Arial" w:cs="Arial"/>
        </w:rPr>
        <w:t>eran populations</w:t>
      </w:r>
      <w:r w:rsidRPr="00622788">
        <w:rPr>
          <w:rFonts w:ascii="Arial" w:hAnsi="Arial" w:cs="Arial"/>
        </w:rPr>
        <w:t>; and that the “test and evaluate” approach facilitates an iterative transition to scale and ultimately impacts Veteran</w:t>
      </w:r>
      <w:r>
        <w:rPr>
          <w:rFonts w:ascii="Arial" w:hAnsi="Arial" w:cs="Arial"/>
        </w:rPr>
        <w:t>s’</w:t>
      </w:r>
      <w:r w:rsidRPr="00622788">
        <w:rPr>
          <w:rFonts w:ascii="Arial" w:hAnsi="Arial" w:cs="Arial"/>
        </w:rPr>
        <w:t xml:space="preserve"> lives.</w:t>
      </w:r>
    </w:p>
    <w:p w14:paraId="3278091B" w14:textId="77777777" w:rsidR="00E96A21" w:rsidRPr="00EC1DA8" w:rsidRDefault="00E96A21" w:rsidP="003B1783">
      <w:pPr>
        <w:spacing w:before="240"/>
        <w:jc w:val="both"/>
        <w:rPr>
          <w:rFonts w:ascii="Arial" w:hAnsi="Arial" w:cs="Arial"/>
        </w:rPr>
      </w:pPr>
      <w:bookmarkStart w:id="1" w:name="_Hlk135658405"/>
      <w:r w:rsidRPr="00EC1DA8">
        <w:rPr>
          <w:rFonts w:ascii="Arial" w:hAnsi="Arial" w:cs="Arial"/>
        </w:rPr>
        <w:t>VA’s integration of an advanced analytics platform with existing VA and other supplemental data resources would</w:t>
      </w:r>
      <w:r w:rsidRPr="00EC1DA8">
        <w:rPr>
          <w:rFonts w:ascii="Arial" w:hAnsi="Arial" w:cs="Arial"/>
        </w:rPr>
        <w:t xml:space="preserve"> allow for a real-time view of potential </w:t>
      </w:r>
      <w:r>
        <w:rPr>
          <w:rFonts w:ascii="Arial" w:hAnsi="Arial" w:cs="Arial"/>
        </w:rPr>
        <w:t xml:space="preserve">climate change-induced </w:t>
      </w:r>
      <w:r w:rsidRPr="00EC1DA8">
        <w:rPr>
          <w:rFonts w:ascii="Arial" w:hAnsi="Arial" w:cs="Arial"/>
        </w:rPr>
        <w:t xml:space="preserve">risk factors </w:t>
      </w:r>
      <w:r>
        <w:rPr>
          <w:rFonts w:ascii="Arial" w:hAnsi="Arial" w:cs="Arial"/>
        </w:rPr>
        <w:t>that</w:t>
      </w:r>
      <w:r w:rsidRPr="00EC1DA8">
        <w:rPr>
          <w:rFonts w:ascii="Arial" w:hAnsi="Arial" w:cs="Arial"/>
        </w:rPr>
        <w:t xml:space="preserve"> </w:t>
      </w:r>
      <w:r>
        <w:rPr>
          <w:rFonts w:ascii="Arial" w:hAnsi="Arial" w:cs="Arial"/>
        </w:rPr>
        <w:t>may exacerbate or cause adverse health outcomes in Veterans</w:t>
      </w:r>
      <w:r w:rsidRPr="00EC1DA8">
        <w:rPr>
          <w:rFonts w:ascii="Arial" w:hAnsi="Arial" w:cs="Arial"/>
        </w:rPr>
        <w:t xml:space="preserve">. </w:t>
      </w:r>
    </w:p>
    <w:p w14:paraId="3278091C" w14:textId="77777777" w:rsidR="00E96A21" w:rsidRPr="00EC1DA8" w:rsidRDefault="00E96A21" w:rsidP="003B1783">
      <w:pPr>
        <w:spacing w:before="240"/>
        <w:jc w:val="both"/>
        <w:rPr>
          <w:rFonts w:ascii="Arial" w:hAnsi="Arial" w:cs="Arial"/>
        </w:rPr>
      </w:pPr>
      <w:r w:rsidRPr="00EC1DA8">
        <w:rPr>
          <w:rFonts w:ascii="Arial" w:hAnsi="Arial" w:cs="Arial"/>
        </w:rPr>
        <w:t>We plan to develop</w:t>
      </w:r>
      <w:r>
        <w:rPr>
          <w:rFonts w:ascii="Arial" w:hAnsi="Arial" w:cs="Arial"/>
        </w:rPr>
        <w:t xml:space="preserve">, </w:t>
      </w:r>
      <w:r w:rsidRPr="00EC1DA8">
        <w:rPr>
          <w:rFonts w:ascii="Arial" w:hAnsi="Arial" w:cs="Arial"/>
        </w:rPr>
        <w:t>integrate</w:t>
      </w:r>
      <w:r>
        <w:rPr>
          <w:rFonts w:ascii="Arial" w:hAnsi="Arial" w:cs="Arial"/>
        </w:rPr>
        <w:t>, and leverage</w:t>
      </w:r>
      <w:r w:rsidRPr="00EC1DA8">
        <w:rPr>
          <w:rFonts w:ascii="Arial" w:hAnsi="Arial" w:cs="Arial"/>
        </w:rPr>
        <w:t xml:space="preserve"> an advanced analytics platform to inform development, implementation, evaluation, and scaling of </w:t>
      </w:r>
      <w:r>
        <w:rPr>
          <w:rFonts w:ascii="Arial" w:hAnsi="Arial" w:cs="Arial"/>
        </w:rPr>
        <w:t xml:space="preserve">a </w:t>
      </w:r>
      <w:r w:rsidRPr="00EC1DA8">
        <w:rPr>
          <w:rFonts w:ascii="Arial" w:hAnsi="Arial" w:cs="Arial"/>
        </w:rPr>
        <w:t>pilot program. To assess the most relevant and high-resolution climate intelligence, we will utilize advanced climate projections that can quantify the risk</w:t>
      </w:r>
      <w:r w:rsidRPr="00EC1DA8">
        <w:rPr>
          <w:rFonts w:ascii="Arial" w:hAnsi="Arial" w:cs="Arial"/>
        </w:rPr>
        <w:t xml:space="preserve"> to populations due to changing environmental conditions across the entire U.S., including noncontiguous states and territories. For example, new ML and AI tools can determine how changes in the climate cause future flooding, extreme heat and cold, high wi</w:t>
      </w:r>
      <w:r w:rsidRPr="00EC1DA8">
        <w:rPr>
          <w:rFonts w:ascii="Arial" w:hAnsi="Arial" w:cs="Arial"/>
        </w:rPr>
        <w:t xml:space="preserve">nds, drought, and wildfires at 90-meter resolutions. The model products are determined by employing data from dozens of well-vetted climate models, coupled with land use and elevation data, and models for hydrology, wildfire, and severe weather to analyze </w:t>
      </w:r>
      <w:r w:rsidRPr="00EC1DA8">
        <w:rPr>
          <w:rFonts w:ascii="Arial" w:hAnsi="Arial" w:cs="Arial"/>
        </w:rPr>
        <w:t xml:space="preserve">trends in future climate scenarios. These outputs can quantify risk due to environmental perils in 5-year increments from 2020 through 2100, for three </w:t>
      </w:r>
      <w:r>
        <w:rPr>
          <w:rFonts w:ascii="Arial" w:hAnsi="Arial" w:cs="Arial"/>
        </w:rPr>
        <w:t xml:space="preserve">potential </w:t>
      </w:r>
      <w:r w:rsidRPr="00EC1DA8">
        <w:rPr>
          <w:rFonts w:ascii="Arial" w:hAnsi="Arial" w:cs="Arial"/>
        </w:rPr>
        <w:t xml:space="preserve">carbon emissions scenarios (SSP1-2.6, SSP2-4.5, and SSP5-8.5). </w:t>
      </w:r>
    </w:p>
    <w:p w14:paraId="3278091D" w14:textId="77777777" w:rsidR="00E96A21" w:rsidRPr="00EC1DA8" w:rsidRDefault="00E96A21" w:rsidP="003B1783">
      <w:pPr>
        <w:spacing w:before="240"/>
        <w:jc w:val="both"/>
        <w:rPr>
          <w:rFonts w:ascii="Arial" w:hAnsi="Arial" w:cs="Arial"/>
        </w:rPr>
      </w:pPr>
      <w:r w:rsidRPr="00EC1DA8">
        <w:rPr>
          <w:rFonts w:ascii="Arial" w:hAnsi="Arial" w:cs="Arial"/>
        </w:rPr>
        <w:lastRenderedPageBreak/>
        <w:t>Over the past few years, organi</w:t>
      </w:r>
      <w:r w:rsidRPr="00EC1DA8">
        <w:rPr>
          <w:rFonts w:ascii="Arial" w:hAnsi="Arial" w:cs="Arial"/>
        </w:rPr>
        <w:t>zations have leveraged data-driven insights from advanced analytics to make more informed and effective decisions. As technology has advanced, AI and ML techniques have been used to gain a more comprehensive and nuanced view of community behavior, allowing</w:t>
      </w:r>
      <w:r w:rsidRPr="00EC1DA8">
        <w:rPr>
          <w:rFonts w:ascii="Arial" w:hAnsi="Arial" w:cs="Arial"/>
        </w:rPr>
        <w:t xml:space="preserve"> organizations to predict future trends, tailor healthcare strategies, and measure the effectiveness of their </w:t>
      </w:r>
      <w:r>
        <w:rPr>
          <w:rFonts w:ascii="Arial" w:hAnsi="Arial" w:cs="Arial"/>
        </w:rPr>
        <w:t xml:space="preserve">engagement </w:t>
      </w:r>
      <w:r w:rsidRPr="00EC1DA8">
        <w:rPr>
          <w:rFonts w:ascii="Arial" w:hAnsi="Arial" w:cs="Arial"/>
        </w:rPr>
        <w:t xml:space="preserve">efforts while optimizing </w:t>
      </w:r>
      <w:r>
        <w:rPr>
          <w:rFonts w:ascii="Arial" w:hAnsi="Arial" w:cs="Arial"/>
        </w:rPr>
        <w:t xml:space="preserve">resource </w:t>
      </w:r>
      <w:r w:rsidRPr="00EC1DA8">
        <w:rPr>
          <w:rFonts w:ascii="Arial" w:hAnsi="Arial" w:cs="Arial"/>
        </w:rPr>
        <w:t>allocation. Similarly, by pursuing the example activities and developing the outputs described above,</w:t>
      </w:r>
      <w:r w:rsidRPr="00EC1DA8">
        <w:rPr>
          <w:rFonts w:ascii="Arial" w:hAnsi="Arial" w:cs="Arial"/>
        </w:rPr>
        <w:t xml:space="preserve"> </w:t>
      </w:r>
      <w:r>
        <w:rPr>
          <w:rFonts w:ascii="Arial" w:hAnsi="Arial" w:cs="Arial"/>
        </w:rPr>
        <w:t>t</w:t>
      </w:r>
      <w:r w:rsidRPr="00EC1DA8">
        <w:rPr>
          <w:rFonts w:ascii="Arial" w:hAnsi="Arial" w:cs="Arial"/>
        </w:rPr>
        <w:t xml:space="preserve">he VHA </w:t>
      </w:r>
      <w:r>
        <w:rPr>
          <w:rFonts w:ascii="Arial" w:hAnsi="Arial" w:cs="Arial"/>
        </w:rPr>
        <w:t>PHNPO</w:t>
      </w:r>
      <w:r w:rsidRPr="00EC1DA8">
        <w:rPr>
          <w:rFonts w:ascii="Arial" w:hAnsi="Arial" w:cs="Arial"/>
        </w:rPr>
        <w:t xml:space="preserve">  </w:t>
      </w:r>
      <w:r>
        <w:rPr>
          <w:rFonts w:ascii="Arial" w:hAnsi="Arial" w:cs="Arial"/>
        </w:rPr>
        <w:t xml:space="preserve">can </w:t>
      </w:r>
      <w:r w:rsidRPr="00EC1DA8">
        <w:rPr>
          <w:rFonts w:ascii="Arial" w:hAnsi="Arial" w:cs="Arial"/>
        </w:rPr>
        <w:t>not only better serve Veterans most vulnerable to the impacts of increasingly severe chronic health conditions in the near-term</w:t>
      </w:r>
      <w:r>
        <w:rPr>
          <w:rFonts w:ascii="Arial" w:hAnsi="Arial" w:cs="Arial"/>
        </w:rPr>
        <w:t>,</w:t>
      </w:r>
      <w:r w:rsidRPr="00EC1DA8">
        <w:rPr>
          <w:rFonts w:ascii="Arial" w:hAnsi="Arial" w:cs="Arial"/>
        </w:rPr>
        <w:t xml:space="preserve"> but </w:t>
      </w:r>
      <w:r>
        <w:rPr>
          <w:rFonts w:ascii="Arial" w:hAnsi="Arial" w:cs="Arial"/>
        </w:rPr>
        <w:t>can</w:t>
      </w:r>
      <w:r w:rsidRPr="00EC1DA8">
        <w:rPr>
          <w:rFonts w:ascii="Arial" w:hAnsi="Arial" w:cs="Arial"/>
        </w:rPr>
        <w:t xml:space="preserve"> also realize the long-term benefits of yet-untapped AI and ML advances that can enhance understandi</w:t>
      </w:r>
      <w:r w:rsidRPr="00EC1DA8">
        <w:rPr>
          <w:rFonts w:ascii="Arial" w:hAnsi="Arial" w:cs="Arial"/>
        </w:rPr>
        <w:t>ng of community risks, develop predictive risk modeling, create tailored interventions, and measure engagement impacts</w:t>
      </w:r>
      <w:r>
        <w:rPr>
          <w:rFonts w:ascii="Arial" w:hAnsi="Arial" w:cs="Arial"/>
        </w:rPr>
        <w:t>. This will also help the PHNPO</w:t>
      </w:r>
      <w:r w:rsidRPr="00EC1DA8">
        <w:rPr>
          <w:rFonts w:ascii="Arial" w:hAnsi="Arial" w:cs="Arial"/>
        </w:rPr>
        <w:t xml:space="preserve"> </w:t>
      </w:r>
      <w:r>
        <w:rPr>
          <w:rFonts w:ascii="Arial" w:hAnsi="Arial" w:cs="Arial"/>
        </w:rPr>
        <w:t>contribute</w:t>
      </w:r>
      <w:r w:rsidRPr="00EC1DA8">
        <w:rPr>
          <w:rFonts w:ascii="Arial" w:hAnsi="Arial" w:cs="Arial"/>
        </w:rPr>
        <w:t xml:space="preserve"> to the broader community’s understanding of</w:t>
      </w:r>
      <w:r>
        <w:rPr>
          <w:rFonts w:ascii="Arial" w:hAnsi="Arial" w:cs="Arial"/>
        </w:rPr>
        <w:t xml:space="preserve"> how climate change changes environmental conditions</w:t>
      </w:r>
      <w:r>
        <w:rPr>
          <w:rFonts w:ascii="Arial" w:hAnsi="Arial" w:cs="Arial"/>
        </w:rPr>
        <w:t xml:space="preserve"> and affects health</w:t>
      </w:r>
      <w:r w:rsidRPr="00EC1DA8">
        <w:rPr>
          <w:rFonts w:ascii="Arial" w:hAnsi="Arial" w:cs="Arial"/>
        </w:rPr>
        <w:t xml:space="preserve"> risk factors</w:t>
      </w:r>
      <w:r>
        <w:rPr>
          <w:rFonts w:ascii="Arial" w:hAnsi="Arial" w:cs="Arial"/>
        </w:rPr>
        <w:t xml:space="preserve"> for</w:t>
      </w:r>
      <w:r w:rsidRPr="00EC1DA8">
        <w:rPr>
          <w:rFonts w:ascii="Arial" w:hAnsi="Arial" w:cs="Arial"/>
        </w:rPr>
        <w:t xml:space="preserve"> all Americans.</w:t>
      </w:r>
    </w:p>
    <w:p w14:paraId="3278091E" w14:textId="77777777" w:rsidR="00E96A21" w:rsidRPr="00EC1DA8" w:rsidRDefault="00E96A21" w:rsidP="003B1783">
      <w:pPr>
        <w:jc w:val="both"/>
        <w:rPr>
          <w:rFonts w:ascii="Arial" w:hAnsi="Arial" w:cs="Arial"/>
          <w:shd w:val="clear" w:color="auto" w:fill="FFFFFF"/>
        </w:rPr>
      </w:pPr>
    </w:p>
    <w:bookmarkEnd w:id="1"/>
    <w:p w14:paraId="3278091F" w14:textId="77777777" w:rsidR="00E96A21" w:rsidRPr="00EC1DA8" w:rsidRDefault="00E96A21" w:rsidP="003B1783">
      <w:pPr>
        <w:ind w:firstLine="720"/>
        <w:jc w:val="both"/>
      </w:pPr>
      <w:r>
        <w:rPr>
          <w:rFonts w:ascii="Arial" w:hAnsi="Arial" w:cs="Arial"/>
        </w:rPr>
        <w:t xml:space="preserve">1.2.3 </w:t>
      </w:r>
      <w:r>
        <w:rPr>
          <w:rFonts w:ascii="Arial" w:hAnsi="Arial" w:cs="Arial"/>
        </w:rPr>
        <w:tab/>
        <w:t>The Climate Action Plan also specifies that, in addition to preparing and deploying enhanced biosurveillance systems and epidemiologic investigations to better understand and address climate-relat</w:t>
      </w:r>
      <w:r>
        <w:rPr>
          <w:rFonts w:ascii="Arial" w:hAnsi="Arial" w:cs="Arial"/>
        </w:rPr>
        <w:t>ed impacts, another key action required to prepare for the impact of climate change on Veteran health is readiness of critical supply and pharmaceutical stockpiles. T</w:t>
      </w:r>
      <w:r w:rsidRPr="00522EEA">
        <w:rPr>
          <w:rFonts w:ascii="Arial" w:hAnsi="Arial" w:cs="Arial"/>
        </w:rPr>
        <w:t xml:space="preserve">he </w:t>
      </w:r>
      <w:r>
        <w:rPr>
          <w:rFonts w:ascii="Arial" w:hAnsi="Arial" w:cs="Arial"/>
        </w:rPr>
        <w:t>All-Hazards Emergency Cache (</w:t>
      </w:r>
      <w:r w:rsidRPr="00522EEA">
        <w:rPr>
          <w:rFonts w:ascii="Arial" w:hAnsi="Arial" w:cs="Arial"/>
        </w:rPr>
        <w:t>AHEC</w:t>
      </w:r>
      <w:r>
        <w:rPr>
          <w:rFonts w:ascii="Arial" w:hAnsi="Arial" w:cs="Arial"/>
        </w:rPr>
        <w:t>)</w:t>
      </w:r>
      <w:r w:rsidRPr="00522EEA">
        <w:rPr>
          <w:rFonts w:ascii="Arial" w:hAnsi="Arial" w:cs="Arial"/>
        </w:rPr>
        <w:t xml:space="preserve">, </w:t>
      </w:r>
      <w:r>
        <w:rPr>
          <w:rFonts w:ascii="Arial" w:hAnsi="Arial" w:cs="Arial"/>
        </w:rPr>
        <w:t>comprised of Emergency Pharmacy Services (EPS), Off</w:t>
      </w:r>
      <w:r>
        <w:rPr>
          <w:rFonts w:ascii="Arial" w:hAnsi="Arial" w:cs="Arial"/>
        </w:rPr>
        <w:t xml:space="preserve">ice of Emergency Management (OEM), and PHNPO (Lead), </w:t>
      </w:r>
      <w:r w:rsidRPr="00522EEA">
        <w:rPr>
          <w:rFonts w:ascii="Arial" w:hAnsi="Arial" w:cs="Arial"/>
        </w:rPr>
        <w:t>provides short-term coverage for the initial 48</w:t>
      </w:r>
      <w:r>
        <w:rPr>
          <w:rFonts w:ascii="Arial" w:hAnsi="Arial" w:cs="Arial"/>
        </w:rPr>
        <w:t>-72</w:t>
      </w:r>
      <w:r w:rsidRPr="00522EEA">
        <w:rPr>
          <w:rFonts w:ascii="Arial" w:hAnsi="Arial" w:cs="Arial"/>
        </w:rPr>
        <w:t xml:space="preserve"> hours of </w:t>
      </w:r>
      <w:r>
        <w:rPr>
          <w:rFonts w:ascii="Arial" w:hAnsi="Arial" w:cs="Arial"/>
        </w:rPr>
        <w:t>a large-scale</w:t>
      </w:r>
      <w:r w:rsidRPr="00522EEA">
        <w:rPr>
          <w:rFonts w:ascii="Arial" w:hAnsi="Arial" w:cs="Arial"/>
        </w:rPr>
        <w:t xml:space="preserve"> emergency and complements the contents of the U.S. Strategic National</w:t>
      </w:r>
      <w:r>
        <w:rPr>
          <w:rFonts w:ascii="Arial" w:hAnsi="Arial" w:cs="Arial"/>
        </w:rPr>
        <w:t xml:space="preserve"> Stockpile managed </w:t>
      </w:r>
      <w:r w:rsidRPr="00522EEA">
        <w:rPr>
          <w:rFonts w:ascii="Arial" w:hAnsi="Arial" w:cs="Arial"/>
        </w:rPr>
        <w:t xml:space="preserve">by </w:t>
      </w:r>
      <w:r>
        <w:rPr>
          <w:rFonts w:ascii="Arial" w:hAnsi="Arial" w:cs="Arial"/>
        </w:rPr>
        <w:t>the Department of Health and Human Ser</w:t>
      </w:r>
      <w:r>
        <w:rPr>
          <w:rFonts w:ascii="Arial" w:hAnsi="Arial" w:cs="Arial"/>
        </w:rPr>
        <w:t>vices (HHS)</w:t>
      </w:r>
      <w:r w:rsidRPr="00522EEA">
        <w:rPr>
          <w:rFonts w:ascii="Arial" w:hAnsi="Arial" w:cs="Arial"/>
        </w:rPr>
        <w:t xml:space="preserve"> Public Health Emergency Medical Countermeasures Enterprise. Increases in temperatures and precipitation extremes are projected to result in extreme weather events</w:t>
      </w:r>
      <w:r>
        <w:rPr>
          <w:rFonts w:ascii="Arial" w:hAnsi="Arial" w:cs="Arial"/>
        </w:rPr>
        <w:t>, and climate change is also likely to change the epidemiology of certain infectio</w:t>
      </w:r>
      <w:r>
        <w:rPr>
          <w:rFonts w:ascii="Arial" w:hAnsi="Arial" w:cs="Arial"/>
        </w:rPr>
        <w:t>us diseases. Resulting natural disasters, large-scale emergencies, and pandemics</w:t>
      </w:r>
      <w:r w:rsidRPr="00522EEA">
        <w:rPr>
          <w:rFonts w:ascii="Arial" w:hAnsi="Arial" w:cs="Arial"/>
        </w:rPr>
        <w:t xml:space="preserve"> will stress local supplies on hand and potentially interrupt supply chain activities</w:t>
      </w:r>
      <w:r>
        <w:rPr>
          <w:rFonts w:ascii="Arial" w:hAnsi="Arial" w:cs="Arial"/>
        </w:rPr>
        <w:t>. VA relies on these stockpiles to respond to the impact of surges in the demand for suppli</w:t>
      </w:r>
      <w:r>
        <w:rPr>
          <w:rFonts w:ascii="Arial" w:hAnsi="Arial" w:cs="Arial"/>
        </w:rPr>
        <w:t>es and to mitigate impacts of high consequence infections. VA is also prepared to participate in regional disaster planning and response, as part of VA’s “Fourth Mission” activities under the Stafford Act (42 U.S.C. Ch. 68). PHNPO must be prepared to adapt</w:t>
      </w:r>
      <w:r>
        <w:rPr>
          <w:rFonts w:ascii="Arial" w:hAnsi="Arial" w:cs="Arial"/>
        </w:rPr>
        <w:t xml:space="preserve"> and update AHEC, as needed, to respond to the effects of climate change on disease transmission, and to understand the potential impacts of climate change on the AHEC program itself.</w:t>
      </w:r>
    </w:p>
    <w:p w14:paraId="32780920" w14:textId="77777777" w:rsidR="00E96A21" w:rsidRPr="00214B9E" w:rsidRDefault="00E96A21" w:rsidP="003B1783">
      <w:pPr>
        <w:pStyle w:val="ListParagraph"/>
        <w:ind w:left="360"/>
        <w:rPr>
          <w:rFonts w:ascii="Arial" w:hAnsi="Arial" w:cs="Arial"/>
        </w:rPr>
      </w:pPr>
    </w:p>
    <w:p w14:paraId="32780921" w14:textId="77777777" w:rsidR="00E96A21" w:rsidRPr="00214B9E" w:rsidRDefault="00E96A21" w:rsidP="003B1783">
      <w:pPr>
        <w:spacing w:after="240"/>
        <w:jc w:val="both"/>
        <w:rPr>
          <w:rFonts w:ascii="Arial" w:hAnsi="Arial" w:cs="Arial"/>
        </w:rPr>
      </w:pPr>
      <w:r w:rsidRPr="00214B9E">
        <w:rPr>
          <w:rFonts w:ascii="Arial" w:hAnsi="Arial" w:cs="Arial"/>
        </w:rPr>
        <w:t xml:space="preserve">1.3 </w:t>
      </w:r>
      <w:r w:rsidRPr="00214B9E">
        <w:rPr>
          <w:rFonts w:ascii="Arial" w:hAnsi="Arial" w:cs="Arial"/>
          <w:u w:val="single"/>
        </w:rPr>
        <w:t>Period of Performance</w:t>
      </w:r>
      <w:r w:rsidRPr="00214B9E">
        <w:rPr>
          <w:rFonts w:ascii="Arial" w:hAnsi="Arial" w:cs="Arial"/>
        </w:rPr>
        <w:t xml:space="preserve">:  </w:t>
      </w:r>
      <w:r>
        <w:rPr>
          <w:rFonts w:ascii="Arial" w:hAnsi="Arial" w:cs="Arial"/>
        </w:rPr>
        <w:t>Date of award to one (1) year.</w:t>
      </w:r>
    </w:p>
    <w:p w14:paraId="32780922" w14:textId="77777777" w:rsidR="00E96A21" w:rsidRPr="00214B9E" w:rsidRDefault="00E96A21" w:rsidP="003B1783">
      <w:pPr>
        <w:spacing w:after="240"/>
        <w:jc w:val="both"/>
        <w:rPr>
          <w:rFonts w:ascii="Arial" w:hAnsi="Arial" w:cs="Arial"/>
        </w:rPr>
      </w:pPr>
      <w:r w:rsidRPr="00214B9E">
        <w:rPr>
          <w:rFonts w:ascii="Arial" w:hAnsi="Arial" w:cs="Arial"/>
        </w:rPr>
        <w:t xml:space="preserve">1.4 </w:t>
      </w:r>
      <w:r w:rsidRPr="00214B9E">
        <w:rPr>
          <w:rFonts w:ascii="Arial" w:hAnsi="Arial" w:cs="Arial"/>
          <w:u w:val="single"/>
        </w:rPr>
        <w:t>Place of Performance</w:t>
      </w:r>
      <w:r w:rsidRPr="00214B9E">
        <w:rPr>
          <w:rFonts w:ascii="Arial" w:hAnsi="Arial" w:cs="Arial"/>
        </w:rPr>
        <w:t xml:space="preserve">:  </w:t>
      </w:r>
      <w:r>
        <w:rPr>
          <w:rFonts w:ascii="Arial" w:hAnsi="Arial" w:cs="Arial"/>
        </w:rPr>
        <w:t>TBD</w:t>
      </w:r>
    </w:p>
    <w:p w14:paraId="32780923" w14:textId="77777777" w:rsidR="00E96A21" w:rsidRPr="00214B9E" w:rsidRDefault="00E96A21" w:rsidP="003B1783">
      <w:pPr>
        <w:spacing w:after="240"/>
        <w:jc w:val="both"/>
        <w:rPr>
          <w:rFonts w:ascii="Arial" w:hAnsi="Arial" w:cs="Arial"/>
        </w:rPr>
      </w:pPr>
      <w:r w:rsidRPr="00214B9E">
        <w:rPr>
          <w:rFonts w:ascii="Arial" w:hAnsi="Arial" w:cs="Arial"/>
        </w:rPr>
        <w:t xml:space="preserve">1.5 </w:t>
      </w:r>
      <w:r w:rsidRPr="00214B9E">
        <w:rPr>
          <w:rFonts w:ascii="Arial" w:hAnsi="Arial" w:cs="Arial"/>
          <w:u w:val="single"/>
        </w:rPr>
        <w:t>Hours of Operation</w:t>
      </w:r>
      <w:r w:rsidRPr="00214B9E">
        <w:rPr>
          <w:rFonts w:ascii="Arial" w:hAnsi="Arial" w:cs="Arial"/>
        </w:rPr>
        <w:t xml:space="preserve">:  </w:t>
      </w:r>
      <w:r>
        <w:rPr>
          <w:rFonts w:ascii="Arial" w:hAnsi="Arial" w:cs="Arial"/>
        </w:rPr>
        <w:t>TBD</w:t>
      </w:r>
    </w:p>
    <w:p w14:paraId="32780924" w14:textId="77777777" w:rsidR="00E96A21" w:rsidRPr="00214B9E" w:rsidRDefault="00E96A21" w:rsidP="003B1783">
      <w:pPr>
        <w:spacing w:after="240"/>
        <w:jc w:val="both"/>
        <w:rPr>
          <w:rFonts w:ascii="Arial" w:hAnsi="Arial" w:cs="Arial"/>
        </w:rPr>
      </w:pPr>
      <w:r w:rsidRPr="00214B9E">
        <w:rPr>
          <w:rFonts w:ascii="Arial" w:hAnsi="Arial" w:cs="Arial"/>
        </w:rPr>
        <w:t xml:space="preserve">1.6 </w:t>
      </w:r>
      <w:r w:rsidRPr="00214B9E">
        <w:rPr>
          <w:rFonts w:ascii="Arial" w:hAnsi="Arial" w:cs="Arial"/>
          <w:u w:val="single"/>
        </w:rPr>
        <w:t>Type of Contract</w:t>
      </w:r>
      <w:r w:rsidRPr="00214B9E">
        <w:rPr>
          <w:rFonts w:ascii="Arial" w:hAnsi="Arial" w:cs="Arial"/>
        </w:rPr>
        <w:t xml:space="preserve">:  </w:t>
      </w:r>
      <w:r>
        <w:rPr>
          <w:rFonts w:ascii="Arial" w:hAnsi="Arial" w:cs="Arial"/>
        </w:rPr>
        <w:t>TBD</w:t>
      </w:r>
    </w:p>
    <w:p w14:paraId="32780925" w14:textId="77777777" w:rsidR="00E96A21" w:rsidRPr="00214B9E" w:rsidRDefault="00E96A21" w:rsidP="003B1783">
      <w:pPr>
        <w:spacing w:after="240"/>
        <w:jc w:val="both"/>
        <w:rPr>
          <w:rFonts w:ascii="Arial" w:hAnsi="Arial" w:cs="Arial"/>
        </w:rPr>
      </w:pPr>
      <w:r w:rsidRPr="00214B9E">
        <w:rPr>
          <w:rFonts w:ascii="Arial" w:hAnsi="Arial" w:cs="Arial"/>
        </w:rPr>
        <w:t xml:space="preserve">1.7 </w:t>
      </w:r>
      <w:r w:rsidRPr="00214B9E">
        <w:rPr>
          <w:rFonts w:ascii="Arial" w:hAnsi="Arial" w:cs="Arial"/>
          <w:u w:val="single"/>
        </w:rPr>
        <w:t>Invoicing</w:t>
      </w:r>
      <w:r w:rsidRPr="00214B9E">
        <w:rPr>
          <w:rFonts w:ascii="Arial" w:hAnsi="Arial" w:cs="Arial"/>
        </w:rPr>
        <w:t xml:space="preserve">:  All invoices from the contractor shall be submitted electronically in accordance with VAAR Clause 852.232-72 Electronic Submission of Payment </w:t>
      </w:r>
      <w:r w:rsidRPr="00214B9E">
        <w:rPr>
          <w:rFonts w:ascii="Arial" w:hAnsi="Arial" w:cs="Arial"/>
        </w:rPr>
        <w:t>Requests.</w:t>
      </w:r>
    </w:p>
    <w:p w14:paraId="32780926" w14:textId="77777777" w:rsidR="00E96A21" w:rsidRPr="00214B9E" w:rsidRDefault="00E96A21" w:rsidP="003B1783">
      <w:pPr>
        <w:spacing w:after="240"/>
        <w:rPr>
          <w:rFonts w:ascii="Arial" w:hAnsi="Arial" w:cs="Arial"/>
        </w:rPr>
      </w:pPr>
      <w:r w:rsidRPr="00214B9E">
        <w:rPr>
          <w:rFonts w:ascii="Arial" w:hAnsi="Arial" w:cs="Arial"/>
        </w:rPr>
        <w:lastRenderedPageBreak/>
        <w:t xml:space="preserve">VA’s Electronic Invoice Presentment and Payment System – The FSC uses a third-party contractor, Tungsten, to transition vendors from paper to electronic invoice submission.  Please go to this website: </w:t>
      </w:r>
      <w:hyperlink r:id="rId9" w:history="1">
        <w:r w:rsidRPr="00214B9E">
          <w:rPr>
            <w:rStyle w:val="Hyperlink"/>
            <w:rFonts w:ascii="Arial" w:hAnsi="Arial" w:cs="Arial"/>
          </w:rPr>
          <w:t>http://www.tungsten-network.com/US/en/veterans-affairs/</w:t>
        </w:r>
      </w:hyperlink>
      <w:r w:rsidRPr="00214B9E">
        <w:rPr>
          <w:rFonts w:ascii="Arial" w:hAnsi="Arial" w:cs="Arial"/>
        </w:rPr>
        <w:t xml:space="preserve"> to begin submitting electronic invoices, free of charge.</w:t>
      </w:r>
    </w:p>
    <w:p w14:paraId="32780927" w14:textId="77777777" w:rsidR="00E96A21" w:rsidRPr="00214B9E" w:rsidRDefault="00E96A21" w:rsidP="003B1783">
      <w:pPr>
        <w:spacing w:after="240"/>
        <w:rPr>
          <w:rFonts w:ascii="Arial" w:hAnsi="Arial" w:cs="Arial"/>
        </w:rPr>
      </w:pPr>
      <w:r w:rsidRPr="00214B9E">
        <w:rPr>
          <w:rFonts w:ascii="Arial" w:hAnsi="Arial" w:cs="Arial"/>
        </w:rPr>
        <w:t xml:space="preserve">More information on the VA Financial Services Center is available at </w:t>
      </w:r>
      <w:hyperlink r:id="rId10" w:history="1">
        <w:r w:rsidRPr="00214B9E">
          <w:rPr>
            <w:rStyle w:val="Hyperlink"/>
            <w:rFonts w:ascii="Arial" w:hAnsi="Arial" w:cs="Arial"/>
          </w:rPr>
          <w:t>http://www.fsc.va.gov/einvoice.asp</w:t>
        </w:r>
      </w:hyperlink>
      <w:r w:rsidRPr="00214B9E">
        <w:rPr>
          <w:rFonts w:ascii="Arial" w:hAnsi="Arial" w:cs="Arial"/>
        </w:rPr>
        <w:t xml:space="preserve">. </w:t>
      </w:r>
    </w:p>
    <w:p w14:paraId="32780928" w14:textId="77777777" w:rsidR="00E96A21" w:rsidRPr="00214B9E" w:rsidRDefault="00E96A21" w:rsidP="003B1783">
      <w:pPr>
        <w:spacing w:after="240"/>
        <w:rPr>
          <w:rFonts w:ascii="Arial" w:hAnsi="Arial" w:cs="Arial"/>
        </w:rPr>
      </w:pPr>
      <w:r w:rsidRPr="00214B9E">
        <w:rPr>
          <w:rFonts w:ascii="Arial" w:hAnsi="Arial" w:cs="Arial"/>
        </w:rPr>
        <w:t xml:space="preserve">Vendor e-Invoice Set-Up Information: </w:t>
      </w:r>
    </w:p>
    <w:p w14:paraId="32780929" w14:textId="77777777" w:rsidR="00E96A21" w:rsidRPr="00214B9E" w:rsidRDefault="00E96A21" w:rsidP="003B1783">
      <w:pPr>
        <w:spacing w:after="240"/>
        <w:rPr>
          <w:rFonts w:ascii="Arial" w:hAnsi="Arial" w:cs="Arial"/>
        </w:rPr>
      </w:pPr>
      <w:r w:rsidRPr="00214B9E">
        <w:rPr>
          <w:rFonts w:ascii="Arial" w:hAnsi="Arial" w:cs="Arial"/>
        </w:rPr>
        <w:t>Please contact Tungsten at the phone number or email address listed below to begin submitting your electro</w:t>
      </w:r>
      <w:r w:rsidRPr="00214B9E">
        <w:rPr>
          <w:rFonts w:ascii="Arial" w:hAnsi="Arial" w:cs="Arial"/>
        </w:rPr>
        <w:t>nic invoices to the VA Financial Services Center for payment processing, free of charge. If you have question about the e-invoicing program or Tungsten, please contact the FSC at the phone number or email address listed below:</w:t>
      </w:r>
    </w:p>
    <w:p w14:paraId="3278092A" w14:textId="77777777" w:rsidR="00E96A21" w:rsidRPr="00214B9E" w:rsidRDefault="00E96A21" w:rsidP="003B1783">
      <w:pPr>
        <w:pStyle w:val="ListParagraph"/>
        <w:numPr>
          <w:ilvl w:val="0"/>
          <w:numId w:val="5"/>
        </w:numPr>
        <w:rPr>
          <w:rFonts w:ascii="Arial" w:hAnsi="Arial" w:cs="Arial"/>
        </w:rPr>
      </w:pPr>
      <w:r w:rsidRPr="00214B9E">
        <w:rPr>
          <w:rFonts w:ascii="Arial" w:hAnsi="Arial" w:cs="Arial"/>
        </w:rPr>
        <w:t>Tungsten e-Invoice Setup Info</w:t>
      </w:r>
      <w:r w:rsidRPr="00214B9E">
        <w:rPr>
          <w:rFonts w:ascii="Arial" w:hAnsi="Arial" w:cs="Arial"/>
        </w:rPr>
        <w:t>rmation: 1-877-489-6135</w:t>
      </w:r>
    </w:p>
    <w:p w14:paraId="3278092B" w14:textId="77777777" w:rsidR="00E96A21" w:rsidRPr="00214B9E" w:rsidRDefault="00E96A21" w:rsidP="003B1783">
      <w:pPr>
        <w:pStyle w:val="ListParagraph"/>
        <w:numPr>
          <w:ilvl w:val="0"/>
          <w:numId w:val="5"/>
        </w:numPr>
        <w:rPr>
          <w:rFonts w:ascii="Arial" w:hAnsi="Arial" w:cs="Arial"/>
        </w:rPr>
      </w:pPr>
      <w:r w:rsidRPr="00214B9E">
        <w:rPr>
          <w:rFonts w:ascii="Arial" w:hAnsi="Arial" w:cs="Arial"/>
        </w:rPr>
        <w:t xml:space="preserve">Tungsten e-Invoice email: </w:t>
      </w:r>
      <w:hyperlink r:id="rId11" w:history="1">
        <w:r w:rsidRPr="00214B9E">
          <w:rPr>
            <w:rStyle w:val="Hyperlink"/>
            <w:rFonts w:ascii="Arial" w:hAnsi="Arial" w:cs="Arial"/>
          </w:rPr>
          <w:t>VA.Registration@Tungsten-Network.com</w:t>
        </w:r>
      </w:hyperlink>
      <w:r w:rsidRPr="00214B9E">
        <w:rPr>
          <w:rFonts w:ascii="Arial" w:hAnsi="Arial" w:cs="Arial"/>
        </w:rPr>
        <w:t xml:space="preserve"> </w:t>
      </w:r>
    </w:p>
    <w:p w14:paraId="3278092C" w14:textId="77777777" w:rsidR="00E96A21" w:rsidRPr="00214B9E" w:rsidRDefault="00E96A21" w:rsidP="003B1783">
      <w:pPr>
        <w:pStyle w:val="ListParagraph"/>
        <w:numPr>
          <w:ilvl w:val="0"/>
          <w:numId w:val="5"/>
        </w:numPr>
        <w:rPr>
          <w:rFonts w:ascii="Arial" w:hAnsi="Arial" w:cs="Arial"/>
        </w:rPr>
      </w:pPr>
      <w:r w:rsidRPr="00214B9E">
        <w:rPr>
          <w:rFonts w:ascii="Arial" w:hAnsi="Arial" w:cs="Arial"/>
        </w:rPr>
        <w:t>FSC e-Invoice Contact Information: 1-877-353-9791</w:t>
      </w:r>
    </w:p>
    <w:p w14:paraId="3278092D" w14:textId="77777777" w:rsidR="00E96A21" w:rsidRPr="00214B9E" w:rsidRDefault="00E96A21" w:rsidP="003B1783">
      <w:pPr>
        <w:pStyle w:val="ListParagraph"/>
        <w:numPr>
          <w:ilvl w:val="0"/>
          <w:numId w:val="5"/>
        </w:numPr>
        <w:spacing w:after="240"/>
        <w:rPr>
          <w:rFonts w:ascii="Arial" w:hAnsi="Arial" w:cs="Arial"/>
        </w:rPr>
      </w:pPr>
      <w:r w:rsidRPr="00214B9E">
        <w:rPr>
          <w:rFonts w:ascii="Arial" w:hAnsi="Arial" w:cs="Arial"/>
        </w:rPr>
        <w:t xml:space="preserve">FSC e-invoice email: </w:t>
      </w:r>
      <w:hyperlink r:id="rId12" w:history="1">
        <w:r w:rsidRPr="00214B9E">
          <w:rPr>
            <w:rStyle w:val="Hyperlink"/>
            <w:rFonts w:ascii="Arial" w:hAnsi="Arial" w:cs="Arial"/>
          </w:rPr>
          <w:t>vafsccshd@va.gov</w:t>
        </w:r>
      </w:hyperlink>
      <w:r w:rsidRPr="00214B9E">
        <w:rPr>
          <w:rFonts w:ascii="Arial" w:hAnsi="Arial" w:cs="Arial"/>
        </w:rPr>
        <w:t xml:space="preserve"> </w:t>
      </w:r>
    </w:p>
    <w:p w14:paraId="3278092E" w14:textId="77777777" w:rsidR="00E96A21" w:rsidRPr="00214B9E" w:rsidRDefault="00E96A21" w:rsidP="003B1783">
      <w:pPr>
        <w:spacing w:after="240"/>
        <w:rPr>
          <w:rFonts w:ascii="Arial" w:hAnsi="Arial" w:cs="Arial"/>
          <w:b/>
        </w:rPr>
      </w:pPr>
      <w:r w:rsidRPr="00214B9E">
        <w:rPr>
          <w:rFonts w:ascii="Arial" w:hAnsi="Arial" w:cs="Arial"/>
          <w:b/>
        </w:rPr>
        <w:t>Section 2:  Definitions &amp; Acronyms</w:t>
      </w:r>
    </w:p>
    <w:p w14:paraId="3278092F" w14:textId="77777777" w:rsidR="00E96A21" w:rsidRPr="00214B9E" w:rsidRDefault="00E96A21" w:rsidP="003B1783">
      <w:pPr>
        <w:suppressAutoHyphens/>
        <w:spacing w:after="240"/>
        <w:rPr>
          <w:rFonts w:ascii="Arial" w:hAnsi="Arial" w:cs="Arial"/>
        </w:rPr>
      </w:pPr>
      <w:r w:rsidRPr="00214B9E">
        <w:rPr>
          <w:rFonts w:ascii="Arial" w:hAnsi="Arial" w:cs="Arial"/>
        </w:rPr>
        <w:t xml:space="preserve">2.1 </w:t>
      </w:r>
      <w:r w:rsidRPr="00214B9E">
        <w:rPr>
          <w:rFonts w:ascii="Arial" w:hAnsi="Arial" w:cs="Arial"/>
          <w:u w:val="single"/>
        </w:rPr>
        <w:t>Definitions</w:t>
      </w:r>
      <w:r w:rsidRPr="00214B9E">
        <w:rPr>
          <w:rFonts w:ascii="Arial" w:hAnsi="Arial" w:cs="Arial"/>
        </w:rPr>
        <w:t>:</w:t>
      </w:r>
    </w:p>
    <w:p w14:paraId="32780930" w14:textId="77777777" w:rsidR="00E96A21" w:rsidRPr="00214B9E" w:rsidRDefault="00E96A21" w:rsidP="003B1783">
      <w:pPr>
        <w:suppressAutoHyphens/>
        <w:spacing w:after="240"/>
        <w:ind w:left="720"/>
        <w:rPr>
          <w:rFonts w:ascii="Arial" w:hAnsi="Arial" w:cs="Arial"/>
        </w:rPr>
      </w:pPr>
      <w:r w:rsidRPr="00214B9E">
        <w:rPr>
          <w:rFonts w:ascii="Arial" w:hAnsi="Arial" w:cs="Arial"/>
          <w:i/>
        </w:rPr>
        <w:t>Contractor</w:t>
      </w:r>
      <w:r w:rsidRPr="00214B9E">
        <w:rPr>
          <w:rFonts w:ascii="Arial" w:hAnsi="Arial" w:cs="Arial"/>
        </w:rPr>
        <w:t xml:space="preserve">.  A supplier or vendor awarded a contract to provide specific supplies or service to the </w:t>
      </w:r>
      <w:r w:rsidRPr="00214B9E">
        <w:rPr>
          <w:rFonts w:ascii="Arial" w:hAnsi="Arial" w:cs="Arial"/>
        </w:rPr>
        <w:t>government.  The term used in this contract refers to the prime.</w:t>
      </w:r>
    </w:p>
    <w:p w14:paraId="32780931" w14:textId="77777777" w:rsidR="00E96A21" w:rsidRPr="00214B9E" w:rsidRDefault="00E96A21" w:rsidP="003B1783">
      <w:pPr>
        <w:suppressAutoHyphens/>
        <w:spacing w:after="240"/>
        <w:ind w:left="720"/>
        <w:rPr>
          <w:rFonts w:ascii="Arial" w:hAnsi="Arial" w:cs="Arial"/>
        </w:rPr>
      </w:pPr>
      <w:r w:rsidRPr="00214B9E">
        <w:rPr>
          <w:rFonts w:ascii="Arial" w:hAnsi="Arial" w:cs="Arial"/>
          <w:i/>
        </w:rPr>
        <w:t>Subcontractor</w:t>
      </w:r>
      <w:r w:rsidRPr="00214B9E">
        <w:rPr>
          <w:rFonts w:ascii="Arial" w:hAnsi="Arial" w:cs="Arial"/>
        </w:rPr>
        <w:t>.  One that enters into a contract with a prime contractor.  The Government does not have privity of contract with the subcontractor.</w:t>
      </w:r>
    </w:p>
    <w:p w14:paraId="32780932" w14:textId="77777777" w:rsidR="00E96A21" w:rsidRPr="00214B9E" w:rsidRDefault="00E96A21" w:rsidP="003B1783">
      <w:pPr>
        <w:suppressAutoHyphens/>
        <w:spacing w:after="240"/>
        <w:ind w:left="720"/>
        <w:rPr>
          <w:rFonts w:ascii="Arial" w:hAnsi="Arial" w:cs="Arial"/>
        </w:rPr>
      </w:pPr>
      <w:r w:rsidRPr="00214B9E">
        <w:rPr>
          <w:rFonts w:ascii="Arial" w:hAnsi="Arial" w:cs="Arial"/>
          <w:i/>
        </w:rPr>
        <w:t>Work Day</w:t>
      </w:r>
      <w:r w:rsidRPr="00214B9E">
        <w:rPr>
          <w:rFonts w:ascii="Arial" w:hAnsi="Arial" w:cs="Arial"/>
        </w:rPr>
        <w:t>.  The number of hours per day the C</w:t>
      </w:r>
      <w:r w:rsidRPr="00214B9E">
        <w:rPr>
          <w:rFonts w:ascii="Arial" w:hAnsi="Arial" w:cs="Arial"/>
        </w:rPr>
        <w:t>ontractor provides services in accordance with the contract.</w:t>
      </w:r>
    </w:p>
    <w:p w14:paraId="32780933" w14:textId="77777777" w:rsidR="00E96A21" w:rsidRPr="00214B9E" w:rsidRDefault="00E96A21" w:rsidP="003B1783">
      <w:pPr>
        <w:suppressAutoHyphens/>
        <w:spacing w:after="240"/>
        <w:ind w:left="720"/>
        <w:rPr>
          <w:rFonts w:ascii="Arial" w:hAnsi="Arial" w:cs="Arial"/>
        </w:rPr>
      </w:pPr>
      <w:r w:rsidRPr="00214B9E">
        <w:rPr>
          <w:rFonts w:ascii="Arial" w:hAnsi="Arial" w:cs="Arial"/>
          <w:i/>
        </w:rPr>
        <w:t>Work Week</w:t>
      </w:r>
      <w:r w:rsidRPr="00214B9E">
        <w:rPr>
          <w:rFonts w:ascii="Arial" w:hAnsi="Arial" w:cs="Arial"/>
        </w:rPr>
        <w:t>.  Monday through Friday, unless specified otherwise.</w:t>
      </w:r>
    </w:p>
    <w:p w14:paraId="32780934" w14:textId="77777777" w:rsidR="00E96A21" w:rsidRPr="00214B9E" w:rsidRDefault="00E96A21" w:rsidP="003B1783">
      <w:pPr>
        <w:suppressAutoHyphens/>
        <w:spacing w:after="240"/>
        <w:rPr>
          <w:rFonts w:ascii="Arial" w:hAnsi="Arial" w:cs="Arial"/>
        </w:rPr>
      </w:pPr>
      <w:r w:rsidRPr="00214B9E">
        <w:rPr>
          <w:rFonts w:ascii="Arial" w:hAnsi="Arial" w:cs="Arial"/>
        </w:rPr>
        <w:t xml:space="preserve">2.2 </w:t>
      </w:r>
      <w:r w:rsidRPr="00214B9E">
        <w:rPr>
          <w:rFonts w:ascii="Arial" w:hAnsi="Arial" w:cs="Arial"/>
          <w:u w:val="single"/>
        </w:rPr>
        <w:t>Acronyms</w:t>
      </w:r>
      <w:r w:rsidRPr="00214B9E">
        <w:rPr>
          <w:rFonts w:ascii="Arial" w:hAnsi="Arial" w:cs="Arial"/>
        </w:rPr>
        <w:t>:</w:t>
      </w:r>
    </w:p>
    <w:p w14:paraId="32780935" w14:textId="77777777" w:rsidR="00E96A21" w:rsidRDefault="00E96A21" w:rsidP="003B1783">
      <w:pPr>
        <w:suppressAutoHyphens/>
        <w:ind w:left="720"/>
        <w:rPr>
          <w:rFonts w:ascii="Arial" w:hAnsi="Arial" w:cs="Arial"/>
        </w:rPr>
      </w:pPr>
      <w:r>
        <w:rPr>
          <w:rFonts w:ascii="Arial" w:hAnsi="Arial" w:cs="Arial"/>
        </w:rPr>
        <w:t>AHEC</w:t>
      </w:r>
      <w:r>
        <w:rPr>
          <w:rFonts w:ascii="Arial" w:hAnsi="Arial" w:cs="Arial"/>
        </w:rPr>
        <w:tab/>
      </w:r>
      <w:r>
        <w:rPr>
          <w:rFonts w:ascii="Arial" w:hAnsi="Arial" w:cs="Arial"/>
        </w:rPr>
        <w:tab/>
      </w:r>
      <w:r>
        <w:rPr>
          <w:rFonts w:ascii="Arial" w:hAnsi="Arial" w:cs="Arial"/>
        </w:rPr>
        <w:tab/>
        <w:t>All Hazards Emergency Cache</w:t>
      </w:r>
    </w:p>
    <w:p w14:paraId="32780936" w14:textId="77777777" w:rsidR="00E96A21" w:rsidRDefault="00E96A21" w:rsidP="003B1783">
      <w:pPr>
        <w:suppressAutoHyphens/>
        <w:ind w:left="720"/>
        <w:rPr>
          <w:rFonts w:ascii="Arial" w:hAnsi="Arial" w:cs="Arial"/>
        </w:rPr>
      </w:pPr>
      <w:r>
        <w:rPr>
          <w:rFonts w:ascii="Arial" w:hAnsi="Arial" w:cs="Arial"/>
        </w:rPr>
        <w:t>CAP</w:t>
      </w:r>
      <w:r>
        <w:rPr>
          <w:rFonts w:ascii="Arial" w:hAnsi="Arial" w:cs="Arial"/>
        </w:rPr>
        <w:tab/>
      </w:r>
      <w:r>
        <w:rPr>
          <w:rFonts w:ascii="Arial" w:hAnsi="Arial" w:cs="Arial"/>
        </w:rPr>
        <w:tab/>
      </w:r>
      <w:r>
        <w:rPr>
          <w:rFonts w:ascii="Arial" w:hAnsi="Arial" w:cs="Arial"/>
        </w:rPr>
        <w:tab/>
        <w:t>Climate Action Plan</w:t>
      </w:r>
    </w:p>
    <w:p w14:paraId="32780937" w14:textId="77777777" w:rsidR="00E96A21" w:rsidRDefault="00E96A21" w:rsidP="003B1783">
      <w:pPr>
        <w:suppressAutoHyphens/>
        <w:ind w:left="720"/>
        <w:rPr>
          <w:rFonts w:ascii="Arial" w:hAnsi="Arial" w:cs="Arial"/>
        </w:rPr>
      </w:pPr>
      <w:r>
        <w:rPr>
          <w:rFonts w:ascii="Arial" w:hAnsi="Arial" w:cs="Arial"/>
        </w:rPr>
        <w:t>CDC</w:t>
      </w:r>
      <w:r>
        <w:rPr>
          <w:rFonts w:ascii="Arial" w:hAnsi="Arial" w:cs="Arial"/>
        </w:rPr>
        <w:tab/>
      </w:r>
      <w:r>
        <w:rPr>
          <w:rFonts w:ascii="Arial" w:hAnsi="Arial" w:cs="Arial"/>
        </w:rPr>
        <w:tab/>
      </w:r>
      <w:r>
        <w:rPr>
          <w:rFonts w:ascii="Arial" w:hAnsi="Arial" w:cs="Arial"/>
        </w:rPr>
        <w:tab/>
        <w:t>Centers for Disease Control and Prevention</w:t>
      </w:r>
    </w:p>
    <w:p w14:paraId="32780938" w14:textId="77777777" w:rsidR="00E96A21" w:rsidRDefault="00E96A21" w:rsidP="003B1783">
      <w:pPr>
        <w:suppressAutoHyphens/>
        <w:ind w:left="720"/>
        <w:rPr>
          <w:rFonts w:ascii="Arial" w:hAnsi="Arial" w:cs="Arial"/>
        </w:rPr>
      </w:pPr>
      <w:r>
        <w:rPr>
          <w:rFonts w:ascii="Arial" w:hAnsi="Arial" w:cs="Arial"/>
        </w:rPr>
        <w:t>EPS</w:t>
      </w:r>
      <w:r>
        <w:rPr>
          <w:rFonts w:ascii="Arial" w:hAnsi="Arial" w:cs="Arial"/>
        </w:rPr>
        <w:tab/>
      </w:r>
      <w:r>
        <w:rPr>
          <w:rFonts w:ascii="Arial" w:hAnsi="Arial" w:cs="Arial"/>
        </w:rPr>
        <w:tab/>
      </w:r>
      <w:r>
        <w:rPr>
          <w:rFonts w:ascii="Arial" w:hAnsi="Arial" w:cs="Arial"/>
        </w:rPr>
        <w:tab/>
      </w:r>
      <w:r>
        <w:rPr>
          <w:rFonts w:ascii="Arial" w:hAnsi="Arial" w:cs="Arial"/>
        </w:rPr>
        <w:t>Emergency Pharmacy Services</w:t>
      </w:r>
    </w:p>
    <w:p w14:paraId="32780939" w14:textId="77777777" w:rsidR="00E96A21" w:rsidRDefault="00E96A21" w:rsidP="003B1783">
      <w:pPr>
        <w:suppressAutoHyphens/>
        <w:ind w:left="720"/>
        <w:rPr>
          <w:rFonts w:ascii="Arial" w:hAnsi="Arial" w:cs="Arial"/>
        </w:rPr>
      </w:pPr>
      <w:r>
        <w:rPr>
          <w:rFonts w:ascii="Arial" w:hAnsi="Arial" w:cs="Arial"/>
        </w:rPr>
        <w:t>HHS</w:t>
      </w:r>
      <w:r>
        <w:rPr>
          <w:rFonts w:ascii="Arial" w:hAnsi="Arial" w:cs="Arial"/>
        </w:rPr>
        <w:tab/>
      </w:r>
      <w:r>
        <w:rPr>
          <w:rFonts w:ascii="Arial" w:hAnsi="Arial" w:cs="Arial"/>
        </w:rPr>
        <w:tab/>
      </w:r>
      <w:r>
        <w:rPr>
          <w:rFonts w:ascii="Arial" w:hAnsi="Arial" w:cs="Arial"/>
        </w:rPr>
        <w:tab/>
        <w:t>U.S. Department of Health and Human Services</w:t>
      </w:r>
    </w:p>
    <w:p w14:paraId="3278093A" w14:textId="77777777" w:rsidR="00E96A21" w:rsidRDefault="00E96A21" w:rsidP="003B1783">
      <w:pPr>
        <w:suppressAutoHyphens/>
        <w:ind w:left="720"/>
        <w:rPr>
          <w:rFonts w:ascii="Arial" w:hAnsi="Arial" w:cs="Arial"/>
        </w:rPr>
      </w:pPr>
      <w:r w:rsidRPr="00214B9E">
        <w:rPr>
          <w:rFonts w:ascii="Arial" w:hAnsi="Arial" w:cs="Arial"/>
        </w:rPr>
        <w:t>HIPAA</w:t>
      </w:r>
      <w:r w:rsidRPr="00214B9E">
        <w:rPr>
          <w:rFonts w:ascii="Arial" w:hAnsi="Arial" w:cs="Arial"/>
        </w:rPr>
        <w:tab/>
      </w:r>
      <w:r w:rsidRPr="00214B9E">
        <w:rPr>
          <w:rFonts w:ascii="Arial" w:hAnsi="Arial" w:cs="Arial"/>
        </w:rPr>
        <w:tab/>
        <w:t>Healthcare Insurance Portability and Accountability Act</w:t>
      </w:r>
      <w:r w:rsidRPr="00214B9E">
        <w:rPr>
          <w:rFonts w:ascii="Arial" w:hAnsi="Arial" w:cs="Arial"/>
        </w:rPr>
        <w:br/>
        <w:t>FISMA</w:t>
      </w:r>
      <w:r w:rsidRPr="00214B9E">
        <w:rPr>
          <w:rFonts w:ascii="Arial" w:hAnsi="Arial" w:cs="Arial"/>
        </w:rPr>
        <w:tab/>
      </w:r>
      <w:r w:rsidRPr="00214B9E">
        <w:rPr>
          <w:rFonts w:ascii="Arial" w:hAnsi="Arial" w:cs="Arial"/>
        </w:rPr>
        <w:tab/>
        <w:t>Federal Information Security Management Act</w:t>
      </w:r>
      <w:r w:rsidRPr="00214B9E">
        <w:rPr>
          <w:rFonts w:ascii="Arial" w:hAnsi="Arial" w:cs="Arial"/>
        </w:rPr>
        <w:br/>
        <w:t>NIST</w:t>
      </w:r>
      <w:r w:rsidRPr="00214B9E">
        <w:rPr>
          <w:rFonts w:ascii="Arial" w:hAnsi="Arial" w:cs="Arial"/>
        </w:rPr>
        <w:tab/>
      </w:r>
      <w:r w:rsidRPr="00214B9E">
        <w:rPr>
          <w:rFonts w:ascii="Arial" w:hAnsi="Arial" w:cs="Arial"/>
        </w:rPr>
        <w:tab/>
      </w:r>
      <w:r w:rsidRPr="00214B9E">
        <w:rPr>
          <w:rFonts w:ascii="Arial" w:hAnsi="Arial" w:cs="Arial"/>
        </w:rPr>
        <w:tab/>
        <w:t>National Institute of Standards and Technology</w:t>
      </w:r>
    </w:p>
    <w:p w14:paraId="3278093B" w14:textId="77777777" w:rsidR="00E96A21" w:rsidRDefault="00E96A21" w:rsidP="003B1783">
      <w:pPr>
        <w:suppressAutoHyphens/>
        <w:ind w:left="720"/>
        <w:rPr>
          <w:rFonts w:ascii="Arial" w:hAnsi="Arial" w:cs="Arial"/>
        </w:rPr>
      </w:pPr>
      <w:r>
        <w:rPr>
          <w:rFonts w:ascii="Arial" w:hAnsi="Arial" w:cs="Arial"/>
        </w:rPr>
        <w:lastRenderedPageBreak/>
        <w:t>OEM</w:t>
      </w:r>
      <w:r>
        <w:rPr>
          <w:rFonts w:ascii="Arial" w:hAnsi="Arial" w:cs="Arial"/>
        </w:rPr>
        <w:tab/>
      </w:r>
      <w:r>
        <w:rPr>
          <w:rFonts w:ascii="Arial" w:hAnsi="Arial" w:cs="Arial"/>
        </w:rPr>
        <w:tab/>
      </w:r>
      <w:r>
        <w:rPr>
          <w:rFonts w:ascii="Arial" w:hAnsi="Arial" w:cs="Arial"/>
        </w:rPr>
        <w:tab/>
        <w:t>Off</w:t>
      </w:r>
      <w:r>
        <w:rPr>
          <w:rFonts w:ascii="Arial" w:hAnsi="Arial" w:cs="Arial"/>
        </w:rPr>
        <w:t>ice of Emergency Management</w:t>
      </w:r>
      <w:r w:rsidRPr="00214B9E">
        <w:rPr>
          <w:rFonts w:ascii="Arial" w:hAnsi="Arial" w:cs="Arial"/>
        </w:rPr>
        <w:br/>
      </w:r>
      <w:r>
        <w:rPr>
          <w:rFonts w:ascii="Arial" w:hAnsi="Arial" w:cs="Arial"/>
        </w:rPr>
        <w:t>OIG</w:t>
      </w:r>
      <w:r>
        <w:rPr>
          <w:rFonts w:ascii="Arial" w:hAnsi="Arial" w:cs="Arial"/>
        </w:rPr>
        <w:tab/>
      </w:r>
      <w:r>
        <w:rPr>
          <w:rFonts w:ascii="Arial" w:hAnsi="Arial" w:cs="Arial"/>
        </w:rPr>
        <w:tab/>
      </w:r>
      <w:r>
        <w:rPr>
          <w:rFonts w:ascii="Arial" w:hAnsi="Arial" w:cs="Arial"/>
        </w:rPr>
        <w:tab/>
        <w:t>Office of the Inspector General</w:t>
      </w:r>
    </w:p>
    <w:p w14:paraId="3278093C" w14:textId="77777777" w:rsidR="00E96A21" w:rsidRDefault="00E96A21" w:rsidP="003B1783">
      <w:pPr>
        <w:suppressAutoHyphens/>
        <w:ind w:left="720"/>
        <w:rPr>
          <w:rFonts w:ascii="Arial" w:hAnsi="Arial" w:cs="Arial"/>
        </w:rPr>
      </w:pPr>
      <w:r w:rsidRPr="00214B9E">
        <w:rPr>
          <w:rFonts w:ascii="Arial" w:hAnsi="Arial" w:cs="Arial"/>
        </w:rPr>
        <w:t>OMB</w:t>
      </w:r>
      <w:r w:rsidRPr="00214B9E">
        <w:rPr>
          <w:rFonts w:ascii="Arial" w:hAnsi="Arial" w:cs="Arial"/>
        </w:rPr>
        <w:tab/>
      </w:r>
      <w:r w:rsidRPr="00214B9E">
        <w:rPr>
          <w:rFonts w:ascii="Arial" w:hAnsi="Arial" w:cs="Arial"/>
        </w:rPr>
        <w:tab/>
      </w:r>
      <w:r w:rsidRPr="00214B9E">
        <w:rPr>
          <w:rFonts w:ascii="Arial" w:hAnsi="Arial" w:cs="Arial"/>
        </w:rPr>
        <w:tab/>
        <w:t>Office of Management and Budget</w:t>
      </w:r>
      <w:r w:rsidRPr="00214B9E">
        <w:rPr>
          <w:rFonts w:ascii="Arial" w:hAnsi="Arial" w:cs="Arial"/>
        </w:rPr>
        <w:br/>
        <w:t>PHNPO</w:t>
      </w:r>
      <w:r w:rsidRPr="00214B9E">
        <w:rPr>
          <w:rFonts w:ascii="Arial" w:hAnsi="Arial" w:cs="Arial"/>
        </w:rPr>
        <w:tab/>
      </w:r>
      <w:r w:rsidRPr="00214B9E">
        <w:rPr>
          <w:rFonts w:ascii="Arial" w:hAnsi="Arial" w:cs="Arial"/>
        </w:rPr>
        <w:tab/>
        <w:t>Public Health National Program Office</w:t>
      </w:r>
    </w:p>
    <w:p w14:paraId="3278093D" w14:textId="77777777" w:rsidR="00E96A21" w:rsidRPr="00214B9E" w:rsidRDefault="00E96A21" w:rsidP="003B1783">
      <w:pPr>
        <w:suppressAutoHyphens/>
        <w:ind w:left="720"/>
        <w:rPr>
          <w:rFonts w:ascii="Arial" w:hAnsi="Arial" w:cs="Arial"/>
        </w:rPr>
      </w:pPr>
      <w:r>
        <w:rPr>
          <w:rFonts w:ascii="Arial" w:hAnsi="Arial" w:cs="Arial"/>
        </w:rPr>
        <w:t>SLEP</w:t>
      </w:r>
      <w:r>
        <w:rPr>
          <w:rFonts w:ascii="Arial" w:hAnsi="Arial" w:cs="Arial"/>
        </w:rPr>
        <w:tab/>
      </w:r>
      <w:r>
        <w:rPr>
          <w:rFonts w:ascii="Arial" w:hAnsi="Arial" w:cs="Arial"/>
        </w:rPr>
        <w:tab/>
      </w:r>
      <w:r>
        <w:rPr>
          <w:rFonts w:ascii="Arial" w:hAnsi="Arial" w:cs="Arial"/>
        </w:rPr>
        <w:tab/>
        <w:t>shelf-life expiration program</w:t>
      </w:r>
    </w:p>
    <w:p w14:paraId="3278093E" w14:textId="77777777" w:rsidR="00E96A21" w:rsidRDefault="00E96A21" w:rsidP="003B1783">
      <w:pPr>
        <w:suppressAutoHyphens/>
        <w:ind w:left="720"/>
        <w:rPr>
          <w:rFonts w:ascii="Arial" w:hAnsi="Arial" w:cs="Arial"/>
        </w:rPr>
      </w:pPr>
      <w:r w:rsidRPr="00214B9E">
        <w:rPr>
          <w:rFonts w:ascii="Arial" w:hAnsi="Arial" w:cs="Arial"/>
        </w:rPr>
        <w:t>VA</w:t>
      </w:r>
      <w:r w:rsidRPr="00214B9E">
        <w:rPr>
          <w:rFonts w:ascii="Arial" w:hAnsi="Arial" w:cs="Arial"/>
        </w:rPr>
        <w:tab/>
      </w:r>
      <w:r w:rsidRPr="00214B9E">
        <w:rPr>
          <w:rFonts w:ascii="Arial" w:hAnsi="Arial" w:cs="Arial"/>
        </w:rPr>
        <w:tab/>
      </w:r>
      <w:r w:rsidRPr="00214B9E">
        <w:rPr>
          <w:rFonts w:ascii="Arial" w:hAnsi="Arial" w:cs="Arial"/>
        </w:rPr>
        <w:tab/>
      </w:r>
      <w:r>
        <w:rPr>
          <w:rFonts w:ascii="Arial" w:hAnsi="Arial" w:cs="Arial"/>
        </w:rPr>
        <w:t xml:space="preserve">U.S. Department of </w:t>
      </w:r>
      <w:r w:rsidRPr="00214B9E">
        <w:rPr>
          <w:rFonts w:ascii="Arial" w:hAnsi="Arial" w:cs="Arial"/>
        </w:rPr>
        <w:t>Veterans Affairs</w:t>
      </w:r>
      <w:r w:rsidRPr="00214B9E">
        <w:rPr>
          <w:rFonts w:ascii="Arial" w:hAnsi="Arial" w:cs="Arial"/>
        </w:rPr>
        <w:br/>
        <w:t>VAAR</w:t>
      </w:r>
      <w:r w:rsidRPr="00214B9E">
        <w:rPr>
          <w:rFonts w:ascii="Arial" w:hAnsi="Arial" w:cs="Arial"/>
        </w:rPr>
        <w:tab/>
      </w:r>
      <w:r w:rsidRPr="00214B9E">
        <w:rPr>
          <w:rFonts w:ascii="Arial" w:hAnsi="Arial" w:cs="Arial"/>
        </w:rPr>
        <w:tab/>
      </w:r>
      <w:r w:rsidRPr="00214B9E">
        <w:rPr>
          <w:rFonts w:ascii="Arial" w:hAnsi="Arial" w:cs="Arial"/>
        </w:rPr>
        <w:tab/>
        <w:t>Veterans Affairs Acqui</w:t>
      </w:r>
      <w:r w:rsidRPr="00214B9E">
        <w:rPr>
          <w:rFonts w:ascii="Arial" w:hAnsi="Arial" w:cs="Arial"/>
        </w:rPr>
        <w:t>sition Regulations</w:t>
      </w:r>
    </w:p>
    <w:p w14:paraId="3278093F" w14:textId="77777777" w:rsidR="00E96A21" w:rsidRDefault="00E96A21" w:rsidP="003B1783">
      <w:pPr>
        <w:suppressAutoHyphens/>
        <w:ind w:left="720"/>
        <w:rPr>
          <w:rFonts w:ascii="Arial" w:hAnsi="Arial" w:cs="Arial"/>
        </w:rPr>
      </w:pPr>
      <w:r>
        <w:rPr>
          <w:rFonts w:ascii="Arial" w:hAnsi="Arial" w:cs="Arial"/>
        </w:rPr>
        <w:t>VHA</w:t>
      </w:r>
      <w:r>
        <w:rPr>
          <w:rFonts w:ascii="Arial" w:hAnsi="Arial" w:cs="Arial"/>
        </w:rPr>
        <w:tab/>
      </w:r>
      <w:r>
        <w:rPr>
          <w:rFonts w:ascii="Arial" w:hAnsi="Arial" w:cs="Arial"/>
        </w:rPr>
        <w:tab/>
      </w:r>
      <w:r>
        <w:rPr>
          <w:rFonts w:ascii="Arial" w:hAnsi="Arial" w:cs="Arial"/>
        </w:rPr>
        <w:tab/>
        <w:t>Veterans Health Administration</w:t>
      </w:r>
    </w:p>
    <w:p w14:paraId="32780940" w14:textId="77777777" w:rsidR="00E96A21" w:rsidRPr="00214B9E" w:rsidRDefault="00E96A21" w:rsidP="003B1783">
      <w:pPr>
        <w:suppressAutoHyphens/>
        <w:ind w:left="720"/>
        <w:rPr>
          <w:rFonts w:ascii="Arial" w:hAnsi="Arial" w:cs="Arial"/>
          <w:b/>
        </w:rPr>
      </w:pPr>
    </w:p>
    <w:p w14:paraId="32780941" w14:textId="77777777" w:rsidR="00E96A21" w:rsidRPr="00914859" w:rsidRDefault="00E96A21" w:rsidP="003B1783">
      <w:pPr>
        <w:spacing w:after="240"/>
        <w:rPr>
          <w:rFonts w:ascii="Arial" w:hAnsi="Arial" w:cs="Arial"/>
          <w:b/>
        </w:rPr>
      </w:pPr>
      <w:r w:rsidRPr="00914859">
        <w:rPr>
          <w:rFonts w:ascii="Arial" w:hAnsi="Arial" w:cs="Arial"/>
          <w:b/>
        </w:rPr>
        <w:t>Section 3:  Government Furnished Property, Equipment, and Services</w:t>
      </w:r>
    </w:p>
    <w:p w14:paraId="32780942" w14:textId="77777777" w:rsidR="00E96A21" w:rsidRDefault="00E96A21" w:rsidP="003B1783">
      <w:pPr>
        <w:rPr>
          <w:rFonts w:ascii="Arial" w:hAnsi="Arial" w:cs="Arial"/>
        </w:rPr>
      </w:pPr>
      <w:r w:rsidRPr="00214B9E">
        <w:rPr>
          <w:rFonts w:ascii="Arial" w:hAnsi="Arial" w:cs="Arial"/>
        </w:rPr>
        <w:t>3.1 The contractor will be working with VA staff in the performance of the Climate related Public Health activities.  The VA staff w</w:t>
      </w:r>
      <w:r w:rsidRPr="00214B9E">
        <w:rPr>
          <w:rFonts w:ascii="Arial" w:hAnsi="Arial" w:cs="Arial"/>
        </w:rPr>
        <w:t>orking on this project includes:</w:t>
      </w:r>
    </w:p>
    <w:p w14:paraId="32780943" w14:textId="77777777" w:rsidR="00E96A21" w:rsidRPr="00214B9E" w:rsidRDefault="00E96A21" w:rsidP="003B1783">
      <w:pPr>
        <w:rPr>
          <w:rFonts w:ascii="Arial" w:hAnsi="Arial" w:cs="Arial"/>
        </w:rPr>
      </w:pPr>
    </w:p>
    <w:p w14:paraId="32780944" w14:textId="77777777" w:rsidR="00E96A21" w:rsidRPr="00214B9E" w:rsidRDefault="00E96A21" w:rsidP="003B1783">
      <w:pPr>
        <w:rPr>
          <w:rFonts w:ascii="Arial" w:hAnsi="Arial" w:cs="Arial"/>
        </w:rPr>
      </w:pPr>
      <w:r w:rsidRPr="00214B9E">
        <w:rPr>
          <w:rFonts w:ascii="Arial" w:hAnsi="Arial" w:cs="Arial"/>
        </w:rPr>
        <w:tab/>
        <w:t xml:space="preserve">A) </w:t>
      </w:r>
      <w:r w:rsidRPr="00214B9E">
        <w:rPr>
          <w:rFonts w:ascii="Arial" w:hAnsi="Arial" w:cs="Arial"/>
        </w:rPr>
        <w:tab/>
        <w:t>Three Physicians</w:t>
      </w:r>
    </w:p>
    <w:p w14:paraId="32780945" w14:textId="77777777" w:rsidR="00E96A21" w:rsidRPr="00214B9E" w:rsidRDefault="00E96A21" w:rsidP="003B1783">
      <w:pPr>
        <w:rPr>
          <w:rFonts w:ascii="Arial" w:hAnsi="Arial" w:cs="Arial"/>
        </w:rPr>
      </w:pPr>
      <w:r w:rsidRPr="00214B9E">
        <w:rPr>
          <w:rFonts w:ascii="Arial" w:hAnsi="Arial" w:cs="Arial"/>
        </w:rPr>
        <w:tab/>
        <w:t>B)</w:t>
      </w:r>
      <w:r w:rsidRPr="00214B9E">
        <w:rPr>
          <w:rFonts w:ascii="Arial" w:hAnsi="Arial" w:cs="Arial"/>
        </w:rPr>
        <w:tab/>
        <w:t>Three Epidemiologists</w:t>
      </w:r>
    </w:p>
    <w:p w14:paraId="32780946" w14:textId="77777777" w:rsidR="00E96A21" w:rsidRPr="00214B9E" w:rsidRDefault="00E96A21" w:rsidP="003B1783">
      <w:pPr>
        <w:rPr>
          <w:rFonts w:ascii="Arial" w:hAnsi="Arial" w:cs="Arial"/>
        </w:rPr>
      </w:pPr>
      <w:r w:rsidRPr="00214B9E">
        <w:rPr>
          <w:rFonts w:ascii="Arial" w:hAnsi="Arial" w:cs="Arial"/>
        </w:rPr>
        <w:tab/>
        <w:t xml:space="preserve">C) </w:t>
      </w:r>
      <w:r w:rsidRPr="00214B9E">
        <w:rPr>
          <w:rFonts w:ascii="Arial" w:hAnsi="Arial" w:cs="Arial"/>
        </w:rPr>
        <w:tab/>
        <w:t>Eight Laboratory Personnel</w:t>
      </w:r>
    </w:p>
    <w:p w14:paraId="32780947" w14:textId="77777777" w:rsidR="00E96A21" w:rsidRDefault="00E96A21" w:rsidP="003B1783">
      <w:pPr>
        <w:rPr>
          <w:rFonts w:ascii="Arial" w:hAnsi="Arial" w:cs="Arial"/>
        </w:rPr>
      </w:pPr>
      <w:r w:rsidRPr="00214B9E">
        <w:rPr>
          <w:rFonts w:ascii="Arial" w:hAnsi="Arial" w:cs="Arial"/>
        </w:rPr>
        <w:tab/>
        <w:t xml:space="preserve">D) </w:t>
      </w:r>
      <w:r w:rsidRPr="00214B9E">
        <w:rPr>
          <w:rFonts w:ascii="Arial" w:hAnsi="Arial" w:cs="Arial"/>
        </w:rPr>
        <w:tab/>
        <w:t>Four Program Support Specialists</w:t>
      </w:r>
    </w:p>
    <w:p w14:paraId="32780948" w14:textId="77777777" w:rsidR="00E96A21" w:rsidRPr="00214B9E" w:rsidRDefault="00E96A21" w:rsidP="003B1783">
      <w:pPr>
        <w:rPr>
          <w:rFonts w:ascii="Arial" w:hAnsi="Arial" w:cs="Arial"/>
        </w:rPr>
      </w:pPr>
    </w:p>
    <w:p w14:paraId="32780949" w14:textId="77777777" w:rsidR="00E96A21" w:rsidRPr="00214B9E" w:rsidRDefault="00E96A21" w:rsidP="003B1783">
      <w:pPr>
        <w:rPr>
          <w:rFonts w:ascii="Arial" w:hAnsi="Arial" w:cs="Arial"/>
        </w:rPr>
      </w:pPr>
      <w:r w:rsidRPr="00214B9E">
        <w:rPr>
          <w:rFonts w:ascii="Arial" w:hAnsi="Arial" w:cs="Arial"/>
        </w:rPr>
        <w:t>3.2  GFE – Contract Staff Computers</w:t>
      </w:r>
    </w:p>
    <w:p w14:paraId="3278094A" w14:textId="77777777" w:rsidR="00E96A21" w:rsidRDefault="00E96A21" w:rsidP="003B1783">
      <w:pPr>
        <w:ind w:left="720"/>
        <w:rPr>
          <w:rFonts w:ascii="Arial" w:hAnsi="Arial" w:cs="Arial"/>
          <w:color w:val="000000" w:themeColor="text1"/>
        </w:rPr>
      </w:pPr>
    </w:p>
    <w:p w14:paraId="3278094B" w14:textId="77777777" w:rsidR="00E96A21" w:rsidRDefault="00E96A21" w:rsidP="003B1783">
      <w:pPr>
        <w:ind w:left="720"/>
        <w:rPr>
          <w:rFonts w:ascii="Arial" w:hAnsi="Arial" w:cs="Arial"/>
          <w:color w:val="000000" w:themeColor="text1"/>
        </w:rPr>
      </w:pPr>
      <w:r w:rsidRPr="00214B9E">
        <w:rPr>
          <w:rFonts w:ascii="Arial" w:hAnsi="Arial" w:cs="Arial"/>
          <w:color w:val="000000" w:themeColor="text1"/>
        </w:rPr>
        <w:t xml:space="preserve">VA will provide </w:t>
      </w:r>
      <w:r>
        <w:rPr>
          <w:rFonts w:ascii="Arial" w:hAnsi="Arial" w:cs="Arial"/>
          <w:color w:val="000000" w:themeColor="text1"/>
        </w:rPr>
        <w:t>GFE laptops</w:t>
      </w:r>
      <w:r w:rsidRPr="00214B9E">
        <w:rPr>
          <w:rFonts w:ascii="Arial" w:hAnsi="Arial" w:cs="Arial"/>
          <w:color w:val="000000" w:themeColor="text1"/>
        </w:rPr>
        <w:t xml:space="preserve"> for each contract staff member participating in this project.</w:t>
      </w:r>
    </w:p>
    <w:p w14:paraId="3278094C" w14:textId="77777777" w:rsidR="00E96A21" w:rsidRPr="00214B9E" w:rsidRDefault="00E96A21" w:rsidP="003B1783">
      <w:pPr>
        <w:ind w:left="720"/>
        <w:rPr>
          <w:rFonts w:ascii="Arial" w:hAnsi="Arial" w:cs="Arial"/>
          <w:color w:val="000000" w:themeColor="text1"/>
        </w:rPr>
      </w:pPr>
    </w:p>
    <w:p w14:paraId="3278094D" w14:textId="77777777" w:rsidR="00E96A21" w:rsidRPr="00914859" w:rsidRDefault="00E96A21" w:rsidP="003B1783">
      <w:pPr>
        <w:spacing w:after="240"/>
        <w:rPr>
          <w:rFonts w:ascii="Arial" w:hAnsi="Arial" w:cs="Arial"/>
          <w:b/>
        </w:rPr>
      </w:pPr>
      <w:r w:rsidRPr="00914859">
        <w:rPr>
          <w:rFonts w:ascii="Arial" w:hAnsi="Arial" w:cs="Arial"/>
          <w:b/>
        </w:rPr>
        <w:t>Section 4:  Contractor Furnished Items and Services</w:t>
      </w:r>
    </w:p>
    <w:p w14:paraId="3278094E" w14:textId="77777777" w:rsidR="00E96A21" w:rsidRPr="00914859" w:rsidRDefault="00E96A21" w:rsidP="003B1783">
      <w:pPr>
        <w:rPr>
          <w:rFonts w:ascii="Arial" w:hAnsi="Arial" w:cs="Arial"/>
          <w:color w:val="000000"/>
        </w:rPr>
      </w:pPr>
      <w:r w:rsidRPr="00914859">
        <w:rPr>
          <w:rFonts w:ascii="Arial" w:hAnsi="Arial" w:cs="Arial"/>
        </w:rPr>
        <w:t xml:space="preserve">4.1 </w:t>
      </w:r>
      <w:bookmarkStart w:id="2" w:name="_Hlk101531809"/>
      <w:r w:rsidRPr="00914859">
        <w:rPr>
          <w:rFonts w:ascii="Arial" w:hAnsi="Arial" w:cs="Arial"/>
        </w:rPr>
        <w:t>PHNPO conducts disease surveillance and public health response activities within VHA focusing on public health. Public health surveillan</w:t>
      </w:r>
      <w:r w:rsidRPr="00914859">
        <w:rPr>
          <w:rFonts w:ascii="Arial" w:hAnsi="Arial" w:cs="Arial"/>
        </w:rPr>
        <w:t>ce includes activities such as detection and tracking progression of disease outbreaks, monitoring disease trends across VA</w:t>
      </w:r>
      <w:r>
        <w:rPr>
          <w:rFonts w:ascii="Arial" w:hAnsi="Arial" w:cs="Arial"/>
        </w:rPr>
        <w:t xml:space="preserve">, </w:t>
      </w:r>
      <w:r w:rsidRPr="00914859">
        <w:rPr>
          <w:rFonts w:ascii="Arial" w:hAnsi="Arial" w:cs="Arial"/>
        </w:rPr>
        <w:t xml:space="preserve">early warning of bioterrorist, climate-related, and other health-related events, and specialized laboratory testing. </w:t>
      </w:r>
      <w:r w:rsidRPr="00914859">
        <w:rPr>
          <w:rFonts w:ascii="Arial" w:hAnsi="Arial" w:cs="Arial"/>
          <w:color w:val="000000"/>
          <w:spacing w:val="-4"/>
        </w:rPr>
        <w:t>Composition of</w:t>
      </w:r>
      <w:r w:rsidRPr="00914859">
        <w:rPr>
          <w:rFonts w:ascii="Arial" w:hAnsi="Arial" w:cs="Arial"/>
          <w:color w:val="000000"/>
          <w:spacing w:val="-4"/>
        </w:rPr>
        <w:t xml:space="preserve"> vendor team:</w:t>
      </w:r>
    </w:p>
    <w:p w14:paraId="3278094F" w14:textId="77777777" w:rsidR="00E96A21" w:rsidRPr="00914859" w:rsidRDefault="00E96A21" w:rsidP="003B1783">
      <w:pPr>
        <w:rPr>
          <w:rFonts w:ascii="Arial" w:hAnsi="Arial" w:cs="Arial"/>
          <w:color w:val="000000"/>
          <w:spacing w:val="-4"/>
        </w:rPr>
      </w:pPr>
    </w:p>
    <w:p w14:paraId="32780950" w14:textId="77777777" w:rsidR="00E96A21" w:rsidRPr="00914859" w:rsidRDefault="00E96A21" w:rsidP="003B1783">
      <w:pPr>
        <w:numPr>
          <w:ilvl w:val="0"/>
          <w:numId w:val="6"/>
        </w:numPr>
        <w:tabs>
          <w:tab w:val="decimal" w:pos="864"/>
        </w:tabs>
        <w:spacing w:after="240"/>
        <w:ind w:right="72"/>
        <w:rPr>
          <w:rFonts w:ascii="Arial" w:hAnsi="Arial" w:cs="Arial"/>
          <w:color w:val="000000"/>
          <w:spacing w:val="1"/>
        </w:rPr>
      </w:pPr>
      <w:r>
        <w:rPr>
          <w:rFonts w:ascii="Arial" w:hAnsi="Arial" w:cs="Arial"/>
          <w:color w:val="000000"/>
          <w:spacing w:val="1"/>
        </w:rPr>
        <w:t xml:space="preserve"> </w:t>
      </w:r>
      <w:r w:rsidRPr="00914859">
        <w:rPr>
          <w:rFonts w:ascii="Arial" w:hAnsi="Arial" w:cs="Arial"/>
          <w:color w:val="000000"/>
          <w:spacing w:val="1"/>
        </w:rPr>
        <w:t xml:space="preserve">Must be sufficiently representative of parties involved to ensure expert advice is available </w:t>
      </w:r>
      <w:r w:rsidRPr="00914859">
        <w:rPr>
          <w:rFonts w:ascii="Arial" w:hAnsi="Arial" w:cs="Arial"/>
          <w:color w:val="000000"/>
        </w:rPr>
        <w:t>or able to be sought and efficient communication is achieved.</w:t>
      </w:r>
    </w:p>
    <w:p w14:paraId="32780951" w14:textId="77777777" w:rsidR="00E96A21" w:rsidRPr="00934FD3" w:rsidRDefault="00E96A21" w:rsidP="003B1783">
      <w:pPr>
        <w:numPr>
          <w:ilvl w:val="0"/>
          <w:numId w:val="6"/>
        </w:numPr>
        <w:tabs>
          <w:tab w:val="decimal" w:pos="864"/>
        </w:tabs>
        <w:spacing w:after="240"/>
        <w:ind w:right="72"/>
        <w:rPr>
          <w:rFonts w:ascii="Arial" w:hAnsi="Arial" w:cs="Arial"/>
          <w:color w:val="000000"/>
          <w:spacing w:val="1"/>
        </w:rPr>
      </w:pPr>
      <w:r>
        <w:rPr>
          <w:rFonts w:ascii="Arial" w:hAnsi="Arial" w:cs="Arial"/>
          <w:color w:val="000000"/>
          <w:spacing w:val="3"/>
        </w:rPr>
        <w:lastRenderedPageBreak/>
        <w:t xml:space="preserve"> </w:t>
      </w:r>
      <w:r w:rsidRPr="00914859">
        <w:rPr>
          <w:rFonts w:ascii="Arial" w:hAnsi="Arial" w:cs="Arial"/>
          <w:color w:val="000000"/>
          <w:spacing w:val="3"/>
        </w:rPr>
        <w:t>Should be of a size that facilitates effective and appropriate action.</w:t>
      </w:r>
      <w:bookmarkEnd w:id="2"/>
      <w:r w:rsidRPr="00914859">
        <w:rPr>
          <w:rFonts w:ascii="Arial" w:hAnsi="Arial" w:cs="Arial"/>
        </w:rPr>
        <w:t xml:space="preserve"> </w:t>
      </w:r>
    </w:p>
    <w:p w14:paraId="32780952" w14:textId="77777777" w:rsidR="00E96A21" w:rsidRPr="00914859" w:rsidRDefault="00E96A21" w:rsidP="003B1783">
      <w:pPr>
        <w:spacing w:after="240"/>
        <w:rPr>
          <w:rFonts w:ascii="Arial" w:hAnsi="Arial" w:cs="Arial"/>
          <w:b/>
        </w:rPr>
      </w:pPr>
      <w:r w:rsidRPr="00914859">
        <w:rPr>
          <w:rFonts w:ascii="Arial" w:hAnsi="Arial" w:cs="Arial"/>
          <w:b/>
        </w:rPr>
        <w:t xml:space="preserve">Section 5: Tasks to be </w:t>
      </w:r>
      <w:r>
        <w:rPr>
          <w:rFonts w:ascii="Arial" w:hAnsi="Arial" w:cs="Arial"/>
          <w:b/>
        </w:rPr>
        <w:t>P</w:t>
      </w:r>
      <w:r w:rsidRPr="00914859">
        <w:rPr>
          <w:rFonts w:ascii="Arial" w:hAnsi="Arial" w:cs="Arial"/>
          <w:b/>
        </w:rPr>
        <w:t>erformed</w:t>
      </w:r>
    </w:p>
    <w:p w14:paraId="32780953" w14:textId="77777777" w:rsidR="00E96A21" w:rsidRDefault="00E96A21" w:rsidP="003B1783">
      <w:pPr>
        <w:spacing w:before="240"/>
        <w:ind w:firstLine="720"/>
        <w:jc w:val="both"/>
        <w:rPr>
          <w:rFonts w:ascii="Arial" w:hAnsi="Arial" w:cs="Arial"/>
        </w:rPr>
      </w:pPr>
      <w:r w:rsidRPr="00EC1DA8">
        <w:rPr>
          <w:rFonts w:ascii="Arial" w:hAnsi="Arial" w:cs="Arial"/>
          <w:shd w:val="clear" w:color="auto" w:fill="FFFFFF"/>
        </w:rPr>
        <w:t xml:space="preserve">The outputs detailed below </w:t>
      </w:r>
      <w:r w:rsidRPr="00EC1DA8">
        <w:rPr>
          <w:rFonts w:ascii="Arial" w:hAnsi="Arial" w:cs="Arial"/>
        </w:rPr>
        <w:t>would support the development and execution of the key activities described above.</w:t>
      </w:r>
    </w:p>
    <w:p w14:paraId="32780954" w14:textId="77777777" w:rsidR="00E96A21" w:rsidRDefault="00E96A21" w:rsidP="003B1783">
      <w:pPr>
        <w:contextualSpacing/>
        <w:jc w:val="both"/>
        <w:rPr>
          <w:rFonts w:ascii="Arial" w:hAnsi="Arial" w:cs="Arial"/>
        </w:rPr>
      </w:pPr>
    </w:p>
    <w:p w14:paraId="32780955" w14:textId="77777777" w:rsidR="00E96A21" w:rsidRDefault="00E96A21" w:rsidP="003B1783">
      <w:pPr>
        <w:ind w:firstLine="720"/>
        <w:contextualSpacing/>
        <w:jc w:val="both"/>
        <w:rPr>
          <w:rFonts w:ascii="Arial" w:hAnsi="Arial" w:cs="Arial"/>
        </w:rPr>
      </w:pPr>
      <w:r>
        <w:rPr>
          <w:rFonts w:ascii="Arial" w:hAnsi="Arial" w:cs="Arial"/>
        </w:rPr>
        <w:t>The Public Health National Program Office (PHNPO) requires a multi-component solution to identify and create act</w:t>
      </w:r>
      <w:r>
        <w:rPr>
          <w:rFonts w:ascii="Arial" w:hAnsi="Arial" w:cs="Arial"/>
        </w:rPr>
        <w:t>ionable interventions to reduce climate-related health risks to U.S. Veterans. This will include a solution that provides comprehensive climate data, climate modeling and forecasting; incorporates Veteran demogaphic data at the sub-zip code level which hav</w:t>
      </w:r>
      <w:r>
        <w:rPr>
          <w:rFonts w:ascii="Arial" w:hAnsi="Arial" w:cs="Arial"/>
        </w:rPr>
        <w:t>e been demonstrated to impact health conditions affecting Veterans and which have the potential to influence climate-related health risks; and seamlessly integrates this data, including capabilities to synthesize, analyze, and visualize, with Veteran medic</w:t>
      </w:r>
      <w:r>
        <w:rPr>
          <w:rFonts w:ascii="Arial" w:hAnsi="Arial" w:cs="Arial"/>
        </w:rPr>
        <w:t xml:space="preserve">al record health data in PHNPO’s existing public health surveillance platform, Praedico. This solution will continue to further PHNPO work toward achieving the goals outlined in VA Climate Action Plan.  </w:t>
      </w:r>
    </w:p>
    <w:p w14:paraId="32780956" w14:textId="77777777" w:rsidR="00E96A21" w:rsidRPr="00D46545" w:rsidRDefault="00E96A21" w:rsidP="003B1783">
      <w:pPr>
        <w:pStyle w:val="ListParagraph"/>
        <w:numPr>
          <w:ilvl w:val="1"/>
          <w:numId w:val="7"/>
        </w:numPr>
        <w:spacing w:before="240"/>
        <w:jc w:val="both"/>
        <w:rPr>
          <w:rFonts w:ascii="Arial" w:hAnsi="Arial" w:cs="Arial"/>
          <w:b/>
          <w:bCs/>
          <w:u w:val="single"/>
        </w:rPr>
      </w:pPr>
      <w:r w:rsidRPr="00D46545">
        <w:rPr>
          <w:rFonts w:ascii="Arial" w:hAnsi="Arial" w:cs="Arial"/>
          <w:b/>
          <w:bCs/>
        </w:rPr>
        <w:t xml:space="preserve">. </w:t>
      </w:r>
      <w:r w:rsidRPr="00D46545">
        <w:rPr>
          <w:rFonts w:ascii="Arial" w:hAnsi="Arial" w:cs="Arial"/>
          <w:b/>
          <w:bCs/>
          <w:u w:val="single"/>
        </w:rPr>
        <w:t>Task 1</w:t>
      </w:r>
    </w:p>
    <w:p w14:paraId="32780957" w14:textId="77777777" w:rsidR="00E96A21" w:rsidRDefault="00E96A21" w:rsidP="003B1783">
      <w:pPr>
        <w:pStyle w:val="ListParagraph"/>
        <w:numPr>
          <w:ilvl w:val="2"/>
          <w:numId w:val="7"/>
        </w:numPr>
        <w:spacing w:before="240"/>
        <w:jc w:val="both"/>
        <w:rPr>
          <w:rFonts w:ascii="Arial" w:hAnsi="Arial" w:cs="Arial"/>
        </w:rPr>
      </w:pPr>
      <w:r w:rsidRPr="00EC1DA8">
        <w:rPr>
          <w:rFonts w:ascii="Arial" w:hAnsi="Arial" w:cs="Arial"/>
        </w:rPr>
        <w:t>Provi</w:t>
      </w:r>
      <w:r>
        <w:rPr>
          <w:rFonts w:ascii="Arial" w:hAnsi="Arial" w:cs="Arial"/>
        </w:rPr>
        <w:t xml:space="preserve">de and implement </w:t>
      </w:r>
      <w:r>
        <w:rPr>
          <w:rFonts w:ascii="Arial" w:hAnsi="Arial" w:cs="Arial"/>
        </w:rPr>
        <w:t>comprehensive data integration management strategy for novel integrated climate and public health surveillance platform</w:t>
      </w:r>
      <w:r w:rsidRPr="00622788">
        <w:rPr>
          <w:rFonts w:ascii="Arial" w:hAnsi="Arial" w:cs="Arial"/>
        </w:rPr>
        <w:t xml:space="preserve"> </w:t>
      </w:r>
      <w:r>
        <w:rPr>
          <w:rFonts w:ascii="Arial" w:hAnsi="Arial" w:cs="Arial"/>
        </w:rPr>
        <w:t>and analytics tool, including developing program goals, objectives, deliverables, policies and procedures, timelines, and work plans, as</w:t>
      </w:r>
      <w:r>
        <w:rPr>
          <w:rFonts w:ascii="Arial" w:hAnsi="Arial" w:cs="Arial"/>
        </w:rPr>
        <w:t xml:space="preserve"> needed, to meet division mission and goals in established time frame. Program planning should also include resource requirements, evaluation plans, and risk management plans.</w:t>
      </w:r>
    </w:p>
    <w:p w14:paraId="32780958" w14:textId="77777777" w:rsidR="00E96A21" w:rsidRDefault="00E96A21" w:rsidP="003B1783">
      <w:pPr>
        <w:pStyle w:val="ListParagraph"/>
        <w:numPr>
          <w:ilvl w:val="2"/>
          <w:numId w:val="7"/>
        </w:numPr>
        <w:spacing w:before="240"/>
        <w:jc w:val="both"/>
        <w:rPr>
          <w:rFonts w:ascii="Arial" w:hAnsi="Arial" w:cs="Arial"/>
        </w:rPr>
      </w:pPr>
      <w:r>
        <w:rPr>
          <w:rFonts w:ascii="Arial" w:hAnsi="Arial" w:cs="Arial"/>
        </w:rPr>
        <w:t>Establish, track, and report on work plan progress to ensure adherence to schedu</w:t>
      </w:r>
      <w:r>
        <w:rPr>
          <w:rFonts w:ascii="Arial" w:hAnsi="Arial" w:cs="Arial"/>
        </w:rPr>
        <w:t xml:space="preserve">les and milestones. </w:t>
      </w:r>
    </w:p>
    <w:p w14:paraId="32780959" w14:textId="77777777" w:rsidR="00E96A21" w:rsidRDefault="00E96A21" w:rsidP="003B1783">
      <w:pPr>
        <w:pStyle w:val="ListParagraph"/>
        <w:numPr>
          <w:ilvl w:val="2"/>
          <w:numId w:val="7"/>
        </w:numPr>
        <w:spacing w:before="240"/>
        <w:jc w:val="both"/>
        <w:rPr>
          <w:rFonts w:ascii="Arial" w:hAnsi="Arial" w:cs="Arial"/>
        </w:rPr>
      </w:pPr>
      <w:r>
        <w:rPr>
          <w:rFonts w:ascii="Arial" w:hAnsi="Arial" w:cs="Arial"/>
        </w:rPr>
        <w:t>Develop a program evaluation plan that assesses solution acceptability, feasibility, and scalability.</w:t>
      </w:r>
    </w:p>
    <w:p w14:paraId="3278095A" w14:textId="77777777" w:rsidR="00E96A21" w:rsidRDefault="00E96A21" w:rsidP="003B1783">
      <w:pPr>
        <w:pStyle w:val="ListParagraph"/>
        <w:numPr>
          <w:ilvl w:val="2"/>
          <w:numId w:val="7"/>
        </w:numPr>
        <w:spacing w:before="240"/>
        <w:jc w:val="both"/>
        <w:rPr>
          <w:rFonts w:ascii="Arial" w:hAnsi="Arial" w:cs="Arial"/>
        </w:rPr>
      </w:pPr>
      <w:r>
        <w:rPr>
          <w:rFonts w:ascii="Arial" w:hAnsi="Arial" w:cs="Arial"/>
        </w:rPr>
        <w:t>Gather information from evaluation assessments, analyze, synthesize, and disseminate insights to PHNPO staff, and/or vendor/subcontra</w:t>
      </w:r>
      <w:r>
        <w:rPr>
          <w:rFonts w:ascii="Arial" w:hAnsi="Arial" w:cs="Arial"/>
        </w:rPr>
        <w:t>ctor as appropriate, to help inform decision-making, project improvements, and next steps.</w:t>
      </w:r>
    </w:p>
    <w:p w14:paraId="3278095B" w14:textId="77777777" w:rsidR="00E96A21" w:rsidRPr="00D46545" w:rsidRDefault="00E96A21" w:rsidP="003B1783">
      <w:pPr>
        <w:pStyle w:val="ListParagraph"/>
        <w:numPr>
          <w:ilvl w:val="2"/>
          <w:numId w:val="7"/>
        </w:numPr>
        <w:spacing w:before="240"/>
        <w:jc w:val="both"/>
        <w:rPr>
          <w:rFonts w:ascii="Arial" w:hAnsi="Arial" w:cs="Arial"/>
        </w:rPr>
      </w:pPr>
      <w:r>
        <w:rPr>
          <w:rFonts w:ascii="Arial" w:hAnsi="Arial" w:cs="Arial"/>
        </w:rPr>
        <w:t>Conduct meetings/listening sessions between staff in PHNPO divisions to understand customer needs and expectations and client responsibilities. Regularly engage with</w:t>
      </w:r>
      <w:r>
        <w:rPr>
          <w:rFonts w:ascii="Arial" w:hAnsi="Arial" w:cs="Arial"/>
        </w:rPr>
        <w:t xml:space="preserve"> PHNPO staff to ensure updates/improvements are made to data integration strategy, as needed.</w:t>
      </w:r>
    </w:p>
    <w:p w14:paraId="3278095C" w14:textId="77777777" w:rsidR="00E96A21" w:rsidRDefault="00E96A21" w:rsidP="003B1783">
      <w:pPr>
        <w:pStyle w:val="ListParagraph"/>
        <w:numPr>
          <w:ilvl w:val="2"/>
          <w:numId w:val="7"/>
        </w:numPr>
        <w:spacing w:before="240"/>
        <w:jc w:val="both"/>
        <w:rPr>
          <w:rFonts w:ascii="Arial" w:hAnsi="Arial" w:cs="Arial"/>
        </w:rPr>
      </w:pPr>
      <w:r>
        <w:rPr>
          <w:rFonts w:ascii="Arial" w:hAnsi="Arial" w:cs="Arial"/>
        </w:rPr>
        <w:t>After deployment and kickoff, meet with customers to facilitate necessary training, learn from engagement feedback, synthesize on-the-ground information, and cycl</w:t>
      </w:r>
      <w:r>
        <w:rPr>
          <w:rFonts w:ascii="Arial" w:hAnsi="Arial" w:cs="Arial"/>
        </w:rPr>
        <w:t>e back to vendors/subcontractors to assure updates/improvements are made prior to re-deployment.</w:t>
      </w:r>
    </w:p>
    <w:p w14:paraId="3278095D" w14:textId="77777777" w:rsidR="00E96A21" w:rsidRDefault="00E96A21" w:rsidP="003B1783">
      <w:pPr>
        <w:pStyle w:val="ListParagraph"/>
        <w:numPr>
          <w:ilvl w:val="2"/>
          <w:numId w:val="7"/>
        </w:numPr>
        <w:spacing w:before="240"/>
        <w:jc w:val="both"/>
        <w:rPr>
          <w:rFonts w:ascii="Arial" w:hAnsi="Arial" w:cs="Arial"/>
        </w:rPr>
      </w:pPr>
      <w:r>
        <w:rPr>
          <w:rFonts w:ascii="Arial" w:hAnsi="Arial" w:cs="Arial"/>
        </w:rPr>
        <w:t>Coordinate between data integration, program management, and communications staff to ensure data analysis is integrated into the work of each PHNPO division an</w:t>
      </w:r>
      <w:r>
        <w:rPr>
          <w:rFonts w:ascii="Arial" w:hAnsi="Arial" w:cs="Arial"/>
        </w:rPr>
        <w:t>d is communicated to stakeholders.</w:t>
      </w:r>
    </w:p>
    <w:p w14:paraId="3278095E" w14:textId="77777777" w:rsidR="00E96A21" w:rsidRPr="00D46545" w:rsidRDefault="00E96A21" w:rsidP="003B1783">
      <w:pPr>
        <w:pStyle w:val="ListParagraph"/>
        <w:numPr>
          <w:ilvl w:val="2"/>
          <w:numId w:val="7"/>
        </w:numPr>
        <w:spacing w:before="240"/>
        <w:jc w:val="both"/>
        <w:rPr>
          <w:rFonts w:ascii="Arial" w:hAnsi="Arial" w:cs="Arial"/>
          <w:b/>
          <w:bCs/>
          <w:u w:val="single"/>
        </w:rPr>
      </w:pPr>
      <w:r w:rsidRPr="00D46545">
        <w:rPr>
          <w:rFonts w:ascii="Arial" w:hAnsi="Arial" w:cs="Arial"/>
          <w:b/>
          <w:bCs/>
          <w:u w:val="single"/>
        </w:rPr>
        <w:t>Task 1 Deliverables</w:t>
      </w:r>
    </w:p>
    <w:p w14:paraId="3278095F" w14:textId="77777777" w:rsidR="00E96A21" w:rsidRDefault="00E96A21" w:rsidP="003B1783">
      <w:pPr>
        <w:pStyle w:val="ListParagraph"/>
        <w:numPr>
          <w:ilvl w:val="3"/>
          <w:numId w:val="7"/>
        </w:numPr>
        <w:spacing w:before="240"/>
        <w:ind w:hanging="360"/>
        <w:jc w:val="both"/>
        <w:rPr>
          <w:rFonts w:ascii="Arial" w:hAnsi="Arial" w:cs="Arial"/>
        </w:rPr>
      </w:pPr>
      <w:r>
        <w:rPr>
          <w:rFonts w:ascii="Arial" w:hAnsi="Arial" w:cs="Arial"/>
        </w:rPr>
        <w:t>Kickoff materials and strategy meeting</w:t>
      </w:r>
    </w:p>
    <w:p w14:paraId="32780960" w14:textId="77777777" w:rsidR="00E96A21" w:rsidRDefault="00E96A21" w:rsidP="003B1783">
      <w:pPr>
        <w:pStyle w:val="ListParagraph"/>
        <w:numPr>
          <w:ilvl w:val="3"/>
          <w:numId w:val="7"/>
        </w:numPr>
        <w:spacing w:before="240"/>
        <w:ind w:hanging="360"/>
        <w:jc w:val="both"/>
        <w:rPr>
          <w:rFonts w:ascii="Arial" w:hAnsi="Arial" w:cs="Arial"/>
        </w:rPr>
      </w:pPr>
      <w:r>
        <w:rPr>
          <w:rFonts w:ascii="Arial" w:hAnsi="Arial" w:cs="Arial"/>
        </w:rPr>
        <w:t>Monthly progress reports</w:t>
      </w:r>
    </w:p>
    <w:p w14:paraId="32780961" w14:textId="77777777" w:rsidR="00E96A21" w:rsidRDefault="00E96A21" w:rsidP="003B1783">
      <w:pPr>
        <w:pStyle w:val="ListParagraph"/>
        <w:numPr>
          <w:ilvl w:val="3"/>
          <w:numId w:val="7"/>
        </w:numPr>
        <w:spacing w:before="240"/>
        <w:ind w:hanging="360"/>
        <w:jc w:val="both"/>
        <w:rPr>
          <w:rFonts w:ascii="Arial" w:hAnsi="Arial" w:cs="Arial"/>
        </w:rPr>
      </w:pPr>
      <w:r>
        <w:rPr>
          <w:rFonts w:ascii="Arial" w:hAnsi="Arial" w:cs="Arial"/>
        </w:rPr>
        <w:t>Annual progress report</w:t>
      </w:r>
    </w:p>
    <w:p w14:paraId="32780962" w14:textId="77777777" w:rsidR="00E96A21" w:rsidRDefault="00E96A21" w:rsidP="003B1783">
      <w:pPr>
        <w:pStyle w:val="ListParagraph"/>
        <w:numPr>
          <w:ilvl w:val="3"/>
          <w:numId w:val="7"/>
        </w:numPr>
        <w:spacing w:before="240"/>
        <w:ind w:left="2160" w:hanging="1440"/>
        <w:jc w:val="both"/>
        <w:rPr>
          <w:rFonts w:ascii="Arial" w:hAnsi="Arial" w:cs="Arial"/>
        </w:rPr>
      </w:pPr>
      <w:r>
        <w:rPr>
          <w:rFonts w:ascii="Arial" w:hAnsi="Arial" w:cs="Arial"/>
        </w:rPr>
        <w:lastRenderedPageBreak/>
        <w:t>Project plan(s) and design: Climate Change and Veteran Health pilot project</w:t>
      </w:r>
    </w:p>
    <w:p w14:paraId="32780963" w14:textId="77777777" w:rsidR="00E96A21" w:rsidRPr="00D46545" w:rsidRDefault="00E96A21" w:rsidP="003B1783">
      <w:pPr>
        <w:pStyle w:val="ListParagraph"/>
        <w:numPr>
          <w:ilvl w:val="3"/>
          <w:numId w:val="7"/>
        </w:numPr>
        <w:spacing w:before="240"/>
        <w:ind w:hanging="360"/>
        <w:jc w:val="both"/>
        <w:rPr>
          <w:rFonts w:ascii="Arial" w:hAnsi="Arial" w:cs="Arial"/>
        </w:rPr>
      </w:pPr>
      <w:r>
        <w:rPr>
          <w:rFonts w:ascii="Arial" w:hAnsi="Arial" w:cs="Arial"/>
        </w:rPr>
        <w:t xml:space="preserve">Calendar of key milestones and </w:t>
      </w:r>
      <w:r>
        <w:rPr>
          <w:rFonts w:ascii="Arial" w:hAnsi="Arial" w:cs="Arial"/>
        </w:rPr>
        <w:t>events</w:t>
      </w:r>
    </w:p>
    <w:p w14:paraId="32780964" w14:textId="77777777" w:rsidR="00E96A21" w:rsidRPr="00EC1DA8" w:rsidRDefault="00E96A21" w:rsidP="003B1783">
      <w:pPr>
        <w:pStyle w:val="ListParagraph"/>
        <w:numPr>
          <w:ilvl w:val="3"/>
          <w:numId w:val="7"/>
        </w:numPr>
        <w:spacing w:before="240"/>
        <w:ind w:hanging="360"/>
        <w:jc w:val="both"/>
        <w:rPr>
          <w:rFonts w:ascii="Arial" w:hAnsi="Arial" w:cs="Arial"/>
        </w:rPr>
      </w:pPr>
      <w:r>
        <w:rPr>
          <w:rFonts w:ascii="Arial" w:hAnsi="Arial" w:cs="Arial"/>
        </w:rPr>
        <w:t>Data workflow report(s)</w:t>
      </w:r>
      <w:r w:rsidRPr="00EC1DA8">
        <w:rPr>
          <w:rFonts w:ascii="Arial" w:hAnsi="Arial" w:cs="Arial"/>
        </w:rPr>
        <w:t xml:space="preserve"> </w:t>
      </w:r>
    </w:p>
    <w:p w14:paraId="32780965" w14:textId="77777777" w:rsidR="00E96A21" w:rsidRDefault="00E96A21" w:rsidP="003B1783">
      <w:pPr>
        <w:pStyle w:val="ListParagraph"/>
        <w:numPr>
          <w:ilvl w:val="3"/>
          <w:numId w:val="7"/>
        </w:numPr>
        <w:spacing w:before="240"/>
        <w:ind w:left="2160" w:hanging="1440"/>
        <w:jc w:val="both"/>
        <w:rPr>
          <w:rFonts w:ascii="Arial" w:hAnsi="Arial" w:cs="Arial"/>
        </w:rPr>
      </w:pPr>
      <w:r>
        <w:rPr>
          <w:rFonts w:ascii="Arial" w:hAnsi="Arial" w:cs="Arial"/>
        </w:rPr>
        <w:t>Stakeholder briefings to review analytics capabilities, models, and potential intervention strategies</w:t>
      </w:r>
    </w:p>
    <w:p w14:paraId="32780966" w14:textId="77777777" w:rsidR="00E96A21" w:rsidRDefault="00E96A21" w:rsidP="003B1783">
      <w:pPr>
        <w:pStyle w:val="ListParagraph"/>
        <w:numPr>
          <w:ilvl w:val="3"/>
          <w:numId w:val="7"/>
        </w:numPr>
        <w:spacing w:before="240"/>
        <w:ind w:hanging="360"/>
        <w:jc w:val="both"/>
        <w:rPr>
          <w:rFonts w:ascii="Arial" w:hAnsi="Arial" w:cs="Arial"/>
        </w:rPr>
      </w:pPr>
      <w:r>
        <w:rPr>
          <w:rFonts w:ascii="Arial" w:hAnsi="Arial" w:cs="Arial"/>
        </w:rPr>
        <w:t>Project evaluation plan(s)</w:t>
      </w:r>
    </w:p>
    <w:p w14:paraId="32780967" w14:textId="77777777" w:rsidR="00E96A21" w:rsidRPr="007E3F74" w:rsidRDefault="00E96A21" w:rsidP="003B1783">
      <w:pPr>
        <w:pStyle w:val="ListParagraph"/>
        <w:numPr>
          <w:ilvl w:val="3"/>
          <w:numId w:val="7"/>
        </w:numPr>
        <w:spacing w:before="240"/>
        <w:ind w:left="2160" w:hanging="1440"/>
        <w:jc w:val="both"/>
      </w:pPr>
      <w:r>
        <w:rPr>
          <w:rFonts w:ascii="Arial" w:hAnsi="Arial" w:cs="Arial"/>
        </w:rPr>
        <w:t>Fi</w:t>
      </w:r>
      <w:r w:rsidRPr="00D46545">
        <w:rPr>
          <w:rFonts w:ascii="Arial" w:hAnsi="Arial" w:cs="Arial"/>
        </w:rPr>
        <w:t xml:space="preserve">nal report(s): Climate </w:t>
      </w:r>
      <w:r>
        <w:rPr>
          <w:rFonts w:ascii="Arial" w:hAnsi="Arial" w:cs="Arial"/>
        </w:rPr>
        <w:t>Change and</w:t>
      </w:r>
      <w:r w:rsidRPr="00D46545">
        <w:rPr>
          <w:rFonts w:ascii="Arial" w:hAnsi="Arial" w:cs="Arial"/>
        </w:rPr>
        <w:t xml:space="preserve"> Veteran Health pilot project </w:t>
      </w:r>
    </w:p>
    <w:p w14:paraId="32780968" w14:textId="77777777" w:rsidR="00E96A21" w:rsidRPr="00D46545" w:rsidRDefault="00E96A21" w:rsidP="003B1783">
      <w:pPr>
        <w:pStyle w:val="ListParagraph"/>
        <w:numPr>
          <w:ilvl w:val="1"/>
          <w:numId w:val="8"/>
        </w:numPr>
        <w:spacing w:before="240"/>
        <w:jc w:val="both"/>
        <w:rPr>
          <w:rFonts w:ascii="Arial" w:hAnsi="Arial" w:cs="Arial"/>
          <w:b/>
          <w:bCs/>
        </w:rPr>
      </w:pPr>
      <w:r w:rsidRPr="00D46545">
        <w:rPr>
          <w:rFonts w:ascii="Arial" w:hAnsi="Arial" w:cs="Arial"/>
          <w:b/>
          <w:bCs/>
          <w:u w:val="single"/>
        </w:rPr>
        <w:t>Task 2</w:t>
      </w:r>
    </w:p>
    <w:p w14:paraId="32780969" w14:textId="77777777" w:rsidR="00E96A21" w:rsidRDefault="00E96A21" w:rsidP="003B1783">
      <w:pPr>
        <w:pStyle w:val="ListParagraph"/>
        <w:numPr>
          <w:ilvl w:val="2"/>
          <w:numId w:val="8"/>
        </w:numPr>
        <w:spacing w:before="240"/>
        <w:jc w:val="both"/>
        <w:rPr>
          <w:rFonts w:ascii="Arial" w:hAnsi="Arial" w:cs="Arial"/>
        </w:rPr>
      </w:pPr>
      <w:r>
        <w:rPr>
          <w:rFonts w:ascii="Arial" w:hAnsi="Arial" w:cs="Arial"/>
        </w:rPr>
        <w:t xml:space="preserve">Provide access to </w:t>
      </w:r>
      <w:r w:rsidRPr="00EC1DA8">
        <w:rPr>
          <w:rFonts w:ascii="Arial" w:hAnsi="Arial" w:cs="Arial"/>
        </w:rPr>
        <w:t>Jupi</w:t>
      </w:r>
      <w:r w:rsidRPr="00EC1DA8">
        <w:rPr>
          <w:rFonts w:ascii="Arial" w:hAnsi="Arial" w:cs="Arial"/>
        </w:rPr>
        <w:t>ter Climate Data Solution, a comprehensive climate database and solution</w:t>
      </w:r>
      <w:r>
        <w:rPr>
          <w:rFonts w:ascii="Arial" w:hAnsi="Arial" w:cs="Arial"/>
        </w:rPr>
        <w:t xml:space="preserve">, including </w:t>
      </w:r>
      <w:r w:rsidRPr="00EC1DA8">
        <w:rPr>
          <w:rFonts w:ascii="Arial" w:hAnsi="Arial" w:cs="Arial"/>
        </w:rPr>
        <w:t xml:space="preserve">Analytics, </w:t>
      </w:r>
      <w:r>
        <w:rPr>
          <w:rFonts w:ascii="Arial" w:hAnsi="Arial" w:cs="Arial"/>
        </w:rPr>
        <w:t xml:space="preserve">latest Global Climate Models (GCM), </w:t>
      </w:r>
      <w:r w:rsidRPr="00EC1DA8">
        <w:rPr>
          <w:rFonts w:ascii="Arial" w:hAnsi="Arial" w:cs="Arial"/>
        </w:rPr>
        <w:t xml:space="preserve">User Interface </w:t>
      </w:r>
      <w:r>
        <w:rPr>
          <w:rFonts w:ascii="Arial" w:hAnsi="Arial" w:cs="Arial"/>
        </w:rPr>
        <w:t>with</w:t>
      </w:r>
      <w:r w:rsidRPr="00EC1DA8">
        <w:rPr>
          <w:rFonts w:ascii="Arial" w:hAnsi="Arial" w:cs="Arial"/>
        </w:rPr>
        <w:t xml:space="preserve"> Data Visualization</w:t>
      </w:r>
      <w:r>
        <w:rPr>
          <w:rFonts w:ascii="Arial" w:hAnsi="Arial" w:cs="Arial"/>
        </w:rPr>
        <w:t>.</w:t>
      </w:r>
    </w:p>
    <w:p w14:paraId="3278096A" w14:textId="77777777" w:rsidR="00E96A21" w:rsidRDefault="00E96A21" w:rsidP="003B1783">
      <w:pPr>
        <w:pStyle w:val="ListParagraph"/>
        <w:numPr>
          <w:ilvl w:val="2"/>
          <w:numId w:val="8"/>
        </w:numPr>
        <w:spacing w:before="240"/>
        <w:jc w:val="both"/>
        <w:rPr>
          <w:rFonts w:ascii="Arial" w:hAnsi="Arial" w:cs="Arial"/>
        </w:rPr>
      </w:pPr>
      <w:r>
        <w:rPr>
          <w:rFonts w:ascii="Arial" w:hAnsi="Arial" w:cs="Arial"/>
        </w:rPr>
        <w:t xml:space="preserve">Climate Platform inputs include: </w:t>
      </w:r>
      <w:r w:rsidRPr="00EC1DA8">
        <w:rPr>
          <w:rFonts w:ascii="Arial" w:hAnsi="Arial" w:cs="Arial"/>
        </w:rPr>
        <w:t xml:space="preserve">Historical, longitudinal climate data with </w:t>
      </w:r>
      <w:r w:rsidRPr="00EC1DA8">
        <w:rPr>
          <w:rFonts w:ascii="Arial" w:hAnsi="Arial" w:cs="Arial"/>
        </w:rPr>
        <w:t>high-resolution data to evaluate impacts and risks down to the local (zip</w:t>
      </w:r>
      <w:r>
        <w:rPr>
          <w:rFonts w:ascii="Arial" w:hAnsi="Arial" w:cs="Arial"/>
        </w:rPr>
        <w:t xml:space="preserve"> </w:t>
      </w:r>
      <w:r w:rsidRPr="00EC1DA8">
        <w:rPr>
          <w:rFonts w:ascii="Arial" w:hAnsi="Arial" w:cs="Arial"/>
        </w:rPr>
        <w:t>code) level geographically, from comprehensive, complete, accurate</w:t>
      </w:r>
      <w:r>
        <w:rPr>
          <w:rFonts w:ascii="Arial" w:hAnsi="Arial" w:cs="Arial"/>
        </w:rPr>
        <w:t>,</w:t>
      </w:r>
      <w:r w:rsidRPr="00EC1DA8">
        <w:rPr>
          <w:rFonts w:ascii="Arial" w:hAnsi="Arial" w:cs="Arial"/>
        </w:rPr>
        <w:t xml:space="preserve"> and updated data sources</w:t>
      </w:r>
      <w:r>
        <w:rPr>
          <w:rFonts w:ascii="Arial" w:hAnsi="Arial" w:cs="Arial"/>
        </w:rPr>
        <w:t>.</w:t>
      </w:r>
    </w:p>
    <w:p w14:paraId="3278096B" w14:textId="77777777" w:rsidR="00E96A21" w:rsidRDefault="00E96A21" w:rsidP="003B1783">
      <w:pPr>
        <w:pStyle w:val="ListParagraph"/>
        <w:numPr>
          <w:ilvl w:val="2"/>
          <w:numId w:val="8"/>
        </w:numPr>
        <w:spacing w:before="240"/>
        <w:jc w:val="both"/>
        <w:rPr>
          <w:rFonts w:ascii="Arial" w:hAnsi="Arial" w:cs="Arial"/>
        </w:rPr>
      </w:pPr>
      <w:r>
        <w:rPr>
          <w:rFonts w:ascii="Arial" w:hAnsi="Arial" w:cs="Arial"/>
        </w:rPr>
        <w:t xml:space="preserve">Climate Platform inputs include: </w:t>
      </w:r>
      <w:r w:rsidRPr="00EC1DA8">
        <w:rPr>
          <w:rFonts w:ascii="Arial" w:hAnsi="Arial" w:cs="Arial"/>
        </w:rPr>
        <w:t>Climate metrics to directly measure risk related to flo</w:t>
      </w:r>
      <w:r w:rsidRPr="00EC1DA8">
        <w:rPr>
          <w:rFonts w:ascii="Arial" w:hAnsi="Arial" w:cs="Arial"/>
        </w:rPr>
        <w:t>oding, wind, heat</w:t>
      </w:r>
      <w:r>
        <w:rPr>
          <w:rFonts w:ascii="Arial" w:hAnsi="Arial" w:cs="Arial"/>
        </w:rPr>
        <w:t>/cold</w:t>
      </w:r>
      <w:r w:rsidRPr="00EC1DA8">
        <w:rPr>
          <w:rFonts w:ascii="Arial" w:hAnsi="Arial" w:cs="Arial"/>
        </w:rPr>
        <w:t>, drought and water stress, extreme weather and precipitation events, and wildfire</w:t>
      </w:r>
      <w:r>
        <w:rPr>
          <w:rFonts w:ascii="Arial" w:hAnsi="Arial" w:cs="Arial"/>
        </w:rPr>
        <w:t>.</w:t>
      </w:r>
    </w:p>
    <w:p w14:paraId="3278096C" w14:textId="77777777" w:rsidR="00E96A21" w:rsidRDefault="00E96A21" w:rsidP="003B1783">
      <w:pPr>
        <w:pStyle w:val="ListParagraph"/>
        <w:numPr>
          <w:ilvl w:val="2"/>
          <w:numId w:val="8"/>
        </w:numPr>
        <w:spacing w:before="240"/>
        <w:jc w:val="both"/>
        <w:rPr>
          <w:rFonts w:ascii="Arial" w:hAnsi="Arial" w:cs="Arial"/>
        </w:rPr>
      </w:pPr>
      <w:r w:rsidRPr="00EC1DA8">
        <w:rPr>
          <w:rFonts w:ascii="Arial" w:hAnsi="Arial" w:cs="Arial"/>
        </w:rPr>
        <w:t>Evidence-based</w:t>
      </w:r>
      <w:r>
        <w:rPr>
          <w:rFonts w:ascii="Arial" w:hAnsi="Arial" w:cs="Arial"/>
        </w:rPr>
        <w:t>, current</w:t>
      </w:r>
      <w:r w:rsidRPr="00EC1DA8">
        <w:rPr>
          <w:rFonts w:ascii="Arial" w:hAnsi="Arial" w:cs="Arial"/>
        </w:rPr>
        <w:t xml:space="preserve"> </w:t>
      </w:r>
      <w:r>
        <w:rPr>
          <w:rFonts w:ascii="Arial" w:hAnsi="Arial" w:cs="Arial"/>
        </w:rPr>
        <w:t xml:space="preserve">global </w:t>
      </w:r>
      <w:r w:rsidRPr="00EC1DA8">
        <w:rPr>
          <w:rFonts w:ascii="Arial" w:hAnsi="Arial" w:cs="Arial"/>
        </w:rPr>
        <w:t>climate models, integrated with machine learning, geological data, and weather, including but not limited to</w:t>
      </w:r>
      <w:r>
        <w:rPr>
          <w:rFonts w:ascii="Arial" w:hAnsi="Arial" w:cs="Arial"/>
        </w:rPr>
        <w:t>:</w:t>
      </w:r>
    </w:p>
    <w:p w14:paraId="3278096D" w14:textId="77777777" w:rsidR="00E96A21" w:rsidRDefault="00E96A21" w:rsidP="003B1783">
      <w:pPr>
        <w:pStyle w:val="ListParagraph"/>
        <w:numPr>
          <w:ilvl w:val="3"/>
          <w:numId w:val="8"/>
        </w:numPr>
        <w:spacing w:before="240"/>
        <w:ind w:left="1620" w:hanging="900"/>
        <w:jc w:val="both"/>
        <w:rPr>
          <w:rFonts w:ascii="Arial" w:hAnsi="Arial" w:cs="Arial"/>
        </w:rPr>
      </w:pPr>
      <w:r w:rsidRPr="00EC1DA8">
        <w:rPr>
          <w:rFonts w:ascii="Arial" w:hAnsi="Arial" w:cs="Arial"/>
        </w:rPr>
        <w:t>Global cl</w:t>
      </w:r>
      <w:r w:rsidRPr="00EC1DA8">
        <w:rPr>
          <w:rFonts w:ascii="Arial" w:hAnsi="Arial" w:cs="Arial"/>
        </w:rPr>
        <w:t>imate models on sea-level ris</w:t>
      </w:r>
      <w:r>
        <w:rPr>
          <w:rFonts w:ascii="Arial" w:hAnsi="Arial" w:cs="Arial"/>
        </w:rPr>
        <w:t>e</w:t>
      </w:r>
      <w:r w:rsidRPr="00EC1DA8">
        <w:rPr>
          <w:rFonts w:ascii="Arial" w:hAnsi="Arial" w:cs="Arial"/>
        </w:rPr>
        <w:t>, increasing temperatures, storm intensification, and altered rain patterns</w:t>
      </w:r>
      <w:r>
        <w:rPr>
          <w:rFonts w:ascii="Arial" w:hAnsi="Arial" w:cs="Arial"/>
        </w:rPr>
        <w:t>;</w:t>
      </w:r>
    </w:p>
    <w:p w14:paraId="3278096E" w14:textId="77777777" w:rsidR="00E96A21" w:rsidRDefault="00E96A21" w:rsidP="003B1783">
      <w:pPr>
        <w:pStyle w:val="ListParagraph"/>
        <w:numPr>
          <w:ilvl w:val="3"/>
          <w:numId w:val="8"/>
        </w:numPr>
        <w:spacing w:before="240"/>
        <w:ind w:left="1620" w:hanging="900"/>
        <w:jc w:val="both"/>
        <w:rPr>
          <w:rFonts w:ascii="Arial" w:hAnsi="Arial" w:cs="Arial"/>
        </w:rPr>
      </w:pPr>
      <w:r w:rsidRPr="00EC1DA8">
        <w:rPr>
          <w:rFonts w:ascii="Arial" w:hAnsi="Arial" w:cs="Arial"/>
        </w:rPr>
        <w:t>Historical data</w:t>
      </w:r>
      <w:r>
        <w:rPr>
          <w:rFonts w:ascii="Arial" w:hAnsi="Arial" w:cs="Arial"/>
        </w:rPr>
        <w:t>,</w:t>
      </w:r>
      <w:r w:rsidRPr="00EC1DA8">
        <w:rPr>
          <w:rFonts w:ascii="Arial" w:hAnsi="Arial" w:cs="Arial"/>
        </w:rPr>
        <w:t xml:space="preserve"> including re-analysis data, satellite observations</w:t>
      </w:r>
      <w:r>
        <w:rPr>
          <w:rFonts w:ascii="Arial" w:hAnsi="Arial" w:cs="Arial"/>
        </w:rPr>
        <w:t>,</w:t>
      </w:r>
      <w:r w:rsidRPr="00EC1DA8">
        <w:rPr>
          <w:rFonts w:ascii="Arial" w:hAnsi="Arial" w:cs="Arial"/>
        </w:rPr>
        <w:t xml:space="preserve"> and in-situ observations</w:t>
      </w:r>
      <w:r>
        <w:rPr>
          <w:rFonts w:ascii="Arial" w:hAnsi="Arial" w:cs="Arial"/>
        </w:rPr>
        <w:t>;</w:t>
      </w:r>
    </w:p>
    <w:p w14:paraId="3278096F" w14:textId="77777777" w:rsidR="00E96A21" w:rsidRDefault="00E96A21" w:rsidP="003B1783">
      <w:pPr>
        <w:pStyle w:val="ListParagraph"/>
        <w:numPr>
          <w:ilvl w:val="3"/>
          <w:numId w:val="8"/>
        </w:numPr>
        <w:spacing w:before="240"/>
        <w:ind w:left="1620" w:hanging="900"/>
        <w:jc w:val="both"/>
        <w:rPr>
          <w:rFonts w:ascii="Arial" w:hAnsi="Arial" w:cs="Arial"/>
        </w:rPr>
      </w:pPr>
      <w:r w:rsidRPr="00EC1DA8">
        <w:rPr>
          <w:rFonts w:ascii="Arial" w:hAnsi="Arial" w:cs="Arial"/>
        </w:rPr>
        <w:t>Additional models of hydrology, wildfire, evapotranspi</w:t>
      </w:r>
      <w:r w:rsidRPr="00EC1DA8">
        <w:rPr>
          <w:rFonts w:ascii="Arial" w:hAnsi="Arial" w:cs="Arial"/>
        </w:rPr>
        <w:t>ration, tropical cyclones and hurricanes, and other severe weather events (hail, extreme precipitation, heat/drought events)</w:t>
      </w:r>
      <w:r>
        <w:rPr>
          <w:rFonts w:ascii="Arial" w:hAnsi="Arial" w:cs="Arial"/>
        </w:rPr>
        <w:t>; and</w:t>
      </w:r>
    </w:p>
    <w:p w14:paraId="32780970" w14:textId="77777777" w:rsidR="00E96A21" w:rsidRPr="00EC1DA8" w:rsidRDefault="00E96A21" w:rsidP="003B1783">
      <w:pPr>
        <w:pStyle w:val="ListParagraph"/>
        <w:numPr>
          <w:ilvl w:val="3"/>
          <w:numId w:val="8"/>
        </w:numPr>
        <w:spacing w:before="240"/>
        <w:ind w:left="1620" w:hanging="900"/>
        <w:jc w:val="both"/>
        <w:rPr>
          <w:rFonts w:ascii="Arial" w:hAnsi="Arial" w:cs="Arial"/>
        </w:rPr>
      </w:pPr>
      <w:r w:rsidRPr="00EC1DA8">
        <w:rPr>
          <w:rFonts w:ascii="Arial" w:hAnsi="Arial" w:cs="Arial"/>
        </w:rPr>
        <w:t>Local conditions including elevation, vegetation, and land use</w:t>
      </w:r>
      <w:r>
        <w:rPr>
          <w:rFonts w:ascii="Arial" w:hAnsi="Arial" w:cs="Arial"/>
        </w:rPr>
        <w:t>.</w:t>
      </w:r>
    </w:p>
    <w:p w14:paraId="32780971" w14:textId="77777777" w:rsidR="00E96A21" w:rsidRDefault="00E96A21" w:rsidP="003B1783">
      <w:pPr>
        <w:pStyle w:val="ListParagraph"/>
        <w:numPr>
          <w:ilvl w:val="2"/>
          <w:numId w:val="8"/>
        </w:numPr>
        <w:spacing w:before="240"/>
        <w:jc w:val="both"/>
        <w:rPr>
          <w:rFonts w:ascii="Arial" w:hAnsi="Arial" w:cs="Arial"/>
        </w:rPr>
      </w:pPr>
      <w:r w:rsidRPr="00EC1DA8">
        <w:rPr>
          <w:rFonts w:ascii="Arial" w:hAnsi="Arial" w:cs="Arial"/>
        </w:rPr>
        <w:t>Flexible time horizons customizable to various risks and inter</w:t>
      </w:r>
      <w:r w:rsidRPr="00EC1DA8">
        <w:rPr>
          <w:rFonts w:ascii="Arial" w:hAnsi="Arial" w:cs="Arial"/>
        </w:rPr>
        <w:t>vention periods specified by VHA Public Health office, including projections of risk through at least 2100, in 5-year increments</w:t>
      </w:r>
      <w:r>
        <w:rPr>
          <w:rFonts w:ascii="Arial" w:hAnsi="Arial" w:cs="Arial"/>
        </w:rPr>
        <w:t>.</w:t>
      </w:r>
    </w:p>
    <w:p w14:paraId="32780972" w14:textId="77777777" w:rsidR="00E96A21" w:rsidRDefault="00E96A21" w:rsidP="003B1783">
      <w:pPr>
        <w:pStyle w:val="ListParagraph"/>
        <w:numPr>
          <w:ilvl w:val="2"/>
          <w:numId w:val="8"/>
        </w:numPr>
        <w:spacing w:before="240"/>
        <w:jc w:val="both"/>
        <w:rPr>
          <w:rFonts w:ascii="Arial" w:hAnsi="Arial" w:cs="Arial"/>
        </w:rPr>
      </w:pPr>
      <w:r w:rsidRPr="00EC1DA8">
        <w:rPr>
          <w:rFonts w:ascii="Arial" w:hAnsi="Arial" w:cs="Arial"/>
        </w:rPr>
        <w:t>Climate</w:t>
      </w:r>
      <w:r>
        <w:rPr>
          <w:rFonts w:ascii="Arial" w:hAnsi="Arial" w:cs="Arial"/>
        </w:rPr>
        <w:t xml:space="preserve"> data and</w:t>
      </w:r>
      <w:r w:rsidRPr="00EC1DA8">
        <w:rPr>
          <w:rFonts w:ascii="Arial" w:hAnsi="Arial" w:cs="Arial"/>
        </w:rPr>
        <w:t xml:space="preserve"> modeling that </w:t>
      </w:r>
      <w:r>
        <w:rPr>
          <w:rFonts w:ascii="Arial" w:hAnsi="Arial" w:cs="Arial"/>
        </w:rPr>
        <w:t>are</w:t>
      </w:r>
      <w:r w:rsidRPr="00EC1DA8">
        <w:rPr>
          <w:rFonts w:ascii="Arial" w:hAnsi="Arial" w:cs="Arial"/>
        </w:rPr>
        <w:t xml:space="preserve"> evidence-based, vetted, and validated in the scientific community and supported by the expe</w:t>
      </w:r>
      <w:r w:rsidRPr="00EC1DA8">
        <w:rPr>
          <w:rFonts w:ascii="Arial" w:hAnsi="Arial" w:cs="Arial"/>
        </w:rPr>
        <w:t>rtise of scientific leaders in climate, earth, and ocean sciences</w:t>
      </w:r>
      <w:r>
        <w:rPr>
          <w:rFonts w:ascii="Arial" w:hAnsi="Arial" w:cs="Arial"/>
        </w:rPr>
        <w:t>.</w:t>
      </w:r>
    </w:p>
    <w:p w14:paraId="32780973" w14:textId="77777777" w:rsidR="00E96A21" w:rsidRDefault="00E96A21" w:rsidP="003B1783">
      <w:pPr>
        <w:pStyle w:val="ListParagraph"/>
        <w:numPr>
          <w:ilvl w:val="2"/>
          <w:numId w:val="8"/>
        </w:numPr>
        <w:spacing w:before="240"/>
        <w:jc w:val="both"/>
        <w:rPr>
          <w:rFonts w:ascii="Arial" w:hAnsi="Arial" w:cs="Arial"/>
        </w:rPr>
      </w:pPr>
      <w:r w:rsidRPr="00EC1DA8">
        <w:rPr>
          <w:rFonts w:ascii="Arial" w:hAnsi="Arial" w:cs="Arial"/>
        </w:rPr>
        <w:t>Predictive, dynamic climate modeling and forecasting capability using the most up-to-date and comprehensive climate data</w:t>
      </w:r>
      <w:r>
        <w:rPr>
          <w:rFonts w:ascii="Arial" w:hAnsi="Arial" w:cs="Arial"/>
        </w:rPr>
        <w:t>.</w:t>
      </w:r>
    </w:p>
    <w:p w14:paraId="32780974" w14:textId="77777777" w:rsidR="00E96A21" w:rsidRDefault="00E96A21" w:rsidP="003B1783">
      <w:pPr>
        <w:pStyle w:val="ListParagraph"/>
        <w:numPr>
          <w:ilvl w:val="2"/>
          <w:numId w:val="8"/>
        </w:numPr>
        <w:spacing w:before="240"/>
        <w:jc w:val="both"/>
        <w:rPr>
          <w:rFonts w:ascii="Arial" w:hAnsi="Arial" w:cs="Arial"/>
        </w:rPr>
      </w:pPr>
      <w:r w:rsidRPr="00EC1DA8">
        <w:rPr>
          <w:rFonts w:ascii="Arial" w:hAnsi="Arial" w:cs="Arial"/>
        </w:rPr>
        <w:t xml:space="preserve">Complex simulation and forecasting capability of future </w:t>
      </w:r>
      <w:r w:rsidRPr="00EC1DA8">
        <w:rPr>
          <w:rFonts w:ascii="Arial" w:hAnsi="Arial" w:cs="Arial"/>
        </w:rPr>
        <w:t>climate hazard risks including across various time horizons, across various geographic regions or localities, and across multiple carbon/climate scenarios (</w:t>
      </w:r>
      <w:r>
        <w:rPr>
          <w:rFonts w:ascii="Arial" w:hAnsi="Arial" w:cs="Arial"/>
        </w:rPr>
        <w:t>i.e.</w:t>
      </w:r>
      <w:r w:rsidRPr="00EC1DA8">
        <w:rPr>
          <w:rFonts w:ascii="Arial" w:hAnsi="Arial" w:cs="Arial"/>
        </w:rPr>
        <w:t xml:space="preserve">, SSP1-2.6, SSP 2-4.5, and SSP 5-8.5).  </w:t>
      </w:r>
    </w:p>
    <w:p w14:paraId="32780975" w14:textId="77777777" w:rsidR="00E96A21" w:rsidRDefault="00E96A21" w:rsidP="003B1783">
      <w:pPr>
        <w:pStyle w:val="ListParagraph"/>
        <w:numPr>
          <w:ilvl w:val="2"/>
          <w:numId w:val="8"/>
        </w:numPr>
        <w:spacing w:before="240"/>
        <w:jc w:val="both"/>
        <w:rPr>
          <w:rFonts w:ascii="Arial" w:hAnsi="Arial" w:cs="Arial"/>
        </w:rPr>
      </w:pPr>
      <w:r w:rsidRPr="00EC1DA8">
        <w:rPr>
          <w:rFonts w:ascii="Arial" w:hAnsi="Arial" w:cs="Arial"/>
        </w:rPr>
        <w:t>Mapping physical climate risk to healthcare delivery im</w:t>
      </w:r>
      <w:r w:rsidRPr="00EC1DA8">
        <w:rPr>
          <w:rFonts w:ascii="Arial" w:hAnsi="Arial" w:cs="Arial"/>
        </w:rPr>
        <w:t xml:space="preserve">pact by climate hazard, region, </w:t>
      </w:r>
      <w:r>
        <w:rPr>
          <w:rFonts w:ascii="Arial" w:hAnsi="Arial" w:cs="Arial"/>
        </w:rPr>
        <w:t xml:space="preserve">time frame, </w:t>
      </w:r>
      <w:r w:rsidRPr="00EC1DA8">
        <w:rPr>
          <w:rFonts w:ascii="Arial" w:hAnsi="Arial" w:cs="Arial"/>
        </w:rPr>
        <w:t>or specific healthcare category/type</w:t>
      </w:r>
      <w:r>
        <w:rPr>
          <w:rFonts w:ascii="Arial" w:hAnsi="Arial" w:cs="Arial"/>
        </w:rPr>
        <w:t>.</w:t>
      </w:r>
    </w:p>
    <w:p w14:paraId="32780976" w14:textId="77777777" w:rsidR="00E96A21" w:rsidRDefault="00E96A21" w:rsidP="003B1783">
      <w:pPr>
        <w:pStyle w:val="ListParagraph"/>
        <w:numPr>
          <w:ilvl w:val="2"/>
          <w:numId w:val="8"/>
        </w:numPr>
        <w:spacing w:before="240"/>
        <w:jc w:val="both"/>
        <w:rPr>
          <w:rFonts w:ascii="Arial" w:hAnsi="Arial" w:cs="Arial"/>
        </w:rPr>
      </w:pPr>
      <w:r w:rsidRPr="00EC1DA8">
        <w:rPr>
          <w:rFonts w:ascii="Arial" w:hAnsi="Arial" w:cs="Arial"/>
        </w:rPr>
        <w:t xml:space="preserve">User interface/experience customized to VHA/PHNPO </w:t>
      </w:r>
      <w:r>
        <w:rPr>
          <w:rFonts w:ascii="Arial" w:hAnsi="Arial" w:cs="Arial"/>
        </w:rPr>
        <w:t xml:space="preserve">project </w:t>
      </w:r>
      <w:r w:rsidRPr="00EC1DA8">
        <w:rPr>
          <w:rFonts w:ascii="Arial" w:hAnsi="Arial" w:cs="Arial"/>
        </w:rPr>
        <w:t>needs including interactive applications or dashboards, on-demand queries or reports, data science tools, and/or API</w:t>
      </w:r>
      <w:r w:rsidRPr="00EC1DA8">
        <w:rPr>
          <w:rFonts w:ascii="Arial" w:hAnsi="Arial" w:cs="Arial"/>
        </w:rPr>
        <w:t xml:space="preserve">s. </w:t>
      </w:r>
    </w:p>
    <w:p w14:paraId="32780977" w14:textId="77777777" w:rsidR="00E96A21" w:rsidRPr="00D46545" w:rsidRDefault="00E96A21" w:rsidP="003B1783">
      <w:pPr>
        <w:pStyle w:val="ListParagraph"/>
        <w:numPr>
          <w:ilvl w:val="2"/>
          <w:numId w:val="8"/>
        </w:numPr>
        <w:spacing w:before="240"/>
        <w:jc w:val="both"/>
        <w:rPr>
          <w:rFonts w:ascii="Arial" w:hAnsi="Arial" w:cs="Arial"/>
          <w:b/>
          <w:bCs/>
        </w:rPr>
      </w:pPr>
      <w:r w:rsidRPr="00D46545">
        <w:rPr>
          <w:rFonts w:ascii="Arial" w:hAnsi="Arial" w:cs="Arial"/>
          <w:b/>
          <w:bCs/>
          <w:u w:val="single"/>
        </w:rPr>
        <w:t xml:space="preserve">Task </w:t>
      </w:r>
      <w:r>
        <w:rPr>
          <w:rFonts w:ascii="Arial" w:hAnsi="Arial" w:cs="Arial"/>
          <w:b/>
          <w:bCs/>
          <w:u w:val="single"/>
        </w:rPr>
        <w:t>2</w:t>
      </w:r>
      <w:r w:rsidRPr="00D46545">
        <w:rPr>
          <w:rFonts w:ascii="Arial" w:hAnsi="Arial" w:cs="Arial"/>
          <w:b/>
          <w:bCs/>
          <w:u w:val="single"/>
        </w:rPr>
        <w:t xml:space="preserve"> Deliverables</w:t>
      </w:r>
    </w:p>
    <w:p w14:paraId="32780978" w14:textId="77777777" w:rsidR="00E96A21" w:rsidRDefault="00E96A21" w:rsidP="003B1783">
      <w:pPr>
        <w:pStyle w:val="ListParagraph"/>
        <w:numPr>
          <w:ilvl w:val="3"/>
          <w:numId w:val="8"/>
        </w:numPr>
        <w:tabs>
          <w:tab w:val="decimal" w:pos="504"/>
        </w:tabs>
        <w:spacing w:before="240"/>
        <w:ind w:hanging="360"/>
        <w:jc w:val="both"/>
        <w:rPr>
          <w:rFonts w:ascii="Arial" w:hAnsi="Arial" w:cs="Arial"/>
        </w:rPr>
      </w:pPr>
      <w:r>
        <w:rPr>
          <w:rFonts w:ascii="Arial" w:hAnsi="Arial" w:cs="Arial"/>
        </w:rPr>
        <w:t>Monthly progress reports</w:t>
      </w:r>
    </w:p>
    <w:p w14:paraId="32780979" w14:textId="77777777" w:rsidR="00E96A21" w:rsidRDefault="00E96A21" w:rsidP="003B1783">
      <w:pPr>
        <w:pStyle w:val="ListParagraph"/>
        <w:numPr>
          <w:ilvl w:val="3"/>
          <w:numId w:val="8"/>
        </w:numPr>
        <w:tabs>
          <w:tab w:val="decimal" w:pos="504"/>
        </w:tabs>
        <w:spacing w:before="240"/>
        <w:ind w:hanging="360"/>
        <w:jc w:val="both"/>
        <w:rPr>
          <w:rFonts w:ascii="Arial" w:hAnsi="Arial" w:cs="Arial"/>
        </w:rPr>
      </w:pPr>
      <w:r>
        <w:rPr>
          <w:rFonts w:ascii="Arial" w:hAnsi="Arial" w:cs="Arial"/>
        </w:rPr>
        <w:t>Annual progress reports</w:t>
      </w:r>
    </w:p>
    <w:p w14:paraId="3278097A" w14:textId="77777777" w:rsidR="00E96A21" w:rsidRPr="00D154E8" w:rsidRDefault="00E96A21" w:rsidP="003B1783">
      <w:pPr>
        <w:pStyle w:val="ListParagraph"/>
        <w:numPr>
          <w:ilvl w:val="3"/>
          <w:numId w:val="8"/>
        </w:numPr>
        <w:tabs>
          <w:tab w:val="decimal" w:pos="504"/>
        </w:tabs>
        <w:spacing w:before="240"/>
        <w:ind w:hanging="360"/>
        <w:jc w:val="both"/>
        <w:rPr>
          <w:rFonts w:ascii="Arial" w:hAnsi="Arial" w:cs="Arial"/>
        </w:rPr>
      </w:pPr>
      <w:r w:rsidRPr="00D154E8">
        <w:rPr>
          <w:rFonts w:ascii="Arial" w:hAnsi="Arial" w:cs="Arial"/>
        </w:rPr>
        <w:lastRenderedPageBreak/>
        <w:t xml:space="preserve">Release </w:t>
      </w:r>
      <w:r>
        <w:rPr>
          <w:rFonts w:ascii="Arial" w:hAnsi="Arial" w:cs="Arial"/>
        </w:rPr>
        <w:t>n</w:t>
      </w:r>
      <w:r w:rsidRPr="00D154E8">
        <w:rPr>
          <w:rFonts w:ascii="Arial" w:hAnsi="Arial" w:cs="Arial"/>
        </w:rPr>
        <w:t>otes, when applicable. Technical documentation of the exemplar algorithm's construction and production. The design of the predictive forecasting model (of</w:t>
      </w:r>
      <w:r>
        <w:rPr>
          <w:rFonts w:ascii="Arial" w:hAnsi="Arial" w:cs="Arial"/>
        </w:rPr>
        <w:t>,</w:t>
      </w:r>
      <w:r w:rsidRPr="00D154E8">
        <w:rPr>
          <w:rFonts w:ascii="Arial" w:hAnsi="Arial" w:cs="Arial"/>
        </w:rPr>
        <w:t xml:space="preserve"> for example, increased prevalence of severe asthma events in Connecticut) will include theory, methodology, feature selection, feature engineering, training parameters and results, validation results, and code employed to accomplish the build of the algor</w:t>
      </w:r>
      <w:r w:rsidRPr="00D154E8">
        <w:rPr>
          <w:rFonts w:ascii="Arial" w:hAnsi="Arial" w:cs="Arial"/>
        </w:rPr>
        <w:t>ithm. The code for including production scores from this algorithm in the ETL (extraction-transformation-load) processes will also be provided</w:t>
      </w:r>
      <w:r>
        <w:rPr>
          <w:rFonts w:ascii="Arial" w:hAnsi="Arial" w:cs="Arial"/>
        </w:rPr>
        <w:t>.</w:t>
      </w:r>
    </w:p>
    <w:p w14:paraId="3278097B" w14:textId="77777777" w:rsidR="00E96A21" w:rsidRPr="00D46545" w:rsidRDefault="00E96A21" w:rsidP="003B1783">
      <w:pPr>
        <w:pStyle w:val="ListParagraph"/>
        <w:numPr>
          <w:ilvl w:val="1"/>
          <w:numId w:val="8"/>
        </w:numPr>
        <w:spacing w:before="240"/>
        <w:jc w:val="both"/>
        <w:rPr>
          <w:rFonts w:ascii="Arial" w:hAnsi="Arial" w:cs="Arial"/>
          <w:b/>
          <w:bCs/>
          <w:u w:val="single"/>
        </w:rPr>
      </w:pPr>
      <w:r w:rsidRPr="00D46545">
        <w:rPr>
          <w:rFonts w:ascii="Arial" w:hAnsi="Arial" w:cs="Arial"/>
          <w:b/>
          <w:bCs/>
          <w:u w:val="single"/>
        </w:rPr>
        <w:t>Task 3</w:t>
      </w:r>
    </w:p>
    <w:p w14:paraId="3278097C" w14:textId="77777777" w:rsidR="00E96A21" w:rsidRDefault="00E96A21" w:rsidP="003B1783">
      <w:pPr>
        <w:pStyle w:val="ListParagraph"/>
        <w:numPr>
          <w:ilvl w:val="2"/>
          <w:numId w:val="8"/>
        </w:numPr>
        <w:spacing w:before="240"/>
        <w:jc w:val="both"/>
        <w:rPr>
          <w:rFonts w:ascii="Arial" w:hAnsi="Arial" w:cs="Arial"/>
        </w:rPr>
      </w:pPr>
      <w:r w:rsidRPr="00EC1DA8">
        <w:rPr>
          <w:rFonts w:ascii="Arial" w:hAnsi="Arial" w:cs="Arial"/>
        </w:rPr>
        <w:t>Integrati</w:t>
      </w:r>
      <w:r>
        <w:rPr>
          <w:rFonts w:ascii="Arial" w:hAnsi="Arial" w:cs="Arial"/>
        </w:rPr>
        <w:t>on of VA health and demographic data  with climate data points; modeling and forecasting with Ve</w:t>
      </w:r>
      <w:r>
        <w:rPr>
          <w:rFonts w:ascii="Arial" w:hAnsi="Arial" w:cs="Arial"/>
        </w:rPr>
        <w:t>teran medical records (health) data within existing PHNPO public health surveillance platform, Praedico.</w:t>
      </w:r>
    </w:p>
    <w:p w14:paraId="3278097D" w14:textId="77777777" w:rsidR="00E96A21" w:rsidRDefault="00E96A21" w:rsidP="003B1783">
      <w:pPr>
        <w:pStyle w:val="ListParagraph"/>
        <w:numPr>
          <w:ilvl w:val="2"/>
          <w:numId w:val="8"/>
        </w:numPr>
        <w:spacing w:before="240"/>
        <w:jc w:val="both"/>
        <w:rPr>
          <w:rFonts w:ascii="Arial" w:hAnsi="Arial" w:cs="Arial"/>
        </w:rPr>
      </w:pPr>
      <w:r>
        <w:rPr>
          <w:rFonts w:ascii="Arial" w:hAnsi="Arial" w:cs="Arial"/>
        </w:rPr>
        <w:t>Collaboration with existing public health surveillance platform developers</w:t>
      </w:r>
      <w:r w:rsidRPr="00EC1DA8">
        <w:rPr>
          <w:rFonts w:ascii="Arial" w:hAnsi="Arial" w:cs="Arial"/>
        </w:rPr>
        <w:t xml:space="preserve"> to support PHNPO</w:t>
      </w:r>
      <w:r>
        <w:rPr>
          <w:rFonts w:ascii="Arial" w:hAnsi="Arial" w:cs="Arial"/>
        </w:rPr>
        <w:t xml:space="preserve"> in</w:t>
      </w:r>
      <w:r w:rsidRPr="00EC1DA8">
        <w:rPr>
          <w:rFonts w:ascii="Arial" w:hAnsi="Arial" w:cs="Arial"/>
        </w:rPr>
        <w:t xml:space="preserve"> synthesi</w:t>
      </w:r>
      <w:r>
        <w:rPr>
          <w:rFonts w:ascii="Arial" w:hAnsi="Arial" w:cs="Arial"/>
        </w:rPr>
        <w:t>zing</w:t>
      </w:r>
      <w:r w:rsidRPr="00EC1DA8">
        <w:rPr>
          <w:rFonts w:ascii="Arial" w:hAnsi="Arial" w:cs="Arial"/>
        </w:rPr>
        <w:t xml:space="preserve"> and visualiz</w:t>
      </w:r>
      <w:r>
        <w:rPr>
          <w:rFonts w:ascii="Arial" w:hAnsi="Arial" w:cs="Arial"/>
        </w:rPr>
        <w:t>ing</w:t>
      </w:r>
      <w:r w:rsidRPr="00EC1DA8">
        <w:rPr>
          <w:rFonts w:ascii="Arial" w:hAnsi="Arial" w:cs="Arial"/>
        </w:rPr>
        <w:t xml:space="preserve"> </w:t>
      </w:r>
      <w:r>
        <w:rPr>
          <w:rFonts w:ascii="Arial" w:hAnsi="Arial" w:cs="Arial"/>
        </w:rPr>
        <w:t xml:space="preserve">the combined </w:t>
      </w:r>
      <w:r w:rsidRPr="00EC1DA8">
        <w:rPr>
          <w:rFonts w:ascii="Arial" w:hAnsi="Arial" w:cs="Arial"/>
        </w:rPr>
        <w:t>data on an int</w:t>
      </w:r>
      <w:r w:rsidRPr="00EC1DA8">
        <w:rPr>
          <w:rFonts w:ascii="Arial" w:hAnsi="Arial" w:cs="Arial"/>
        </w:rPr>
        <w:t>egrated data and algorithmic platform</w:t>
      </w:r>
      <w:r>
        <w:rPr>
          <w:rFonts w:ascii="Arial" w:hAnsi="Arial" w:cs="Arial"/>
        </w:rPr>
        <w:t xml:space="preserve"> to </w:t>
      </w:r>
      <w:r w:rsidRPr="00EC1DA8">
        <w:rPr>
          <w:rFonts w:ascii="Arial" w:hAnsi="Arial" w:cs="Arial"/>
        </w:rPr>
        <w:t xml:space="preserve">gain insights on multiple aspects of </w:t>
      </w:r>
      <w:r>
        <w:rPr>
          <w:rFonts w:ascii="Arial" w:hAnsi="Arial" w:cs="Arial"/>
        </w:rPr>
        <w:t xml:space="preserve">climate-related </w:t>
      </w:r>
      <w:r w:rsidRPr="00EC1DA8">
        <w:rPr>
          <w:rFonts w:ascii="Arial" w:hAnsi="Arial" w:cs="Arial"/>
        </w:rPr>
        <w:t xml:space="preserve">Veteran health impacts. This </w:t>
      </w:r>
      <w:r>
        <w:rPr>
          <w:rFonts w:ascii="Arial" w:hAnsi="Arial" w:cs="Arial"/>
        </w:rPr>
        <w:t>includes</w:t>
      </w:r>
      <w:r w:rsidRPr="00EC1DA8">
        <w:rPr>
          <w:rFonts w:ascii="Arial" w:hAnsi="Arial" w:cs="Arial"/>
        </w:rPr>
        <w:t xml:space="preserve"> design, development, and deployment of a</w:t>
      </w:r>
      <w:r>
        <w:rPr>
          <w:rFonts w:ascii="Arial" w:hAnsi="Arial" w:cs="Arial"/>
        </w:rPr>
        <w:t xml:space="preserve"> </w:t>
      </w:r>
      <w:r w:rsidRPr="00EC1DA8">
        <w:rPr>
          <w:rFonts w:ascii="Arial" w:hAnsi="Arial" w:cs="Arial"/>
        </w:rPr>
        <w:t>novel</w:t>
      </w:r>
      <w:r>
        <w:rPr>
          <w:rFonts w:ascii="Arial" w:hAnsi="Arial" w:cs="Arial"/>
        </w:rPr>
        <w:t xml:space="preserve"> and/or integrated</w:t>
      </w:r>
      <w:r w:rsidRPr="00EC1DA8">
        <w:rPr>
          <w:rFonts w:ascii="Arial" w:hAnsi="Arial" w:cs="Arial"/>
        </w:rPr>
        <w:t xml:space="preserve"> database and algorithm platform, </w:t>
      </w:r>
      <w:r>
        <w:rPr>
          <w:rFonts w:ascii="Arial" w:hAnsi="Arial" w:cs="Arial"/>
        </w:rPr>
        <w:t>within or in collaboration</w:t>
      </w:r>
      <w:r>
        <w:rPr>
          <w:rFonts w:ascii="Arial" w:hAnsi="Arial" w:cs="Arial"/>
        </w:rPr>
        <w:t xml:space="preserve"> with Praedico, </w:t>
      </w:r>
      <w:r w:rsidRPr="00EC1DA8">
        <w:rPr>
          <w:rFonts w:ascii="Arial" w:hAnsi="Arial" w:cs="Arial"/>
        </w:rPr>
        <w:t xml:space="preserve">with optimized user experience/dashboard(s) to: </w:t>
      </w:r>
    </w:p>
    <w:p w14:paraId="3278097E" w14:textId="77777777" w:rsidR="00E96A21" w:rsidRDefault="00E96A21" w:rsidP="003B1783">
      <w:pPr>
        <w:pStyle w:val="ListParagraph"/>
        <w:numPr>
          <w:ilvl w:val="3"/>
          <w:numId w:val="8"/>
        </w:numPr>
        <w:spacing w:before="240"/>
        <w:ind w:left="1440" w:hanging="720"/>
        <w:jc w:val="both"/>
        <w:rPr>
          <w:rFonts w:ascii="Arial" w:hAnsi="Arial" w:cs="Arial"/>
        </w:rPr>
      </w:pPr>
      <w:r w:rsidRPr="00EC1DA8">
        <w:rPr>
          <w:rFonts w:ascii="Arial" w:hAnsi="Arial" w:cs="Arial"/>
        </w:rPr>
        <w:t xml:space="preserve">Visualize the integrative </w:t>
      </w:r>
      <w:r>
        <w:rPr>
          <w:rFonts w:ascii="Arial" w:hAnsi="Arial" w:cs="Arial"/>
        </w:rPr>
        <w:t>data scores/reports</w:t>
      </w:r>
      <w:r w:rsidRPr="00EC1DA8">
        <w:rPr>
          <w:rFonts w:ascii="Arial" w:hAnsi="Arial" w:cs="Arial"/>
        </w:rPr>
        <w:t>, insights and projections incorporating a) Veteran health data from</w:t>
      </w:r>
      <w:r>
        <w:rPr>
          <w:rFonts w:ascii="Arial" w:hAnsi="Arial" w:cs="Arial"/>
        </w:rPr>
        <w:t xml:space="preserve"> the</w:t>
      </w:r>
      <w:r w:rsidRPr="00EC1DA8">
        <w:rPr>
          <w:rFonts w:ascii="Arial" w:hAnsi="Arial" w:cs="Arial"/>
        </w:rPr>
        <w:t xml:space="preserve"> VHA database, b) comprehensive climate data elements, and 3) comprehensiv</w:t>
      </w:r>
      <w:r w:rsidRPr="00EC1DA8">
        <w:rPr>
          <w:rFonts w:ascii="Arial" w:hAnsi="Arial" w:cs="Arial"/>
        </w:rPr>
        <w:t xml:space="preserve">e </w:t>
      </w:r>
      <w:r>
        <w:rPr>
          <w:rFonts w:ascii="Arial" w:hAnsi="Arial" w:cs="Arial"/>
        </w:rPr>
        <w:t>social determinants of health</w:t>
      </w:r>
      <w:r w:rsidRPr="00EC1DA8">
        <w:rPr>
          <w:rFonts w:ascii="Arial" w:hAnsi="Arial" w:cs="Arial"/>
        </w:rPr>
        <w:t xml:space="preserve"> data elements, and associated predictive modelin</w:t>
      </w:r>
      <w:r>
        <w:rPr>
          <w:rFonts w:ascii="Arial" w:hAnsi="Arial" w:cs="Arial"/>
        </w:rPr>
        <w:t>g</w:t>
      </w:r>
      <w:r w:rsidRPr="00EC1DA8">
        <w:rPr>
          <w:rFonts w:ascii="Arial" w:hAnsi="Arial" w:cs="Arial"/>
        </w:rPr>
        <w:t xml:space="preserve"> and analytics</w:t>
      </w:r>
      <w:r>
        <w:rPr>
          <w:rFonts w:ascii="Arial" w:hAnsi="Arial" w:cs="Arial"/>
        </w:rPr>
        <w:t>;</w:t>
      </w:r>
    </w:p>
    <w:p w14:paraId="3278097F" w14:textId="77777777" w:rsidR="00E96A21" w:rsidRDefault="00E96A21" w:rsidP="003B1783">
      <w:pPr>
        <w:pStyle w:val="ListParagraph"/>
        <w:numPr>
          <w:ilvl w:val="3"/>
          <w:numId w:val="8"/>
        </w:numPr>
        <w:spacing w:before="240"/>
        <w:ind w:left="1440" w:hanging="720"/>
        <w:jc w:val="both"/>
        <w:rPr>
          <w:rFonts w:ascii="Arial" w:hAnsi="Arial" w:cs="Arial"/>
        </w:rPr>
      </w:pPr>
      <w:r w:rsidRPr="00EC1DA8">
        <w:rPr>
          <w:rFonts w:ascii="Arial" w:hAnsi="Arial" w:cs="Arial"/>
        </w:rPr>
        <w:t>Identify correlations between climate change and specific Veteran health conditions</w:t>
      </w:r>
      <w:r>
        <w:rPr>
          <w:rFonts w:ascii="Arial" w:hAnsi="Arial" w:cs="Arial"/>
        </w:rPr>
        <w:t xml:space="preserve">, health risks, and demographics </w:t>
      </w:r>
      <w:r w:rsidRPr="00EC1DA8">
        <w:rPr>
          <w:rFonts w:ascii="Arial" w:hAnsi="Arial" w:cs="Arial"/>
        </w:rPr>
        <w:t xml:space="preserve">to inform </w:t>
      </w:r>
      <w:r>
        <w:rPr>
          <w:rFonts w:ascii="Arial" w:hAnsi="Arial" w:cs="Arial"/>
        </w:rPr>
        <w:t xml:space="preserve">VHA and public health </w:t>
      </w:r>
      <w:r w:rsidRPr="00EC1DA8">
        <w:rPr>
          <w:rFonts w:ascii="Arial" w:hAnsi="Arial" w:cs="Arial"/>
        </w:rPr>
        <w:t>policies an</w:t>
      </w:r>
      <w:r w:rsidRPr="00EC1DA8">
        <w:rPr>
          <w:rFonts w:ascii="Arial" w:hAnsi="Arial" w:cs="Arial"/>
        </w:rPr>
        <w:t>d interventions</w:t>
      </w:r>
      <w:r>
        <w:rPr>
          <w:rFonts w:ascii="Arial" w:hAnsi="Arial" w:cs="Arial"/>
        </w:rPr>
        <w:t>; and</w:t>
      </w:r>
    </w:p>
    <w:p w14:paraId="32780980" w14:textId="77777777" w:rsidR="00E96A21" w:rsidRPr="00EC1DA8" w:rsidRDefault="00E96A21" w:rsidP="003B1783">
      <w:pPr>
        <w:pStyle w:val="ListParagraph"/>
        <w:numPr>
          <w:ilvl w:val="3"/>
          <w:numId w:val="8"/>
        </w:numPr>
        <w:spacing w:before="240"/>
        <w:ind w:left="1440" w:hanging="720"/>
        <w:jc w:val="both"/>
        <w:rPr>
          <w:rFonts w:ascii="Arial" w:hAnsi="Arial" w:cs="Arial"/>
        </w:rPr>
      </w:pPr>
      <w:r w:rsidRPr="00EC1DA8">
        <w:rPr>
          <w:rFonts w:ascii="Arial" w:hAnsi="Arial" w:cs="Arial"/>
        </w:rPr>
        <w:t xml:space="preserve">Adapt projections to model impacts of interventions, </w:t>
      </w:r>
      <w:r>
        <w:rPr>
          <w:rFonts w:ascii="Arial" w:hAnsi="Arial" w:cs="Arial"/>
        </w:rPr>
        <w:t xml:space="preserve">assess various time horizons, </w:t>
      </w:r>
      <w:r w:rsidRPr="00EC1DA8">
        <w:rPr>
          <w:rFonts w:ascii="Arial" w:hAnsi="Arial" w:cs="Arial"/>
        </w:rPr>
        <w:t xml:space="preserve">and </w:t>
      </w:r>
      <w:r>
        <w:rPr>
          <w:rFonts w:ascii="Arial" w:hAnsi="Arial" w:cs="Arial"/>
        </w:rPr>
        <w:t xml:space="preserve">understand </w:t>
      </w:r>
      <w:r w:rsidRPr="00EC1DA8">
        <w:rPr>
          <w:rFonts w:ascii="Arial" w:hAnsi="Arial" w:cs="Arial"/>
        </w:rPr>
        <w:t>the additional resources that may be required to meet Veterans</w:t>
      </w:r>
      <w:r>
        <w:rPr>
          <w:rFonts w:ascii="Arial" w:hAnsi="Arial" w:cs="Arial"/>
        </w:rPr>
        <w:t>’ needs</w:t>
      </w:r>
      <w:r w:rsidRPr="00EC1DA8">
        <w:rPr>
          <w:rFonts w:ascii="Arial" w:hAnsi="Arial" w:cs="Arial"/>
        </w:rPr>
        <w:t xml:space="preserve"> due to the negative effects of climate change on Veteran health and healthcare services</w:t>
      </w:r>
      <w:r>
        <w:rPr>
          <w:rFonts w:ascii="Arial" w:hAnsi="Arial" w:cs="Arial"/>
        </w:rPr>
        <w:t>.</w:t>
      </w:r>
    </w:p>
    <w:p w14:paraId="32780981" w14:textId="77777777" w:rsidR="00E96A21" w:rsidRDefault="00E96A21" w:rsidP="003B1783">
      <w:pPr>
        <w:pStyle w:val="ListParagraph"/>
        <w:numPr>
          <w:ilvl w:val="2"/>
          <w:numId w:val="8"/>
        </w:numPr>
        <w:spacing w:before="240"/>
        <w:jc w:val="both"/>
        <w:rPr>
          <w:rFonts w:ascii="Arial" w:hAnsi="Arial" w:cs="Arial"/>
        </w:rPr>
      </w:pPr>
      <w:r w:rsidRPr="00EC1DA8">
        <w:rPr>
          <w:rFonts w:ascii="Arial" w:hAnsi="Arial" w:cs="Arial"/>
        </w:rPr>
        <w:t xml:space="preserve">Incorporate client (VHA </w:t>
      </w:r>
      <w:r>
        <w:rPr>
          <w:rFonts w:ascii="Arial" w:hAnsi="Arial" w:cs="Arial"/>
        </w:rPr>
        <w:t>PHNPO</w:t>
      </w:r>
      <w:r w:rsidRPr="00EC1DA8">
        <w:rPr>
          <w:rFonts w:ascii="Arial" w:hAnsi="Arial" w:cs="Arial"/>
        </w:rPr>
        <w:t>) feedback and program office needs, aligned with VA’s Climate Action Plan and other directives and executive orders, in final platform p</w:t>
      </w:r>
      <w:r w:rsidRPr="00EC1DA8">
        <w:rPr>
          <w:rFonts w:ascii="Arial" w:hAnsi="Arial" w:cs="Arial"/>
        </w:rPr>
        <w:t>roduct</w:t>
      </w:r>
      <w:r>
        <w:rPr>
          <w:rFonts w:ascii="Arial" w:hAnsi="Arial" w:cs="Arial"/>
        </w:rPr>
        <w:t>.</w:t>
      </w:r>
    </w:p>
    <w:p w14:paraId="32780982" w14:textId="77777777" w:rsidR="00E96A21" w:rsidRDefault="00E96A21" w:rsidP="003B1783">
      <w:pPr>
        <w:pStyle w:val="ListParagraph"/>
        <w:numPr>
          <w:ilvl w:val="2"/>
          <w:numId w:val="8"/>
        </w:numPr>
        <w:spacing w:before="240"/>
        <w:jc w:val="both"/>
        <w:rPr>
          <w:rFonts w:ascii="Arial" w:hAnsi="Arial" w:cs="Arial"/>
        </w:rPr>
      </w:pPr>
      <w:r>
        <w:rPr>
          <w:rFonts w:ascii="Arial" w:hAnsi="Arial" w:cs="Arial"/>
        </w:rPr>
        <w:t>Ensure data is compatible with existing data exchange with the Centers for Disease Control and Prevention (CDC) and can be used to establish data exchanges with other federal agencies, as applicable.</w:t>
      </w:r>
    </w:p>
    <w:p w14:paraId="32780983" w14:textId="77777777" w:rsidR="00E96A21" w:rsidRDefault="00E96A21" w:rsidP="003B1783">
      <w:pPr>
        <w:pStyle w:val="ListParagraph"/>
        <w:numPr>
          <w:ilvl w:val="3"/>
          <w:numId w:val="8"/>
        </w:numPr>
        <w:spacing w:before="240"/>
        <w:jc w:val="both"/>
        <w:rPr>
          <w:rFonts w:ascii="Arial" w:hAnsi="Arial" w:cs="Arial"/>
        </w:rPr>
      </w:pPr>
      <w:r>
        <w:rPr>
          <w:rFonts w:ascii="Arial" w:hAnsi="Arial" w:cs="Arial"/>
        </w:rPr>
        <w:t>Update data exchange with CDC with new climate d</w:t>
      </w:r>
      <w:r>
        <w:rPr>
          <w:rFonts w:ascii="Arial" w:hAnsi="Arial" w:cs="Arial"/>
        </w:rPr>
        <w:t>ata, as needed.</w:t>
      </w:r>
    </w:p>
    <w:p w14:paraId="32780984" w14:textId="77777777" w:rsidR="00E96A21" w:rsidRPr="00D46545" w:rsidRDefault="00E96A21" w:rsidP="003B1783">
      <w:pPr>
        <w:pStyle w:val="ListParagraph"/>
        <w:numPr>
          <w:ilvl w:val="2"/>
          <w:numId w:val="8"/>
        </w:numPr>
        <w:spacing w:before="240"/>
        <w:jc w:val="both"/>
        <w:rPr>
          <w:rFonts w:ascii="Arial" w:hAnsi="Arial" w:cs="Arial"/>
        </w:rPr>
      </w:pPr>
      <w:r>
        <w:rPr>
          <w:rFonts w:ascii="Arial" w:hAnsi="Arial" w:cs="Arial"/>
        </w:rPr>
        <w:t>Ensure data analytics and visualization platforms are in formats that can be used to inform peer-reviewed publications on findings as well as education and training materials on climate and health for providers, Veterans, and other relevant</w:t>
      </w:r>
      <w:r>
        <w:rPr>
          <w:rFonts w:ascii="Arial" w:hAnsi="Arial" w:cs="Arial"/>
        </w:rPr>
        <w:t xml:space="preserve"> stakeholders.</w:t>
      </w:r>
    </w:p>
    <w:p w14:paraId="32780985" w14:textId="77777777" w:rsidR="00E96A21" w:rsidRDefault="00E96A21" w:rsidP="003B1783">
      <w:pPr>
        <w:pStyle w:val="ListParagraph"/>
        <w:numPr>
          <w:ilvl w:val="2"/>
          <w:numId w:val="8"/>
        </w:numPr>
        <w:spacing w:before="240"/>
        <w:jc w:val="both"/>
        <w:rPr>
          <w:rFonts w:ascii="Arial" w:hAnsi="Arial" w:cs="Arial"/>
        </w:rPr>
      </w:pPr>
      <w:r>
        <w:rPr>
          <w:rFonts w:ascii="Arial" w:hAnsi="Arial" w:cs="Arial"/>
        </w:rPr>
        <w:t>Assure integration of data while maintaining c</w:t>
      </w:r>
      <w:r w:rsidRPr="00EC1DA8">
        <w:rPr>
          <w:rFonts w:ascii="Arial" w:hAnsi="Arial" w:cs="Arial"/>
        </w:rPr>
        <w:t>ontinuous compliance with VHA data security, HIPAA, Privacy Act</w:t>
      </w:r>
      <w:r>
        <w:rPr>
          <w:rFonts w:ascii="Arial" w:hAnsi="Arial" w:cs="Arial"/>
        </w:rPr>
        <w:t>,</w:t>
      </w:r>
      <w:r w:rsidRPr="00EC1DA8">
        <w:rPr>
          <w:rFonts w:ascii="Arial" w:hAnsi="Arial" w:cs="Arial"/>
        </w:rPr>
        <w:t xml:space="preserve"> and data sharing laws and best practices</w:t>
      </w:r>
      <w:r>
        <w:rPr>
          <w:rFonts w:ascii="Arial" w:hAnsi="Arial" w:cs="Arial"/>
        </w:rPr>
        <w:t>.</w:t>
      </w:r>
    </w:p>
    <w:p w14:paraId="32780986" w14:textId="77777777" w:rsidR="00E96A21" w:rsidRPr="00D46545" w:rsidRDefault="00E96A21" w:rsidP="003B1783">
      <w:pPr>
        <w:pStyle w:val="ListParagraph"/>
        <w:numPr>
          <w:ilvl w:val="2"/>
          <w:numId w:val="8"/>
        </w:numPr>
        <w:spacing w:before="240"/>
        <w:jc w:val="both"/>
        <w:rPr>
          <w:rFonts w:ascii="Arial" w:hAnsi="Arial" w:cs="Arial"/>
          <w:b/>
          <w:bCs/>
          <w:u w:val="single"/>
        </w:rPr>
      </w:pPr>
      <w:r w:rsidRPr="00D46545">
        <w:rPr>
          <w:rFonts w:ascii="Arial" w:hAnsi="Arial" w:cs="Arial"/>
          <w:b/>
          <w:bCs/>
          <w:u w:val="single"/>
        </w:rPr>
        <w:t xml:space="preserve">Task </w:t>
      </w:r>
      <w:r>
        <w:rPr>
          <w:rFonts w:ascii="Arial" w:hAnsi="Arial" w:cs="Arial"/>
          <w:b/>
          <w:bCs/>
          <w:u w:val="single"/>
        </w:rPr>
        <w:t>3</w:t>
      </w:r>
      <w:r w:rsidRPr="00D46545">
        <w:rPr>
          <w:rFonts w:ascii="Arial" w:hAnsi="Arial" w:cs="Arial"/>
          <w:b/>
          <w:bCs/>
          <w:u w:val="single"/>
        </w:rPr>
        <w:t xml:space="preserve"> Deliverables</w:t>
      </w:r>
    </w:p>
    <w:p w14:paraId="32780987" w14:textId="77777777" w:rsidR="00E96A21" w:rsidRDefault="00E96A21" w:rsidP="003B1783">
      <w:pPr>
        <w:pStyle w:val="ListParagraph"/>
        <w:numPr>
          <w:ilvl w:val="3"/>
          <w:numId w:val="8"/>
        </w:numPr>
        <w:tabs>
          <w:tab w:val="decimal" w:pos="504"/>
        </w:tabs>
        <w:spacing w:before="240"/>
        <w:ind w:hanging="360"/>
        <w:jc w:val="both"/>
        <w:rPr>
          <w:rFonts w:ascii="Arial" w:hAnsi="Arial" w:cs="Arial"/>
        </w:rPr>
      </w:pPr>
      <w:r>
        <w:rPr>
          <w:rFonts w:ascii="Arial" w:hAnsi="Arial" w:cs="Arial"/>
        </w:rPr>
        <w:t>Monthly progress reports</w:t>
      </w:r>
    </w:p>
    <w:p w14:paraId="32780988" w14:textId="77777777" w:rsidR="00E96A21" w:rsidRDefault="00E96A21" w:rsidP="003B1783">
      <w:pPr>
        <w:pStyle w:val="ListParagraph"/>
        <w:numPr>
          <w:ilvl w:val="3"/>
          <w:numId w:val="8"/>
        </w:numPr>
        <w:tabs>
          <w:tab w:val="decimal" w:pos="504"/>
        </w:tabs>
        <w:spacing w:before="240"/>
        <w:ind w:hanging="360"/>
        <w:jc w:val="both"/>
        <w:rPr>
          <w:rFonts w:ascii="Arial" w:hAnsi="Arial" w:cs="Arial"/>
        </w:rPr>
      </w:pPr>
      <w:r>
        <w:rPr>
          <w:rFonts w:ascii="Arial" w:hAnsi="Arial" w:cs="Arial"/>
        </w:rPr>
        <w:t>Annual progress reports</w:t>
      </w:r>
    </w:p>
    <w:p w14:paraId="32780989" w14:textId="77777777" w:rsidR="00E96A21" w:rsidRDefault="00E96A21" w:rsidP="003B1783">
      <w:pPr>
        <w:pStyle w:val="ListParagraph"/>
        <w:numPr>
          <w:ilvl w:val="3"/>
          <w:numId w:val="8"/>
        </w:numPr>
        <w:tabs>
          <w:tab w:val="decimal" w:pos="504"/>
        </w:tabs>
        <w:spacing w:before="240"/>
        <w:ind w:left="2160" w:hanging="1440"/>
        <w:jc w:val="both"/>
        <w:rPr>
          <w:rFonts w:ascii="Arial" w:hAnsi="Arial" w:cs="Arial"/>
        </w:rPr>
      </w:pPr>
      <w:r>
        <w:rPr>
          <w:rFonts w:ascii="Arial" w:hAnsi="Arial" w:cs="Arial"/>
        </w:rPr>
        <w:t xml:space="preserve">Technology reports/documentation, including technical/network architectural diagrams </w:t>
      </w:r>
    </w:p>
    <w:p w14:paraId="3278098A" w14:textId="77777777" w:rsidR="00E96A21" w:rsidRDefault="00E96A21" w:rsidP="003B1783">
      <w:pPr>
        <w:pStyle w:val="ListParagraph"/>
        <w:numPr>
          <w:ilvl w:val="3"/>
          <w:numId w:val="8"/>
        </w:numPr>
        <w:tabs>
          <w:tab w:val="decimal" w:pos="504"/>
        </w:tabs>
        <w:spacing w:before="240"/>
        <w:ind w:left="2160" w:hanging="1440"/>
        <w:jc w:val="both"/>
      </w:pPr>
      <w:r w:rsidRPr="007E3F74">
        <w:rPr>
          <w:rFonts w:ascii="Arial" w:hAnsi="Arial" w:cs="Arial"/>
        </w:rPr>
        <w:t xml:space="preserve">Release </w:t>
      </w:r>
      <w:r>
        <w:rPr>
          <w:rFonts w:ascii="Arial" w:hAnsi="Arial" w:cs="Arial"/>
        </w:rPr>
        <w:t>n</w:t>
      </w:r>
      <w:r w:rsidRPr="007E3F74">
        <w:rPr>
          <w:rFonts w:ascii="Arial" w:hAnsi="Arial" w:cs="Arial"/>
        </w:rPr>
        <w:t>otes, when applicable. Technical documentation of the exemplar algorithm</w:t>
      </w:r>
      <w:r>
        <w:rPr>
          <w:rFonts w:ascii="Arial" w:hAnsi="Arial" w:cs="Arial"/>
        </w:rPr>
        <w:t>’</w:t>
      </w:r>
      <w:r w:rsidRPr="007E3F74">
        <w:rPr>
          <w:rFonts w:ascii="Arial" w:hAnsi="Arial" w:cs="Arial"/>
        </w:rPr>
        <w:t>s construction and production. The design of the predictive forecasting model (of</w:t>
      </w:r>
      <w:r>
        <w:rPr>
          <w:rFonts w:ascii="Arial" w:hAnsi="Arial" w:cs="Arial"/>
        </w:rPr>
        <w:t>,</w:t>
      </w:r>
      <w:r w:rsidRPr="007E3F74">
        <w:rPr>
          <w:rFonts w:ascii="Arial" w:hAnsi="Arial" w:cs="Arial"/>
        </w:rPr>
        <w:t xml:space="preserve"> for e</w:t>
      </w:r>
      <w:r w:rsidRPr="007E3F74">
        <w:rPr>
          <w:rFonts w:ascii="Arial" w:hAnsi="Arial" w:cs="Arial"/>
        </w:rPr>
        <w:t xml:space="preserve">xample, increased prevalence of </w:t>
      </w:r>
      <w:r w:rsidRPr="007E3F74">
        <w:rPr>
          <w:rFonts w:ascii="Arial" w:hAnsi="Arial" w:cs="Arial"/>
        </w:rPr>
        <w:lastRenderedPageBreak/>
        <w:t xml:space="preserve">severe asthma events in Connecticut) will include theory, methodology, feature selection, feature engineering, training parameters and results, validation results, and code employed to accomplish the build of the algorithm. </w:t>
      </w:r>
      <w:r w:rsidRPr="007E3F74">
        <w:rPr>
          <w:rFonts w:ascii="Arial" w:hAnsi="Arial" w:cs="Arial"/>
        </w:rPr>
        <w:t>The code for including production scores from this algorithm in the ETL (extraction-transformation-load) processes will also be provided</w:t>
      </w:r>
    </w:p>
    <w:p w14:paraId="3278098B" w14:textId="77777777" w:rsidR="00E96A21" w:rsidRPr="00D46545" w:rsidRDefault="00E96A21" w:rsidP="003B1783">
      <w:pPr>
        <w:spacing w:before="240"/>
        <w:jc w:val="both"/>
        <w:rPr>
          <w:rFonts w:ascii="Arial" w:hAnsi="Arial" w:cs="Arial"/>
          <w:b/>
          <w:bCs/>
          <w:u w:val="single"/>
        </w:rPr>
      </w:pPr>
    </w:p>
    <w:p w14:paraId="3278098C" w14:textId="77777777" w:rsidR="00E96A21" w:rsidRPr="00914859" w:rsidRDefault="00E96A21" w:rsidP="003B1783">
      <w:pPr>
        <w:spacing w:after="240"/>
        <w:rPr>
          <w:rFonts w:ascii="Arial" w:hAnsi="Arial" w:cs="Arial"/>
          <w:b/>
        </w:rPr>
      </w:pPr>
      <w:r w:rsidRPr="00914859">
        <w:rPr>
          <w:rFonts w:ascii="Arial" w:hAnsi="Arial" w:cs="Arial"/>
          <w:b/>
        </w:rPr>
        <w:t>Section 6: Security Requirements</w:t>
      </w:r>
    </w:p>
    <w:p w14:paraId="3278098D" w14:textId="77777777" w:rsidR="00E96A21" w:rsidRPr="00914859" w:rsidRDefault="00E96A21" w:rsidP="003B1783">
      <w:pPr>
        <w:spacing w:after="240"/>
        <w:jc w:val="both"/>
        <w:rPr>
          <w:rFonts w:ascii="Arial" w:hAnsi="Arial" w:cs="Arial"/>
        </w:rPr>
      </w:pPr>
      <w:r w:rsidRPr="00914859">
        <w:rPr>
          <w:rFonts w:ascii="Arial" w:hAnsi="Arial" w:cs="Arial"/>
        </w:rPr>
        <w:t>6.1 The Contractor and their personnel shall be subject to the same Federal laws, regulations, standards and VA policies as VA personnel, regarding information and information system security. These include, but are not limited to Federal Information Secur</w:t>
      </w:r>
      <w:r w:rsidRPr="00914859">
        <w:rPr>
          <w:rFonts w:ascii="Arial" w:hAnsi="Arial" w:cs="Arial"/>
        </w:rPr>
        <w:t>ity Management Act (FISMA), Appendix III of OMB Circular A-130 and guidance and standards, available from the Department of Commerce’s National Institute of Standards and Technology (NIST). This also includes the use of common security configurations avail</w:t>
      </w:r>
      <w:r w:rsidRPr="00914859">
        <w:rPr>
          <w:rFonts w:ascii="Arial" w:hAnsi="Arial" w:cs="Arial"/>
        </w:rPr>
        <w:t xml:space="preserve">able from NIST’s Web site at: </w:t>
      </w:r>
      <w:hyperlink r:id="rId13" w:history="1">
        <w:r w:rsidRPr="00914859">
          <w:rPr>
            <w:rStyle w:val="Hyperlink"/>
            <w:rFonts w:ascii="Arial" w:hAnsi="Arial" w:cs="Arial"/>
          </w:rPr>
          <w:t>http://checklists.nist.gov</w:t>
        </w:r>
      </w:hyperlink>
      <w:r w:rsidRPr="00914859">
        <w:rPr>
          <w:rFonts w:ascii="Arial" w:hAnsi="Arial" w:cs="Arial"/>
        </w:rPr>
        <w:t>.</w:t>
      </w:r>
    </w:p>
    <w:p w14:paraId="3278098E" w14:textId="77777777" w:rsidR="00E96A21" w:rsidRPr="00914859" w:rsidRDefault="00E96A21" w:rsidP="003B1783">
      <w:pPr>
        <w:spacing w:after="240"/>
        <w:jc w:val="both"/>
        <w:rPr>
          <w:rFonts w:ascii="Arial" w:hAnsi="Arial" w:cs="Arial"/>
        </w:rPr>
      </w:pPr>
      <w:r w:rsidRPr="00914859">
        <w:rPr>
          <w:rFonts w:ascii="Arial" w:hAnsi="Arial" w:cs="Arial"/>
        </w:rPr>
        <w:t>6.2 The Contractor shall comply with all applicable requirements as outlined in VA Handbook 6500.6 “Contract Security.”</w:t>
      </w:r>
      <w:r w:rsidRPr="00914859">
        <w:rPr>
          <w:rFonts w:ascii="Arial" w:hAnsi="Arial" w:cs="Arial"/>
        </w:rPr>
        <w:t xml:space="preserve"> The Contractor and their personnel shall be subject to the Federal laws, regulations, standards, and VA Directives and Handbooks regarding information and information system security as delineated in this contract.   </w:t>
      </w:r>
    </w:p>
    <w:p w14:paraId="3278098F" w14:textId="77777777" w:rsidR="00E96A21" w:rsidRPr="00914859" w:rsidRDefault="00E96A21" w:rsidP="003B1783">
      <w:pPr>
        <w:spacing w:after="240"/>
        <w:jc w:val="both"/>
        <w:rPr>
          <w:rFonts w:ascii="Arial" w:hAnsi="Arial" w:cs="Arial"/>
        </w:rPr>
      </w:pPr>
      <w:r w:rsidRPr="00914859">
        <w:rPr>
          <w:rFonts w:ascii="Arial" w:hAnsi="Arial" w:cs="Arial"/>
        </w:rPr>
        <w:t>6.3 The Contractor is required to com</w:t>
      </w:r>
      <w:r w:rsidRPr="00914859">
        <w:rPr>
          <w:rFonts w:ascii="Arial" w:hAnsi="Arial" w:cs="Arial"/>
        </w:rPr>
        <w:t>plete and submit the Contractor Security Control Assessment (CSCA), version 1.2, dated 05/15/2009, or the latest version available.</w:t>
      </w:r>
    </w:p>
    <w:p w14:paraId="32780990" w14:textId="77777777" w:rsidR="00E96A21" w:rsidRPr="00914859" w:rsidRDefault="00E96A21" w:rsidP="003B1783">
      <w:pPr>
        <w:spacing w:after="240"/>
        <w:jc w:val="both"/>
        <w:rPr>
          <w:rFonts w:ascii="Arial" w:hAnsi="Arial" w:cs="Arial"/>
        </w:rPr>
      </w:pPr>
      <w:r w:rsidRPr="00914859">
        <w:rPr>
          <w:rFonts w:ascii="Arial" w:hAnsi="Arial" w:cs="Arial"/>
        </w:rPr>
        <w:t>6.4 Privacy Act: The Contractor shall be responsible for safeguarding all confidential information. The Contractor shall kee</w:t>
      </w:r>
      <w:r w:rsidRPr="00914859">
        <w:rPr>
          <w:rFonts w:ascii="Arial" w:hAnsi="Arial" w:cs="Arial"/>
        </w:rPr>
        <w:t xml:space="preserve">p all information confidential pursuant to, and comply with all provisions of, the Privacy Act of 1974, HIPAA, the Freedom of Information Act, M-1, Part 1, Chapter 9 and other VA regulations. </w:t>
      </w:r>
    </w:p>
    <w:p w14:paraId="32780991" w14:textId="77777777" w:rsidR="00E96A21" w:rsidRPr="00914859" w:rsidRDefault="00E96A21" w:rsidP="003B1783">
      <w:pPr>
        <w:spacing w:after="240"/>
        <w:jc w:val="both"/>
        <w:rPr>
          <w:rFonts w:ascii="Arial" w:hAnsi="Arial" w:cs="Arial"/>
        </w:rPr>
      </w:pPr>
      <w:r w:rsidRPr="00914859">
        <w:rPr>
          <w:rFonts w:ascii="Arial" w:hAnsi="Arial" w:cs="Arial"/>
        </w:rPr>
        <w:t>6.5 Violation of the Privacy Act of 1974 may involve the imposi</w:t>
      </w:r>
      <w:r w:rsidRPr="00914859">
        <w:rPr>
          <w:rFonts w:ascii="Arial" w:hAnsi="Arial" w:cs="Arial"/>
        </w:rPr>
        <w:t>tion of criminal penalties.  The Contractor shall protect against loss or misuse of all dictated and transcribed documents. The documents described in this solicitation are irreplaceable medication information. The Contractor shall insure the confidentiali</w:t>
      </w:r>
      <w:r w:rsidRPr="00914859">
        <w:rPr>
          <w:rFonts w:ascii="Arial" w:hAnsi="Arial" w:cs="Arial"/>
        </w:rPr>
        <w:t>ty of all patient information, and shall be held liable in the event of breach of confidentiality.</w:t>
      </w:r>
    </w:p>
    <w:p w14:paraId="32780992" w14:textId="77777777" w:rsidR="00E96A21" w:rsidRPr="00914859" w:rsidRDefault="00E96A21" w:rsidP="003B1783">
      <w:pPr>
        <w:spacing w:after="240"/>
        <w:jc w:val="both"/>
        <w:rPr>
          <w:rFonts w:ascii="Arial" w:hAnsi="Arial" w:cs="Arial"/>
        </w:rPr>
      </w:pPr>
      <w:r w:rsidRPr="00914859">
        <w:rPr>
          <w:rFonts w:ascii="Arial" w:hAnsi="Arial" w:cs="Arial"/>
        </w:rPr>
        <w:t xml:space="preserve">6.6 The Contractor shall ensure the confidentiality of all patient and provider information. </w:t>
      </w:r>
      <w:r>
        <w:rPr>
          <w:rFonts w:ascii="Arial" w:hAnsi="Arial" w:cs="Arial"/>
        </w:rPr>
        <w:t>T</w:t>
      </w:r>
      <w:r w:rsidRPr="00914859">
        <w:rPr>
          <w:rFonts w:ascii="Arial" w:hAnsi="Arial" w:cs="Arial"/>
        </w:rPr>
        <w:t>he Contractor shall not retain information longer than herein r</w:t>
      </w:r>
      <w:r w:rsidRPr="00914859">
        <w:rPr>
          <w:rFonts w:ascii="Arial" w:hAnsi="Arial" w:cs="Arial"/>
        </w:rPr>
        <w:t>equired for sensitive or patient identifying data and shall comply with all directives and regulations pertaining to the Privacy Act of 1974, Freedom of Information Act, and VHA Lookback Manual Program Operations Manual. Contractor and all contract employe</w:t>
      </w:r>
      <w:r w:rsidRPr="00914859">
        <w:rPr>
          <w:rFonts w:ascii="Arial" w:hAnsi="Arial" w:cs="Arial"/>
        </w:rPr>
        <w:t xml:space="preserve">es shall be required to sign confidentiality statements. </w:t>
      </w:r>
    </w:p>
    <w:p w14:paraId="32780993" w14:textId="77777777" w:rsidR="00E96A21" w:rsidRPr="00914859" w:rsidRDefault="00E96A21" w:rsidP="003B1783">
      <w:pPr>
        <w:spacing w:after="240"/>
        <w:jc w:val="both"/>
        <w:rPr>
          <w:rFonts w:ascii="Arial" w:hAnsi="Arial" w:cs="Arial"/>
        </w:rPr>
      </w:pPr>
      <w:r w:rsidRPr="00914859">
        <w:rPr>
          <w:rFonts w:ascii="Arial" w:hAnsi="Arial" w:cs="Arial"/>
        </w:rPr>
        <w:t xml:space="preserve">6.7 The Contractor shall adhere to the following policies and laws applicable to all services to be provided under this contract. These policies and laws are retrievable via the worldwide web. </w:t>
      </w:r>
    </w:p>
    <w:p w14:paraId="32780994" w14:textId="77777777" w:rsidR="00E96A21" w:rsidRPr="00914859" w:rsidRDefault="00E96A21" w:rsidP="003B1783">
      <w:pPr>
        <w:pStyle w:val="ListParagraph"/>
        <w:numPr>
          <w:ilvl w:val="0"/>
          <w:numId w:val="9"/>
        </w:numPr>
        <w:spacing w:after="240"/>
        <w:jc w:val="both"/>
        <w:rPr>
          <w:rFonts w:ascii="Arial" w:hAnsi="Arial" w:cs="Arial"/>
        </w:rPr>
      </w:pPr>
      <w:r w:rsidRPr="00914859">
        <w:rPr>
          <w:rFonts w:ascii="Arial" w:hAnsi="Arial" w:cs="Arial"/>
        </w:rPr>
        <w:t>Heal</w:t>
      </w:r>
      <w:r w:rsidRPr="00914859">
        <w:rPr>
          <w:rFonts w:ascii="Arial" w:hAnsi="Arial" w:cs="Arial"/>
        </w:rPr>
        <w:t>thcare Insurance Portability and Accountability Act of 1996 (HIPPA)</w:t>
      </w:r>
    </w:p>
    <w:p w14:paraId="32780995" w14:textId="77777777" w:rsidR="00E96A21" w:rsidRPr="00914859" w:rsidRDefault="00E96A21" w:rsidP="003B1783">
      <w:pPr>
        <w:pStyle w:val="ListParagraph"/>
        <w:numPr>
          <w:ilvl w:val="0"/>
          <w:numId w:val="9"/>
        </w:numPr>
        <w:spacing w:after="240"/>
        <w:jc w:val="both"/>
        <w:rPr>
          <w:rFonts w:ascii="Arial" w:hAnsi="Arial" w:cs="Arial"/>
        </w:rPr>
      </w:pPr>
      <w:r w:rsidRPr="00914859">
        <w:rPr>
          <w:rFonts w:ascii="Arial" w:hAnsi="Arial" w:cs="Arial"/>
        </w:rPr>
        <w:t>Fraud and Related Activity in Connection with Access Devices and Computers, 18 U.S.C. 1029-1030</w:t>
      </w:r>
    </w:p>
    <w:p w14:paraId="32780996" w14:textId="77777777" w:rsidR="00E96A21" w:rsidRPr="00914859" w:rsidRDefault="00E96A21" w:rsidP="003B1783">
      <w:pPr>
        <w:pStyle w:val="ListParagraph"/>
        <w:numPr>
          <w:ilvl w:val="0"/>
          <w:numId w:val="9"/>
        </w:numPr>
        <w:spacing w:after="240"/>
        <w:jc w:val="both"/>
        <w:rPr>
          <w:rFonts w:ascii="Arial" w:hAnsi="Arial" w:cs="Arial"/>
        </w:rPr>
      </w:pPr>
      <w:r w:rsidRPr="00914859">
        <w:rPr>
          <w:rFonts w:ascii="Arial" w:hAnsi="Arial" w:cs="Arial"/>
        </w:rPr>
        <w:lastRenderedPageBreak/>
        <w:t>Electronic Communications Privacy Act of 1986, PL 99-508</w:t>
      </w:r>
    </w:p>
    <w:p w14:paraId="32780997" w14:textId="77777777" w:rsidR="00E96A21" w:rsidRPr="00914859" w:rsidRDefault="00E96A21" w:rsidP="003B1783">
      <w:pPr>
        <w:pStyle w:val="ListParagraph"/>
        <w:numPr>
          <w:ilvl w:val="0"/>
          <w:numId w:val="9"/>
        </w:numPr>
        <w:spacing w:after="240"/>
        <w:jc w:val="both"/>
        <w:rPr>
          <w:rFonts w:ascii="Arial" w:hAnsi="Arial" w:cs="Arial"/>
        </w:rPr>
      </w:pPr>
      <w:r w:rsidRPr="00914859">
        <w:rPr>
          <w:rFonts w:ascii="Arial" w:hAnsi="Arial" w:cs="Arial"/>
        </w:rPr>
        <w:t>Title 38, U.S.C. 5701, VA Claims Co</w:t>
      </w:r>
      <w:r w:rsidRPr="00914859">
        <w:rPr>
          <w:rFonts w:ascii="Arial" w:hAnsi="Arial" w:cs="Arial"/>
        </w:rPr>
        <w:t>nfidentiality Statute</w:t>
      </w:r>
    </w:p>
    <w:p w14:paraId="32780998" w14:textId="77777777" w:rsidR="00E96A21" w:rsidRPr="00914859" w:rsidRDefault="00E96A21" w:rsidP="003B1783">
      <w:pPr>
        <w:pStyle w:val="ListParagraph"/>
        <w:numPr>
          <w:ilvl w:val="0"/>
          <w:numId w:val="9"/>
        </w:numPr>
        <w:spacing w:after="240"/>
        <w:jc w:val="both"/>
        <w:rPr>
          <w:rFonts w:ascii="Arial" w:hAnsi="Arial" w:cs="Arial"/>
        </w:rPr>
      </w:pPr>
      <w:r w:rsidRPr="00914859">
        <w:rPr>
          <w:rFonts w:ascii="Arial" w:hAnsi="Arial" w:cs="Arial"/>
        </w:rPr>
        <w:t>Title 38, U.S.C. 5705, Confidentiality of Healthcare Quality Assurance Records</w:t>
      </w:r>
    </w:p>
    <w:p w14:paraId="32780999" w14:textId="77777777" w:rsidR="00E96A21" w:rsidRPr="00914859" w:rsidRDefault="00E96A21" w:rsidP="003B1783">
      <w:pPr>
        <w:pStyle w:val="ListParagraph"/>
        <w:numPr>
          <w:ilvl w:val="0"/>
          <w:numId w:val="9"/>
        </w:numPr>
        <w:spacing w:after="240"/>
        <w:jc w:val="both"/>
        <w:rPr>
          <w:rFonts w:ascii="Arial" w:hAnsi="Arial" w:cs="Arial"/>
        </w:rPr>
      </w:pPr>
      <w:r w:rsidRPr="00914859">
        <w:rPr>
          <w:rFonts w:ascii="Arial" w:hAnsi="Arial" w:cs="Arial"/>
        </w:rPr>
        <w:t>Title 38, U.S.C. 7332, Confidentiality of Certain Medical Records</w:t>
      </w:r>
    </w:p>
    <w:p w14:paraId="3278099A" w14:textId="77777777" w:rsidR="00E96A21" w:rsidRPr="00914859" w:rsidRDefault="00E96A21" w:rsidP="003B1783">
      <w:pPr>
        <w:spacing w:after="240"/>
        <w:jc w:val="both"/>
        <w:rPr>
          <w:rFonts w:ascii="Arial" w:hAnsi="Arial" w:cs="Arial"/>
        </w:rPr>
      </w:pPr>
      <w:r w:rsidRPr="00914859">
        <w:rPr>
          <w:rFonts w:ascii="Arial" w:hAnsi="Arial" w:cs="Arial"/>
        </w:rPr>
        <w:t>6.8 VHA Business Associate Agreement (BAA): The Contractor shall execute a BAA upon award</w:t>
      </w:r>
      <w:r w:rsidRPr="00914859">
        <w:rPr>
          <w:rFonts w:ascii="Arial" w:hAnsi="Arial" w:cs="Arial"/>
        </w:rPr>
        <w:t xml:space="preserve"> of the contract.</w:t>
      </w:r>
    </w:p>
    <w:p w14:paraId="3278099B" w14:textId="77777777" w:rsidR="00E96A21" w:rsidRPr="00914859" w:rsidRDefault="00E96A21" w:rsidP="003B1783">
      <w:pPr>
        <w:spacing w:after="240"/>
        <w:jc w:val="both"/>
        <w:rPr>
          <w:rFonts w:ascii="Arial" w:hAnsi="Arial" w:cs="Arial"/>
        </w:rPr>
      </w:pPr>
      <w:r w:rsidRPr="00914859">
        <w:rPr>
          <w:rFonts w:ascii="Arial" w:hAnsi="Arial" w:cs="Arial"/>
        </w:rPr>
        <w:t>6.9 The Contractor shall have and maintain a VA-approved site-to-site virtual private network (VPN) connection for remote service.</w:t>
      </w:r>
    </w:p>
    <w:p w14:paraId="3278099C" w14:textId="77777777" w:rsidR="00E96A21" w:rsidRPr="003B1783" w:rsidRDefault="00E96A21" w:rsidP="003B1783"/>
    <w:sectPr w:rsidR="00684614" w:rsidRPr="003B1783">
      <w:type w:val="continuous"/>
      <w:pgSz w:w="12240" w:h="15840"/>
      <w:pgMar w:top="1080" w:right="1440" w:bottom="1080" w:left="14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roman"/>
    <w:notTrueType/>
    <w:pitch w:val="default"/>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794013D4"/>
    <w:lvl w:ilvl="0">
      <w:start w:val="1"/>
      <w:numFmt w:val="lowerLetter"/>
      <w:pStyle w:val="ListNumber2"/>
      <w:lvlText w:val="%1."/>
      <w:lvlJc w:val="left"/>
      <w:pPr>
        <w:tabs>
          <w:tab w:val="num" w:pos="720"/>
        </w:tabs>
        <w:ind w:left="0" w:firstLine="360"/>
      </w:pPr>
      <w:rPr>
        <w:rFonts w:hint="default"/>
        <w:i w:val="0"/>
      </w:rPr>
    </w:lvl>
  </w:abstractNum>
  <w:abstractNum w:abstractNumId="1" w15:restartNumberingAfterBreak="0">
    <w:nsid w:val="FFFFFF88"/>
    <w:multiLevelType w:val="singleLevel"/>
    <w:tmpl w:val="3FD6538A"/>
    <w:lvl w:ilvl="0">
      <w:start w:val="1"/>
      <w:numFmt w:val="decimal"/>
      <w:pStyle w:val="ListNumber"/>
      <w:lvlText w:val="%1."/>
      <w:lvlJc w:val="left"/>
      <w:pPr>
        <w:tabs>
          <w:tab w:val="num" w:pos="360"/>
        </w:tabs>
        <w:ind w:left="360" w:hanging="360"/>
      </w:pPr>
    </w:lvl>
  </w:abstractNum>
  <w:abstractNum w:abstractNumId="2" w15:restartNumberingAfterBreak="0">
    <w:nsid w:val="0F17143E"/>
    <w:multiLevelType w:val="multilevel"/>
    <w:tmpl w:val="A80E8EB2"/>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EC2244"/>
    <w:multiLevelType w:val="multilevel"/>
    <w:tmpl w:val="1C261F1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ascii="Arial" w:hAnsi="Arial" w:cs="Arial"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3482C39"/>
    <w:multiLevelType w:val="hybridMultilevel"/>
    <w:tmpl w:val="605AC0B0"/>
    <w:lvl w:ilvl="0" w:tplc="D4A0BC2C">
      <w:start w:val="1"/>
      <w:numFmt w:val="upperLetter"/>
      <w:lvlText w:val="%1."/>
      <w:lvlJc w:val="left"/>
      <w:pPr>
        <w:ind w:left="720" w:hanging="360"/>
      </w:pPr>
    </w:lvl>
    <w:lvl w:ilvl="1" w:tplc="5B46FA4A" w:tentative="1">
      <w:start w:val="1"/>
      <w:numFmt w:val="lowerLetter"/>
      <w:lvlText w:val="%2."/>
      <w:lvlJc w:val="left"/>
      <w:pPr>
        <w:ind w:left="1440" w:hanging="360"/>
      </w:pPr>
    </w:lvl>
    <w:lvl w:ilvl="2" w:tplc="8AA8DC5C" w:tentative="1">
      <w:start w:val="1"/>
      <w:numFmt w:val="lowerRoman"/>
      <w:lvlText w:val="%3."/>
      <w:lvlJc w:val="right"/>
      <w:pPr>
        <w:ind w:left="2160" w:hanging="180"/>
      </w:pPr>
    </w:lvl>
    <w:lvl w:ilvl="3" w:tplc="5D52ADC8" w:tentative="1">
      <w:start w:val="1"/>
      <w:numFmt w:val="decimal"/>
      <w:lvlText w:val="%4."/>
      <w:lvlJc w:val="left"/>
      <w:pPr>
        <w:ind w:left="2880" w:hanging="360"/>
      </w:pPr>
    </w:lvl>
    <w:lvl w:ilvl="4" w:tplc="5DC24556" w:tentative="1">
      <w:start w:val="1"/>
      <w:numFmt w:val="lowerLetter"/>
      <w:lvlText w:val="%5."/>
      <w:lvlJc w:val="left"/>
      <w:pPr>
        <w:ind w:left="3600" w:hanging="360"/>
      </w:pPr>
    </w:lvl>
    <w:lvl w:ilvl="5" w:tplc="69067994" w:tentative="1">
      <w:start w:val="1"/>
      <w:numFmt w:val="lowerRoman"/>
      <w:lvlText w:val="%6."/>
      <w:lvlJc w:val="right"/>
      <w:pPr>
        <w:ind w:left="4320" w:hanging="180"/>
      </w:pPr>
    </w:lvl>
    <w:lvl w:ilvl="6" w:tplc="83E69AC4" w:tentative="1">
      <w:start w:val="1"/>
      <w:numFmt w:val="decimal"/>
      <w:lvlText w:val="%7."/>
      <w:lvlJc w:val="left"/>
      <w:pPr>
        <w:ind w:left="5040" w:hanging="360"/>
      </w:pPr>
    </w:lvl>
    <w:lvl w:ilvl="7" w:tplc="FBCA3644" w:tentative="1">
      <w:start w:val="1"/>
      <w:numFmt w:val="lowerLetter"/>
      <w:lvlText w:val="%8."/>
      <w:lvlJc w:val="left"/>
      <w:pPr>
        <w:ind w:left="5760" w:hanging="360"/>
      </w:pPr>
    </w:lvl>
    <w:lvl w:ilvl="8" w:tplc="183CF8C4" w:tentative="1">
      <w:start w:val="1"/>
      <w:numFmt w:val="lowerRoman"/>
      <w:lvlText w:val="%9."/>
      <w:lvlJc w:val="right"/>
      <w:pPr>
        <w:ind w:left="6480" w:hanging="180"/>
      </w:pPr>
    </w:lvl>
  </w:abstractNum>
  <w:abstractNum w:abstractNumId="5" w15:restartNumberingAfterBreak="0">
    <w:nsid w:val="3248BB15"/>
    <w:multiLevelType w:val="multilevel"/>
    <w:tmpl w:val="687E0D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9CC5F4E"/>
    <w:multiLevelType w:val="hybridMultilevel"/>
    <w:tmpl w:val="DFBE0106"/>
    <w:lvl w:ilvl="0" w:tplc="DA9AEEC6">
      <w:start w:val="1"/>
      <w:numFmt w:val="bullet"/>
      <w:lvlText w:val=""/>
      <w:lvlJc w:val="left"/>
      <w:pPr>
        <w:ind w:left="360" w:hanging="360"/>
      </w:pPr>
      <w:rPr>
        <w:rFonts w:ascii="Symbol" w:hAnsi="Symbol" w:hint="default"/>
      </w:rPr>
    </w:lvl>
    <w:lvl w:ilvl="1" w:tplc="B62C5F7A" w:tentative="1">
      <w:start w:val="1"/>
      <w:numFmt w:val="bullet"/>
      <w:lvlText w:val="o"/>
      <w:lvlJc w:val="left"/>
      <w:pPr>
        <w:ind w:left="1080" w:hanging="360"/>
      </w:pPr>
      <w:rPr>
        <w:rFonts w:ascii="Courier New" w:hAnsi="Courier New" w:cs="Courier New" w:hint="default"/>
      </w:rPr>
    </w:lvl>
    <w:lvl w:ilvl="2" w:tplc="299A7C62" w:tentative="1">
      <w:start w:val="1"/>
      <w:numFmt w:val="bullet"/>
      <w:lvlText w:val=""/>
      <w:lvlJc w:val="left"/>
      <w:pPr>
        <w:ind w:left="1800" w:hanging="360"/>
      </w:pPr>
      <w:rPr>
        <w:rFonts w:ascii="Wingdings" w:hAnsi="Wingdings" w:hint="default"/>
      </w:rPr>
    </w:lvl>
    <w:lvl w:ilvl="3" w:tplc="3AE82658" w:tentative="1">
      <w:start w:val="1"/>
      <w:numFmt w:val="bullet"/>
      <w:lvlText w:val=""/>
      <w:lvlJc w:val="left"/>
      <w:pPr>
        <w:ind w:left="2520" w:hanging="360"/>
      </w:pPr>
      <w:rPr>
        <w:rFonts w:ascii="Symbol" w:hAnsi="Symbol" w:hint="default"/>
      </w:rPr>
    </w:lvl>
    <w:lvl w:ilvl="4" w:tplc="86BEAB6C" w:tentative="1">
      <w:start w:val="1"/>
      <w:numFmt w:val="bullet"/>
      <w:lvlText w:val="o"/>
      <w:lvlJc w:val="left"/>
      <w:pPr>
        <w:ind w:left="3240" w:hanging="360"/>
      </w:pPr>
      <w:rPr>
        <w:rFonts w:ascii="Courier New" w:hAnsi="Courier New" w:cs="Courier New" w:hint="default"/>
      </w:rPr>
    </w:lvl>
    <w:lvl w:ilvl="5" w:tplc="BD6A06F2" w:tentative="1">
      <w:start w:val="1"/>
      <w:numFmt w:val="bullet"/>
      <w:lvlText w:val=""/>
      <w:lvlJc w:val="left"/>
      <w:pPr>
        <w:ind w:left="3960" w:hanging="360"/>
      </w:pPr>
      <w:rPr>
        <w:rFonts w:ascii="Wingdings" w:hAnsi="Wingdings" w:hint="default"/>
      </w:rPr>
    </w:lvl>
    <w:lvl w:ilvl="6" w:tplc="AC54C016" w:tentative="1">
      <w:start w:val="1"/>
      <w:numFmt w:val="bullet"/>
      <w:lvlText w:val=""/>
      <w:lvlJc w:val="left"/>
      <w:pPr>
        <w:ind w:left="4680" w:hanging="360"/>
      </w:pPr>
      <w:rPr>
        <w:rFonts w:ascii="Symbol" w:hAnsi="Symbol" w:hint="default"/>
      </w:rPr>
    </w:lvl>
    <w:lvl w:ilvl="7" w:tplc="92B6C9A4" w:tentative="1">
      <w:start w:val="1"/>
      <w:numFmt w:val="bullet"/>
      <w:lvlText w:val="o"/>
      <w:lvlJc w:val="left"/>
      <w:pPr>
        <w:ind w:left="5400" w:hanging="360"/>
      </w:pPr>
      <w:rPr>
        <w:rFonts w:ascii="Courier New" w:hAnsi="Courier New" w:cs="Courier New" w:hint="default"/>
      </w:rPr>
    </w:lvl>
    <w:lvl w:ilvl="8" w:tplc="28DAB59C" w:tentative="1">
      <w:start w:val="1"/>
      <w:numFmt w:val="bullet"/>
      <w:lvlText w:val=""/>
      <w:lvlJc w:val="left"/>
      <w:pPr>
        <w:ind w:left="6120" w:hanging="360"/>
      </w:pPr>
      <w:rPr>
        <w:rFonts w:ascii="Wingdings" w:hAnsi="Wingdings" w:hint="default"/>
      </w:rPr>
    </w:lvl>
  </w:abstractNum>
  <w:abstractNum w:abstractNumId="7" w15:restartNumberingAfterBreak="0">
    <w:nsid w:val="4C5C1836"/>
    <w:multiLevelType w:val="multilevel"/>
    <w:tmpl w:val="E42E3DDA"/>
    <w:lvl w:ilvl="0">
      <w:start w:val="1"/>
      <w:numFmt w:val="bullet"/>
      <w:lvlText w:val=""/>
      <w:lvlJc w:val="left"/>
      <w:pPr>
        <w:tabs>
          <w:tab w:val="decimal" w:pos="504"/>
        </w:tabs>
        <w:ind w:left="720"/>
      </w:pPr>
      <w:rPr>
        <w:rFonts w:ascii="Symbol" w:hAnsi="Symbol"/>
        <w:strike w:val="0"/>
        <w:color w:val="000000"/>
        <w:spacing w:val="1"/>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66C12D8"/>
    <w:multiLevelType w:val="hybridMultilevel"/>
    <w:tmpl w:val="10ECA868"/>
    <w:lvl w:ilvl="0" w:tplc="510215DA">
      <w:start w:val="1"/>
      <w:numFmt w:val="decimal"/>
      <w:lvlText w:val="%1."/>
      <w:lvlJc w:val="left"/>
      <w:pPr>
        <w:ind w:left="720" w:hanging="360"/>
      </w:pPr>
      <w:rPr>
        <w:rFonts w:hint="default"/>
      </w:rPr>
    </w:lvl>
    <w:lvl w:ilvl="1" w:tplc="A6AA4A9C" w:tentative="1">
      <w:start w:val="1"/>
      <w:numFmt w:val="lowerLetter"/>
      <w:lvlText w:val="%2."/>
      <w:lvlJc w:val="left"/>
      <w:pPr>
        <w:ind w:left="1440" w:hanging="360"/>
      </w:pPr>
    </w:lvl>
    <w:lvl w:ilvl="2" w:tplc="CF50A860" w:tentative="1">
      <w:start w:val="1"/>
      <w:numFmt w:val="lowerRoman"/>
      <w:lvlText w:val="%3."/>
      <w:lvlJc w:val="right"/>
      <w:pPr>
        <w:ind w:left="2160" w:hanging="180"/>
      </w:pPr>
    </w:lvl>
    <w:lvl w:ilvl="3" w:tplc="DC4AB334" w:tentative="1">
      <w:start w:val="1"/>
      <w:numFmt w:val="decimal"/>
      <w:lvlText w:val="%4."/>
      <w:lvlJc w:val="left"/>
      <w:pPr>
        <w:ind w:left="2880" w:hanging="360"/>
      </w:pPr>
    </w:lvl>
    <w:lvl w:ilvl="4" w:tplc="7018B29E" w:tentative="1">
      <w:start w:val="1"/>
      <w:numFmt w:val="lowerLetter"/>
      <w:lvlText w:val="%5."/>
      <w:lvlJc w:val="left"/>
      <w:pPr>
        <w:ind w:left="3600" w:hanging="360"/>
      </w:pPr>
    </w:lvl>
    <w:lvl w:ilvl="5" w:tplc="052EFAE4" w:tentative="1">
      <w:start w:val="1"/>
      <w:numFmt w:val="lowerRoman"/>
      <w:lvlText w:val="%6."/>
      <w:lvlJc w:val="right"/>
      <w:pPr>
        <w:ind w:left="4320" w:hanging="180"/>
      </w:pPr>
    </w:lvl>
    <w:lvl w:ilvl="6" w:tplc="A61AC798" w:tentative="1">
      <w:start w:val="1"/>
      <w:numFmt w:val="decimal"/>
      <w:lvlText w:val="%7."/>
      <w:lvlJc w:val="left"/>
      <w:pPr>
        <w:ind w:left="5040" w:hanging="360"/>
      </w:pPr>
    </w:lvl>
    <w:lvl w:ilvl="7" w:tplc="B8A2B90A" w:tentative="1">
      <w:start w:val="1"/>
      <w:numFmt w:val="lowerLetter"/>
      <w:lvlText w:val="%8."/>
      <w:lvlJc w:val="left"/>
      <w:pPr>
        <w:ind w:left="5760" w:hanging="360"/>
      </w:pPr>
    </w:lvl>
    <w:lvl w:ilvl="8" w:tplc="2A3A72B4" w:tentative="1">
      <w:start w:val="1"/>
      <w:numFmt w:val="lowerRoman"/>
      <w:lvlText w:val="%9."/>
      <w:lvlJc w:val="right"/>
      <w:pPr>
        <w:ind w:left="6480" w:hanging="180"/>
      </w:pPr>
    </w:lvl>
  </w:abstractNum>
  <w:num w:numId="1" w16cid:durableId="162625068">
    <w:abstractNumId w:val="8"/>
  </w:num>
  <w:num w:numId="2" w16cid:durableId="1985892952">
    <w:abstractNumId w:val="0"/>
  </w:num>
  <w:num w:numId="3" w16cid:durableId="794374641">
    <w:abstractNumId w:val="1"/>
  </w:num>
  <w:num w:numId="4" w16cid:durableId="660163691">
    <w:abstractNumId w:val="5"/>
  </w:num>
  <w:num w:numId="5" w16cid:durableId="621959641">
    <w:abstractNumId w:val="6"/>
  </w:num>
  <w:num w:numId="6" w16cid:durableId="687171572">
    <w:abstractNumId w:val="7"/>
  </w:num>
  <w:num w:numId="7" w16cid:durableId="1381324638">
    <w:abstractNumId w:val="3"/>
  </w:num>
  <w:num w:numId="8" w16cid:durableId="1223640257">
    <w:abstractNumId w:val="2"/>
  </w:num>
  <w:num w:numId="9" w16cid:durableId="5671575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13D46"/>
    <w:rsid w:val="00313D46"/>
    <w:rsid w:val="00E96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808AF"/>
  <w15:docId w15:val="{B9A34CEF-F604-4324-8C21-25EC60A14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E43"/>
    <w:rPr>
      <w:rFonts w:eastAsiaTheme="minorEastAsia"/>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HAns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after="0"/>
    </w:pPr>
    <w:rPr>
      <w:rFonts w:ascii="Courier New" w:eastAsiaTheme="minorEastAsia" w:hAnsi="Courier New" w:cstheme="majorBidi"/>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link w:val="ListParagraphChar"/>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character" w:styleId="Hyperlink">
    <w:name w:val="Hyperlink"/>
    <w:uiPriority w:val="99"/>
    <w:unhideWhenUsed/>
    <w:rsid w:val="00356BD9"/>
    <w:rPr>
      <w:color w:val="0563C1"/>
      <w:u w:val="single"/>
    </w:rPr>
  </w:style>
  <w:style w:type="character" w:styleId="Emphasis">
    <w:name w:val="Emphasis"/>
    <w:uiPriority w:val="20"/>
    <w:qFormat/>
    <w:rsid w:val="00356BD9"/>
    <w:rPr>
      <w:i/>
      <w:iCs/>
    </w:rPr>
  </w:style>
  <w:style w:type="character" w:styleId="Strong">
    <w:name w:val="Strong"/>
    <w:uiPriority w:val="22"/>
    <w:qFormat/>
    <w:rsid w:val="00356BD9"/>
    <w:rPr>
      <w:b/>
      <w:bCs/>
    </w:rPr>
  </w:style>
  <w:style w:type="paragraph" w:styleId="NormalWeb">
    <w:name w:val="Normal (Web)"/>
    <w:basedOn w:val="Normal"/>
    <w:uiPriority w:val="99"/>
    <w:unhideWhenUsed/>
    <w:rsid w:val="00356BD9"/>
    <w:pPr>
      <w:spacing w:before="100" w:beforeAutospacing="1" w:after="100" w:afterAutospacing="1" w:line="240" w:lineRule="auto"/>
    </w:pPr>
    <w:rPr>
      <w:rFonts w:ascii="Times New Roman" w:eastAsia="Times New Roman" w:hAnsi="Times New Roman"/>
      <w:sz w:val="24"/>
      <w:szCs w:val="24"/>
    </w:rPr>
  </w:style>
  <w:style w:type="character" w:styleId="PageNumber">
    <w:name w:val="page number"/>
    <w:basedOn w:val="DefaultParagraphFont"/>
    <w:rsid w:val="00F33707"/>
  </w:style>
  <w:style w:type="paragraph" w:customStyle="1" w:styleId="samples">
    <w:name w:val="samples"/>
    <w:basedOn w:val="Normal"/>
    <w:rsid w:val="00116144"/>
    <w:pPr>
      <w:overflowPunct w:val="0"/>
      <w:autoSpaceDE w:val="0"/>
      <w:autoSpaceDN w:val="0"/>
      <w:adjustRightInd w:val="0"/>
      <w:ind w:left="900"/>
      <w:textAlignment w:val="baseline"/>
    </w:pPr>
    <w:rPr>
      <w:rFonts w:ascii="Courier New" w:hAnsi="Courier New"/>
      <w:sz w:val="20"/>
      <w:szCs w:val="20"/>
    </w:rPr>
  </w:style>
  <w:style w:type="paragraph" w:styleId="BodyTextIndent2">
    <w:name w:val="Body Text Indent 2"/>
    <w:basedOn w:val="Normal"/>
    <w:rsid w:val="00541645"/>
    <w:pPr>
      <w:tabs>
        <w:tab w:val="left" w:pos="810"/>
      </w:tabs>
      <w:ind w:left="360"/>
      <w:jc w:val="both"/>
    </w:pPr>
    <w:rPr>
      <w:rFonts w:ascii="Arial" w:hAnsi="Arial"/>
      <w:szCs w:val="20"/>
    </w:rPr>
  </w:style>
  <w:style w:type="paragraph" w:styleId="BodyText2">
    <w:name w:val="Body Text 2"/>
    <w:basedOn w:val="Normal"/>
    <w:link w:val="BodyText2Char"/>
    <w:rsid w:val="002265C1"/>
    <w:pPr>
      <w:spacing w:after="120" w:line="480" w:lineRule="auto"/>
    </w:pPr>
  </w:style>
  <w:style w:type="paragraph" w:styleId="BodyText3">
    <w:name w:val="Body Text 3"/>
    <w:basedOn w:val="Normal"/>
    <w:rsid w:val="002265C1"/>
    <w:pPr>
      <w:spacing w:after="120"/>
    </w:pPr>
    <w:rPr>
      <w:sz w:val="16"/>
      <w:szCs w:val="16"/>
    </w:rPr>
  </w:style>
  <w:style w:type="paragraph" w:styleId="BodyTextIndent3">
    <w:name w:val="Body Text Indent 3"/>
    <w:basedOn w:val="Normal"/>
    <w:rsid w:val="002265C1"/>
    <w:pPr>
      <w:spacing w:after="120"/>
      <w:ind w:left="360"/>
    </w:pPr>
    <w:rPr>
      <w:sz w:val="16"/>
      <w:szCs w:val="16"/>
    </w:rPr>
  </w:style>
  <w:style w:type="paragraph" w:styleId="PlainText">
    <w:name w:val="Plain Text"/>
    <w:basedOn w:val="Normal"/>
    <w:link w:val="PlainTextChar"/>
    <w:uiPriority w:val="99"/>
    <w:rsid w:val="00A87140"/>
    <w:rPr>
      <w:rFonts w:ascii="Courier New" w:hAnsi="Courier New"/>
      <w:szCs w:val="20"/>
    </w:rPr>
  </w:style>
  <w:style w:type="character" w:customStyle="1" w:styleId="PlainTextChar">
    <w:name w:val="Plain Text Char"/>
    <w:basedOn w:val="DefaultParagraphFont"/>
    <w:link w:val="PlainText"/>
    <w:uiPriority w:val="99"/>
    <w:rsid w:val="00A87140"/>
    <w:rPr>
      <w:rFonts w:ascii="Courier New" w:hAnsi="Courier New"/>
      <w:sz w:val="24"/>
    </w:rPr>
  </w:style>
  <w:style w:type="character" w:styleId="FollowedHyperlink">
    <w:name w:val="FollowedHyperlink"/>
    <w:basedOn w:val="DefaultParagraphFont"/>
    <w:uiPriority w:val="99"/>
    <w:semiHidden/>
    <w:unhideWhenUsed/>
    <w:rsid w:val="005C09CE"/>
    <w:rPr>
      <w:color w:val="800080" w:themeColor="followedHyperlink"/>
      <w:u w:val="single"/>
    </w:rPr>
  </w:style>
  <w:style w:type="character" w:styleId="CommentReference">
    <w:name w:val="annotation reference"/>
    <w:basedOn w:val="DefaultParagraphFont"/>
    <w:uiPriority w:val="99"/>
    <w:semiHidden/>
    <w:unhideWhenUsed/>
    <w:rsid w:val="003B1A62"/>
    <w:rPr>
      <w:sz w:val="16"/>
      <w:szCs w:val="16"/>
    </w:rPr>
  </w:style>
  <w:style w:type="paragraph" w:styleId="CommentSubject">
    <w:name w:val="annotation subject"/>
    <w:basedOn w:val="CommentText"/>
    <w:next w:val="CommentText"/>
    <w:link w:val="CommentSubjectChar"/>
    <w:uiPriority w:val="99"/>
    <w:semiHidden/>
    <w:unhideWhenUsed/>
    <w:rsid w:val="003B1A62"/>
    <w:rPr>
      <w:b/>
      <w:bCs/>
    </w:rPr>
  </w:style>
  <w:style w:type="character" w:customStyle="1" w:styleId="CommentSubjectChar">
    <w:name w:val="Comment Subject Char"/>
    <w:basedOn w:val="CommentTextChar"/>
    <w:link w:val="CommentSubject"/>
    <w:uiPriority w:val="99"/>
    <w:semiHidden/>
    <w:rsid w:val="003B1A62"/>
    <w:rPr>
      <w:b/>
      <w:bCs/>
      <w:i/>
      <w:color w:val="808080" w:themeColor="background1" w:themeShade="80"/>
      <w:sz w:val="20"/>
      <w:szCs w:val="20"/>
    </w:rPr>
  </w:style>
  <w:style w:type="paragraph" w:customStyle="1" w:styleId="textb">
    <w:name w:val="text b"/>
    <w:basedOn w:val="Normal"/>
    <w:rsid w:val="00DD55B6"/>
    <w:pPr>
      <w:spacing w:after="240"/>
    </w:pPr>
    <w:rPr>
      <w:b/>
      <w:smallCaps/>
    </w:rPr>
  </w:style>
  <w:style w:type="paragraph" w:styleId="ListNumber2">
    <w:name w:val="List Number 2"/>
    <w:basedOn w:val="Normal"/>
    <w:rsid w:val="00251833"/>
    <w:pPr>
      <w:numPr>
        <w:numId w:val="2"/>
      </w:numPr>
    </w:pPr>
  </w:style>
  <w:style w:type="paragraph" w:styleId="BodyTextIndent">
    <w:name w:val="Body Text Indent"/>
    <w:basedOn w:val="Normal"/>
    <w:link w:val="BodyTextIndentChar"/>
    <w:uiPriority w:val="99"/>
    <w:semiHidden/>
    <w:unhideWhenUsed/>
    <w:rsid w:val="00252680"/>
    <w:pPr>
      <w:spacing w:after="120"/>
      <w:ind w:left="360"/>
    </w:pPr>
  </w:style>
  <w:style w:type="character" w:customStyle="1" w:styleId="BodyTextIndentChar">
    <w:name w:val="Body Text Indent Char"/>
    <w:basedOn w:val="DefaultParagraphFont"/>
    <w:link w:val="BodyTextIndent"/>
    <w:uiPriority w:val="99"/>
    <w:semiHidden/>
    <w:rsid w:val="00252680"/>
  </w:style>
  <w:style w:type="paragraph" w:styleId="ListNumber">
    <w:name w:val="List Number"/>
    <w:basedOn w:val="Normal"/>
    <w:uiPriority w:val="99"/>
    <w:unhideWhenUsed/>
    <w:rsid w:val="00252680"/>
    <w:pPr>
      <w:numPr>
        <w:numId w:val="3"/>
      </w:numPr>
      <w:contextualSpacing/>
    </w:pPr>
  </w:style>
  <w:style w:type="character" w:customStyle="1" w:styleId="BodyText2Char">
    <w:name w:val="Body Text 2 Char"/>
    <w:basedOn w:val="DefaultParagraphFont"/>
    <w:link w:val="BodyText2"/>
    <w:rsid w:val="00D458DA"/>
  </w:style>
  <w:style w:type="table" w:styleId="TableGrid">
    <w:name w:val="Table Grid"/>
    <w:basedOn w:val="TableNormal"/>
    <w:uiPriority w:val="59"/>
    <w:rsid w:val="00285E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32CAC"/>
  </w:style>
  <w:style w:type="character" w:customStyle="1" w:styleId="ListParagraphChar">
    <w:name w:val="List Paragraph Char"/>
    <w:link w:val="ListParagraph"/>
    <w:uiPriority w:val="34"/>
    <w:locked/>
    <w:rsid w:val="002A035F"/>
  </w:style>
  <w:style w:type="paragraph" w:styleId="FootnoteText">
    <w:name w:val="footnote text"/>
    <w:basedOn w:val="Normal"/>
    <w:link w:val="FootnoteTextChar"/>
    <w:uiPriority w:val="99"/>
    <w:semiHidden/>
    <w:unhideWhenUsed/>
    <w:rsid w:val="00622788"/>
    <w:rPr>
      <w:rFonts w:eastAsiaTheme="minorHAnsi"/>
      <w:sz w:val="20"/>
      <w:szCs w:val="20"/>
    </w:rPr>
  </w:style>
  <w:style w:type="character" w:customStyle="1" w:styleId="FootnoteTextChar">
    <w:name w:val="Footnote Text Char"/>
    <w:basedOn w:val="DefaultParagraphFont"/>
    <w:link w:val="FootnoteText"/>
    <w:uiPriority w:val="99"/>
    <w:semiHidden/>
    <w:rsid w:val="00622788"/>
    <w:rPr>
      <w:rFonts w:asciiTheme="minorHAnsi" w:eastAsiaTheme="minorHAnsi" w:hAnsiTheme="minorHAnsi" w:cstheme="minorBidi"/>
      <w:sz w:val="20"/>
      <w:szCs w:val="20"/>
    </w:rPr>
  </w:style>
  <w:style w:type="character" w:styleId="FootnoteReference">
    <w:name w:val="footnote reference"/>
    <w:basedOn w:val="DefaultParagraphFont"/>
    <w:uiPriority w:val="99"/>
    <w:semiHidden/>
    <w:unhideWhenUsed/>
    <w:rsid w:val="00622788"/>
    <w:rPr>
      <w:vertAlign w:val="superscript"/>
    </w:rPr>
  </w:style>
  <w:style w:type="table" w:customStyle="1" w:styleId="ListTable4-Accent31">
    <w:name w:val="List Table 4 - Accent 31"/>
    <w:basedOn w:val="TableNormal"/>
    <w:uiPriority w:val="49"/>
    <w:rsid w:val="00622788"/>
    <w:rPr>
      <w:rFonts w:eastAsiaTheme="minorEastAsia"/>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DBodyText">
    <w:name w:val="D_Body Text"/>
    <w:basedOn w:val="Normal"/>
    <w:link w:val="DBodyTextChar"/>
    <w:qFormat/>
    <w:rsid w:val="00622788"/>
    <w:pPr>
      <w:jc w:val="both"/>
      <w:textboxTightWrap w:val="allLines"/>
    </w:pPr>
    <w:rPr>
      <w:rFonts w:eastAsiaTheme="minorHAnsi"/>
      <w:color w:val="000000" w:themeColor="text1"/>
    </w:rPr>
  </w:style>
  <w:style w:type="character" w:customStyle="1" w:styleId="DBodyTextChar">
    <w:name w:val="D_Body Text Char"/>
    <w:basedOn w:val="DefaultParagraphFont"/>
    <w:link w:val="DBodyText"/>
    <w:rsid w:val="00622788"/>
    <w:rPr>
      <w:rFonts w:eastAsiaTheme="minorHAnsi"/>
      <w:color w:val="000000" w:themeColor="text1"/>
    </w:rPr>
  </w:style>
  <w:style w:type="paragraph" w:styleId="Caption">
    <w:name w:val="caption"/>
    <w:basedOn w:val="Normal"/>
    <w:next w:val="Normal"/>
    <w:autoRedefine/>
    <w:uiPriority w:val="35"/>
    <w:qFormat/>
    <w:rsid w:val="00622788"/>
    <w:pPr>
      <w:keepNext/>
      <w:spacing w:before="120" w:after="120"/>
    </w:pPr>
    <w:rPr>
      <w:rFonts w:eastAsia="Calibri"/>
      <w:b/>
      <w:bCs/>
      <w:color w:val="000000"/>
      <w:sz w:val="18"/>
      <w:szCs w:val="20"/>
    </w:rPr>
  </w:style>
  <w:style w:type="character" w:customStyle="1" w:styleId="cf01">
    <w:name w:val="cf01"/>
    <w:basedOn w:val="DefaultParagraphFont"/>
    <w:rsid w:val="00ED454E"/>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9"/>
</w:webSettings>
</file>

<file path=word/_rels/document.xml.rels><?xml version="1.0" encoding="UTF-8" standalone="yes"?>
<Relationships xmlns="http://schemas.openxmlformats.org/package/2006/relationships"><Relationship Id="rId8" Type="http://schemas.openxmlformats.org/officeDocument/2006/relationships/hyperlink" Target="https://veterans.certify.sba.gov/" TargetMode="External"/><Relationship Id="rId13" Type="http://schemas.openxmlformats.org/officeDocument/2006/relationships/hyperlink" Target="http://checklists.nist.gov" TargetMode="External"/><Relationship Id="rId3" Type="http://schemas.openxmlformats.org/officeDocument/2006/relationships/settings" Target="settings.xml"/><Relationship Id="rId7" Type="http://schemas.openxmlformats.org/officeDocument/2006/relationships/hyperlink" Target="https://sam.gov/SAM/" TargetMode="External"/><Relationship Id="rId12" Type="http://schemas.openxmlformats.org/officeDocument/2006/relationships/hyperlink" Target="mailto:vafsccshd@v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quisition.gov/far/html/52_217_221.html" TargetMode="External"/><Relationship Id="rId11" Type="http://schemas.openxmlformats.org/officeDocument/2006/relationships/hyperlink" Target="mailto:VA.Registration@Tungsten-Network.com" TargetMode="External"/><Relationship Id="rId5" Type="http://schemas.openxmlformats.org/officeDocument/2006/relationships/hyperlink" Target="https://veterans.certify.sba.gov/" TargetMode="External"/><Relationship Id="rId15" Type="http://schemas.openxmlformats.org/officeDocument/2006/relationships/theme" Target="theme/theme1.xml"/><Relationship Id="rId10" Type="http://schemas.openxmlformats.org/officeDocument/2006/relationships/hyperlink" Target="http://www.fsc.va.gov/einvoice.asp" TargetMode="External"/><Relationship Id="rId4" Type="http://schemas.openxmlformats.org/officeDocument/2006/relationships/webSettings" Target="webSettings.xml"/><Relationship Id="rId9" Type="http://schemas.openxmlformats.org/officeDocument/2006/relationships/hyperlink" Target="http://www.tungsten-network.com/US/en/veterans-affai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6356</Words>
  <Characters>36232</Characters>
  <Application>Microsoft Office Word</Application>
  <DocSecurity>0</DocSecurity>
  <Lines>301</Lines>
  <Paragraphs>85</Paragraphs>
  <ScaleCrop>false</ScaleCrop>
  <Company/>
  <LinksUpToDate>false</LinksUpToDate>
  <CharactersWithSpaces>42503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Collins, Ladonna L.</dc:creator>
  <cp:lastModifiedBy>Collins, Ladonna L.</cp:lastModifiedBy>
  <cp:revision>2</cp:revision>
  <dcterms:created xsi:type="dcterms:W3CDTF">2024-03-06T19:47:00Z</dcterms:created>
  <dcterms:modified xsi:type="dcterms:W3CDTF">2024-03-06T19:47:00Z</dcterms:modified>
</cp:coreProperties>
</file>