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5.6.0.0 -->
  <w:body>
    <w:p w:rsidR="00761C04" w:rsidRPr="00702A08" w:rsidP="008F13F6">
      <w:pPr>
        <w:rPr>
          <w:rFonts w:cstheme="minorHAnsi"/>
          <w:bCs/>
          <w:szCs w:val="20"/>
        </w:rPr>
      </w:pP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98"/>
        <w:gridCol w:w="8820"/>
      </w:tblGrid>
      <w:tr w:rsidTr="00761C04">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098" w:type="dxa"/>
            <w:hideMark/>
          </w:tcPr>
          <w:p w:rsidR="00761C04" w:rsidRPr="00D82575">
            <w:pPr>
              <w:spacing w:before="0"/>
              <w:rPr>
                <w:rFonts w:asciiTheme="minorHAnsi" w:hAnsiTheme="minorHAnsi" w:cstheme="minorHAnsi"/>
                <w:b/>
                <w:szCs w:val="20"/>
              </w:rPr>
            </w:pPr>
            <w:r w:rsidRPr="00D82575">
              <w:rPr>
                <w:rFonts w:asciiTheme="minorHAnsi" w:hAnsiTheme="minorHAnsi" w:cstheme="minorHAnsi"/>
                <w:b/>
                <w:szCs w:val="20"/>
              </w:rPr>
              <w:t>SUBJECT*</w:t>
            </w:r>
          </w:p>
        </w:tc>
        <w:tc>
          <w:tcPr>
            <w:tcW w:w="8820" w:type="dxa"/>
            <w:hideMark/>
          </w:tcPr>
          <w:p w:rsidR="00761C04">
            <w:pPr>
              <w:spacing w:before="0"/>
              <w:rPr>
                <w:rFonts w:asciiTheme="minorHAnsi" w:hAnsiTheme="minorHAnsi" w:cstheme="minorHAnsi"/>
              </w:rPr>
            </w:pPr>
            <w:r>
              <w:rPr>
                <w:rFonts w:asciiTheme="minorHAnsi" w:hAnsiTheme="minorHAnsi" w:cstheme="minorHAnsi"/>
              </w:rPr>
              <w:t>RFP_2024 RADIATION THERAPY PROGRAM</w:t>
            </w:r>
            <w:r>
              <w:rPr>
                <w:rStyle w:val="AAMSKBFill-InHighlight"/>
              </w:rPr>
              <w:t xml:space="preserve"> </w:t>
            </w:r>
            <w:r>
              <w:rPr>
                <w:rStyle w:val="AAMSKBFill-InHighlight"/>
              </w:rPr>
              <w:t xml:space="preserve"> </w:t>
            </w:r>
            <w:r>
              <w:rPr>
                <w:rStyle w:val="AAMSKBFill-InHighlight"/>
              </w:rPr>
              <w:t xml:space="preserve"> </w:t>
            </w:r>
          </w:p>
        </w:tc>
      </w:tr>
    </w:tbl>
    <w:p w:rsidR="00761C04" w:rsidP="00761C04">
      <w:pPr>
        <w:spacing w:before="0" w:after="160" w:line="252" w:lineRule="auto"/>
        <w:rPr>
          <w:rFonts w:eastAsia="Calibri" w:cstheme="minorHAnsi"/>
          <w:szCs w:val="20"/>
        </w:rPr>
      </w:pPr>
    </w:p>
    <w:p w:rsidR="00761C04" w:rsidRPr="00AF196F" w:rsidP="00761C04">
      <w:pPr>
        <w:pBdr>
          <w:top w:val="single" w:sz="4" w:space="1" w:color="auto"/>
          <w:bottom w:val="single" w:sz="4" w:space="1" w:color="auto"/>
        </w:pBdr>
        <w:spacing w:before="0" w:after="160" w:line="252" w:lineRule="auto"/>
        <w:jc w:val="center"/>
        <w:rPr>
          <w:rFonts w:eastAsia="Calibri" w:cstheme="minorHAnsi"/>
          <w:b/>
          <w:szCs w:val="20"/>
        </w:rPr>
      </w:pPr>
      <w:r w:rsidRPr="00AF196F">
        <w:rPr>
          <w:rFonts w:cstheme="minorHAnsi"/>
          <w:b/>
          <w:color w:val="4F81BD" w:themeColor="accent1"/>
          <w:sz w:val="28"/>
          <w:szCs w:val="28"/>
          <w:bdr w:val="none" w:sz="0" w:space="0" w:color="auto" w:frame="1"/>
        </w:rPr>
        <w:t>GENERAL INFORMATION</w:t>
      </w:r>
    </w:p>
    <w:tbl>
      <w:tblPr>
        <w:tblStyle w:val="TableGrid1"/>
        <w:tblW w:w="993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81"/>
        <w:gridCol w:w="5237"/>
        <w:gridCol w:w="13"/>
      </w:tblGrid>
      <w:tr w:rsidTr="00490783">
        <w:tblPrEx>
          <w:tblW w:w="9931"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gridAfter w:val="1"/>
          <w:wAfter w:w="13" w:type="dxa"/>
        </w:trPr>
        <w:tc>
          <w:tcPr>
            <w:tcW w:w="4681" w:type="dxa"/>
            <w:hideMark/>
          </w:tcPr>
          <w:p w:rsidR="00761C04" w:rsidRPr="00D82575">
            <w:pPr>
              <w:spacing w:before="0"/>
              <w:rPr>
                <w:rFonts w:asciiTheme="minorHAnsi" w:hAnsiTheme="minorHAnsi" w:cstheme="minorHAnsi"/>
                <w:b/>
                <w:szCs w:val="20"/>
              </w:rPr>
            </w:pPr>
            <w:r w:rsidRPr="00D82575">
              <w:rPr>
                <w:rFonts w:asciiTheme="minorHAnsi" w:hAnsiTheme="minorHAnsi" w:cstheme="minorHAnsi"/>
                <w:b/>
                <w:szCs w:val="20"/>
              </w:rPr>
              <w:t>CONTRACTING OFFICE’S ZIP CODE*</w:t>
            </w:r>
          </w:p>
        </w:tc>
        <w:tc>
          <w:tcPr>
            <w:tcW w:w="5237" w:type="dxa"/>
            <w:hideMark/>
          </w:tcPr>
          <w:p w:rsidR="00761C04" w:rsidRPr="00EE5B77">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60141</w:t>
            </w:r>
          </w:p>
        </w:tc>
      </w:tr>
      <w:tr w:rsidTr="00490783">
        <w:tblPrEx>
          <w:tblW w:w="9931" w:type="dxa"/>
          <w:tblInd w:w="0" w:type="dxa"/>
          <w:tblLook w:val="04A0"/>
        </w:tblPrEx>
        <w:trPr>
          <w:gridAfter w:val="1"/>
          <w:wAfter w:w="13" w:type="dxa"/>
        </w:trPr>
        <w:tc>
          <w:tcPr>
            <w:tcW w:w="4681" w:type="dxa"/>
            <w:hideMark/>
          </w:tcPr>
          <w:p w:rsidR="00761C04" w:rsidRPr="00D82575">
            <w:pPr>
              <w:spacing w:before="0"/>
              <w:rPr>
                <w:rFonts w:asciiTheme="minorHAnsi" w:hAnsiTheme="minorHAnsi" w:cstheme="minorHAnsi"/>
                <w:b/>
                <w:szCs w:val="20"/>
              </w:rPr>
            </w:pPr>
            <w:r w:rsidRPr="00D82575">
              <w:rPr>
                <w:rFonts w:asciiTheme="minorHAnsi" w:hAnsiTheme="minorHAnsi" w:cstheme="minorHAnsi"/>
                <w:b/>
                <w:szCs w:val="20"/>
              </w:rPr>
              <w:t>SOLICITATION NUMBER*</w:t>
            </w:r>
          </w:p>
        </w:tc>
        <w:tc>
          <w:tcPr>
            <w:tcW w:w="5237" w:type="dxa"/>
            <w:hideMark/>
          </w:tcPr>
          <w:p w:rsidR="00761C04" w:rsidRPr="00EE5B77">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36H79723R0001</w:t>
            </w:r>
          </w:p>
        </w:tc>
      </w:tr>
      <w:tr w:rsidTr="00490783">
        <w:tblPrEx>
          <w:tblW w:w="9931" w:type="dxa"/>
          <w:tblInd w:w="0" w:type="dxa"/>
          <w:tblLook w:val="04A0"/>
        </w:tblPrEx>
        <w:trPr>
          <w:gridAfter w:val="1"/>
          <w:wAfter w:w="13" w:type="dxa"/>
        </w:trPr>
        <w:tc>
          <w:tcPr>
            <w:tcW w:w="4681" w:type="dxa"/>
            <w:hideMark/>
          </w:tcPr>
          <w:p w:rsidR="00761C04" w:rsidRPr="00D82575">
            <w:pPr>
              <w:spacing w:before="0"/>
              <w:rPr>
                <w:rFonts w:asciiTheme="minorHAnsi" w:hAnsiTheme="minorHAnsi" w:cstheme="minorHAnsi"/>
                <w:b/>
                <w:szCs w:val="20"/>
              </w:rPr>
            </w:pPr>
            <w:r w:rsidRPr="00D82575">
              <w:rPr>
                <w:rFonts w:asciiTheme="minorHAnsi" w:hAnsiTheme="minorHAnsi" w:cstheme="minorHAnsi"/>
                <w:b/>
                <w:szCs w:val="20"/>
              </w:rPr>
              <w:t>RESPONSE DATE/TIME/ZONE</w:t>
            </w:r>
          </w:p>
        </w:tc>
        <w:tc>
          <w:tcPr>
            <w:tcW w:w="5237" w:type="dxa"/>
            <w:hideMark/>
          </w:tcPr>
          <w:p w:rsidR="00761C04" w:rsidRPr="00EE5B77">
            <w:pPr>
              <w:spacing w:before="0"/>
              <w:rPr>
                <w:rFonts w:asciiTheme="minorHAnsi" w:hAnsiTheme="minorHAnsi" w:cstheme="minorHAnsi"/>
                <w:szCs w:val="20"/>
              </w:rPr>
            </w:pPr>
            <w:r>
              <w:rPr>
                <w:rFonts w:asciiTheme="minorHAnsi" w:hAnsiTheme="minorHAnsi" w:cstheme="minorHAnsi"/>
                <w:szCs w:val="20"/>
              </w:rPr>
              <w:t>04-07-2024</w:t>
            </w:r>
            <w:r w:rsidRPr="00EE5B77" w:rsidR="005B1DDF">
              <w:rPr>
                <w:rStyle w:val="AAMSKBFill-InHighlight"/>
                <w:rFonts w:asciiTheme="minorHAnsi" w:hAnsiTheme="minorHAnsi" w:cstheme="minorHAnsi"/>
                <w:color w:val="auto"/>
              </w:rPr>
              <w:t xml:space="preserve"> </w:t>
            </w:r>
            <w:r w:rsidRPr="00EE5B77" w:rsidR="005B1DDF">
              <w:rPr>
                <w:rStyle w:val="AAMSKBFill-InHighlight"/>
                <w:rFonts w:asciiTheme="minorHAnsi" w:hAnsiTheme="minorHAnsi" w:cstheme="minorHAnsi"/>
                <w:color w:val="auto"/>
              </w:rPr>
              <w:t xml:space="preserve"> </w:t>
            </w:r>
          </w:p>
        </w:tc>
      </w:tr>
      <w:tr w:rsidTr="00490783">
        <w:tblPrEx>
          <w:tblW w:w="9931" w:type="dxa"/>
          <w:tblInd w:w="0" w:type="dxa"/>
          <w:tblLook w:val="04A0"/>
        </w:tblPrEx>
        <w:trPr>
          <w:gridAfter w:val="1"/>
          <w:wAfter w:w="13" w:type="dxa"/>
        </w:trPr>
        <w:tc>
          <w:tcPr>
            <w:tcW w:w="4681" w:type="dxa"/>
            <w:hideMark/>
          </w:tcPr>
          <w:p w:rsidR="00A612B4" w:rsidRPr="00D82575">
            <w:pPr>
              <w:spacing w:before="0"/>
              <w:rPr>
                <w:rFonts w:asciiTheme="minorHAnsi" w:hAnsiTheme="minorHAnsi" w:cstheme="minorHAnsi"/>
                <w:b/>
                <w:szCs w:val="20"/>
              </w:rPr>
            </w:pPr>
            <w:r w:rsidRPr="00D82575">
              <w:rPr>
                <w:rFonts w:asciiTheme="minorHAnsi" w:hAnsiTheme="minorHAnsi" w:cstheme="minorHAnsi"/>
                <w:b/>
                <w:szCs w:val="20"/>
              </w:rPr>
              <w:t>ARCHIVE</w:t>
            </w:r>
          </w:p>
        </w:tc>
        <w:tc>
          <w:tcPr>
            <w:tcW w:w="5237" w:type="dxa"/>
            <w:hideMark/>
          </w:tcPr>
          <w:p w:rsidR="00761C04" w:rsidRPr="00EE5B77">
            <w:pPr>
              <w:spacing w:before="0"/>
              <w:rPr>
                <w:rFonts w:asciiTheme="minorHAnsi" w:hAnsiTheme="minorHAnsi" w:cstheme="minorHAnsi"/>
                <w:szCs w:val="20"/>
              </w:rPr>
            </w:pPr>
            <w:r>
              <w:rPr>
                <w:rFonts w:asciiTheme="minorHAnsi" w:hAnsiTheme="minorHAnsi" w:cstheme="minorHAnsi"/>
                <w:szCs w:val="20"/>
              </w:rPr>
              <w:t>90</w:t>
            </w:r>
            <w:r w:rsidRPr="00EE5B77" w:rsidR="005B1DDF">
              <w:rPr>
                <w:rFonts w:asciiTheme="minorHAnsi" w:eastAsiaTheme="minorHAnsi" w:hAnsiTheme="minorHAnsi" w:cstheme="minorHAnsi"/>
                <w:szCs w:val="20"/>
                <w:bdr w:val="none" w:sz="0" w:space="0" w:color="auto" w:frame="1"/>
              </w:rPr>
              <w:t xml:space="preserve"> DAYS AFTER THE RESPONSE DATE</w:t>
            </w:r>
          </w:p>
        </w:tc>
      </w:tr>
      <w:tr w:rsidTr="00490783">
        <w:tblPrEx>
          <w:tblW w:w="9931" w:type="dxa"/>
          <w:tblInd w:w="0" w:type="dxa"/>
          <w:tblLook w:val="04A0"/>
        </w:tblPrEx>
        <w:trPr>
          <w:trHeight w:val="251"/>
        </w:trPr>
        <w:tc>
          <w:tcPr>
            <w:tcW w:w="4681" w:type="dxa"/>
            <w:hideMark/>
          </w:tcPr>
          <w:p w:rsidR="00761C04" w:rsidP="00761C04">
            <w:pPr>
              <w:spacing w:before="0"/>
              <w:rPr>
                <w:rFonts w:cstheme="minorHAnsi"/>
                <w:b/>
              </w:rPr>
            </w:pPr>
            <w:r w:rsidRPr="000758A6">
              <w:rPr>
                <w:rFonts w:asciiTheme="minorHAnsi" w:hAnsiTheme="minorHAnsi" w:cstheme="minorHAnsi"/>
                <w:b/>
                <w:szCs w:val="20"/>
              </w:rPr>
              <w:t>SET-ASIDE</w:t>
            </w:r>
          </w:p>
        </w:tc>
        <w:tc>
          <w:tcPr>
            <w:tcW w:w="5250" w:type="dxa"/>
            <w:gridSpan w:val="2"/>
            <w:hideMark/>
          </w:tcPr>
          <w:p w:rsidR="00761C04" w:rsidRPr="00EE5B77" w:rsidP="00761C04">
            <w:pPr>
              <w:spacing w:before="0"/>
              <w:rPr>
                <w:rFonts w:asciiTheme="minorHAnsi" w:hAnsiTheme="minorHAnsi" w:cstheme="minorHAnsi"/>
              </w:rPr>
            </w:pPr>
          </w:p>
        </w:tc>
      </w:tr>
      <w:tr w:rsidTr="00490783">
        <w:tblPrEx>
          <w:tblW w:w="9931" w:type="dxa"/>
          <w:tblInd w:w="0" w:type="dxa"/>
          <w:tblLook w:val="04A0"/>
        </w:tblPrEx>
        <w:trPr>
          <w:trHeight w:val="267"/>
        </w:trPr>
        <w:tc>
          <w:tcPr>
            <w:tcW w:w="4681" w:type="dxa"/>
            <w:hideMark/>
          </w:tcPr>
          <w:p w:rsidR="00761C04" w:rsidP="00761C04">
            <w:pPr>
              <w:spacing w:before="0"/>
              <w:rPr>
                <w:rFonts w:cstheme="minorHAnsi"/>
                <w:b/>
              </w:rPr>
            </w:pPr>
            <w:r w:rsidRPr="000758A6">
              <w:rPr>
                <w:rFonts w:asciiTheme="minorHAnsi" w:hAnsiTheme="minorHAnsi" w:cstheme="minorHAnsi"/>
                <w:b/>
                <w:szCs w:val="20"/>
              </w:rPr>
              <w:t>PRODUCT SERVICE CODE*</w:t>
            </w:r>
          </w:p>
        </w:tc>
        <w:tc>
          <w:tcPr>
            <w:tcW w:w="5250" w:type="dxa"/>
            <w:gridSpan w:val="2"/>
            <w:hideMark/>
          </w:tcPr>
          <w:p w:rsidR="00761C04" w:rsidRPr="00EE5B77" w:rsidP="00761C04">
            <w:pPr>
              <w:spacing w:before="0"/>
              <w:rPr>
                <w:rFonts w:asciiTheme="minorHAnsi" w:hAnsiTheme="minorHAnsi" w:cstheme="minorHAnsi"/>
                <w:szCs w:val="20"/>
              </w:rPr>
            </w:pPr>
            <w:r>
              <w:rPr>
                <w:rFonts w:asciiTheme="minorHAnsi" w:hAnsiTheme="minorHAnsi" w:cstheme="minorHAnsi"/>
                <w:szCs w:val="20"/>
              </w:rPr>
              <w:t>6525</w:t>
            </w:r>
          </w:p>
        </w:tc>
      </w:tr>
      <w:tr w:rsidTr="00490783">
        <w:tblPrEx>
          <w:tblW w:w="9931" w:type="dxa"/>
          <w:tblInd w:w="0" w:type="dxa"/>
          <w:tblLook w:val="04A0"/>
        </w:tblPrEx>
        <w:trPr>
          <w:trHeight w:val="251"/>
        </w:trPr>
        <w:tc>
          <w:tcPr>
            <w:tcW w:w="4681" w:type="dxa"/>
            <w:hideMark/>
          </w:tcPr>
          <w:p w:rsidR="00761C04" w:rsidP="00761C04">
            <w:pPr>
              <w:spacing w:before="0"/>
              <w:rPr>
                <w:rFonts w:cstheme="minorHAnsi"/>
                <w:b/>
              </w:rPr>
            </w:pPr>
            <w:r w:rsidRPr="000758A6">
              <w:rPr>
                <w:rFonts w:asciiTheme="minorHAnsi" w:hAnsiTheme="minorHAnsi" w:cstheme="minorHAnsi"/>
                <w:b/>
                <w:szCs w:val="20"/>
              </w:rPr>
              <w:t>NAICS CODE*</w:t>
            </w:r>
          </w:p>
        </w:tc>
        <w:tc>
          <w:tcPr>
            <w:tcW w:w="5250" w:type="dxa"/>
            <w:gridSpan w:val="2"/>
            <w:hideMark/>
          </w:tcPr>
          <w:p w:rsidR="00761C04" w:rsidRPr="00EE5B77" w:rsidP="00761C04">
            <w:pPr>
              <w:spacing w:before="0"/>
              <w:rPr>
                <w:rFonts w:asciiTheme="minorHAnsi" w:hAnsiTheme="minorHAnsi" w:cstheme="minorHAnsi"/>
                <w:szCs w:val="20"/>
              </w:rPr>
            </w:pPr>
            <w:r>
              <w:rPr>
                <w:rFonts w:asciiTheme="minorHAnsi" w:hAnsiTheme="minorHAnsi" w:cstheme="minorHAnsi"/>
                <w:szCs w:val="20"/>
              </w:rPr>
              <w:t>334517</w:t>
            </w:r>
          </w:p>
        </w:tc>
      </w:tr>
      <w:tr w:rsidTr="00490783">
        <w:tblPrEx>
          <w:tblW w:w="9931" w:type="dxa"/>
          <w:tblInd w:w="0" w:type="dxa"/>
          <w:tblLook w:val="04A0"/>
        </w:tblPrEx>
        <w:trPr>
          <w:trHeight w:val="251"/>
        </w:trPr>
        <w:tc>
          <w:tcPr>
            <w:tcW w:w="4681" w:type="dxa"/>
            <w:hideMark/>
          </w:tcPr>
          <w:p w:rsidR="00761C04" w:rsidP="00761C04">
            <w:pPr>
              <w:spacing w:before="0"/>
              <w:rPr>
                <w:rFonts w:cstheme="minorHAnsi"/>
                <w:b/>
              </w:rPr>
            </w:pPr>
            <w:r w:rsidRPr="000758A6">
              <w:rPr>
                <w:rFonts w:cstheme="minorHAnsi"/>
                <w:b/>
                <w:szCs w:val="20"/>
              </w:rPr>
              <w:t>PLACE OF PERFORMANCE</w:t>
            </w:r>
          </w:p>
        </w:tc>
        <w:tc>
          <w:tcPr>
            <w:tcW w:w="5250" w:type="dxa"/>
            <w:gridSpan w:val="2"/>
            <w:hideMark/>
          </w:tcPr>
          <w:p w:rsidR="00761C04" w:rsidRPr="00EE5B77" w:rsidP="00761C04">
            <w:pPr>
              <w:spacing w:before="0"/>
              <w:rPr>
                <w:rFonts w:asciiTheme="minorHAnsi" w:hAnsiTheme="minorHAnsi" w:cstheme="minorHAnsi"/>
                <w:szCs w:val="20"/>
              </w:rPr>
            </w:pPr>
            <w:r>
              <w:rPr>
                <w:rFonts w:asciiTheme="minorHAnsi" w:hAnsiTheme="minorHAnsi" w:cstheme="minorHAnsi"/>
                <w:szCs w:val="20"/>
              </w:rPr>
              <w:t>VA Nationwide / DLA Troop Support</w:t>
            </w:r>
          </w:p>
        </w:tc>
      </w:tr>
      <w:tr w:rsidTr="00490783">
        <w:tblPrEx>
          <w:tblW w:w="9931" w:type="dxa"/>
          <w:tblInd w:w="0" w:type="dxa"/>
          <w:tblLook w:val="04A0"/>
        </w:tblPrEx>
        <w:trPr>
          <w:trHeight w:val="251"/>
        </w:trPr>
        <w:tc>
          <w:tcPr>
            <w:tcW w:w="4681" w:type="dxa"/>
          </w:tcPr>
          <w:p w:rsidR="00761C04" w:rsidRPr="000758A6" w:rsidP="00761C04">
            <w:pPr>
              <w:spacing w:before="0"/>
              <w:rPr>
                <w:rFonts w:cstheme="minorHAnsi"/>
                <w:b/>
                <w:szCs w:val="20"/>
              </w:rPr>
            </w:pPr>
          </w:p>
        </w:tc>
        <w:tc>
          <w:tcPr>
            <w:tcW w:w="5250" w:type="dxa"/>
            <w:gridSpan w:val="2"/>
          </w:tcPr>
          <w:p w:rsidR="00761C04" w:rsidRPr="00EE5B77" w:rsidP="00761C04">
            <w:pPr>
              <w:spacing w:before="0"/>
              <w:rPr>
                <w:rStyle w:val="AAMSKBFill-InHighlight"/>
                <w:rFonts w:asciiTheme="minorHAnsi" w:hAnsiTheme="minorHAnsi" w:cstheme="minorHAnsi"/>
                <w:color w:val="auto"/>
              </w:rPr>
            </w:pPr>
          </w:p>
        </w:tc>
      </w:tr>
      <w:tr w:rsidTr="00490783">
        <w:tblPrEx>
          <w:tblW w:w="9931" w:type="dxa"/>
          <w:tblInd w:w="0" w:type="dxa"/>
          <w:tblLook w:val="04A0"/>
        </w:tblPrEx>
        <w:trPr>
          <w:trHeight w:val="267"/>
        </w:trPr>
        <w:tc>
          <w:tcPr>
            <w:tcW w:w="4681" w:type="dxa"/>
          </w:tcPr>
          <w:p w:rsidR="00761C04" w:rsidRPr="000758A6" w:rsidP="00761C04">
            <w:pPr>
              <w:spacing w:before="0"/>
              <w:rPr>
                <w:rFonts w:cstheme="minorHAnsi"/>
                <w:b/>
                <w:szCs w:val="20"/>
              </w:rPr>
            </w:pPr>
          </w:p>
        </w:tc>
        <w:tc>
          <w:tcPr>
            <w:tcW w:w="5250" w:type="dxa"/>
            <w:gridSpan w:val="2"/>
          </w:tcPr>
          <w:p w:rsidR="00761C04" w:rsidRPr="00EE5B77" w:rsidP="00761C04">
            <w:pPr>
              <w:spacing w:before="0"/>
              <w:rPr>
                <w:rStyle w:val="AAMSKBFill-InHighlight"/>
                <w:rFonts w:asciiTheme="minorHAnsi" w:hAnsiTheme="minorHAnsi" w:cstheme="minorHAnsi"/>
                <w:color w:val="auto"/>
              </w:rPr>
            </w:pPr>
          </w:p>
        </w:tc>
      </w:tr>
      <w:tr w:rsidTr="00490783">
        <w:tblPrEx>
          <w:tblW w:w="9931" w:type="dxa"/>
          <w:tblInd w:w="0" w:type="dxa"/>
          <w:tblLook w:val="04A0"/>
        </w:tblPrEx>
        <w:trPr>
          <w:trHeight w:val="251"/>
        </w:trPr>
        <w:tc>
          <w:tcPr>
            <w:tcW w:w="4681" w:type="dxa"/>
          </w:tcPr>
          <w:p w:rsidR="00761C04" w:rsidRPr="000758A6" w:rsidP="00761C04">
            <w:pPr>
              <w:spacing w:before="0"/>
              <w:rPr>
                <w:rFonts w:cstheme="minorHAnsi"/>
                <w:b/>
                <w:szCs w:val="20"/>
              </w:rPr>
            </w:pPr>
          </w:p>
        </w:tc>
        <w:tc>
          <w:tcPr>
            <w:tcW w:w="5250" w:type="dxa"/>
            <w:gridSpan w:val="2"/>
          </w:tcPr>
          <w:p w:rsidR="00761C04" w:rsidRPr="00EE5B77" w:rsidP="00761C04">
            <w:pPr>
              <w:spacing w:before="0"/>
              <w:rPr>
                <w:rStyle w:val="AAMSKBFill-InHighlight"/>
                <w:rFonts w:asciiTheme="minorHAnsi" w:hAnsiTheme="minorHAnsi" w:cstheme="minorHAnsi"/>
                <w:color w:val="auto"/>
              </w:rPr>
            </w:pPr>
          </w:p>
        </w:tc>
      </w:tr>
      <w:tr w:rsidTr="00490783">
        <w:tblPrEx>
          <w:tblW w:w="9931" w:type="dxa"/>
          <w:tblInd w:w="0" w:type="dxa"/>
          <w:tblLook w:val="04A0"/>
        </w:tblPrEx>
        <w:trPr>
          <w:trHeight w:val="251"/>
        </w:trPr>
        <w:tc>
          <w:tcPr>
            <w:tcW w:w="4681" w:type="dxa"/>
          </w:tcPr>
          <w:p w:rsidR="00761C04" w:rsidRPr="000758A6" w:rsidP="00761C04">
            <w:pPr>
              <w:spacing w:before="0"/>
              <w:rPr>
                <w:rFonts w:cstheme="minorHAnsi"/>
                <w:b/>
                <w:szCs w:val="20"/>
              </w:rPr>
            </w:pPr>
          </w:p>
        </w:tc>
        <w:tc>
          <w:tcPr>
            <w:tcW w:w="5250" w:type="dxa"/>
            <w:gridSpan w:val="2"/>
          </w:tcPr>
          <w:p w:rsidR="00761C04" w:rsidRPr="00EE5B77" w:rsidP="00761C04">
            <w:pPr>
              <w:spacing w:before="0"/>
              <w:rPr>
                <w:rStyle w:val="AAMSKBFill-InHighlight"/>
                <w:rFonts w:asciiTheme="minorHAnsi" w:hAnsiTheme="minorHAnsi" w:cstheme="minorHAnsi"/>
                <w:color w:val="auto"/>
              </w:rPr>
            </w:pPr>
            <w:r w:rsidRPr="00EE5B77">
              <w:rPr>
                <w:rFonts w:asciiTheme="minorHAnsi" w:hAnsiTheme="minorHAnsi" w:cstheme="minorHAnsi"/>
                <w:szCs w:val="20"/>
              </w:rPr>
              <w:t xml:space="preserve"> </w:t>
            </w:r>
          </w:p>
        </w:tc>
      </w:tr>
      <w:tr w:rsidTr="00490783">
        <w:tblPrEx>
          <w:tblW w:w="9931" w:type="dxa"/>
          <w:tblInd w:w="0" w:type="dxa"/>
          <w:tblLook w:val="04A0"/>
        </w:tblPrEx>
        <w:trPr>
          <w:trHeight w:val="251"/>
        </w:trPr>
        <w:tc>
          <w:tcPr>
            <w:tcW w:w="4681" w:type="dxa"/>
          </w:tcPr>
          <w:p w:rsidR="00761C04" w:rsidRPr="000758A6" w:rsidP="00761C04">
            <w:pPr>
              <w:spacing w:before="0"/>
              <w:rPr>
                <w:rFonts w:cstheme="minorHAnsi"/>
                <w:b/>
                <w:szCs w:val="20"/>
              </w:rPr>
            </w:pPr>
            <w:r w:rsidRPr="000758A6">
              <w:rPr>
                <w:rFonts w:asciiTheme="minorHAnsi" w:hAnsiTheme="minorHAnsi" w:cstheme="minorHAnsi"/>
                <w:b/>
                <w:szCs w:val="20"/>
              </w:rPr>
              <w:t>POSTAL CODE</w:t>
            </w:r>
          </w:p>
        </w:tc>
        <w:tc>
          <w:tcPr>
            <w:tcW w:w="5250" w:type="dxa"/>
            <w:gridSpan w:val="2"/>
          </w:tcPr>
          <w:p w:rsidR="00761C04" w:rsidRPr="00EE5B77" w:rsidP="00761C04">
            <w:pPr>
              <w:spacing w:before="0"/>
              <w:rPr>
                <w:rStyle w:val="AAMSKBFill-InHighlight"/>
                <w:rFonts w:asciiTheme="minorHAnsi" w:hAnsiTheme="minorHAnsi" w:cstheme="minorHAnsi"/>
                <w:color w:val="auto"/>
              </w:rPr>
            </w:pPr>
          </w:p>
        </w:tc>
      </w:tr>
      <w:tr w:rsidTr="00490783">
        <w:tblPrEx>
          <w:tblW w:w="9931" w:type="dxa"/>
          <w:tblInd w:w="0" w:type="dxa"/>
          <w:tblLook w:val="04A0"/>
        </w:tblPrEx>
        <w:trPr>
          <w:trHeight w:val="519"/>
        </w:trPr>
        <w:tc>
          <w:tcPr>
            <w:tcW w:w="4681" w:type="dxa"/>
          </w:tcPr>
          <w:p w:rsidR="00761C04" w:rsidRPr="000758A6" w:rsidP="00761C04">
            <w:pPr>
              <w:spacing w:before="0"/>
              <w:rPr>
                <w:rFonts w:cstheme="minorHAnsi"/>
                <w:b/>
                <w:szCs w:val="20"/>
              </w:rPr>
            </w:pPr>
            <w:r w:rsidRPr="000758A6">
              <w:rPr>
                <w:rFonts w:asciiTheme="minorHAnsi" w:hAnsiTheme="minorHAnsi" w:cstheme="minorHAnsi"/>
                <w:b/>
                <w:szCs w:val="20"/>
              </w:rPr>
              <w:t>COUNTRY</w:t>
            </w:r>
          </w:p>
        </w:tc>
        <w:tc>
          <w:tcPr>
            <w:tcW w:w="5250" w:type="dxa"/>
            <w:gridSpan w:val="2"/>
          </w:tcPr>
          <w:p w:rsidR="00761C04" w:rsidRPr="00EE5B77" w:rsidP="00761C04">
            <w:pPr>
              <w:spacing w:before="0"/>
              <w:rPr>
                <w:rStyle w:val="AAMSKBFill-InHighlight"/>
                <w:rFonts w:asciiTheme="minorHAnsi" w:hAnsiTheme="minorHAnsi" w:cstheme="minorHAnsi"/>
                <w:color w:val="auto"/>
              </w:rPr>
            </w:pPr>
          </w:p>
          <w:p w:rsidR="00761C04" w:rsidRPr="00EE5B77" w:rsidP="00761C04">
            <w:pPr>
              <w:spacing w:before="0"/>
              <w:rPr>
                <w:rStyle w:val="AAMSKBFill-InHighlight"/>
                <w:rFonts w:asciiTheme="minorHAnsi" w:hAnsiTheme="minorHAnsi" w:cstheme="minorHAnsi"/>
              </w:rPr>
            </w:pPr>
          </w:p>
        </w:tc>
      </w:tr>
    </w:tbl>
    <w:p w:rsidR="00761C04" w:rsidRPr="00AF196F" w:rsidP="00761C04">
      <w:pPr>
        <w:pBdr>
          <w:top w:val="single" w:sz="4" w:space="1" w:color="auto"/>
          <w:bottom w:val="single" w:sz="4" w:space="1" w:color="auto"/>
        </w:pBdr>
        <w:spacing w:before="0" w:after="160" w:line="252" w:lineRule="auto"/>
        <w:jc w:val="center"/>
        <w:rPr>
          <w:rFonts w:eastAsia="Calibri" w:cstheme="minorHAnsi"/>
          <w:b/>
          <w:sz w:val="22"/>
        </w:rPr>
      </w:pPr>
      <w:r w:rsidRPr="00AF196F">
        <w:rPr>
          <w:rFonts w:cstheme="minorHAnsi"/>
          <w:b/>
          <w:color w:val="4F81BD" w:themeColor="accent1"/>
          <w:sz w:val="28"/>
          <w:szCs w:val="28"/>
          <w:bdr w:val="none" w:sz="0" w:space="0" w:color="auto" w:frame="1"/>
        </w:rPr>
        <w:t>CONTACT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5B1DDF">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hideMark/>
          </w:tcPr>
          <w:p w:rsidR="00761C04" w:rsidP="00761C04">
            <w:pPr>
              <w:spacing w:before="0"/>
              <w:rPr>
                <w:rFonts w:cstheme="minorHAnsi"/>
                <w:b/>
              </w:rPr>
            </w:pPr>
            <w:r w:rsidRPr="008F13F6">
              <w:rPr>
                <w:rFonts w:asciiTheme="minorHAnsi" w:hAnsiTheme="minorHAnsi" w:cstheme="minorHAnsi"/>
                <w:b/>
                <w:szCs w:val="20"/>
              </w:rPr>
              <w:t>CONTRACTING OFFICE ADDRESS</w:t>
            </w:r>
          </w:p>
        </w:tc>
        <w:tc>
          <w:tcPr>
            <w:tcW w:w="5243" w:type="dxa"/>
            <w:hideMark/>
          </w:tcPr>
          <w:p w:rsidR="00761C04" w:rsidRPr="00EE5B77" w:rsidP="00761C04">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National Acquisition Center</w:t>
            </w:r>
            <w:r w:rsidRPr="00EE5B77">
              <w:rPr>
                <w:rStyle w:val="AAMSKBFill-InHighlight"/>
                <w:rFonts w:asciiTheme="minorHAnsi" w:hAnsiTheme="minorHAnsi" w:cstheme="minorHAnsi"/>
                <w:color w:val="auto"/>
              </w:rPr>
              <w:t xml:space="preserve"> </w:t>
            </w:r>
          </w:p>
          <w:p w:rsidR="00761C04" w:rsidRPr="00EE5B77" w:rsidP="00761C04">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National Contract Service</w:t>
            </w:r>
            <w:r w:rsidRPr="00EE5B77">
              <w:rPr>
                <w:rStyle w:val="AAMSKBFill-InHighlight"/>
                <w:rFonts w:asciiTheme="minorHAnsi" w:hAnsiTheme="minorHAnsi" w:cstheme="minorHAnsi"/>
              </w:rPr>
              <w:t xml:space="preserve"> </w:t>
            </w:r>
          </w:p>
          <w:p w:rsidR="00761C04" w:rsidRPr="00EE5B77" w:rsidP="00761C04">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HTME Contract Administration</w:t>
            </w:r>
            <w:r w:rsidRPr="00EE5B77">
              <w:rPr>
                <w:rStyle w:val="AAMSKBFill-InHighlight"/>
                <w:rFonts w:asciiTheme="minorHAnsi" w:hAnsiTheme="minorHAnsi" w:cstheme="minorHAnsi"/>
                <w:color w:val="auto"/>
              </w:rPr>
              <w:t xml:space="preserve"> </w:t>
            </w:r>
          </w:p>
          <w:p w:rsidR="00761C04" w:rsidRPr="00EE5B77" w:rsidP="00761C04">
            <w:pPr>
              <w:spacing w:before="0"/>
              <w:rPr>
                <w:rFonts w:asciiTheme="minorHAnsi" w:eastAsiaTheme="minorHAnsi" w:hAnsiTheme="minorHAnsi" w:cstheme="minorHAnsi"/>
                <w:szCs w:val="20"/>
                <w:bdr w:val="none" w:sz="0" w:space="0" w:color="auto" w:frame="1"/>
              </w:rPr>
            </w:pPr>
          </w:p>
          <w:p w:rsidR="00761C04" w:rsidRPr="00EE5B77" w:rsidP="00761C04">
            <w:pPr>
              <w:spacing w:before="0"/>
              <w:rPr>
                <w:rFonts w:asciiTheme="minorHAnsi" w:hAnsiTheme="minorHAnsi" w:cstheme="minorHAnsi"/>
              </w:rPr>
            </w:pPr>
            <w:r w:rsidRPr="00EE5B77">
              <w:rPr>
                <w:rStyle w:val="AAMSKBFill-InHighlight"/>
                <w:rFonts w:asciiTheme="minorHAnsi" w:hAnsiTheme="minorHAnsi" w:cstheme="minorHAnsi"/>
                <w:color w:val="auto"/>
              </w:rPr>
              <w:t xml:space="preserve"> </w:t>
            </w:r>
          </w:p>
        </w:tc>
      </w:tr>
      <w:tr w:rsidTr="005B1DDF">
        <w:tblPrEx>
          <w:tblW w:w="9918" w:type="dxa"/>
          <w:tblInd w:w="0" w:type="dxa"/>
          <w:tblLook w:val="04A0"/>
        </w:tblPrEx>
        <w:tc>
          <w:tcPr>
            <w:tcW w:w="4675" w:type="dxa"/>
            <w:hideMark/>
          </w:tcPr>
          <w:p w:rsidR="00761C04" w:rsidRPr="008F13F6" w:rsidP="00761C04">
            <w:pPr>
              <w:spacing w:before="0"/>
              <w:rPr>
                <w:rFonts w:asciiTheme="minorHAnsi" w:hAnsiTheme="minorHAnsi" w:cstheme="minorHAnsi"/>
                <w:b/>
                <w:szCs w:val="20"/>
              </w:rPr>
            </w:pPr>
            <w:r w:rsidRPr="008F13F6">
              <w:rPr>
                <w:rFonts w:asciiTheme="minorHAnsi" w:hAnsiTheme="minorHAnsi" w:cstheme="minorHAnsi"/>
                <w:b/>
                <w:szCs w:val="20"/>
              </w:rPr>
              <w:t>POINT OF CONTACT*</w:t>
            </w:r>
          </w:p>
          <w:p w:rsidR="00761C04" w:rsidP="00761C04">
            <w:pPr>
              <w:spacing w:before="0"/>
              <w:rPr>
                <w:rFonts w:cstheme="minorHAnsi"/>
                <w:b/>
              </w:rPr>
            </w:pPr>
          </w:p>
        </w:tc>
        <w:tc>
          <w:tcPr>
            <w:tcW w:w="5243" w:type="dxa"/>
            <w:hideMark/>
          </w:tcPr>
          <w:p w:rsidR="00761C04" w:rsidRPr="00EE5B77" w:rsidP="00761C04">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Contracting Specialist</w:t>
            </w:r>
            <w:r w:rsidRPr="00EE5B77">
              <w:rPr>
                <w:rStyle w:val="AAMSKBFill-InHighlight"/>
                <w:rFonts w:asciiTheme="minorHAnsi" w:hAnsiTheme="minorHAnsi" w:cstheme="minorHAnsi"/>
                <w:color w:val="auto"/>
              </w:rPr>
              <w:t xml:space="preserve"> </w:t>
            </w:r>
          </w:p>
          <w:p w:rsidR="00761C04" w:rsidRPr="00EE5B77" w:rsidP="00761C04">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Carmelita Marshall</w:t>
            </w:r>
          </w:p>
          <w:p w:rsidR="00761C04" w:rsidRPr="00EE5B77" w:rsidP="00761C04">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carmelita.marshall@va.gov</w:t>
            </w:r>
          </w:p>
          <w:p w:rsidR="00761C04" w:rsidRPr="00EE5B77" w:rsidP="00761C04">
            <w:pPr>
              <w:spacing w:before="0"/>
              <w:rPr>
                <w:rFonts w:asciiTheme="minorHAnsi" w:eastAsiaTheme="minorHAnsi" w:hAnsiTheme="minorHAnsi" w:cstheme="minorHAnsi"/>
                <w:szCs w:val="20"/>
                <w:bdr w:val="none" w:sz="0" w:space="0" w:color="auto" w:frame="1"/>
              </w:rPr>
            </w:pPr>
          </w:p>
          <w:p w:rsidR="00761C04" w:rsidRPr="00EE5B77" w:rsidP="00761C04">
            <w:pPr>
              <w:spacing w:before="0"/>
              <w:rPr>
                <w:rFonts w:asciiTheme="minorHAnsi" w:eastAsiaTheme="minorHAnsi" w:hAnsiTheme="minorHAnsi" w:cstheme="minorHAnsi"/>
                <w:szCs w:val="20"/>
                <w:bdr w:val="none" w:sz="0" w:space="0" w:color="auto" w:frame="1"/>
              </w:rPr>
            </w:pPr>
          </w:p>
          <w:p w:rsidR="00761C04" w:rsidRPr="00EE5B77" w:rsidP="00761C04">
            <w:pPr>
              <w:spacing w:before="0"/>
              <w:rPr>
                <w:rStyle w:val="AAMSKBFill-InHighlight"/>
                <w:rFonts w:asciiTheme="minorHAnsi" w:hAnsiTheme="minorHAnsi" w:cstheme="minorHAnsi"/>
                <w:color w:val="auto"/>
              </w:rPr>
            </w:pPr>
          </w:p>
          <w:p w:rsidR="00761C04" w:rsidRPr="00EE5B77" w:rsidP="00761C04">
            <w:pPr>
              <w:spacing w:before="0"/>
              <w:rPr>
                <w:rFonts w:asciiTheme="minorHAnsi" w:hAnsiTheme="minorHAnsi" w:cstheme="minorHAnsi"/>
                <w:szCs w:val="20"/>
              </w:rPr>
            </w:pPr>
          </w:p>
        </w:tc>
      </w:tr>
    </w:tbl>
    <w:p w:rsidR="00761C04" w:rsidRPr="00AF196F" w:rsidP="00761C04">
      <w:pPr>
        <w:pBdr>
          <w:top w:val="single" w:sz="4" w:space="1" w:color="auto"/>
          <w:bottom w:val="single" w:sz="4" w:space="1" w:color="auto"/>
        </w:pBdr>
        <w:spacing w:before="0" w:after="160" w:line="252" w:lineRule="auto"/>
        <w:jc w:val="center"/>
        <w:rPr>
          <w:rFonts w:eastAsia="Calibri" w:cstheme="minorHAnsi"/>
          <w:b/>
          <w:sz w:val="22"/>
        </w:rPr>
      </w:pPr>
      <w:r w:rsidRPr="00AF196F">
        <w:rPr>
          <w:rFonts w:cstheme="minorHAnsi"/>
          <w:b/>
          <w:color w:val="4F81BD" w:themeColor="accent1"/>
          <w:sz w:val="28"/>
          <w:szCs w:val="28"/>
          <w:bdr w:val="none" w:sz="0" w:space="0" w:color="auto" w:frame="1"/>
        </w:rPr>
        <w:t>ADDITIONAL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5B1DDF">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hideMark/>
          </w:tcPr>
          <w:p w:rsidR="00761C04" w:rsidRPr="00D82575">
            <w:pPr>
              <w:spacing w:before="0"/>
              <w:rPr>
                <w:rFonts w:asciiTheme="minorHAnsi" w:hAnsiTheme="minorHAnsi" w:cstheme="minorHAnsi"/>
                <w:b/>
              </w:rPr>
            </w:pPr>
            <w:r w:rsidRPr="00D82575">
              <w:rPr>
                <w:rFonts w:asciiTheme="minorHAnsi" w:hAnsiTheme="minorHAnsi" w:cstheme="minorHAnsi"/>
                <w:b/>
              </w:rPr>
              <w:t>AGENCY’S URL</w:t>
            </w:r>
          </w:p>
        </w:tc>
        <w:tc>
          <w:tcPr>
            <w:tcW w:w="5243" w:type="dxa"/>
            <w:hideMark/>
          </w:tcPr>
          <w:p w:rsidR="00761C04" w:rsidRPr="00D82575">
            <w:pPr>
              <w:spacing w:before="0"/>
              <w:rPr>
                <w:rFonts w:asciiTheme="minorHAnsi" w:hAnsiTheme="minorHAnsi" w:cstheme="minorHAnsi"/>
              </w:rPr>
            </w:pPr>
          </w:p>
        </w:tc>
      </w:tr>
      <w:tr w:rsidTr="005B1DDF">
        <w:tblPrEx>
          <w:tblW w:w="9918" w:type="dxa"/>
          <w:tblInd w:w="0" w:type="dxa"/>
          <w:tblLook w:val="04A0"/>
        </w:tblPrEx>
        <w:tc>
          <w:tcPr>
            <w:tcW w:w="4675" w:type="dxa"/>
            <w:hideMark/>
          </w:tcPr>
          <w:p w:rsidR="00761C04" w:rsidRPr="00D82575">
            <w:pPr>
              <w:spacing w:before="0"/>
              <w:rPr>
                <w:rFonts w:asciiTheme="minorHAnsi" w:hAnsiTheme="minorHAnsi" w:cstheme="minorHAnsi"/>
                <w:b/>
              </w:rPr>
            </w:pPr>
            <w:r w:rsidRPr="00D82575">
              <w:rPr>
                <w:rFonts w:asciiTheme="minorHAnsi" w:hAnsiTheme="minorHAnsi" w:cstheme="minorHAnsi"/>
                <w:b/>
              </w:rPr>
              <w:t>URL DESCRIPTION</w:t>
            </w:r>
          </w:p>
        </w:tc>
        <w:tc>
          <w:tcPr>
            <w:tcW w:w="5243" w:type="dxa"/>
            <w:hideMark/>
          </w:tcPr>
          <w:p w:rsidR="00761C04" w:rsidRPr="00D82575">
            <w:pPr>
              <w:spacing w:before="0"/>
              <w:rPr>
                <w:rFonts w:asciiTheme="minorHAnsi" w:hAnsiTheme="minorHAnsi" w:cstheme="minorHAnsi"/>
                <w:szCs w:val="20"/>
              </w:rPr>
            </w:pPr>
          </w:p>
        </w:tc>
      </w:tr>
      <w:tr w:rsidTr="005B1DDF">
        <w:tblPrEx>
          <w:tblW w:w="9918" w:type="dxa"/>
          <w:tblInd w:w="0" w:type="dxa"/>
          <w:tblLook w:val="04A0"/>
        </w:tblPrEx>
        <w:tc>
          <w:tcPr>
            <w:tcW w:w="4675" w:type="dxa"/>
            <w:hideMark/>
          </w:tcPr>
          <w:p w:rsidR="00761C04" w:rsidRPr="00D82575">
            <w:pPr>
              <w:spacing w:before="0"/>
              <w:rPr>
                <w:rFonts w:asciiTheme="minorHAnsi" w:hAnsiTheme="minorHAnsi" w:cstheme="minorHAnsi"/>
                <w:b/>
              </w:rPr>
            </w:pPr>
            <w:r w:rsidRPr="00D82575">
              <w:rPr>
                <w:rFonts w:asciiTheme="minorHAnsi" w:hAnsiTheme="minorHAnsi" w:cstheme="minorHAnsi"/>
                <w:b/>
              </w:rPr>
              <w:t>AGENCY CONTACT’S EMAIL ADDRESS</w:t>
            </w:r>
          </w:p>
        </w:tc>
        <w:tc>
          <w:tcPr>
            <w:tcW w:w="5243" w:type="dxa"/>
            <w:hideMark/>
          </w:tcPr>
          <w:p w:rsidR="00761C04" w:rsidRPr="00D82575">
            <w:pPr>
              <w:spacing w:before="0"/>
              <w:rPr>
                <w:rFonts w:asciiTheme="minorHAnsi" w:hAnsiTheme="minorHAnsi" w:cstheme="minorHAnsi"/>
                <w:szCs w:val="20"/>
              </w:rPr>
            </w:pPr>
          </w:p>
        </w:tc>
      </w:tr>
      <w:tr w:rsidTr="005B1DDF">
        <w:tblPrEx>
          <w:tblW w:w="9918" w:type="dxa"/>
          <w:tblInd w:w="0" w:type="dxa"/>
          <w:tblLook w:val="04A0"/>
        </w:tblPrEx>
        <w:tc>
          <w:tcPr>
            <w:tcW w:w="4675" w:type="dxa"/>
            <w:hideMark/>
          </w:tcPr>
          <w:p w:rsidR="00761C04" w:rsidRPr="00D82575">
            <w:pPr>
              <w:spacing w:before="0"/>
              <w:rPr>
                <w:rFonts w:asciiTheme="minorHAnsi" w:hAnsiTheme="minorHAnsi" w:cstheme="minorHAnsi"/>
                <w:b/>
              </w:rPr>
            </w:pPr>
            <w:r w:rsidRPr="00D82575">
              <w:rPr>
                <w:rFonts w:asciiTheme="minorHAnsi" w:hAnsiTheme="minorHAnsi" w:cstheme="minorHAnsi"/>
                <w:b/>
              </w:rPr>
              <w:t>EMAIL DESCRIPTION</w:t>
            </w:r>
          </w:p>
        </w:tc>
        <w:tc>
          <w:tcPr>
            <w:tcW w:w="5243" w:type="dxa"/>
            <w:hideMark/>
          </w:tcPr>
          <w:p w:rsidR="00761C04" w:rsidRPr="00D82575">
            <w:pPr>
              <w:spacing w:before="0"/>
              <w:rPr>
                <w:rFonts w:asciiTheme="minorHAnsi" w:hAnsiTheme="minorHAnsi" w:cstheme="minorHAnsi"/>
                <w:szCs w:val="20"/>
              </w:rPr>
            </w:pPr>
          </w:p>
        </w:tc>
      </w:tr>
    </w:tbl>
    <w:p w:rsidR="00C61B6B">
      <w:pPr>
        <w:spacing w:before="0" w:after="200"/>
        <w:rPr>
          <w:rFonts w:cstheme="minorHAnsi"/>
          <w:b/>
          <w:color w:val="4F81BD" w:themeColor="accent1"/>
          <w:sz w:val="28"/>
          <w:szCs w:val="28"/>
          <w:bdr w:val="none" w:sz="0" w:space="0" w:color="auto" w:frame="1"/>
        </w:rPr>
      </w:pPr>
      <w:r>
        <w:rPr>
          <w:rFonts w:cstheme="minorHAnsi"/>
          <w:b/>
          <w:color w:val="4F81BD" w:themeColor="accent1"/>
          <w:sz w:val="28"/>
          <w:szCs w:val="28"/>
          <w:bdr w:val="none" w:sz="0" w:space="0" w:color="auto" w:frame="1"/>
        </w:rPr>
        <w:br w:type="page"/>
      </w:r>
    </w:p>
    <w:p w:rsidR="00761C04" w:rsidRPr="00AF196F" w:rsidP="00A612B4">
      <w:pPr>
        <w:pBdr>
          <w:top w:val="single" w:sz="4" w:space="1" w:color="auto"/>
          <w:bottom w:val="single" w:sz="4" w:space="1" w:color="auto"/>
        </w:pBdr>
        <w:jc w:val="center"/>
        <w:rPr>
          <w:rFonts w:cstheme="minorHAnsi"/>
          <w:b/>
          <w:sz w:val="22"/>
        </w:rPr>
      </w:pPr>
      <w:r w:rsidRPr="00AF196F">
        <w:rPr>
          <w:rFonts w:cstheme="minorHAnsi"/>
          <w:b/>
          <w:color w:val="4F81BD" w:themeColor="accent1"/>
          <w:sz w:val="28"/>
          <w:szCs w:val="28"/>
          <w:bdr w:val="none" w:sz="0" w:space="0" w:color="auto" w:frame="1"/>
        </w:rPr>
        <w:t>DESCRIPTION</w:t>
      </w:r>
    </w:p>
    <w:p w:rsidR="00553C1B" w:rsidRPr="00510BD8" w:rsidP="00553C1B">
      <w:pPr>
        <w:pageBreakBefore/>
        <w:rPr>
          <w:rFonts w:ascii="Arial" w:hAnsi="Arial" w:cs="Arial"/>
          <w:sz w:val="24"/>
          <w:szCs w:val="24"/>
        </w:rPr>
      </w:pPr>
      <w:r>
        <w:rPr>
          <w:rFonts w:ascii="Arial" w:hAnsi="Arial" w:cs="Arial"/>
          <w:sz w:val="24"/>
          <w:szCs w:val="24"/>
        </w:rPr>
        <w:t xml:space="preserve">PRESOLICITATION NOTICE: </w:t>
      </w:r>
      <w:r w:rsidRPr="00510BD8">
        <w:rPr>
          <w:rFonts w:ascii="Arial" w:hAnsi="Arial" w:cs="Arial"/>
          <w:sz w:val="24"/>
          <w:szCs w:val="24"/>
        </w:rPr>
        <w:t>The National Acquisition Center, High Tech Medical Equipment</w:t>
      </w:r>
      <w:r>
        <w:rPr>
          <w:rFonts w:ascii="Arial" w:hAnsi="Arial" w:cs="Arial"/>
          <w:sz w:val="24"/>
          <w:szCs w:val="24"/>
        </w:rPr>
        <w:t xml:space="preserve"> (HTME) Contracts division anticipates issuing </w:t>
      </w:r>
      <w:r w:rsidRPr="00510BD8">
        <w:rPr>
          <w:rFonts w:ascii="Arial" w:hAnsi="Arial" w:cs="Arial"/>
          <w:sz w:val="24"/>
          <w:szCs w:val="24"/>
        </w:rPr>
        <w:t>a Request for Proposal (RFP)</w:t>
      </w:r>
      <w:r>
        <w:rPr>
          <w:rFonts w:ascii="Arial" w:hAnsi="Arial" w:cs="Arial"/>
          <w:sz w:val="24"/>
          <w:szCs w:val="24"/>
        </w:rPr>
        <w:t xml:space="preserve">, </w:t>
      </w:r>
      <w:r w:rsidRPr="00510BD8">
        <w:rPr>
          <w:rStyle w:val="AAMSKBFill-InHighlight"/>
          <w:rFonts w:ascii="Arial" w:hAnsi="Arial" w:cs="Arial"/>
          <w:sz w:val="24"/>
          <w:szCs w:val="24"/>
        </w:rPr>
        <w:t>36H79723R0001</w:t>
      </w:r>
      <w:r>
        <w:rPr>
          <w:rStyle w:val="AAMSKBFill-InHighlight"/>
          <w:rFonts w:ascii="Arial" w:hAnsi="Arial" w:cs="Arial"/>
          <w:sz w:val="24"/>
          <w:szCs w:val="24"/>
        </w:rPr>
        <w:t>,</w:t>
      </w:r>
      <w:r w:rsidRPr="00510BD8">
        <w:rPr>
          <w:rStyle w:val="AAMSKBFill-InHighlight"/>
          <w:rFonts w:ascii="Arial" w:hAnsi="Arial" w:cs="Arial"/>
          <w:sz w:val="24"/>
          <w:szCs w:val="24"/>
        </w:rPr>
        <w:t xml:space="preserve"> </w:t>
      </w:r>
      <w:r>
        <w:rPr>
          <w:rFonts w:ascii="Arial" w:hAnsi="Arial" w:cs="Arial"/>
          <w:sz w:val="24"/>
          <w:szCs w:val="24"/>
        </w:rPr>
        <w:t xml:space="preserve">within the next 90 days for the </w:t>
      </w:r>
      <w:r w:rsidRPr="00510BD8">
        <w:rPr>
          <w:rFonts w:ascii="Arial" w:hAnsi="Arial" w:cs="Arial"/>
          <w:sz w:val="24"/>
          <w:szCs w:val="24"/>
        </w:rPr>
        <w:t>2024 RADIATION THERAPY EQUIPMENT PROGRAM</w:t>
      </w:r>
      <w:r w:rsidRPr="00510BD8">
        <w:rPr>
          <w:rStyle w:val="AAMSKBFill-InHighlight"/>
          <w:rFonts w:ascii="Arial" w:hAnsi="Arial" w:cs="Arial"/>
          <w:sz w:val="24"/>
          <w:szCs w:val="24"/>
        </w:rPr>
        <w:t xml:space="preserve"> </w:t>
      </w:r>
      <w:r w:rsidRPr="00510BD8">
        <w:rPr>
          <w:rFonts w:ascii="Arial" w:hAnsi="Arial" w:cs="Arial"/>
          <w:sz w:val="24"/>
          <w:szCs w:val="24"/>
        </w:rPr>
        <w:t>for the U.S. Department of Veterans Affairs</w:t>
      </w:r>
      <w:r>
        <w:rPr>
          <w:rFonts w:ascii="Arial" w:hAnsi="Arial" w:cs="Arial"/>
          <w:sz w:val="24"/>
          <w:szCs w:val="24"/>
        </w:rPr>
        <w:t xml:space="preserve"> and Defense Logistics Agency (DLA)</w:t>
      </w:r>
      <w:r w:rsidRPr="00510BD8">
        <w:rPr>
          <w:rFonts w:ascii="Arial" w:hAnsi="Arial" w:cs="Arial"/>
          <w:sz w:val="24"/>
          <w:szCs w:val="24"/>
        </w:rPr>
        <w:t xml:space="preserve">. The commercial Radiation Therapy Equipment purchased off these contracts are installed throughout VA and DOD hospitals, clinics, and other Government Agencies’ facilities. Examples of this equipment include but are not limited to: Computer-controlled and Imaging-guided Linear Accelerator Systems, Specialized Stereotactic Radiosurgery Systems such as Gamma Knife, Robotic Linear Accelerator Systems such as </w:t>
      </w:r>
      <w:r w:rsidRPr="00510BD8">
        <w:rPr>
          <w:rFonts w:ascii="Arial" w:hAnsi="Arial" w:cs="Arial"/>
          <w:sz w:val="24"/>
          <w:szCs w:val="24"/>
        </w:rPr>
        <w:t>Cyberknife</w:t>
      </w:r>
      <w:r w:rsidRPr="00510BD8">
        <w:rPr>
          <w:rFonts w:ascii="Arial" w:hAnsi="Arial" w:cs="Arial"/>
          <w:sz w:val="24"/>
          <w:szCs w:val="24"/>
        </w:rPr>
        <w:t>, 3D imaging-based Simulator Systems, Record and Verify Systems, 3D Treatment Planning Systems, Orthovoltage Systems and Accessories, High Dose Rate (HDR) Brachytherapy Systems and Accessories, and Computer-controlled Quality Assurance devices such as 3D water scanners and 3D humanoid phantoms Therapy staff require specialized training in the safe clinical use of these complex devices.</w:t>
      </w:r>
    </w:p>
    <w:p w:rsidR="00553C1B" w:rsidP="00553C1B">
      <w:pPr>
        <w:rPr>
          <w:rFonts w:ascii="Arial" w:hAnsi="Arial" w:cs="Arial"/>
          <w:sz w:val="24"/>
          <w:szCs w:val="24"/>
        </w:rPr>
      </w:pPr>
      <w:r w:rsidRPr="00510BD8">
        <w:rPr>
          <w:rFonts w:ascii="Arial" w:hAnsi="Arial" w:cs="Arial"/>
          <w:sz w:val="24"/>
          <w:szCs w:val="24"/>
        </w:rPr>
        <w:t>The solicitation will result in a fixed-price contract with economic price adjustments (EPA)</w:t>
      </w:r>
      <w:r>
        <w:rPr>
          <w:rFonts w:ascii="Arial" w:hAnsi="Arial" w:cs="Arial"/>
          <w:sz w:val="24"/>
          <w:szCs w:val="24"/>
        </w:rPr>
        <w:t xml:space="preserve">, multiple-award, Indefinity Delivery Indefinite Quantity (IDIQ) </w:t>
      </w:r>
      <w:r w:rsidRPr="00510BD8">
        <w:rPr>
          <w:rFonts w:ascii="Arial" w:hAnsi="Arial" w:cs="Arial"/>
          <w:sz w:val="24"/>
          <w:szCs w:val="24"/>
        </w:rPr>
        <w:t>in accordance with FAR 16.203</w:t>
      </w:r>
      <w:r>
        <w:rPr>
          <w:rFonts w:ascii="Arial" w:hAnsi="Arial" w:cs="Arial"/>
          <w:sz w:val="24"/>
          <w:szCs w:val="24"/>
        </w:rPr>
        <w:t xml:space="preserve"> and </w:t>
      </w:r>
      <w:r w:rsidRPr="00510BD8">
        <w:rPr>
          <w:rFonts w:ascii="Arial" w:hAnsi="Arial" w:cs="Arial"/>
          <w:sz w:val="24"/>
          <w:szCs w:val="24"/>
        </w:rPr>
        <w:t>16.504</w:t>
      </w:r>
      <w:r>
        <w:rPr>
          <w:rFonts w:ascii="Arial" w:hAnsi="Arial" w:cs="Arial"/>
          <w:sz w:val="24"/>
          <w:szCs w:val="24"/>
        </w:rPr>
        <w:t xml:space="preserve">. </w:t>
      </w:r>
      <w:r w:rsidRPr="00510BD8">
        <w:rPr>
          <w:rFonts w:ascii="Arial" w:hAnsi="Arial" w:cs="Arial"/>
          <w:sz w:val="24"/>
          <w:szCs w:val="24"/>
        </w:rPr>
        <w:t>A best value acquisition strategy using the Lowest Price Technically Acceptable process in accordance with FAR 15.101-</w:t>
      </w:r>
      <w:r>
        <w:rPr>
          <w:rFonts w:ascii="Arial" w:hAnsi="Arial" w:cs="Arial"/>
          <w:sz w:val="24"/>
          <w:szCs w:val="24"/>
        </w:rPr>
        <w:t>2</w:t>
      </w:r>
      <w:r w:rsidRPr="00510BD8">
        <w:rPr>
          <w:rFonts w:ascii="Arial" w:hAnsi="Arial" w:cs="Arial"/>
          <w:sz w:val="24"/>
          <w:szCs w:val="24"/>
        </w:rPr>
        <w:t xml:space="preserve"> will be used for this acquisition</w:t>
      </w:r>
      <w:r>
        <w:t xml:space="preserve">. </w:t>
      </w:r>
      <w:r w:rsidRPr="00510BD8">
        <w:rPr>
          <w:rFonts w:ascii="Arial" w:hAnsi="Arial" w:cs="Arial"/>
          <w:sz w:val="24"/>
          <w:szCs w:val="24"/>
        </w:rPr>
        <w:t xml:space="preserve">The expected contract period will be </w:t>
      </w:r>
      <w:r>
        <w:rPr>
          <w:rFonts w:ascii="Arial" w:hAnsi="Arial" w:cs="Arial"/>
          <w:sz w:val="24"/>
          <w:szCs w:val="24"/>
        </w:rPr>
        <w:t xml:space="preserve">an overall period of 10-years. </w:t>
      </w:r>
    </w:p>
    <w:p w:rsidR="00553C1B" w:rsidP="00553C1B">
      <w:pPr>
        <w:rPr>
          <w:rFonts w:ascii="Arial" w:hAnsi="Arial" w:cs="Arial"/>
          <w:sz w:val="24"/>
          <w:szCs w:val="24"/>
        </w:rPr>
      </w:pPr>
      <w:r w:rsidRPr="00F47BA0">
        <w:rPr>
          <w:rFonts w:ascii="Arial" w:hAnsi="Arial" w:cs="Arial"/>
          <w:sz w:val="24"/>
          <w:szCs w:val="24"/>
        </w:rPr>
        <w:t>This procurement is UNRESTRICTED. The applicable NAICS is 334517. All responsible sources may submit an offer which will be considered. Interested companies responding to the solicitation will be required to register in the System for Award Management (</w:t>
      </w:r>
      <w:r>
        <w:fldChar w:fldCharType="begin"/>
      </w:r>
      <w:r>
        <w:instrText xml:space="preserve"> HYPERLINK "http://www.SAM.gov" </w:instrText>
      </w:r>
      <w:r>
        <w:fldChar w:fldCharType="separate"/>
      </w:r>
      <w:r w:rsidRPr="001B7122">
        <w:rPr>
          <w:rStyle w:val="Hyperlink"/>
          <w:rFonts w:ascii="Arial" w:hAnsi="Arial" w:cs="Arial"/>
          <w:sz w:val="24"/>
          <w:szCs w:val="24"/>
        </w:rPr>
        <w:t>www.SAM.gov</w:t>
      </w:r>
      <w:r>
        <w:fldChar w:fldCharType="end"/>
      </w:r>
      <w:r w:rsidRPr="00F47BA0">
        <w:rPr>
          <w:rFonts w:ascii="Arial" w:hAnsi="Arial" w:cs="Arial"/>
          <w:sz w:val="24"/>
          <w:szCs w:val="24"/>
        </w:rPr>
        <w:t>)</w:t>
      </w:r>
      <w:r>
        <w:rPr>
          <w:rFonts w:ascii="Arial" w:hAnsi="Arial" w:cs="Arial"/>
          <w:sz w:val="24"/>
          <w:szCs w:val="24"/>
        </w:rPr>
        <w:t xml:space="preserve">. </w:t>
      </w:r>
      <w:r w:rsidRPr="00F47BA0">
        <w:rPr>
          <w:rFonts w:ascii="Arial" w:hAnsi="Arial" w:cs="Arial"/>
          <w:sz w:val="24"/>
          <w:szCs w:val="24"/>
        </w:rPr>
        <w:t xml:space="preserve">Solicitation documents and specifications will available via the Contract Opportunities home page located at  </w:t>
      </w:r>
      <w:r>
        <w:fldChar w:fldCharType="begin"/>
      </w:r>
      <w:r>
        <w:instrText xml:space="preserve"> HYPERLINK "https://sam.gov/content/opportunities" </w:instrText>
      </w:r>
      <w:r>
        <w:fldChar w:fldCharType="separate"/>
      </w:r>
      <w:r w:rsidRPr="00F47BA0">
        <w:rPr>
          <w:rStyle w:val="Hyperlink"/>
          <w:rFonts w:ascii="Arial" w:hAnsi="Arial" w:cs="Arial"/>
          <w:sz w:val="24"/>
          <w:szCs w:val="24"/>
        </w:rPr>
        <w:t>https://sam.gov/content/opportunities</w:t>
      </w:r>
      <w:r>
        <w:fldChar w:fldCharType="end"/>
      </w:r>
      <w:r w:rsidRPr="00F47BA0">
        <w:rPr>
          <w:rFonts w:ascii="Arial" w:hAnsi="Arial" w:cs="Arial"/>
          <w:sz w:val="24"/>
          <w:szCs w:val="24"/>
        </w:rPr>
        <w:t xml:space="preserve">. Interested offerors are advised to continuously check </w:t>
      </w:r>
      <w:r>
        <w:fldChar w:fldCharType="begin"/>
      </w:r>
      <w:r>
        <w:instrText xml:space="preserve"> HYPERLINK "http://www.SAM.gov" </w:instrText>
      </w:r>
      <w:r>
        <w:fldChar w:fldCharType="separate"/>
      </w:r>
      <w:r w:rsidRPr="001B7122">
        <w:rPr>
          <w:rStyle w:val="Hyperlink"/>
          <w:rFonts w:ascii="Arial" w:hAnsi="Arial" w:cs="Arial"/>
          <w:sz w:val="24"/>
          <w:szCs w:val="24"/>
        </w:rPr>
        <w:t>www.SAM.gov</w:t>
      </w:r>
      <w:r>
        <w:fldChar w:fldCharType="end"/>
      </w:r>
      <w:r>
        <w:rPr>
          <w:rFonts w:ascii="Arial" w:hAnsi="Arial" w:cs="Arial"/>
          <w:sz w:val="24"/>
          <w:szCs w:val="24"/>
        </w:rPr>
        <w:t xml:space="preserve"> </w:t>
      </w:r>
      <w:r w:rsidRPr="00F47BA0">
        <w:rPr>
          <w:rFonts w:ascii="Arial" w:hAnsi="Arial" w:cs="Arial"/>
          <w:sz w:val="24"/>
          <w:szCs w:val="24"/>
        </w:rPr>
        <w:t xml:space="preserve">for any changes to the solicitation. </w:t>
      </w:r>
    </w:p>
    <w:p w:rsidR="00553C1B" w:rsidRPr="00F47BA0" w:rsidP="00553C1B">
      <w:pPr>
        <w:rPr>
          <w:rFonts w:ascii="Arial" w:hAnsi="Arial" w:cs="Arial"/>
          <w:sz w:val="24"/>
          <w:szCs w:val="24"/>
        </w:rPr>
      </w:pPr>
      <w:r w:rsidRPr="00F47BA0">
        <w:rPr>
          <w:rFonts w:ascii="Arial" w:hAnsi="Arial" w:cs="Arial"/>
          <w:sz w:val="24"/>
          <w:szCs w:val="24"/>
        </w:rPr>
        <w:t xml:space="preserve">The government reserves the right to cancel this solicitation, either before or after closing date. The point of contact for this procurement is Carmelita Marshall, Contract Specialist, e-mail </w:t>
      </w:r>
      <w:r>
        <w:fldChar w:fldCharType="begin"/>
      </w:r>
      <w:r>
        <w:instrText xml:space="preserve"> HYPERLINK "mailto:carmelita.marshall@va.gov" </w:instrText>
      </w:r>
      <w:r>
        <w:fldChar w:fldCharType="separate"/>
      </w:r>
      <w:r w:rsidRPr="00F47BA0">
        <w:rPr>
          <w:rStyle w:val="Hyperlink"/>
          <w:rFonts w:ascii="Arial" w:hAnsi="Arial" w:cs="Arial"/>
          <w:sz w:val="24"/>
          <w:szCs w:val="24"/>
        </w:rPr>
        <w:t>carmelita.marshall@va.gov</w:t>
      </w:r>
      <w:r>
        <w:fldChar w:fldCharType="end"/>
      </w:r>
      <w:r w:rsidRPr="00F47BA0">
        <w:rPr>
          <w:rFonts w:ascii="Arial" w:hAnsi="Arial" w:cs="Arial"/>
          <w:sz w:val="24"/>
          <w:szCs w:val="24"/>
        </w:rPr>
        <w:t xml:space="preserve">.  </w:t>
      </w:r>
    </w:p>
    <w:p w:rsidR="00F47BA0" w:rsidP="00510BD8"/>
    <w:p w:rsidR="00510BD8"/>
    <w:sectPr>
      <w:headerReference w:type="default" r:id="rId4"/>
      <w:footerReference w:type="default" r:id="rId5"/>
      <w:headerReference w:type="first" r:id="rId6"/>
      <w:footerReference w:type="first" r:id="rId7"/>
      <w:type w:val="continuous"/>
      <w:pgSz w:w="12240" w:h="15840"/>
      <w:pgMar w:top="1080" w:right="1440" w:bottom="1080" w:left="1440" w:header="360" w:footer="36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A93DAB">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240FCD" w:rsidP="00240FCD">
          <w:pPr>
            <w:pStyle w:val="Footer"/>
          </w:pPr>
        </w:p>
      </w:tc>
      <w:tc>
        <w:tcPr>
          <w:tcW w:w="4788" w:type="dxa"/>
        </w:tcPr>
        <w:p w:rsidR="00240FCD" w:rsidP="00240FCD">
          <w:pPr>
            <w:pStyle w:val="Footer"/>
            <w:jc w:val="right"/>
          </w:pPr>
          <w:r>
            <w:t>Presolicitation</w:t>
          </w:r>
          <w:r>
            <w:t xml:space="preserve"> Notice</w:t>
          </w:r>
        </w:p>
      </w:tc>
    </w:tr>
  </w:tbl>
  <w:p w:rsidR="00D538D6" w:rsidRPr="00240FCD" w:rsidP="00240FCD">
    <w:pPr>
      <w:pStyle w:val="Footer"/>
    </w:pPr>
  </w:p>
  <w:p>
    <w:pPr>
      <w:pStyle w:val="Header"/>
      <w:jc w:val="right"/>
    </w:pPr>
    <w:r>
      <w:t xml:space="preserve">Page </w:t>
    </w:r>
    <w:r>
      <w:fldChar w:fldCharType="begin"/>
    </w:r>
    <w:r>
      <w:instrText xml:space="preserve"> PAGE   \* MERGEFORMAT </w:instrText>
    </w:r>
    <w:r>
      <w:fldChar w:fldCharType="separate"/>
    </w:r>
    <w:r>
      <w:t>4</w:t>
    </w:r>
    <w:r>
      <w:fldChar w:fldCharType="end"/>
    </w:r>
    <w:r>
      <w:t xml:space="preserve"> of </w:t>
    </w:r>
    <w:r>
      <w:fldChar w:fldCharType="begin"/>
    </w:r>
    <w:r>
      <w:instrText xml:space="preserve"> NUMPAGES   \* MERGEFORMAT </w:instrText>
    </w:r>
    <w:r>
      <w:fldChar w:fldCharType="separate"/>
    </w:r>
    <w:r>
      <w:t>4</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B0DC6">
      <w:tblPrEx>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B0DC6">
          <w:pPr>
            <w:pStyle w:val="Footer"/>
          </w:pPr>
          <w:r>
            <w:t>*=Required Field</w:t>
          </w:r>
        </w:p>
      </w:tc>
      <w:tc>
        <w:tcPr>
          <w:tcW w:w="4788" w:type="dxa"/>
        </w:tcPr>
        <w:p w:rsidR="009B0DC6" w:rsidP="009B0DC6">
          <w:pPr>
            <w:pStyle w:val="Footer"/>
            <w:jc w:val="right"/>
          </w:pPr>
          <w:r>
            <w:t>Presolicitation</w:t>
          </w:r>
          <w:r>
            <w:t xml:space="preserve"> Notice</w:t>
          </w:r>
        </w:p>
      </w:tc>
    </w:tr>
  </w:tbl>
  <w:p w:rsidR="00916BCF" w:rsidRPr="00041EE5" w:rsidP="009B0DC6">
    <w:pPr>
      <w:pStyle w:val="Footer"/>
    </w:pP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4</w:t>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E9F" w:rsidRPr="000758A6" w:rsidP="000758A6">
    <w:pPr>
      <w:pStyle w:val="Heading1"/>
      <w:contextualSpacing/>
      <w:jc w:val="center"/>
      <w:rPr>
        <w:rFonts w:asciiTheme="minorHAnsi" w:hAnsiTheme="minorHAnsi"/>
        <w:sz w:val="36"/>
      </w:rPr>
    </w:pPr>
    <w:r w:rsidRPr="000758A6">
      <w:rPr>
        <w:rFonts w:asciiTheme="minorHAnsi" w:hAnsiTheme="minorHAnsi"/>
        <w:sz w:val="36"/>
      </w:rPr>
      <w:t>Presolicitation</w:t>
    </w:r>
    <w:r w:rsidRPr="000758A6">
      <w:rPr>
        <w:rFonts w:asciiTheme="minorHAnsi" w:hAnsiTheme="minorHAnsi"/>
        <w:sz w:val="36"/>
      </w:rPr>
      <w:t xml:space="preserve"> Notice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4283" w:rsidRPr="000F59BB" w:rsidP="000F59BB">
    <w:pPr>
      <w:pStyle w:val="Heading1"/>
      <w:contextualSpacing/>
      <w:jc w:val="center"/>
      <w:rPr>
        <w:rFonts w:asciiTheme="minorHAnsi" w:hAnsiTheme="minorHAnsi"/>
        <w:sz w:val="36"/>
      </w:rPr>
    </w:pPr>
    <w:r w:rsidRPr="000758A6">
      <w:rPr>
        <w:rFonts w:asciiTheme="minorHAnsi" w:hAnsiTheme="minorHAnsi"/>
        <w:sz w:val="36"/>
      </w:rPr>
      <w:t>Presolicitation</w:t>
    </w:r>
    <w:r w:rsidRPr="000758A6">
      <w:rPr>
        <w:rFonts w:asciiTheme="minorHAnsi" w:hAnsiTheme="minorHAnsi"/>
        <w:sz w:val="36"/>
      </w:rPr>
      <w:t xml:space="preserve"> Notice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cumentProtection w:edit="readOnly" w:enforcement="1"/>
  <w:defaultTabStop w:val="720"/>
  <w:characterSpacingControl w:val="doNotCompress"/>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17E43"/>
    <w:pPr>
      <w:spacing w:before="0" w:after="200"/>
      <w:ind w:left="0"/>
      <w:jc w:val="left"/>
    </w:pPr>
    <w:rPr>
      <w:rFonts w:asciiTheme="minorAscii" w:eastAsiaTheme="minorEastAsia" w:hAnsiTheme="minorHAnsi" w:cstheme="minorBidi"/>
      <w:sz w:val="22"/>
      <w:szCs w:val="22"/>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Asci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Asci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Asci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Asci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outlineLvl w:val="9"/>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before="0" w:after="0"/>
      <w:ind w:left="0"/>
      <w:jc w:val="left"/>
    </w:pPr>
    <w:rPr>
      <w:rFonts w:ascii="Courier New" w:hAnsi="Courier New" w:eastAsiaTheme="minorEastAsia" w:cstheme="majorBidi"/>
      <w:sz w:val="22"/>
      <w:szCs w:val="22"/>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styleId="TableGrid">
    <w:name w:val="Table Grid"/>
    <w:basedOn w:val="TableNormal"/>
    <w:uiPriority w:val="39"/>
    <w:rsid w:val="007154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9E23A6"/>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7BA0"/>
    <w:rPr>
      <w:color w:val="0000FF" w:themeColor="hyperlink"/>
      <w:u w:val="single"/>
    </w:rPr>
  </w:style>
  <w:style w:type="character" w:customStyle="1" w:styleId="UnresolvedMention">
    <w:name w:val="Unresolved Mention"/>
    <w:basedOn w:val="DefaultParagraphFont"/>
    <w:uiPriority w:val="99"/>
    <w:semiHidden/>
    <w:unhideWhenUsed/>
    <w:rsid w:val="00F47BA0"/>
    <w:rPr>
      <w:color w:val="605E5C"/>
      <w:shd w:val="clear" w:color="auto" w:fill="E1DFDD"/>
    </w:rPr>
  </w:style>
  <w:style w:type="character" w:styleId="FollowedHyperlink">
    <w:name w:val="FollowedHyperlink"/>
    <w:basedOn w:val="DefaultParagraphFont"/>
    <w:uiPriority w:val="99"/>
    <w:semiHidden/>
    <w:unhideWhenUsed/>
    <w:rsid w:val="00F47BA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pixelsPerInch w:val="19"/>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eader" Target="header2.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38</Words>
  <Characters>223</Characters>
  <Application>Microsoft Office Word</Application>
  <DocSecurity>8</DocSecurity>
  <Lines>1</Lines>
  <Paragraphs>1</Paragraphs>
  <ScaleCrop>false</ScaleCrop>
  <Company/>
  <LinksUpToDate>false</LinksUpToDate>
  <CharactersWithSpaces>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2024-03-12T18:04:20Z</dcterms:created>
  <dcterms:modified xsi:type="dcterms:W3CDTF">2024-03-12T18:04:20Z</dcterms:modified>
</cp:coreProperties>
</file>