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8002" w14:textId="6716875A" w:rsidR="00A60E64" w:rsidRDefault="00A60E64" w:rsidP="0010169C">
      <w:pPr>
        <w:jc w:val="center"/>
        <w:rPr>
          <w:rFonts w:asciiTheme="minorHAnsi" w:hAnsiTheme="minorHAnsi"/>
          <w:b/>
          <w:sz w:val="36"/>
          <w:szCs w:val="36"/>
        </w:rPr>
      </w:pPr>
      <w:r>
        <w:rPr>
          <w:rFonts w:asciiTheme="minorHAnsi" w:hAnsiTheme="minorHAnsi"/>
          <w:b/>
          <w:sz w:val="36"/>
          <w:szCs w:val="36"/>
        </w:rPr>
        <w:t xml:space="preserve">REQUEST FOR </w:t>
      </w:r>
      <w:r w:rsidR="000D31AB">
        <w:rPr>
          <w:rFonts w:asciiTheme="minorHAnsi" w:hAnsiTheme="minorHAnsi"/>
          <w:b/>
          <w:sz w:val="36"/>
          <w:szCs w:val="36"/>
        </w:rPr>
        <w:t>PROPOSAL</w:t>
      </w:r>
    </w:p>
    <w:p w14:paraId="59775DC8" w14:textId="77777777" w:rsidR="00131E40" w:rsidRDefault="00131E40" w:rsidP="0010169C">
      <w:pPr>
        <w:jc w:val="center"/>
        <w:rPr>
          <w:rFonts w:asciiTheme="minorHAnsi" w:hAnsiTheme="minorHAnsi"/>
          <w:b/>
          <w:sz w:val="36"/>
          <w:szCs w:val="36"/>
        </w:rPr>
      </w:pPr>
    </w:p>
    <w:p w14:paraId="1ED22AFB" w14:textId="09F06EBA" w:rsidR="00131E40" w:rsidRPr="00131E40" w:rsidRDefault="001C3DDB" w:rsidP="00923714">
      <w:pPr>
        <w:jc w:val="center"/>
        <w:rPr>
          <w:rFonts w:asciiTheme="minorHAnsi" w:hAnsiTheme="minorHAnsi"/>
          <w:b/>
          <w:sz w:val="28"/>
          <w:szCs w:val="28"/>
        </w:rPr>
      </w:pPr>
      <w:r>
        <w:rPr>
          <w:rFonts w:asciiTheme="minorHAnsi" w:hAnsiTheme="minorHAnsi"/>
          <w:b/>
          <w:sz w:val="28"/>
          <w:szCs w:val="28"/>
        </w:rPr>
        <w:t>NCSER Crowdsourcing Campaign Support</w:t>
      </w:r>
    </w:p>
    <w:p w14:paraId="30DC57C9" w14:textId="43B7EAF7" w:rsidR="007419B9" w:rsidRPr="00E91BFD" w:rsidRDefault="007419B9" w:rsidP="0010169C">
      <w:pPr>
        <w:rPr>
          <w:rFonts w:asciiTheme="minorHAnsi" w:hAnsiTheme="minorHAnsi"/>
          <w:sz w:val="24"/>
          <w:szCs w:val="24"/>
        </w:rPr>
      </w:pPr>
    </w:p>
    <w:p w14:paraId="634F7CBD" w14:textId="49D3600B" w:rsidR="00131E40" w:rsidRPr="00E44716" w:rsidRDefault="00A63086" w:rsidP="0010169C">
      <w:pPr>
        <w:jc w:val="center"/>
        <w:rPr>
          <w:rFonts w:asciiTheme="minorHAnsi" w:hAnsiTheme="minorHAnsi"/>
          <w:sz w:val="24"/>
          <w:szCs w:val="24"/>
        </w:rPr>
      </w:pPr>
      <w:r>
        <w:rPr>
          <w:rFonts w:asciiTheme="minorHAnsi" w:hAnsiTheme="minorHAnsi"/>
          <w:sz w:val="24"/>
          <w:szCs w:val="24"/>
        </w:rPr>
        <w:t xml:space="preserve">May </w:t>
      </w:r>
      <w:r w:rsidR="00C04EAE">
        <w:rPr>
          <w:rFonts w:asciiTheme="minorHAnsi" w:hAnsiTheme="minorHAnsi"/>
          <w:sz w:val="24"/>
          <w:szCs w:val="24"/>
        </w:rPr>
        <w:t>1</w:t>
      </w:r>
      <w:r w:rsidR="002E3E29">
        <w:rPr>
          <w:rFonts w:asciiTheme="minorHAnsi" w:hAnsiTheme="minorHAnsi"/>
          <w:sz w:val="24"/>
          <w:szCs w:val="24"/>
        </w:rPr>
        <w:t>6</w:t>
      </w:r>
      <w:r w:rsidR="00452B4C">
        <w:rPr>
          <w:rFonts w:asciiTheme="minorHAnsi" w:hAnsiTheme="minorHAnsi"/>
          <w:sz w:val="24"/>
          <w:szCs w:val="24"/>
        </w:rPr>
        <w:t>,</w:t>
      </w:r>
      <w:r>
        <w:rPr>
          <w:rFonts w:asciiTheme="minorHAnsi" w:hAnsiTheme="minorHAnsi"/>
          <w:sz w:val="24"/>
          <w:szCs w:val="24"/>
        </w:rPr>
        <w:t xml:space="preserve"> </w:t>
      </w:r>
      <w:r w:rsidR="00452B4C">
        <w:rPr>
          <w:rFonts w:asciiTheme="minorHAnsi" w:hAnsiTheme="minorHAnsi"/>
          <w:sz w:val="24"/>
          <w:szCs w:val="24"/>
        </w:rPr>
        <w:t>2024</w:t>
      </w:r>
    </w:p>
    <w:p w14:paraId="20EFB7E0" w14:textId="040442C7" w:rsidR="00A60E64" w:rsidRPr="00E91BFD" w:rsidRDefault="00A60E64" w:rsidP="00A60E64">
      <w:pPr>
        <w:pStyle w:val="BodyText2"/>
        <w:shd w:val="clear" w:color="auto" w:fill="0F243E" w:themeFill="text2" w:themeFillShade="80"/>
        <w:rPr>
          <w:rFonts w:asciiTheme="minorHAnsi" w:hAnsiTheme="minorHAnsi"/>
          <w:b/>
          <w:sz w:val="32"/>
          <w:szCs w:val="32"/>
        </w:rPr>
      </w:pPr>
      <w:bookmarkStart w:id="0" w:name="_Toc410049405"/>
      <w:bookmarkStart w:id="1" w:name="_Toc356488521"/>
      <w:r>
        <w:rPr>
          <w:rFonts w:asciiTheme="minorHAnsi" w:hAnsiTheme="minorHAnsi"/>
          <w:b/>
          <w:sz w:val="32"/>
          <w:szCs w:val="32"/>
        </w:rPr>
        <w:t>General Information</w:t>
      </w:r>
    </w:p>
    <w:bookmarkEnd w:id="0"/>
    <w:bookmarkEnd w:id="1"/>
    <w:p w14:paraId="1590F6A2" w14:textId="77777777" w:rsidR="00131E40" w:rsidRDefault="00131E40" w:rsidP="00A60E64">
      <w:pPr>
        <w:rPr>
          <w:rFonts w:asciiTheme="minorHAnsi" w:hAnsiTheme="minorHAnsi"/>
          <w:sz w:val="24"/>
          <w:szCs w:val="24"/>
        </w:rPr>
      </w:pPr>
    </w:p>
    <w:p w14:paraId="7D9F8DE6" w14:textId="77777777" w:rsidR="006F3730" w:rsidRPr="006F3730" w:rsidRDefault="006F3730" w:rsidP="006F3730">
      <w:pPr>
        <w:rPr>
          <w:rFonts w:asciiTheme="minorHAnsi" w:hAnsiTheme="minorHAnsi"/>
          <w:sz w:val="22"/>
          <w:szCs w:val="22"/>
        </w:rPr>
      </w:pPr>
      <w:r w:rsidRPr="006F3730">
        <w:rPr>
          <w:rFonts w:asciiTheme="minorHAnsi" w:hAnsiTheme="minorHAnsi"/>
          <w:sz w:val="22"/>
          <w:szCs w:val="22"/>
        </w:rPr>
        <w:t xml:space="preserve">The Institute of Education Sciences (IES) is the independent and non-partisan statistics, research, and evaluation arm of the U.S. Department of Education. Its mission is to provide scientific evidence on which to ground education practice and policy and to share this information in formats that are useful and accessible to educators, parents, policymakers, researchers and the public. Evidence on improving academic achievement is of particular interest to IES. </w:t>
      </w:r>
    </w:p>
    <w:p w14:paraId="6D13BE04" w14:textId="77777777" w:rsidR="006F3730" w:rsidRPr="006F3730" w:rsidRDefault="006F3730" w:rsidP="006F3730">
      <w:pPr>
        <w:rPr>
          <w:rFonts w:asciiTheme="minorHAnsi" w:hAnsiTheme="minorHAnsi"/>
          <w:sz w:val="22"/>
          <w:szCs w:val="22"/>
        </w:rPr>
      </w:pPr>
    </w:p>
    <w:p w14:paraId="69DDD7D1" w14:textId="35C970EA" w:rsidR="006F3730" w:rsidRDefault="001C3DDB" w:rsidP="00A60E64">
      <w:pPr>
        <w:rPr>
          <w:rFonts w:asciiTheme="minorHAnsi" w:hAnsiTheme="minorHAnsi"/>
          <w:sz w:val="22"/>
          <w:szCs w:val="22"/>
        </w:rPr>
      </w:pPr>
      <w:r w:rsidRPr="001C3DDB">
        <w:rPr>
          <w:rFonts w:asciiTheme="minorHAnsi" w:hAnsiTheme="minorHAnsi"/>
          <w:sz w:val="22"/>
          <w:szCs w:val="22"/>
        </w:rPr>
        <w:t>The U.S. is quickly approaching the 50-year anniversary of the first federal legislation to protect the education of students with disabilities (Public Law 94-142). It is long past time to take stock of how well special education is serving the needs of students with disabilities and their families. While we have some information about the challenges faced by these populations, the National Center for Special Education Research (NCSER) at IES seeks support for a crowdsourcing campaign to collect data, at a national level, on the current status of special education in this country.  We seek to more fully understand how individuals with disabilities and their families have experienced special education, and their perspective on the pressing problems facing special education today. Answering such questions will provide essential information to NCSER as we examine the success of our funding to date and establish priorities for the Center moving forward. We also seek Contractor support to design and implement a challenge through Challenge.gov for the analysis of the information received through the crowdsourcing campaign using traditional qualitative methods or using more recent advances in machine learning such as natural language processing. An ancillary goal of this effort will be to raise the profile of almost 20 years of NCSER-funded research.</w:t>
      </w:r>
    </w:p>
    <w:p w14:paraId="0BFD8353" w14:textId="77777777" w:rsidR="001C3DDB" w:rsidRDefault="001C3DDB" w:rsidP="00A60E64">
      <w:pPr>
        <w:rPr>
          <w:rFonts w:asciiTheme="minorHAnsi" w:hAnsiTheme="minorHAnsi"/>
          <w:sz w:val="22"/>
          <w:szCs w:val="22"/>
        </w:rPr>
      </w:pPr>
    </w:p>
    <w:p w14:paraId="7DBF7BE7" w14:textId="7EAD6D33" w:rsidR="00A60E64" w:rsidRDefault="00A60E64" w:rsidP="00A60E64">
      <w:pPr>
        <w:rPr>
          <w:rFonts w:asciiTheme="minorHAnsi" w:hAnsiTheme="minorHAnsi"/>
          <w:sz w:val="22"/>
          <w:szCs w:val="22"/>
        </w:rPr>
      </w:pPr>
      <w:r w:rsidRPr="00D475DA">
        <w:rPr>
          <w:rFonts w:asciiTheme="minorHAnsi" w:hAnsiTheme="minorHAnsi"/>
          <w:sz w:val="22"/>
          <w:szCs w:val="22"/>
        </w:rPr>
        <w:t xml:space="preserve">Only one </w:t>
      </w:r>
      <w:r w:rsidR="00D22160" w:rsidRPr="00D475DA">
        <w:rPr>
          <w:rFonts w:asciiTheme="minorHAnsi" w:hAnsiTheme="minorHAnsi"/>
          <w:sz w:val="22"/>
          <w:szCs w:val="22"/>
        </w:rPr>
        <w:t>o</w:t>
      </w:r>
      <w:r w:rsidRPr="00D475DA">
        <w:rPr>
          <w:rFonts w:asciiTheme="minorHAnsi" w:hAnsiTheme="minorHAnsi"/>
          <w:sz w:val="22"/>
          <w:szCs w:val="22"/>
        </w:rPr>
        <w:t>rder is anticipated to result from this RFQ, however, the Government reserves the right to modify or eliminate various aspects of the requirement determined to be too costly or impractical prior to award.  The Government also reserves the right to withdraw this solicitation and make no award if it’s deemed in the best interest of the agency.  The Government rese</w:t>
      </w:r>
      <w:r w:rsidR="00701B37">
        <w:rPr>
          <w:rFonts w:asciiTheme="minorHAnsi" w:hAnsiTheme="minorHAnsi"/>
          <w:sz w:val="22"/>
          <w:szCs w:val="22"/>
        </w:rPr>
        <w:t xml:space="preserve">rves the right to award without </w:t>
      </w:r>
      <w:r w:rsidRPr="00D475DA">
        <w:rPr>
          <w:rFonts w:asciiTheme="minorHAnsi" w:hAnsiTheme="minorHAnsi"/>
          <w:sz w:val="22"/>
          <w:szCs w:val="22"/>
        </w:rPr>
        <w:t xml:space="preserve">discussions. </w:t>
      </w:r>
    </w:p>
    <w:p w14:paraId="6C2C0218" w14:textId="77777777" w:rsidR="00A60E64" w:rsidRPr="00D475DA" w:rsidRDefault="00A60E64" w:rsidP="00A60E64">
      <w:pPr>
        <w:rPr>
          <w:rFonts w:asciiTheme="minorHAnsi" w:hAnsiTheme="minorHAnsi"/>
          <w:sz w:val="22"/>
          <w:szCs w:val="22"/>
        </w:rPr>
      </w:pPr>
    </w:p>
    <w:p w14:paraId="6F593F83" w14:textId="3A457437" w:rsidR="00A60E64" w:rsidRPr="00D475DA" w:rsidRDefault="00A60E64" w:rsidP="00A60E64">
      <w:pPr>
        <w:rPr>
          <w:rFonts w:asciiTheme="minorHAnsi" w:hAnsiTheme="minorHAnsi"/>
          <w:b/>
          <w:sz w:val="22"/>
          <w:szCs w:val="22"/>
          <w:u w:val="single"/>
        </w:rPr>
      </w:pPr>
      <w:r w:rsidRPr="00D475DA">
        <w:rPr>
          <w:rFonts w:asciiTheme="minorHAnsi" w:hAnsiTheme="minorHAnsi"/>
          <w:b/>
          <w:sz w:val="22"/>
          <w:szCs w:val="22"/>
          <w:u w:val="single"/>
        </w:rPr>
        <w:t>Period of Performance</w:t>
      </w:r>
      <w:r w:rsidR="00322412">
        <w:rPr>
          <w:rFonts w:asciiTheme="minorHAnsi" w:hAnsiTheme="minorHAnsi"/>
          <w:b/>
          <w:sz w:val="22"/>
          <w:szCs w:val="22"/>
          <w:u w:val="single"/>
        </w:rPr>
        <w:t xml:space="preserve"> and Contract Type</w:t>
      </w:r>
    </w:p>
    <w:p w14:paraId="7C08A76D" w14:textId="5FA5EF23" w:rsidR="00131E40" w:rsidRDefault="00131E40" w:rsidP="00A60E64">
      <w:pPr>
        <w:rPr>
          <w:rFonts w:asciiTheme="minorHAnsi" w:hAnsiTheme="minorHAnsi"/>
          <w:b/>
          <w:sz w:val="22"/>
          <w:szCs w:val="22"/>
          <w:u w:val="single"/>
        </w:rPr>
      </w:pPr>
    </w:p>
    <w:p w14:paraId="7BD408D9" w14:textId="277C5FEC" w:rsidR="00C04EAE" w:rsidRPr="00C04EAE" w:rsidRDefault="00C04EAE" w:rsidP="00A60E64">
      <w:pPr>
        <w:rPr>
          <w:rFonts w:asciiTheme="minorHAnsi" w:hAnsiTheme="minorHAnsi"/>
          <w:sz w:val="22"/>
          <w:szCs w:val="22"/>
        </w:rPr>
      </w:pPr>
      <w:r w:rsidRPr="00C04EAE">
        <w:rPr>
          <w:rFonts w:asciiTheme="minorHAnsi" w:hAnsiTheme="minorHAnsi"/>
          <w:sz w:val="22"/>
          <w:szCs w:val="22"/>
        </w:rPr>
        <w:t xml:space="preserve">This is a combined synopsis/solicitation for commercial items and services prepared in accordance with the format in Subpart 12.6, as supplemented with additional information included in this notice.  This announcement constitutes the only solicitation; proposals are being requested and a written solicitation will not be issued.  The solicitation is being issued as a Request for </w:t>
      </w:r>
      <w:r>
        <w:rPr>
          <w:rFonts w:asciiTheme="minorHAnsi" w:hAnsiTheme="minorHAnsi"/>
          <w:sz w:val="22"/>
          <w:szCs w:val="22"/>
        </w:rPr>
        <w:t>Proposal</w:t>
      </w:r>
      <w:r w:rsidRPr="00C04EAE">
        <w:rPr>
          <w:rFonts w:asciiTheme="minorHAnsi" w:hAnsiTheme="minorHAnsi"/>
          <w:sz w:val="22"/>
          <w:szCs w:val="22"/>
        </w:rPr>
        <w:t xml:space="preserve">.  This notice and the incorporated provisions and clauses are those in effect through the Federal Acquisition Regulations (FAR).  </w:t>
      </w:r>
    </w:p>
    <w:p w14:paraId="40416797" w14:textId="77777777" w:rsidR="00C04EAE" w:rsidRPr="00D475DA" w:rsidRDefault="00C04EAE" w:rsidP="00A60E64">
      <w:pPr>
        <w:rPr>
          <w:rFonts w:asciiTheme="minorHAnsi" w:hAnsiTheme="minorHAnsi"/>
          <w:b/>
          <w:sz w:val="22"/>
          <w:szCs w:val="22"/>
          <w:u w:val="single"/>
        </w:rPr>
      </w:pPr>
    </w:p>
    <w:p w14:paraId="72486738" w14:textId="6D18E23D" w:rsidR="00322412" w:rsidRPr="00D475DA" w:rsidRDefault="00A60E64" w:rsidP="00322412">
      <w:pPr>
        <w:rPr>
          <w:rFonts w:asciiTheme="minorHAnsi" w:hAnsiTheme="minorHAnsi"/>
          <w:sz w:val="22"/>
          <w:szCs w:val="22"/>
        </w:rPr>
      </w:pPr>
      <w:r w:rsidRPr="00D475DA">
        <w:rPr>
          <w:rFonts w:asciiTheme="minorHAnsi" w:hAnsiTheme="minorHAnsi"/>
          <w:sz w:val="22"/>
          <w:szCs w:val="22"/>
        </w:rPr>
        <w:t>The estimated peri</w:t>
      </w:r>
      <w:r w:rsidRPr="00BC12A8">
        <w:rPr>
          <w:rFonts w:asciiTheme="minorHAnsi" w:hAnsiTheme="minorHAnsi"/>
          <w:sz w:val="22"/>
          <w:szCs w:val="22"/>
        </w:rPr>
        <w:t xml:space="preserve">od of performance for this </w:t>
      </w:r>
      <w:r w:rsidR="00131E40" w:rsidRPr="00BC12A8">
        <w:rPr>
          <w:rFonts w:asciiTheme="minorHAnsi" w:hAnsiTheme="minorHAnsi"/>
          <w:sz w:val="22"/>
          <w:szCs w:val="22"/>
        </w:rPr>
        <w:t>order</w:t>
      </w:r>
      <w:r w:rsidRPr="00BC12A8">
        <w:rPr>
          <w:rFonts w:asciiTheme="minorHAnsi" w:hAnsiTheme="minorHAnsi"/>
          <w:sz w:val="22"/>
          <w:szCs w:val="22"/>
        </w:rPr>
        <w:t xml:space="preserve"> is</w:t>
      </w:r>
      <w:r w:rsidR="00DD4724" w:rsidRPr="00BC12A8">
        <w:rPr>
          <w:rFonts w:asciiTheme="minorHAnsi" w:hAnsiTheme="minorHAnsi"/>
          <w:sz w:val="22"/>
          <w:szCs w:val="22"/>
        </w:rPr>
        <w:t xml:space="preserve"> from the time of award until September </w:t>
      </w:r>
      <w:r w:rsidR="001C3DDB" w:rsidRPr="00BC12A8">
        <w:rPr>
          <w:rFonts w:asciiTheme="minorHAnsi" w:hAnsiTheme="minorHAnsi"/>
          <w:sz w:val="22"/>
          <w:szCs w:val="22"/>
        </w:rPr>
        <w:t>30</w:t>
      </w:r>
      <w:r w:rsidR="00DD4724" w:rsidRPr="00BC12A8">
        <w:rPr>
          <w:rFonts w:asciiTheme="minorHAnsi" w:hAnsiTheme="minorHAnsi"/>
          <w:sz w:val="22"/>
          <w:szCs w:val="22"/>
        </w:rPr>
        <w:t>th, 202</w:t>
      </w:r>
      <w:r w:rsidR="001C3DDB" w:rsidRPr="00BC12A8">
        <w:rPr>
          <w:rFonts w:asciiTheme="minorHAnsi" w:hAnsiTheme="minorHAnsi"/>
          <w:sz w:val="22"/>
          <w:szCs w:val="22"/>
        </w:rPr>
        <w:t>5</w:t>
      </w:r>
      <w:r w:rsidR="00BF2DCF" w:rsidRPr="00BC12A8">
        <w:rPr>
          <w:rFonts w:asciiTheme="minorHAnsi" w:hAnsiTheme="minorHAnsi"/>
          <w:sz w:val="22"/>
          <w:szCs w:val="22"/>
        </w:rPr>
        <w:t xml:space="preserve">.  The anticipated date of award is </w:t>
      </w:r>
      <w:r w:rsidR="001C3DDB" w:rsidRPr="00BC12A8">
        <w:rPr>
          <w:rFonts w:asciiTheme="minorHAnsi" w:hAnsiTheme="minorHAnsi"/>
          <w:sz w:val="22"/>
          <w:szCs w:val="22"/>
        </w:rPr>
        <w:t xml:space="preserve">June </w:t>
      </w:r>
      <w:r w:rsidR="00A36C24" w:rsidRPr="00BC12A8">
        <w:rPr>
          <w:rFonts w:asciiTheme="minorHAnsi" w:hAnsiTheme="minorHAnsi"/>
          <w:sz w:val="22"/>
          <w:szCs w:val="22"/>
        </w:rPr>
        <w:t>30</w:t>
      </w:r>
      <w:r w:rsidR="001C3DDB" w:rsidRPr="00BC12A8">
        <w:rPr>
          <w:rFonts w:asciiTheme="minorHAnsi" w:hAnsiTheme="minorHAnsi"/>
          <w:sz w:val="22"/>
          <w:szCs w:val="22"/>
        </w:rPr>
        <w:t>,</w:t>
      </w:r>
      <w:r w:rsidR="006F3730" w:rsidRPr="00BC12A8">
        <w:rPr>
          <w:rFonts w:asciiTheme="minorHAnsi" w:hAnsiTheme="minorHAnsi"/>
          <w:sz w:val="22"/>
          <w:szCs w:val="22"/>
        </w:rPr>
        <w:t xml:space="preserve"> 202</w:t>
      </w:r>
      <w:r w:rsidR="001C3DDB" w:rsidRPr="00BC12A8">
        <w:rPr>
          <w:rFonts w:asciiTheme="minorHAnsi" w:hAnsiTheme="minorHAnsi"/>
          <w:sz w:val="22"/>
          <w:szCs w:val="22"/>
        </w:rPr>
        <w:t>4</w:t>
      </w:r>
      <w:r w:rsidR="00322412" w:rsidRPr="00BC12A8">
        <w:rPr>
          <w:rFonts w:asciiTheme="minorHAnsi" w:hAnsiTheme="minorHAnsi"/>
          <w:sz w:val="22"/>
          <w:szCs w:val="22"/>
        </w:rPr>
        <w:t xml:space="preserve">, with performance on the order to start no later </w:t>
      </w:r>
      <w:r w:rsidR="00322412" w:rsidRPr="00BC12A8">
        <w:rPr>
          <w:rFonts w:asciiTheme="minorHAnsi" w:hAnsiTheme="minorHAnsi"/>
          <w:sz w:val="22"/>
          <w:szCs w:val="22"/>
        </w:rPr>
        <w:lastRenderedPageBreak/>
        <w:t xml:space="preserve">than </w:t>
      </w:r>
      <w:r w:rsidR="001C3DDB" w:rsidRPr="00BC12A8">
        <w:rPr>
          <w:rFonts w:asciiTheme="minorHAnsi" w:hAnsiTheme="minorHAnsi"/>
          <w:sz w:val="22"/>
          <w:szCs w:val="22"/>
        </w:rPr>
        <w:t>June 30</w:t>
      </w:r>
      <w:r w:rsidR="005538B7" w:rsidRPr="00BC12A8">
        <w:rPr>
          <w:rFonts w:asciiTheme="minorHAnsi" w:hAnsiTheme="minorHAnsi"/>
          <w:sz w:val="22"/>
          <w:szCs w:val="22"/>
        </w:rPr>
        <w:t>,</w:t>
      </w:r>
      <w:r w:rsidR="0000244A" w:rsidRPr="00BC12A8">
        <w:rPr>
          <w:rFonts w:asciiTheme="minorHAnsi" w:hAnsiTheme="minorHAnsi"/>
          <w:sz w:val="22"/>
          <w:szCs w:val="22"/>
        </w:rPr>
        <w:t xml:space="preserve"> </w:t>
      </w:r>
      <w:r w:rsidR="005538B7" w:rsidRPr="00BC12A8">
        <w:rPr>
          <w:rFonts w:asciiTheme="minorHAnsi" w:hAnsiTheme="minorHAnsi"/>
          <w:sz w:val="22"/>
          <w:szCs w:val="22"/>
        </w:rPr>
        <w:t>202</w:t>
      </w:r>
      <w:r w:rsidR="001C3DDB" w:rsidRPr="00BC12A8">
        <w:rPr>
          <w:rFonts w:asciiTheme="minorHAnsi" w:hAnsiTheme="minorHAnsi"/>
          <w:sz w:val="22"/>
          <w:szCs w:val="22"/>
        </w:rPr>
        <w:t>4</w:t>
      </w:r>
      <w:r w:rsidR="00BF2DCF" w:rsidRPr="00BC12A8">
        <w:rPr>
          <w:rFonts w:asciiTheme="minorHAnsi" w:hAnsiTheme="minorHAnsi"/>
          <w:sz w:val="22"/>
          <w:szCs w:val="22"/>
        </w:rPr>
        <w:t>.</w:t>
      </w:r>
      <w:r w:rsidR="00322412" w:rsidRPr="00BC12A8">
        <w:rPr>
          <w:rFonts w:asciiTheme="minorHAnsi" w:hAnsiTheme="minorHAnsi"/>
          <w:sz w:val="22"/>
          <w:szCs w:val="22"/>
        </w:rPr>
        <w:t xml:space="preserve">  It is anticipated that this order shall be awarded as a performance-based firm fixed price contract.</w:t>
      </w:r>
      <w:r w:rsidR="00322412" w:rsidRPr="00D475DA">
        <w:rPr>
          <w:rFonts w:asciiTheme="minorHAnsi" w:hAnsiTheme="minorHAnsi"/>
          <w:sz w:val="22"/>
          <w:szCs w:val="22"/>
        </w:rPr>
        <w:t xml:space="preserve"> </w:t>
      </w:r>
    </w:p>
    <w:p w14:paraId="67DC1343" w14:textId="77777777" w:rsidR="00A60E64" w:rsidRPr="00D475DA" w:rsidRDefault="00A60E64" w:rsidP="00A60E64">
      <w:pPr>
        <w:rPr>
          <w:rFonts w:asciiTheme="minorHAnsi" w:hAnsiTheme="minorHAnsi"/>
          <w:sz w:val="22"/>
          <w:szCs w:val="22"/>
        </w:rPr>
      </w:pPr>
    </w:p>
    <w:p w14:paraId="2FA29229" w14:textId="1C0CD5EF" w:rsidR="00A60E64" w:rsidRPr="00D475DA" w:rsidRDefault="00A60E64" w:rsidP="00A60E64">
      <w:pPr>
        <w:rPr>
          <w:rFonts w:asciiTheme="minorHAnsi" w:hAnsiTheme="minorHAnsi"/>
          <w:b/>
          <w:sz w:val="22"/>
          <w:szCs w:val="22"/>
          <w:u w:val="single"/>
        </w:rPr>
      </w:pPr>
      <w:r w:rsidRPr="00D475DA">
        <w:rPr>
          <w:rFonts w:asciiTheme="minorHAnsi" w:hAnsiTheme="minorHAnsi"/>
          <w:b/>
          <w:sz w:val="22"/>
          <w:szCs w:val="22"/>
          <w:u w:val="single"/>
        </w:rPr>
        <w:t>Specific Requirements</w:t>
      </w:r>
      <w:bookmarkStart w:id="2" w:name="_Toc410049408"/>
      <w:bookmarkStart w:id="3" w:name="_Toc356488524"/>
    </w:p>
    <w:p w14:paraId="76542F37" w14:textId="77777777" w:rsidR="00131E40" w:rsidRPr="00D475DA" w:rsidRDefault="00131E40" w:rsidP="00A60E64">
      <w:pPr>
        <w:rPr>
          <w:rFonts w:asciiTheme="minorHAnsi" w:hAnsiTheme="minorHAnsi"/>
          <w:b/>
          <w:sz w:val="22"/>
          <w:szCs w:val="22"/>
          <w:u w:val="single"/>
        </w:rPr>
      </w:pPr>
    </w:p>
    <w:bookmarkEnd w:id="2"/>
    <w:bookmarkEnd w:id="3"/>
    <w:p w14:paraId="1AAE02F1" w14:textId="02747E25" w:rsidR="00A60E64" w:rsidRDefault="00A60E64" w:rsidP="00A60E64">
      <w:pPr>
        <w:rPr>
          <w:rFonts w:asciiTheme="minorHAnsi" w:hAnsiTheme="minorHAnsi"/>
          <w:sz w:val="22"/>
          <w:szCs w:val="22"/>
        </w:rPr>
      </w:pPr>
      <w:r w:rsidRPr="00D475DA">
        <w:rPr>
          <w:rFonts w:asciiTheme="minorHAnsi" w:hAnsiTheme="minorHAnsi"/>
          <w:sz w:val="22"/>
          <w:szCs w:val="22"/>
        </w:rPr>
        <w:t>Performance requirements for this task order are provided in the Performance Work Statement (PWS) attached to this RF</w:t>
      </w:r>
      <w:r w:rsidR="00BC12A8">
        <w:rPr>
          <w:rFonts w:asciiTheme="minorHAnsi" w:hAnsiTheme="minorHAnsi"/>
          <w:sz w:val="22"/>
          <w:szCs w:val="22"/>
        </w:rPr>
        <w:t>P</w:t>
      </w:r>
      <w:r w:rsidRPr="00D475DA">
        <w:rPr>
          <w:rFonts w:asciiTheme="minorHAnsi" w:hAnsiTheme="minorHAnsi"/>
          <w:sz w:val="22"/>
          <w:szCs w:val="22"/>
        </w:rPr>
        <w:t xml:space="preserve">.  </w:t>
      </w:r>
    </w:p>
    <w:p w14:paraId="1637FD76" w14:textId="77777777" w:rsidR="00750AA3" w:rsidRPr="00D475DA" w:rsidRDefault="00750AA3" w:rsidP="00A60E64">
      <w:pPr>
        <w:rPr>
          <w:rFonts w:asciiTheme="minorHAnsi" w:hAnsiTheme="minorHAnsi"/>
          <w:sz w:val="22"/>
          <w:szCs w:val="22"/>
        </w:rPr>
      </w:pPr>
    </w:p>
    <w:p w14:paraId="204ED2DE" w14:textId="77777777" w:rsidR="006D4E7B" w:rsidRDefault="006D4E7B" w:rsidP="0010169C">
      <w:pPr>
        <w:rPr>
          <w:rFonts w:asciiTheme="minorHAnsi" w:hAnsiTheme="minorHAnsi"/>
          <w:sz w:val="24"/>
          <w:szCs w:val="24"/>
        </w:rPr>
      </w:pPr>
    </w:p>
    <w:p w14:paraId="77C8A58E" w14:textId="0CCCA29F" w:rsidR="00A60E64" w:rsidRPr="00E91BFD" w:rsidRDefault="00822FD7" w:rsidP="00A60E64">
      <w:pPr>
        <w:shd w:val="clear" w:color="auto" w:fill="0F243E" w:themeFill="text2" w:themeFillShade="80"/>
        <w:ind w:left="30"/>
        <w:rPr>
          <w:rFonts w:asciiTheme="minorHAnsi" w:hAnsiTheme="minorHAnsi"/>
          <w:b/>
          <w:sz w:val="32"/>
          <w:szCs w:val="32"/>
        </w:rPr>
      </w:pPr>
      <w:r>
        <w:rPr>
          <w:rFonts w:asciiTheme="minorHAnsi" w:hAnsiTheme="minorHAnsi"/>
          <w:b/>
          <w:sz w:val="32"/>
          <w:szCs w:val="32"/>
        </w:rPr>
        <w:t xml:space="preserve">Submission </w:t>
      </w:r>
      <w:r w:rsidR="00A60E64">
        <w:rPr>
          <w:rFonts w:asciiTheme="minorHAnsi" w:hAnsiTheme="minorHAnsi"/>
          <w:b/>
          <w:sz w:val="32"/>
          <w:szCs w:val="32"/>
        </w:rPr>
        <w:t>Instructions to Vendors</w:t>
      </w:r>
    </w:p>
    <w:p w14:paraId="27335821" w14:textId="77777777" w:rsidR="00A60E64" w:rsidRDefault="00A60E64" w:rsidP="0010169C">
      <w:pPr>
        <w:rPr>
          <w:rFonts w:asciiTheme="minorHAnsi" w:hAnsiTheme="minorHAnsi"/>
          <w:sz w:val="24"/>
          <w:szCs w:val="24"/>
        </w:rPr>
      </w:pPr>
    </w:p>
    <w:p w14:paraId="3F7A625A" w14:textId="1F74F721" w:rsidR="005907F9" w:rsidRPr="00D475DA" w:rsidRDefault="005907F9" w:rsidP="005907F9">
      <w:pPr>
        <w:rPr>
          <w:rFonts w:asciiTheme="minorHAnsi" w:hAnsiTheme="minorHAnsi"/>
          <w:sz w:val="22"/>
          <w:szCs w:val="22"/>
        </w:rPr>
      </w:pPr>
      <w:r w:rsidRPr="00D475DA">
        <w:rPr>
          <w:rFonts w:asciiTheme="minorHAnsi" w:hAnsiTheme="minorHAnsi"/>
          <w:sz w:val="22"/>
          <w:szCs w:val="22"/>
        </w:rPr>
        <w:t xml:space="preserve">The </w:t>
      </w:r>
      <w:r w:rsidR="00712FA7">
        <w:rPr>
          <w:rFonts w:asciiTheme="minorHAnsi" w:hAnsiTheme="minorHAnsi"/>
          <w:sz w:val="22"/>
          <w:szCs w:val="22"/>
        </w:rPr>
        <w:t>v</w:t>
      </w:r>
      <w:r w:rsidRPr="00D475DA">
        <w:rPr>
          <w:rFonts w:asciiTheme="minorHAnsi" w:hAnsiTheme="minorHAnsi"/>
          <w:sz w:val="22"/>
          <w:szCs w:val="22"/>
        </w:rPr>
        <w:t xml:space="preserve">endor is expected to demonstrate a thorough understanding of the proposed tasks and the existing resources, as specified in the Performance Work Statement (PWS).  </w:t>
      </w:r>
      <w:r w:rsidR="00C7719E" w:rsidRPr="00C7719E">
        <w:rPr>
          <w:rFonts w:asciiTheme="minorHAnsi" w:hAnsiTheme="minorHAnsi"/>
          <w:sz w:val="22"/>
          <w:szCs w:val="22"/>
        </w:rPr>
        <w:t>The proposal should address the requirements in the PWS, not simply repeat the language.</w:t>
      </w:r>
      <w:r w:rsidR="00C7719E">
        <w:rPr>
          <w:rFonts w:asciiTheme="minorHAnsi" w:hAnsiTheme="minorHAnsi"/>
          <w:sz w:val="22"/>
          <w:szCs w:val="22"/>
        </w:rPr>
        <w:t xml:space="preserve"> </w:t>
      </w:r>
      <w:r w:rsidRPr="00D475DA">
        <w:rPr>
          <w:rFonts w:asciiTheme="minorHAnsi" w:hAnsiTheme="minorHAnsi"/>
          <w:sz w:val="22"/>
          <w:szCs w:val="22"/>
        </w:rPr>
        <w:t xml:space="preserve">The </w:t>
      </w:r>
      <w:r w:rsidR="00A36C24">
        <w:rPr>
          <w:rFonts w:asciiTheme="minorHAnsi" w:hAnsiTheme="minorHAnsi"/>
          <w:sz w:val="22"/>
          <w:szCs w:val="22"/>
        </w:rPr>
        <w:t>proposal</w:t>
      </w:r>
      <w:r w:rsidR="00A36C24" w:rsidRPr="00D475DA">
        <w:rPr>
          <w:rFonts w:asciiTheme="minorHAnsi" w:hAnsiTheme="minorHAnsi"/>
          <w:sz w:val="22"/>
          <w:szCs w:val="22"/>
        </w:rPr>
        <w:t xml:space="preserve"> </w:t>
      </w:r>
      <w:r w:rsidRPr="00D475DA">
        <w:rPr>
          <w:rFonts w:asciiTheme="minorHAnsi" w:hAnsiTheme="minorHAnsi"/>
          <w:sz w:val="22"/>
          <w:szCs w:val="22"/>
        </w:rPr>
        <w:t xml:space="preserve">should be written in enough detail so that a review panel can adequately judge its full merits.  </w:t>
      </w:r>
    </w:p>
    <w:p w14:paraId="551BEE49" w14:textId="77777777" w:rsidR="005907F9" w:rsidRPr="00D475DA" w:rsidRDefault="005907F9" w:rsidP="005907F9">
      <w:pPr>
        <w:rPr>
          <w:rFonts w:asciiTheme="minorHAnsi" w:hAnsiTheme="minorHAnsi"/>
          <w:sz w:val="22"/>
          <w:szCs w:val="22"/>
        </w:rPr>
      </w:pPr>
    </w:p>
    <w:p w14:paraId="2B914D53" w14:textId="6539670E" w:rsidR="005907F9" w:rsidRPr="00D475DA" w:rsidRDefault="005907F9" w:rsidP="005907F9">
      <w:pPr>
        <w:rPr>
          <w:rFonts w:asciiTheme="minorHAnsi" w:hAnsiTheme="minorHAnsi"/>
          <w:sz w:val="22"/>
          <w:szCs w:val="22"/>
        </w:rPr>
      </w:pPr>
      <w:r w:rsidRPr="00D475DA">
        <w:rPr>
          <w:rFonts w:asciiTheme="minorHAnsi" w:hAnsiTheme="minorHAnsi"/>
          <w:sz w:val="22"/>
          <w:szCs w:val="22"/>
        </w:rPr>
        <w:t xml:space="preserve">Although the intent of each task is spelled out in the scope of work, it is up to the </w:t>
      </w:r>
      <w:r w:rsidR="00712FA7">
        <w:rPr>
          <w:rFonts w:asciiTheme="minorHAnsi" w:hAnsiTheme="minorHAnsi"/>
          <w:sz w:val="22"/>
          <w:szCs w:val="22"/>
        </w:rPr>
        <w:t>v</w:t>
      </w:r>
      <w:r w:rsidRPr="00D475DA">
        <w:rPr>
          <w:rFonts w:asciiTheme="minorHAnsi" w:hAnsiTheme="minorHAnsi"/>
          <w:sz w:val="22"/>
          <w:szCs w:val="22"/>
        </w:rPr>
        <w:t xml:space="preserve">endor to propose the most effective method for carrying out the tasks and the most feasible timeline and dates for all key activities.  </w:t>
      </w:r>
      <w:r w:rsidR="007C639D">
        <w:rPr>
          <w:rFonts w:asciiTheme="minorHAnsi" w:hAnsiTheme="minorHAnsi"/>
          <w:sz w:val="22"/>
          <w:szCs w:val="22"/>
        </w:rPr>
        <w:t>The v</w:t>
      </w:r>
      <w:r w:rsidRPr="00D475DA">
        <w:rPr>
          <w:rFonts w:asciiTheme="minorHAnsi" w:hAnsiTheme="minorHAnsi"/>
          <w:sz w:val="22"/>
          <w:szCs w:val="22"/>
        </w:rPr>
        <w:t>endor</w:t>
      </w:r>
      <w:r w:rsidR="007C639D">
        <w:rPr>
          <w:rFonts w:asciiTheme="minorHAnsi" w:hAnsiTheme="minorHAnsi"/>
          <w:sz w:val="22"/>
          <w:szCs w:val="22"/>
        </w:rPr>
        <w:t xml:space="preserve"> i</w:t>
      </w:r>
      <w:r w:rsidRPr="00D475DA">
        <w:rPr>
          <w:rFonts w:asciiTheme="minorHAnsi" w:hAnsiTheme="minorHAnsi"/>
          <w:sz w:val="22"/>
          <w:szCs w:val="22"/>
        </w:rPr>
        <w:t>s encouraged to exercise independent judgment with respect to the best methods of attaining</w:t>
      </w:r>
      <w:r w:rsidRPr="00D475DA">
        <w:rPr>
          <w:rFonts w:asciiTheme="minorHAnsi" w:hAnsiTheme="minorHAnsi"/>
          <w:b/>
          <w:sz w:val="22"/>
          <w:szCs w:val="22"/>
        </w:rPr>
        <w:t xml:space="preserve"> </w:t>
      </w:r>
      <w:r w:rsidRPr="00D475DA">
        <w:rPr>
          <w:rFonts w:asciiTheme="minorHAnsi" w:hAnsiTheme="minorHAnsi"/>
          <w:sz w:val="22"/>
          <w:szCs w:val="22"/>
        </w:rPr>
        <w:t xml:space="preserve">the objectives of this </w:t>
      </w:r>
      <w:r w:rsidR="00617D93">
        <w:rPr>
          <w:rFonts w:asciiTheme="minorHAnsi" w:hAnsiTheme="minorHAnsi"/>
          <w:sz w:val="22"/>
          <w:szCs w:val="22"/>
        </w:rPr>
        <w:t>task order</w:t>
      </w:r>
      <w:r w:rsidRPr="00D475DA">
        <w:rPr>
          <w:rFonts w:asciiTheme="minorHAnsi" w:hAnsiTheme="minorHAnsi"/>
          <w:sz w:val="22"/>
          <w:szCs w:val="22"/>
        </w:rPr>
        <w:t xml:space="preserve">.  The </w:t>
      </w:r>
      <w:r w:rsidR="00A36C24">
        <w:rPr>
          <w:rFonts w:asciiTheme="minorHAnsi" w:hAnsiTheme="minorHAnsi"/>
          <w:sz w:val="22"/>
          <w:szCs w:val="22"/>
        </w:rPr>
        <w:t>proposal</w:t>
      </w:r>
      <w:r w:rsidR="00A36C24" w:rsidRPr="00D475DA">
        <w:rPr>
          <w:rFonts w:asciiTheme="minorHAnsi" w:hAnsiTheme="minorHAnsi"/>
          <w:sz w:val="22"/>
          <w:szCs w:val="22"/>
        </w:rPr>
        <w:t xml:space="preserve"> </w:t>
      </w:r>
      <w:r w:rsidRPr="00D475DA">
        <w:rPr>
          <w:rFonts w:asciiTheme="minorHAnsi" w:hAnsiTheme="minorHAnsi"/>
          <w:sz w:val="22"/>
          <w:szCs w:val="22"/>
        </w:rPr>
        <w:t>should address the requirements in the PWS, not simply repeat the language.</w:t>
      </w:r>
    </w:p>
    <w:p w14:paraId="742B537A" w14:textId="77777777" w:rsidR="005907F9" w:rsidRPr="00D475DA" w:rsidRDefault="005907F9" w:rsidP="005907F9">
      <w:pPr>
        <w:rPr>
          <w:rFonts w:asciiTheme="minorHAnsi" w:hAnsiTheme="minorHAnsi"/>
          <w:sz w:val="22"/>
          <w:szCs w:val="22"/>
        </w:rPr>
      </w:pPr>
    </w:p>
    <w:p w14:paraId="1D34EC11" w14:textId="13A5F953" w:rsidR="00D475DA" w:rsidRDefault="005907F9" w:rsidP="00BF2DCF">
      <w:pPr>
        <w:rPr>
          <w:rFonts w:asciiTheme="minorHAnsi" w:hAnsiTheme="minorHAnsi"/>
          <w:sz w:val="22"/>
          <w:szCs w:val="22"/>
        </w:rPr>
      </w:pPr>
      <w:r w:rsidRPr="00910E09">
        <w:rPr>
          <w:rFonts w:asciiTheme="minorHAnsi" w:hAnsiTheme="minorHAnsi"/>
          <w:sz w:val="22"/>
          <w:szCs w:val="22"/>
        </w:rPr>
        <w:t xml:space="preserve">The vendor shall submit a single technical </w:t>
      </w:r>
      <w:r w:rsidR="00A36C24" w:rsidRPr="00910E09">
        <w:rPr>
          <w:rFonts w:asciiTheme="minorHAnsi" w:hAnsiTheme="minorHAnsi"/>
          <w:sz w:val="22"/>
          <w:szCs w:val="22"/>
        </w:rPr>
        <w:t xml:space="preserve">proposal </w:t>
      </w:r>
      <w:r w:rsidRPr="00910E09">
        <w:rPr>
          <w:rFonts w:asciiTheme="minorHAnsi" w:hAnsiTheme="minorHAnsi"/>
          <w:sz w:val="22"/>
          <w:szCs w:val="22"/>
        </w:rPr>
        <w:t xml:space="preserve">that addresses the PWS. The technical </w:t>
      </w:r>
      <w:r w:rsidR="00A36C24" w:rsidRPr="00910E09">
        <w:rPr>
          <w:rFonts w:asciiTheme="minorHAnsi" w:hAnsiTheme="minorHAnsi"/>
          <w:sz w:val="22"/>
          <w:szCs w:val="22"/>
        </w:rPr>
        <w:t xml:space="preserve">proposal </w:t>
      </w:r>
      <w:r w:rsidRPr="00910E09">
        <w:rPr>
          <w:rFonts w:asciiTheme="minorHAnsi" w:hAnsiTheme="minorHAnsi"/>
          <w:sz w:val="22"/>
          <w:szCs w:val="22"/>
        </w:rPr>
        <w:t xml:space="preserve">must be limited to a total of </w:t>
      </w:r>
      <w:r w:rsidR="004B2F3C" w:rsidRPr="00910E09">
        <w:rPr>
          <w:rFonts w:asciiTheme="minorHAnsi" w:hAnsiTheme="minorHAnsi"/>
          <w:sz w:val="22"/>
          <w:szCs w:val="22"/>
        </w:rPr>
        <w:t>2</w:t>
      </w:r>
      <w:r w:rsidR="00BA50AD" w:rsidRPr="00910E09">
        <w:rPr>
          <w:rFonts w:asciiTheme="minorHAnsi" w:hAnsiTheme="minorHAnsi"/>
          <w:sz w:val="22"/>
          <w:szCs w:val="22"/>
        </w:rPr>
        <w:t>5</w:t>
      </w:r>
      <w:r w:rsidRPr="00910E09">
        <w:rPr>
          <w:rFonts w:asciiTheme="minorHAnsi" w:hAnsiTheme="minorHAnsi"/>
          <w:sz w:val="22"/>
          <w:szCs w:val="22"/>
        </w:rPr>
        <w:t xml:space="preserve"> double spaced pages.   Any pages over </w:t>
      </w:r>
      <w:r w:rsidR="004B2F3C" w:rsidRPr="00910E09">
        <w:rPr>
          <w:rFonts w:asciiTheme="minorHAnsi" w:hAnsiTheme="minorHAnsi"/>
          <w:sz w:val="22"/>
          <w:szCs w:val="22"/>
        </w:rPr>
        <w:t>2</w:t>
      </w:r>
      <w:r w:rsidR="00F71E4A" w:rsidRPr="00910E09">
        <w:rPr>
          <w:rFonts w:asciiTheme="minorHAnsi" w:hAnsiTheme="minorHAnsi"/>
          <w:sz w:val="22"/>
          <w:szCs w:val="22"/>
        </w:rPr>
        <w:t>5</w:t>
      </w:r>
      <w:r w:rsidRPr="00910E09">
        <w:rPr>
          <w:rFonts w:asciiTheme="minorHAnsi" w:hAnsiTheme="minorHAnsi"/>
          <w:sz w:val="22"/>
          <w:szCs w:val="22"/>
        </w:rPr>
        <w:t xml:space="preserve"> shall not be forwarded to the TEP for evaluation.   The page limit</w:t>
      </w:r>
      <w:r w:rsidRPr="00910E09">
        <w:rPr>
          <w:rFonts w:asciiTheme="minorHAnsi" w:hAnsiTheme="minorHAnsi"/>
          <w:sz w:val="22"/>
          <w:szCs w:val="22"/>
          <w:u w:val="single"/>
        </w:rPr>
        <w:t xml:space="preserve"> </w:t>
      </w:r>
      <w:r w:rsidR="00FD7401" w:rsidRPr="00910E09">
        <w:rPr>
          <w:rFonts w:asciiTheme="minorHAnsi" w:hAnsiTheme="minorHAnsi"/>
          <w:sz w:val="22"/>
          <w:szCs w:val="22"/>
          <w:u w:val="single"/>
        </w:rPr>
        <w:t>excludes</w:t>
      </w:r>
      <w:r w:rsidRPr="00910E09">
        <w:rPr>
          <w:rFonts w:asciiTheme="minorHAnsi" w:hAnsiTheme="minorHAnsi"/>
          <w:sz w:val="22"/>
          <w:szCs w:val="22"/>
          <w:u w:val="single"/>
        </w:rPr>
        <w:t xml:space="preserve"> </w:t>
      </w:r>
      <w:r w:rsidRPr="00910E09">
        <w:rPr>
          <w:rFonts w:asciiTheme="minorHAnsi" w:hAnsiTheme="minorHAnsi"/>
          <w:sz w:val="22"/>
          <w:szCs w:val="22"/>
        </w:rPr>
        <w:t>the cover page</w:t>
      </w:r>
      <w:r w:rsidR="00FD7401" w:rsidRPr="00910E09">
        <w:rPr>
          <w:rFonts w:asciiTheme="minorHAnsi" w:hAnsiTheme="minorHAnsi"/>
          <w:sz w:val="22"/>
          <w:szCs w:val="22"/>
        </w:rPr>
        <w:t>;</w:t>
      </w:r>
      <w:r w:rsidRPr="00910E09">
        <w:rPr>
          <w:rFonts w:asciiTheme="minorHAnsi" w:hAnsiTheme="minorHAnsi"/>
          <w:sz w:val="22"/>
          <w:szCs w:val="22"/>
        </w:rPr>
        <w:t xml:space="preserve"> table of contents</w:t>
      </w:r>
      <w:r w:rsidR="00FD7401" w:rsidRPr="00910E09">
        <w:rPr>
          <w:rFonts w:asciiTheme="minorHAnsi" w:hAnsiTheme="minorHAnsi"/>
          <w:sz w:val="22"/>
          <w:szCs w:val="22"/>
        </w:rPr>
        <w:t>;</w:t>
      </w:r>
      <w:r w:rsidR="00FD7401" w:rsidRPr="00D475DA">
        <w:rPr>
          <w:rFonts w:asciiTheme="minorHAnsi" w:hAnsiTheme="minorHAnsi"/>
          <w:sz w:val="22"/>
          <w:szCs w:val="22"/>
        </w:rPr>
        <w:t xml:space="preserve"> </w:t>
      </w:r>
      <w:r w:rsidRPr="00D475DA">
        <w:rPr>
          <w:rFonts w:asciiTheme="minorHAnsi" w:hAnsiTheme="minorHAnsi"/>
          <w:sz w:val="22"/>
          <w:szCs w:val="22"/>
        </w:rPr>
        <w:t xml:space="preserve">resumes (Appendix 1); and letters of commitment from subcontractors, partners, and key personnel (Appendix 2), if any.  </w:t>
      </w:r>
      <w:r w:rsidR="00232EC0" w:rsidRPr="00D475DA">
        <w:rPr>
          <w:rFonts w:asciiTheme="minorHAnsi" w:hAnsiTheme="minorHAnsi"/>
          <w:sz w:val="22"/>
          <w:szCs w:val="22"/>
        </w:rPr>
        <w:t xml:space="preserve">Contents of files must print on Letter 8 ½” by 11”.  The technical </w:t>
      </w:r>
      <w:r w:rsidR="00A36C24">
        <w:rPr>
          <w:rFonts w:asciiTheme="minorHAnsi" w:hAnsiTheme="minorHAnsi"/>
          <w:sz w:val="22"/>
          <w:szCs w:val="22"/>
        </w:rPr>
        <w:t>proposal</w:t>
      </w:r>
      <w:r w:rsidR="00A36C24" w:rsidRPr="00D475DA">
        <w:rPr>
          <w:rFonts w:asciiTheme="minorHAnsi" w:hAnsiTheme="minorHAnsi"/>
          <w:sz w:val="22"/>
          <w:szCs w:val="22"/>
        </w:rPr>
        <w:t xml:space="preserve"> </w:t>
      </w:r>
      <w:r w:rsidR="00232EC0" w:rsidRPr="00D475DA">
        <w:rPr>
          <w:rFonts w:asciiTheme="minorHAnsi" w:hAnsiTheme="minorHAnsi"/>
          <w:sz w:val="22"/>
          <w:szCs w:val="22"/>
        </w:rPr>
        <w:t xml:space="preserve">shall be submitted in MS Word or searchable PDF format.  The </w:t>
      </w:r>
      <w:r w:rsidR="00A36C24">
        <w:rPr>
          <w:rFonts w:asciiTheme="minorHAnsi" w:hAnsiTheme="minorHAnsi"/>
          <w:sz w:val="22"/>
          <w:szCs w:val="22"/>
        </w:rPr>
        <w:t>proposal</w:t>
      </w:r>
      <w:r w:rsidR="00A36C24" w:rsidRPr="00D475DA">
        <w:rPr>
          <w:rFonts w:asciiTheme="minorHAnsi" w:hAnsiTheme="minorHAnsi"/>
          <w:sz w:val="22"/>
          <w:szCs w:val="22"/>
        </w:rPr>
        <w:t xml:space="preserve"> </w:t>
      </w:r>
      <w:r w:rsidR="00232EC0" w:rsidRPr="00D475DA">
        <w:rPr>
          <w:rFonts w:asciiTheme="minorHAnsi" w:hAnsiTheme="minorHAnsi"/>
          <w:sz w:val="22"/>
          <w:szCs w:val="22"/>
        </w:rPr>
        <w:t xml:space="preserve">should be written in no smaller than 12-point font for text, 10-point font or larger for tables, and 10-point font or larger for graphics.  Margins should be no smaller than 1 inch on all sides.  </w:t>
      </w:r>
    </w:p>
    <w:p w14:paraId="485181A6" w14:textId="77777777" w:rsidR="00D475DA" w:rsidRDefault="00D475DA" w:rsidP="00BF2DCF">
      <w:pPr>
        <w:rPr>
          <w:rFonts w:asciiTheme="minorHAnsi" w:hAnsiTheme="minorHAnsi"/>
          <w:sz w:val="22"/>
          <w:szCs w:val="22"/>
        </w:rPr>
      </w:pPr>
    </w:p>
    <w:p w14:paraId="67691D5C" w14:textId="744D4166" w:rsidR="00BF2DCF" w:rsidRPr="00D475DA" w:rsidRDefault="005907F9" w:rsidP="00BF2DCF">
      <w:pPr>
        <w:rPr>
          <w:rFonts w:asciiTheme="minorHAnsi" w:hAnsiTheme="minorHAnsi"/>
          <w:b/>
          <w:sz w:val="22"/>
          <w:szCs w:val="22"/>
        </w:rPr>
      </w:pPr>
      <w:r w:rsidRPr="00D475DA">
        <w:rPr>
          <w:rFonts w:asciiTheme="minorHAnsi" w:hAnsiTheme="minorHAnsi"/>
          <w:sz w:val="22"/>
          <w:szCs w:val="22"/>
        </w:rPr>
        <w:t xml:space="preserve">In Appendix 1, the vendor shall include resumes for all key personnel, including key personnel from subcontractors. </w:t>
      </w:r>
      <w:r w:rsidR="00D475DA">
        <w:rPr>
          <w:rFonts w:asciiTheme="minorHAnsi" w:hAnsiTheme="minorHAnsi"/>
          <w:sz w:val="22"/>
          <w:szCs w:val="22"/>
        </w:rPr>
        <w:t xml:space="preserve"> </w:t>
      </w:r>
      <w:r w:rsidR="00D475DA" w:rsidRPr="00D475DA">
        <w:rPr>
          <w:rFonts w:asciiTheme="minorHAnsi" w:hAnsiTheme="minorHAnsi"/>
          <w:sz w:val="22"/>
          <w:szCs w:val="22"/>
        </w:rPr>
        <w:t xml:space="preserve">Resumes should document directly related technical skills, educational background, professional certifications, positions held (dates), relevant work experience, and security clearance level (if applicable). </w:t>
      </w:r>
      <w:r w:rsidRPr="00D475DA">
        <w:rPr>
          <w:rFonts w:asciiTheme="minorHAnsi" w:hAnsiTheme="minorHAnsi"/>
          <w:sz w:val="22"/>
          <w:szCs w:val="22"/>
        </w:rPr>
        <w:t>Each resume must be limited to two (2) pages</w:t>
      </w:r>
      <w:r w:rsidR="00D475DA">
        <w:rPr>
          <w:rFonts w:asciiTheme="minorHAnsi" w:hAnsiTheme="minorHAnsi"/>
          <w:sz w:val="22"/>
          <w:szCs w:val="22"/>
        </w:rPr>
        <w:t xml:space="preserve">. </w:t>
      </w:r>
      <w:r w:rsidRPr="00D475DA">
        <w:rPr>
          <w:rFonts w:asciiTheme="minorHAnsi" w:hAnsiTheme="minorHAnsi"/>
          <w:sz w:val="22"/>
          <w:szCs w:val="22"/>
        </w:rPr>
        <w:t xml:space="preserve"> The appendices may use any format and are not limited by the font and spacing restrictions of the technical </w:t>
      </w:r>
      <w:r w:rsidR="00A36C24">
        <w:rPr>
          <w:rFonts w:asciiTheme="minorHAnsi" w:hAnsiTheme="minorHAnsi"/>
          <w:sz w:val="22"/>
          <w:szCs w:val="22"/>
        </w:rPr>
        <w:t>proposal</w:t>
      </w:r>
      <w:r w:rsidRPr="00D475DA">
        <w:rPr>
          <w:rFonts w:asciiTheme="minorHAnsi" w:hAnsiTheme="minorHAnsi"/>
          <w:sz w:val="22"/>
          <w:szCs w:val="22"/>
        </w:rPr>
        <w:t xml:space="preserve">.  </w:t>
      </w:r>
      <w:r w:rsidRPr="00D475DA">
        <w:rPr>
          <w:rFonts w:asciiTheme="minorHAnsi" w:hAnsiTheme="minorHAnsi"/>
          <w:bCs/>
          <w:sz w:val="22"/>
          <w:szCs w:val="22"/>
        </w:rPr>
        <w:t xml:space="preserve">If key personnel are unknown at the time of submission, a position description (including job duties, qualifications required, and selection criteria) shall be substituted for resumes and may be included in Appendix 1.  The Project Director key personnel candidate must be known and submitted with the </w:t>
      </w:r>
      <w:r w:rsidR="00A36C24">
        <w:rPr>
          <w:rFonts w:asciiTheme="minorHAnsi" w:hAnsiTheme="minorHAnsi"/>
          <w:bCs/>
          <w:sz w:val="22"/>
          <w:szCs w:val="22"/>
        </w:rPr>
        <w:t>proposal</w:t>
      </w:r>
      <w:r w:rsidRPr="00D475DA">
        <w:rPr>
          <w:rFonts w:asciiTheme="minorHAnsi" w:hAnsiTheme="minorHAnsi"/>
          <w:bCs/>
          <w:sz w:val="22"/>
          <w:szCs w:val="22"/>
        </w:rPr>
        <w:t xml:space="preserve">.  Appendix 2 should include letters of commitment from all proposed subcontractors, consultants, and key personnel not employed currently by the vendor.  Letters of commitment must be signed by the submitted personnel.  Letters from personnel not yet employed by the contractor must state that the personnel shall accept the position should the vendor be granted an award, and that all matters of salary and benefits have been negotiated and agreed upon prior to this submittal.  </w:t>
      </w:r>
      <w:r w:rsidR="00BF2DCF" w:rsidRPr="00D475DA">
        <w:rPr>
          <w:rFonts w:asciiTheme="minorHAnsi" w:hAnsiTheme="minorHAnsi"/>
          <w:bCs/>
          <w:sz w:val="22"/>
          <w:szCs w:val="22"/>
        </w:rPr>
        <w:t xml:space="preserve"> </w:t>
      </w:r>
      <w:r w:rsidR="00BF2DCF" w:rsidRPr="00D475DA">
        <w:rPr>
          <w:rFonts w:asciiTheme="minorHAnsi" w:hAnsiTheme="minorHAnsi"/>
          <w:sz w:val="22"/>
          <w:szCs w:val="22"/>
        </w:rPr>
        <w:t xml:space="preserve">By listing key personnel as part of the </w:t>
      </w:r>
      <w:r w:rsidR="00A36C24">
        <w:rPr>
          <w:rFonts w:asciiTheme="minorHAnsi" w:hAnsiTheme="minorHAnsi"/>
          <w:sz w:val="22"/>
          <w:szCs w:val="22"/>
        </w:rPr>
        <w:t>proposal</w:t>
      </w:r>
      <w:r w:rsidR="00BF2DCF" w:rsidRPr="00D475DA">
        <w:rPr>
          <w:rFonts w:asciiTheme="minorHAnsi" w:hAnsiTheme="minorHAnsi"/>
          <w:sz w:val="22"/>
          <w:szCs w:val="22"/>
        </w:rPr>
        <w:t>, the Vendor is making a firm commitment to use said personnel to carry out the activities in the PWS.</w:t>
      </w:r>
    </w:p>
    <w:p w14:paraId="239666DF" w14:textId="77777777" w:rsidR="005907F9" w:rsidRPr="00D475DA" w:rsidRDefault="005907F9" w:rsidP="005907F9">
      <w:pPr>
        <w:tabs>
          <w:tab w:val="left" w:pos="1485"/>
        </w:tabs>
        <w:rPr>
          <w:rFonts w:asciiTheme="minorHAnsi" w:hAnsiTheme="minorHAnsi"/>
          <w:sz w:val="22"/>
          <w:szCs w:val="22"/>
        </w:rPr>
      </w:pPr>
      <w:r w:rsidRPr="00D475DA">
        <w:rPr>
          <w:rFonts w:asciiTheme="minorHAnsi" w:hAnsiTheme="minorHAnsi"/>
          <w:sz w:val="22"/>
          <w:szCs w:val="22"/>
        </w:rPr>
        <w:tab/>
      </w:r>
    </w:p>
    <w:p w14:paraId="5BF53AAF" w14:textId="77777777" w:rsidR="005907F9" w:rsidRPr="00D475DA" w:rsidRDefault="005907F9" w:rsidP="005907F9">
      <w:pPr>
        <w:rPr>
          <w:rFonts w:asciiTheme="minorHAnsi" w:hAnsiTheme="minorHAnsi"/>
          <w:sz w:val="22"/>
          <w:szCs w:val="22"/>
        </w:rPr>
      </w:pPr>
      <w:r w:rsidRPr="00D475DA">
        <w:rPr>
          <w:rFonts w:asciiTheme="minorHAnsi" w:hAnsiTheme="minorHAnsi"/>
          <w:sz w:val="22"/>
          <w:szCs w:val="22"/>
        </w:rPr>
        <w:lastRenderedPageBreak/>
        <w:t xml:space="preserve">No additional appendices are allowable.  With the exception of experience and skills detailed in resumes, vendors shall not put substantive materials in the appendix in order to subvert the page limit.  </w:t>
      </w:r>
    </w:p>
    <w:p w14:paraId="69D94093" w14:textId="77777777" w:rsidR="005907F9" w:rsidRPr="00D475DA" w:rsidRDefault="005907F9" w:rsidP="005907F9">
      <w:pPr>
        <w:rPr>
          <w:rFonts w:asciiTheme="minorHAnsi" w:hAnsiTheme="minorHAnsi"/>
          <w:sz w:val="22"/>
          <w:szCs w:val="22"/>
        </w:rPr>
      </w:pPr>
    </w:p>
    <w:p w14:paraId="4E8F2656" w14:textId="290E490F" w:rsidR="005907F9" w:rsidRPr="00D475DA" w:rsidRDefault="005907F9" w:rsidP="005907F9">
      <w:pPr>
        <w:rPr>
          <w:rFonts w:asciiTheme="minorHAnsi" w:hAnsiTheme="minorHAnsi"/>
          <w:sz w:val="22"/>
          <w:szCs w:val="22"/>
        </w:rPr>
      </w:pPr>
      <w:r w:rsidRPr="00D475DA">
        <w:rPr>
          <w:rFonts w:asciiTheme="minorHAnsi" w:hAnsiTheme="minorHAnsi"/>
          <w:sz w:val="22"/>
          <w:szCs w:val="22"/>
        </w:rPr>
        <w:t xml:space="preserve">The business </w:t>
      </w:r>
      <w:r w:rsidR="00A36C24">
        <w:rPr>
          <w:rFonts w:asciiTheme="minorHAnsi" w:hAnsiTheme="minorHAnsi"/>
          <w:sz w:val="22"/>
          <w:szCs w:val="22"/>
        </w:rPr>
        <w:t>proposal</w:t>
      </w:r>
      <w:r w:rsidR="00910C9D">
        <w:rPr>
          <w:rFonts w:asciiTheme="minorHAnsi" w:hAnsiTheme="minorHAnsi"/>
          <w:sz w:val="22"/>
          <w:szCs w:val="22"/>
        </w:rPr>
        <w:t xml:space="preserve">, </w:t>
      </w:r>
      <w:r w:rsidR="00910C9D" w:rsidRPr="00910C9D">
        <w:rPr>
          <w:rFonts w:asciiTheme="minorHAnsi" w:hAnsiTheme="minorHAnsi"/>
          <w:sz w:val="22"/>
          <w:szCs w:val="22"/>
        </w:rPr>
        <w:t>which also includes the Conflict of Interest Plan,</w:t>
      </w:r>
      <w:r w:rsidRPr="00D475DA">
        <w:rPr>
          <w:rFonts w:asciiTheme="minorHAnsi" w:hAnsiTheme="minorHAnsi"/>
          <w:sz w:val="22"/>
          <w:szCs w:val="22"/>
        </w:rPr>
        <w:t xml:space="preserve"> has no page limit.  Price information must be submitted in MS Excel or a combination of MS Excel and MS Word/searchable PDF format.  All mathematical/computational sections (proposed price/CLIN structure) of the business </w:t>
      </w:r>
      <w:r w:rsidR="00684601">
        <w:rPr>
          <w:rFonts w:asciiTheme="minorHAnsi" w:hAnsiTheme="minorHAnsi"/>
          <w:sz w:val="22"/>
          <w:szCs w:val="22"/>
        </w:rPr>
        <w:t>proposal</w:t>
      </w:r>
      <w:r w:rsidR="00684601" w:rsidRPr="00D475DA">
        <w:rPr>
          <w:rFonts w:asciiTheme="minorHAnsi" w:hAnsiTheme="minorHAnsi"/>
          <w:sz w:val="22"/>
          <w:szCs w:val="22"/>
        </w:rPr>
        <w:t xml:space="preserve"> </w:t>
      </w:r>
      <w:r w:rsidRPr="00D475DA">
        <w:rPr>
          <w:rFonts w:asciiTheme="minorHAnsi" w:hAnsiTheme="minorHAnsi"/>
          <w:sz w:val="22"/>
          <w:szCs w:val="22"/>
        </w:rPr>
        <w:t xml:space="preserve">shall be submitted in MS Excel.  MS Excel files must print on either Letter 8 ½”by 11” or Legal size 8 ½” by 14”.  </w:t>
      </w:r>
      <w:r w:rsidR="00E31CDA" w:rsidRPr="00E31CDA">
        <w:rPr>
          <w:rFonts w:asciiTheme="minorHAnsi" w:hAnsiTheme="minorHAnsi"/>
          <w:sz w:val="22"/>
          <w:szCs w:val="22"/>
        </w:rPr>
        <w:t xml:space="preserve">Other pertinent information, including assumptions/contingencies utilized in developing pricing, basis of estimate narrative, terms and conditions, small business size status information, and conflict of interest plan, may be submitted in MS Word or a searchable PDF format, using the same formatting restrictions as the technical </w:t>
      </w:r>
      <w:r w:rsidR="00A36C24">
        <w:rPr>
          <w:rFonts w:asciiTheme="minorHAnsi" w:hAnsiTheme="minorHAnsi"/>
          <w:sz w:val="22"/>
          <w:szCs w:val="22"/>
        </w:rPr>
        <w:t>proposal</w:t>
      </w:r>
      <w:r w:rsidR="00E31CDA" w:rsidRPr="00E31CDA">
        <w:rPr>
          <w:rFonts w:asciiTheme="minorHAnsi" w:hAnsiTheme="minorHAnsi"/>
          <w:sz w:val="22"/>
          <w:szCs w:val="22"/>
        </w:rPr>
        <w:t>.</w:t>
      </w:r>
      <w:r w:rsidR="004B2F3C">
        <w:rPr>
          <w:rFonts w:asciiTheme="minorHAnsi" w:hAnsiTheme="minorHAnsi"/>
          <w:sz w:val="22"/>
          <w:szCs w:val="22"/>
        </w:rPr>
        <w:t xml:space="preserve"> </w:t>
      </w:r>
    </w:p>
    <w:p w14:paraId="5D26B5F8" w14:textId="77777777" w:rsidR="005907F9" w:rsidRPr="00D475DA" w:rsidRDefault="005907F9" w:rsidP="005907F9">
      <w:pPr>
        <w:rPr>
          <w:rFonts w:asciiTheme="minorHAnsi" w:hAnsiTheme="minorHAnsi"/>
          <w:sz w:val="22"/>
          <w:szCs w:val="22"/>
        </w:rPr>
      </w:pPr>
    </w:p>
    <w:p w14:paraId="7DB68D1D" w14:textId="3404A990" w:rsidR="005907F9" w:rsidRPr="003159D9" w:rsidRDefault="005907F9" w:rsidP="005907F9">
      <w:pPr>
        <w:jc w:val="both"/>
        <w:rPr>
          <w:rFonts w:asciiTheme="minorHAnsi" w:hAnsiTheme="minorHAnsi"/>
          <w:sz w:val="22"/>
          <w:szCs w:val="22"/>
        </w:rPr>
      </w:pPr>
      <w:r w:rsidRPr="00910E09">
        <w:rPr>
          <w:rFonts w:asciiTheme="minorHAnsi" w:hAnsiTheme="minorHAnsi"/>
          <w:sz w:val="22"/>
          <w:szCs w:val="22"/>
        </w:rPr>
        <w:t xml:space="preserve">The technical and business </w:t>
      </w:r>
      <w:r w:rsidR="00A36C24" w:rsidRPr="00910E09">
        <w:rPr>
          <w:rFonts w:asciiTheme="minorHAnsi" w:hAnsiTheme="minorHAnsi"/>
          <w:sz w:val="22"/>
          <w:szCs w:val="22"/>
        </w:rPr>
        <w:t xml:space="preserve">proposals </w:t>
      </w:r>
      <w:r w:rsidRPr="00910E09">
        <w:rPr>
          <w:rFonts w:asciiTheme="minorHAnsi" w:hAnsiTheme="minorHAnsi"/>
          <w:sz w:val="22"/>
          <w:szCs w:val="22"/>
        </w:rPr>
        <w:t xml:space="preserve">shall be submitted as separate volumes.  The technical and business </w:t>
      </w:r>
      <w:r w:rsidR="00A36C24" w:rsidRPr="00910E09">
        <w:rPr>
          <w:rFonts w:asciiTheme="minorHAnsi" w:hAnsiTheme="minorHAnsi"/>
          <w:sz w:val="22"/>
          <w:szCs w:val="22"/>
        </w:rPr>
        <w:t xml:space="preserve">proposal </w:t>
      </w:r>
      <w:r w:rsidRPr="00910E09">
        <w:rPr>
          <w:rFonts w:asciiTheme="minorHAnsi" w:hAnsiTheme="minorHAnsi"/>
          <w:sz w:val="22"/>
          <w:szCs w:val="22"/>
        </w:rPr>
        <w:t xml:space="preserve">must be received at or before </w:t>
      </w:r>
      <w:r w:rsidR="00942AFA" w:rsidRPr="00152A04">
        <w:rPr>
          <w:rFonts w:asciiTheme="minorHAnsi" w:hAnsiTheme="minorHAnsi"/>
          <w:b/>
          <w:sz w:val="22"/>
          <w:szCs w:val="22"/>
        </w:rPr>
        <w:t>1</w:t>
      </w:r>
      <w:r w:rsidR="00700407" w:rsidRPr="00152A04">
        <w:rPr>
          <w:rFonts w:asciiTheme="minorHAnsi" w:hAnsiTheme="minorHAnsi"/>
          <w:b/>
          <w:sz w:val="22"/>
          <w:szCs w:val="22"/>
        </w:rPr>
        <w:t>0</w:t>
      </w:r>
      <w:r w:rsidR="00942AFA" w:rsidRPr="00152A04">
        <w:rPr>
          <w:rFonts w:asciiTheme="minorHAnsi" w:hAnsiTheme="minorHAnsi"/>
          <w:b/>
          <w:sz w:val="22"/>
          <w:szCs w:val="22"/>
        </w:rPr>
        <w:t>:00 AM EST on</w:t>
      </w:r>
      <w:r w:rsidR="004B2F3C" w:rsidRPr="00152A04">
        <w:rPr>
          <w:rFonts w:asciiTheme="minorHAnsi" w:hAnsiTheme="minorHAnsi"/>
          <w:b/>
          <w:sz w:val="22"/>
          <w:szCs w:val="22"/>
        </w:rPr>
        <w:t xml:space="preserve"> </w:t>
      </w:r>
      <w:r w:rsidR="0029611E" w:rsidRPr="00152A04">
        <w:rPr>
          <w:rFonts w:asciiTheme="minorHAnsi" w:hAnsiTheme="minorHAnsi"/>
          <w:b/>
          <w:sz w:val="22"/>
          <w:szCs w:val="22"/>
        </w:rPr>
        <w:t xml:space="preserve">June </w:t>
      </w:r>
      <w:r w:rsidR="002E3E29" w:rsidRPr="00152A04">
        <w:rPr>
          <w:rFonts w:asciiTheme="minorHAnsi" w:hAnsiTheme="minorHAnsi"/>
          <w:b/>
          <w:sz w:val="22"/>
          <w:szCs w:val="22"/>
        </w:rPr>
        <w:t>1</w:t>
      </w:r>
      <w:r w:rsidR="00EE1230">
        <w:rPr>
          <w:rFonts w:asciiTheme="minorHAnsi" w:hAnsiTheme="minorHAnsi"/>
          <w:b/>
          <w:sz w:val="22"/>
          <w:szCs w:val="22"/>
        </w:rPr>
        <w:t>7</w:t>
      </w:r>
      <w:r w:rsidR="00A36C24" w:rsidRPr="00152A04">
        <w:rPr>
          <w:rFonts w:asciiTheme="minorHAnsi" w:hAnsiTheme="minorHAnsi"/>
          <w:b/>
          <w:sz w:val="22"/>
          <w:szCs w:val="22"/>
        </w:rPr>
        <w:t>, 2024</w:t>
      </w:r>
      <w:r w:rsidRPr="00152A04">
        <w:rPr>
          <w:rFonts w:asciiTheme="minorHAnsi" w:hAnsiTheme="minorHAnsi"/>
          <w:sz w:val="22"/>
          <w:szCs w:val="22"/>
        </w:rPr>
        <w:t>.</w:t>
      </w:r>
      <w:r w:rsidRPr="00910E09">
        <w:rPr>
          <w:rFonts w:asciiTheme="minorHAnsi" w:hAnsiTheme="minorHAnsi"/>
          <w:sz w:val="22"/>
          <w:szCs w:val="22"/>
        </w:rPr>
        <w:t xml:space="preserve">  </w:t>
      </w:r>
      <w:r w:rsidR="00684601" w:rsidRPr="00910E09">
        <w:rPr>
          <w:rFonts w:asciiTheme="minorHAnsi" w:hAnsiTheme="minorHAnsi"/>
          <w:sz w:val="22"/>
          <w:szCs w:val="22"/>
        </w:rPr>
        <w:t>P</w:t>
      </w:r>
      <w:r w:rsidR="00684601">
        <w:rPr>
          <w:rFonts w:asciiTheme="minorHAnsi" w:hAnsiTheme="minorHAnsi"/>
          <w:sz w:val="22"/>
          <w:szCs w:val="22"/>
        </w:rPr>
        <w:t>roposals</w:t>
      </w:r>
      <w:r w:rsidRPr="00D475DA">
        <w:rPr>
          <w:rFonts w:asciiTheme="minorHAnsi" w:hAnsiTheme="minorHAnsi"/>
          <w:sz w:val="22"/>
          <w:szCs w:val="22"/>
        </w:rPr>
        <w:t xml:space="preserve"> received after the specified submission date and time will not be considered for award. </w:t>
      </w:r>
      <w:r w:rsidR="00684601">
        <w:rPr>
          <w:rFonts w:asciiTheme="minorHAnsi" w:hAnsiTheme="minorHAnsi"/>
          <w:sz w:val="22"/>
          <w:szCs w:val="22"/>
        </w:rPr>
        <w:t>Proposals</w:t>
      </w:r>
      <w:r w:rsidR="00684601" w:rsidRPr="00D475DA">
        <w:rPr>
          <w:rFonts w:asciiTheme="minorHAnsi" w:hAnsiTheme="minorHAnsi"/>
          <w:sz w:val="22"/>
          <w:szCs w:val="22"/>
        </w:rPr>
        <w:t xml:space="preserve"> </w:t>
      </w:r>
      <w:r w:rsidRPr="00D475DA">
        <w:rPr>
          <w:rFonts w:asciiTheme="minorHAnsi" w:hAnsiTheme="minorHAnsi"/>
          <w:sz w:val="22"/>
          <w:szCs w:val="22"/>
        </w:rPr>
        <w:t>shall be submitted electronically to the Points of C</w:t>
      </w:r>
      <w:r w:rsidRPr="003159D9">
        <w:rPr>
          <w:rFonts w:asciiTheme="minorHAnsi" w:hAnsiTheme="minorHAnsi"/>
          <w:sz w:val="22"/>
          <w:szCs w:val="22"/>
        </w:rPr>
        <w:t>ontact listed below:</w:t>
      </w:r>
    </w:p>
    <w:p w14:paraId="5F509F99" w14:textId="77777777" w:rsidR="005907F9" w:rsidRPr="003159D9" w:rsidRDefault="005907F9" w:rsidP="005907F9">
      <w:pPr>
        <w:rPr>
          <w:rFonts w:asciiTheme="minorHAnsi" w:hAnsiTheme="minorHAnsi"/>
          <w:sz w:val="22"/>
          <w:szCs w:val="22"/>
        </w:rPr>
      </w:pPr>
    </w:p>
    <w:p w14:paraId="690F8FAC" w14:textId="6FE72EA0" w:rsidR="00ED6C9D" w:rsidRPr="00910E09" w:rsidRDefault="00A36C24" w:rsidP="005907F9">
      <w:pPr>
        <w:numPr>
          <w:ilvl w:val="0"/>
          <w:numId w:val="2"/>
        </w:numPr>
        <w:rPr>
          <w:rFonts w:asciiTheme="minorHAnsi" w:hAnsiTheme="minorHAnsi"/>
          <w:sz w:val="22"/>
          <w:szCs w:val="22"/>
        </w:rPr>
      </w:pPr>
      <w:bookmarkStart w:id="4" w:name="_Hlk83029286"/>
      <w:r w:rsidRPr="00910E09">
        <w:rPr>
          <w:rFonts w:asciiTheme="minorHAnsi" w:hAnsiTheme="minorHAnsi"/>
          <w:sz w:val="22"/>
          <w:szCs w:val="22"/>
        </w:rPr>
        <w:t>David Yadeta</w:t>
      </w:r>
      <w:r w:rsidR="002F248D" w:rsidRPr="00910E09">
        <w:rPr>
          <w:rFonts w:asciiTheme="minorHAnsi" w:hAnsiTheme="minorHAnsi"/>
          <w:sz w:val="22"/>
          <w:szCs w:val="22"/>
        </w:rPr>
        <w:t>, Contract Specialist</w:t>
      </w:r>
      <w:r w:rsidR="006E7918" w:rsidRPr="00910E09">
        <w:rPr>
          <w:rFonts w:asciiTheme="minorHAnsi" w:hAnsiTheme="minorHAnsi"/>
          <w:sz w:val="22"/>
          <w:szCs w:val="22"/>
        </w:rPr>
        <w:t xml:space="preserve"> (</w:t>
      </w:r>
      <w:r w:rsidRPr="00910E09">
        <w:rPr>
          <w:rFonts w:asciiTheme="minorHAnsi" w:hAnsiTheme="minorHAnsi"/>
          <w:sz w:val="22"/>
          <w:szCs w:val="22"/>
        </w:rPr>
        <w:t>David.Yadeta@ed.gov</w:t>
      </w:r>
      <w:r w:rsidR="006E7918" w:rsidRPr="00910E09">
        <w:rPr>
          <w:rFonts w:asciiTheme="minorHAnsi" w:hAnsiTheme="minorHAnsi"/>
          <w:sz w:val="22"/>
          <w:szCs w:val="22"/>
        </w:rPr>
        <w:t>:</w:t>
      </w:r>
      <w:r w:rsidR="00B32A4E" w:rsidRPr="00910E09">
        <w:rPr>
          <w:rFonts w:asciiTheme="minorHAnsi" w:hAnsiTheme="minorHAnsi"/>
          <w:sz w:val="22"/>
          <w:szCs w:val="22"/>
        </w:rPr>
        <w:t>)</w:t>
      </w:r>
    </w:p>
    <w:p w14:paraId="4595090B" w14:textId="4C1E064D" w:rsidR="005907F9" w:rsidRPr="00910E09" w:rsidRDefault="00A36C24" w:rsidP="005907F9">
      <w:pPr>
        <w:numPr>
          <w:ilvl w:val="0"/>
          <w:numId w:val="2"/>
        </w:numPr>
        <w:rPr>
          <w:rFonts w:asciiTheme="minorHAnsi" w:hAnsiTheme="minorHAnsi"/>
          <w:sz w:val="22"/>
          <w:szCs w:val="22"/>
        </w:rPr>
      </w:pPr>
      <w:r w:rsidRPr="00910E09">
        <w:rPr>
          <w:rFonts w:asciiTheme="minorHAnsi" w:hAnsiTheme="minorHAnsi"/>
          <w:sz w:val="22"/>
          <w:szCs w:val="22"/>
        </w:rPr>
        <w:t>Tracey Perry</w:t>
      </w:r>
      <w:r w:rsidR="005907F9" w:rsidRPr="00910E09">
        <w:rPr>
          <w:rFonts w:asciiTheme="minorHAnsi" w:hAnsiTheme="minorHAnsi"/>
          <w:sz w:val="22"/>
          <w:szCs w:val="22"/>
        </w:rPr>
        <w:t>, Contracting Officer (</w:t>
      </w:r>
      <w:r w:rsidRPr="00910E09">
        <w:rPr>
          <w:rFonts w:asciiTheme="minorHAnsi" w:hAnsiTheme="minorHAnsi"/>
          <w:sz w:val="22"/>
          <w:szCs w:val="22"/>
        </w:rPr>
        <w:t>Tracey.Perry@ed.gov</w:t>
      </w:r>
      <w:r w:rsidR="005907F9" w:rsidRPr="00910E09">
        <w:rPr>
          <w:rFonts w:asciiTheme="minorHAnsi" w:hAnsiTheme="minorHAnsi"/>
          <w:sz w:val="22"/>
          <w:szCs w:val="22"/>
        </w:rPr>
        <w:t xml:space="preserve">:) </w:t>
      </w:r>
    </w:p>
    <w:bookmarkEnd w:id="4"/>
    <w:p w14:paraId="0188B1CF" w14:textId="77777777" w:rsidR="005907F9" w:rsidRPr="00910E09" w:rsidRDefault="005907F9" w:rsidP="005907F9">
      <w:pPr>
        <w:rPr>
          <w:rFonts w:asciiTheme="minorHAnsi" w:hAnsiTheme="minorHAnsi"/>
          <w:sz w:val="22"/>
          <w:szCs w:val="22"/>
        </w:rPr>
      </w:pPr>
    </w:p>
    <w:p w14:paraId="235606AC" w14:textId="6815BDED" w:rsidR="005907F9" w:rsidRPr="00910E09" w:rsidRDefault="00B81E06" w:rsidP="005907F9">
      <w:pPr>
        <w:rPr>
          <w:rFonts w:asciiTheme="minorHAnsi" w:hAnsiTheme="minorHAnsi"/>
          <w:sz w:val="22"/>
          <w:szCs w:val="22"/>
        </w:rPr>
      </w:pPr>
      <w:r w:rsidRPr="00910E09">
        <w:rPr>
          <w:rFonts w:asciiTheme="minorHAnsi" w:hAnsiTheme="minorHAnsi"/>
          <w:sz w:val="22"/>
          <w:szCs w:val="22"/>
        </w:rPr>
        <w:t>The Department’s email system cannot handle emails larger than 20MB. Sub</w:t>
      </w:r>
      <w:r w:rsidRPr="00B81E06">
        <w:rPr>
          <w:rFonts w:asciiTheme="minorHAnsi" w:hAnsiTheme="minorHAnsi"/>
          <w:sz w:val="22"/>
          <w:szCs w:val="22"/>
        </w:rPr>
        <w:t xml:space="preserve">missions should be broken up into separate emails if necessary. Electronic file names must not contain special characters </w:t>
      </w:r>
      <w:r w:rsidRPr="00910E09">
        <w:rPr>
          <w:rFonts w:asciiTheme="minorHAnsi" w:hAnsiTheme="minorHAnsi"/>
          <w:sz w:val="22"/>
          <w:szCs w:val="22"/>
        </w:rPr>
        <w:t>(e.g. #, *, ?, (, ), {, }, %, &gt;, &lt;, /, \, $, |). Quotations will not be accepted past the deadline if they are bounced back for surpassing the size limitation, so please allow enough time for submissions. A confirmation receipt will be sent from the Contract Specialist when the quotation is received.</w:t>
      </w:r>
    </w:p>
    <w:p w14:paraId="25241AB8" w14:textId="77777777" w:rsidR="00B81E06" w:rsidRPr="00910E09" w:rsidRDefault="00B81E06" w:rsidP="005907F9">
      <w:pPr>
        <w:rPr>
          <w:rFonts w:asciiTheme="minorHAnsi" w:hAnsiTheme="minorHAnsi"/>
          <w:sz w:val="22"/>
          <w:szCs w:val="22"/>
        </w:rPr>
      </w:pPr>
    </w:p>
    <w:p w14:paraId="364ABBBE" w14:textId="6B22D505" w:rsidR="005907F9" w:rsidRPr="00910E09" w:rsidRDefault="005907F9" w:rsidP="005907F9">
      <w:pPr>
        <w:rPr>
          <w:rFonts w:asciiTheme="minorHAnsi" w:hAnsiTheme="minorHAnsi"/>
          <w:sz w:val="22"/>
          <w:szCs w:val="22"/>
        </w:rPr>
      </w:pPr>
      <w:r w:rsidRPr="00910E09">
        <w:rPr>
          <w:rFonts w:asciiTheme="minorHAnsi" w:hAnsiTheme="minorHAnsi"/>
          <w:sz w:val="22"/>
          <w:szCs w:val="22"/>
        </w:rPr>
        <w:t>All questions in r</w:t>
      </w:r>
      <w:r w:rsidRPr="00152A04">
        <w:rPr>
          <w:rFonts w:asciiTheme="minorHAnsi" w:hAnsiTheme="minorHAnsi"/>
          <w:sz w:val="22"/>
          <w:szCs w:val="22"/>
        </w:rPr>
        <w:t xml:space="preserve">esponse to this solicitation must be received at or before </w:t>
      </w:r>
      <w:r w:rsidR="00F3410E" w:rsidRPr="00152A04">
        <w:rPr>
          <w:rFonts w:asciiTheme="minorHAnsi" w:hAnsiTheme="minorHAnsi"/>
          <w:b/>
          <w:sz w:val="22"/>
          <w:szCs w:val="22"/>
        </w:rPr>
        <w:t>10</w:t>
      </w:r>
      <w:r w:rsidR="00016D40" w:rsidRPr="00152A04">
        <w:rPr>
          <w:rFonts w:asciiTheme="minorHAnsi" w:hAnsiTheme="minorHAnsi"/>
          <w:b/>
          <w:sz w:val="22"/>
          <w:szCs w:val="22"/>
        </w:rPr>
        <w:t>:00</w:t>
      </w:r>
      <w:r w:rsidR="004556F4" w:rsidRPr="00152A04">
        <w:rPr>
          <w:rFonts w:asciiTheme="minorHAnsi" w:hAnsiTheme="minorHAnsi"/>
          <w:b/>
          <w:sz w:val="22"/>
          <w:szCs w:val="22"/>
        </w:rPr>
        <w:t>a</w:t>
      </w:r>
      <w:r w:rsidR="00016D40" w:rsidRPr="00152A04">
        <w:rPr>
          <w:rFonts w:asciiTheme="minorHAnsi" w:hAnsiTheme="minorHAnsi"/>
          <w:b/>
          <w:sz w:val="22"/>
          <w:szCs w:val="22"/>
        </w:rPr>
        <w:t>m</w:t>
      </w:r>
      <w:r w:rsidRPr="00152A04">
        <w:rPr>
          <w:rFonts w:asciiTheme="minorHAnsi" w:hAnsiTheme="minorHAnsi"/>
          <w:b/>
          <w:sz w:val="22"/>
          <w:szCs w:val="22"/>
        </w:rPr>
        <w:t xml:space="preserve"> EST on </w:t>
      </w:r>
      <w:r w:rsidR="00A36C24" w:rsidRPr="00152A04">
        <w:rPr>
          <w:rFonts w:asciiTheme="minorHAnsi" w:hAnsiTheme="minorHAnsi"/>
          <w:b/>
          <w:sz w:val="22"/>
          <w:szCs w:val="22"/>
        </w:rPr>
        <w:t xml:space="preserve">May </w:t>
      </w:r>
      <w:r w:rsidR="00EE1230">
        <w:rPr>
          <w:rFonts w:asciiTheme="minorHAnsi" w:hAnsiTheme="minorHAnsi"/>
          <w:b/>
          <w:sz w:val="22"/>
          <w:szCs w:val="22"/>
        </w:rPr>
        <w:t>23</w:t>
      </w:r>
      <w:r w:rsidR="00A36C24" w:rsidRPr="00152A04">
        <w:rPr>
          <w:rFonts w:asciiTheme="minorHAnsi" w:hAnsiTheme="minorHAnsi"/>
          <w:b/>
          <w:sz w:val="22"/>
          <w:szCs w:val="22"/>
        </w:rPr>
        <w:t>, 2024</w:t>
      </w:r>
      <w:r w:rsidR="00152A04">
        <w:rPr>
          <w:rFonts w:asciiTheme="minorHAnsi" w:hAnsiTheme="minorHAnsi"/>
          <w:b/>
          <w:sz w:val="22"/>
          <w:szCs w:val="22"/>
        </w:rPr>
        <w:t xml:space="preserve">, </w:t>
      </w:r>
      <w:r w:rsidR="00A36C24" w:rsidRPr="00152A04">
        <w:rPr>
          <w:rFonts w:asciiTheme="minorHAnsi" w:hAnsiTheme="minorHAnsi"/>
          <w:bCs/>
          <w:sz w:val="22"/>
          <w:szCs w:val="22"/>
        </w:rPr>
        <w:t>ques</w:t>
      </w:r>
      <w:r w:rsidRPr="00152A04">
        <w:rPr>
          <w:rFonts w:asciiTheme="minorHAnsi" w:hAnsiTheme="minorHAnsi"/>
          <w:bCs/>
          <w:sz w:val="22"/>
          <w:szCs w:val="22"/>
        </w:rPr>
        <w:t>tions</w:t>
      </w:r>
      <w:r w:rsidRPr="00152A04">
        <w:rPr>
          <w:rFonts w:asciiTheme="minorHAnsi" w:hAnsiTheme="minorHAnsi"/>
          <w:sz w:val="22"/>
          <w:szCs w:val="22"/>
        </w:rPr>
        <w:t xml:space="preserve"> s</w:t>
      </w:r>
      <w:r w:rsidRPr="00910E09">
        <w:rPr>
          <w:rFonts w:asciiTheme="minorHAnsi" w:hAnsiTheme="minorHAnsi"/>
          <w:sz w:val="22"/>
          <w:szCs w:val="22"/>
        </w:rPr>
        <w:t>ubmitted after this date and time will not be accepted.  Questions shall be submitted electronically to the Points of Contact listed below:</w:t>
      </w:r>
    </w:p>
    <w:p w14:paraId="26BF9873" w14:textId="77777777" w:rsidR="00751B23" w:rsidRPr="00910E09" w:rsidRDefault="00751B23" w:rsidP="00751B23">
      <w:pPr>
        <w:rPr>
          <w:rFonts w:asciiTheme="minorHAnsi" w:hAnsiTheme="minorHAnsi"/>
          <w:sz w:val="22"/>
          <w:szCs w:val="22"/>
        </w:rPr>
      </w:pPr>
    </w:p>
    <w:p w14:paraId="6BAB35A7" w14:textId="77777777" w:rsidR="00A36C24" w:rsidRPr="00910E09" w:rsidRDefault="00A36C24" w:rsidP="00A36C24">
      <w:pPr>
        <w:numPr>
          <w:ilvl w:val="0"/>
          <w:numId w:val="2"/>
        </w:numPr>
        <w:rPr>
          <w:rFonts w:asciiTheme="minorHAnsi" w:hAnsiTheme="minorHAnsi"/>
          <w:sz w:val="22"/>
          <w:szCs w:val="22"/>
        </w:rPr>
      </w:pPr>
      <w:r w:rsidRPr="00910E09">
        <w:rPr>
          <w:rFonts w:asciiTheme="minorHAnsi" w:hAnsiTheme="minorHAnsi"/>
          <w:sz w:val="22"/>
          <w:szCs w:val="22"/>
        </w:rPr>
        <w:t>David Yadeta, Contract Specialist (David.Yadeta@ed.gov:)</w:t>
      </w:r>
    </w:p>
    <w:p w14:paraId="223635D1" w14:textId="77777777" w:rsidR="00A36C24" w:rsidRPr="00910E09" w:rsidRDefault="00A36C24" w:rsidP="00A36C24">
      <w:pPr>
        <w:numPr>
          <w:ilvl w:val="0"/>
          <w:numId w:val="2"/>
        </w:numPr>
        <w:rPr>
          <w:rFonts w:asciiTheme="minorHAnsi" w:hAnsiTheme="minorHAnsi"/>
          <w:sz w:val="22"/>
          <w:szCs w:val="22"/>
        </w:rPr>
      </w:pPr>
      <w:r w:rsidRPr="00910E09">
        <w:rPr>
          <w:rFonts w:asciiTheme="minorHAnsi" w:hAnsiTheme="minorHAnsi"/>
          <w:sz w:val="22"/>
          <w:szCs w:val="22"/>
        </w:rPr>
        <w:t xml:space="preserve">Tracey Perry, Contracting Officer (Tracey.Perry@ed.gov:) </w:t>
      </w:r>
    </w:p>
    <w:p w14:paraId="3DAE88C8" w14:textId="77777777" w:rsidR="004B2F3C" w:rsidRDefault="004B2F3C" w:rsidP="005907F9">
      <w:pPr>
        <w:rPr>
          <w:rFonts w:asciiTheme="minorHAnsi" w:hAnsiTheme="minorHAnsi"/>
          <w:sz w:val="22"/>
          <w:szCs w:val="22"/>
        </w:rPr>
      </w:pPr>
    </w:p>
    <w:p w14:paraId="2AC464CF" w14:textId="0B39A654" w:rsidR="005907F9" w:rsidRPr="00D475DA" w:rsidRDefault="005907F9" w:rsidP="005907F9">
      <w:pPr>
        <w:rPr>
          <w:rFonts w:asciiTheme="minorHAnsi" w:hAnsiTheme="minorHAnsi"/>
          <w:sz w:val="22"/>
          <w:szCs w:val="22"/>
        </w:rPr>
      </w:pPr>
      <w:r w:rsidRPr="00D475DA">
        <w:rPr>
          <w:rFonts w:asciiTheme="minorHAnsi" w:hAnsiTheme="minorHAnsi"/>
          <w:sz w:val="22"/>
          <w:szCs w:val="22"/>
        </w:rPr>
        <w:t>Vendors shall submit questions in an MS Excel file following a format similar to the table below:</w:t>
      </w:r>
    </w:p>
    <w:p w14:paraId="4B5C3224" w14:textId="77777777" w:rsidR="005907F9" w:rsidRPr="00D475DA" w:rsidRDefault="005907F9" w:rsidP="005907F9">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1857"/>
        <w:gridCol w:w="1653"/>
        <w:gridCol w:w="3620"/>
      </w:tblGrid>
      <w:tr w:rsidR="005907F9" w:rsidRPr="00D475DA" w14:paraId="2E100B0A" w14:textId="77777777" w:rsidTr="00B30393">
        <w:trPr>
          <w:jc w:val="center"/>
        </w:trPr>
        <w:tc>
          <w:tcPr>
            <w:tcW w:w="8500" w:type="dxa"/>
            <w:gridSpan w:val="4"/>
            <w:tcBorders>
              <w:top w:val="single" w:sz="4" w:space="0" w:color="000000"/>
              <w:left w:val="single" w:sz="4" w:space="0" w:color="000000"/>
              <w:bottom w:val="single" w:sz="4" w:space="0" w:color="000000"/>
              <w:right w:val="single" w:sz="4" w:space="0" w:color="000000"/>
            </w:tcBorders>
            <w:vAlign w:val="center"/>
            <w:hideMark/>
          </w:tcPr>
          <w:p w14:paraId="2AFC59DC" w14:textId="77777777" w:rsidR="005907F9" w:rsidRPr="00D475DA" w:rsidRDefault="005907F9" w:rsidP="00B30393">
            <w:pPr>
              <w:jc w:val="center"/>
              <w:rPr>
                <w:rFonts w:asciiTheme="minorHAnsi" w:hAnsiTheme="minorHAnsi"/>
                <w:sz w:val="22"/>
                <w:szCs w:val="22"/>
              </w:rPr>
            </w:pPr>
            <w:r w:rsidRPr="00D475DA">
              <w:rPr>
                <w:rFonts w:asciiTheme="minorHAnsi" w:hAnsiTheme="minorHAnsi"/>
                <w:sz w:val="22"/>
                <w:szCs w:val="22"/>
              </w:rPr>
              <w:t>Questions Format</w:t>
            </w:r>
          </w:p>
        </w:tc>
      </w:tr>
      <w:tr w:rsidR="005907F9" w:rsidRPr="00D475DA" w14:paraId="16845827" w14:textId="77777777" w:rsidTr="00B30393">
        <w:trPr>
          <w:jc w:val="center"/>
        </w:trPr>
        <w:tc>
          <w:tcPr>
            <w:tcW w:w="1370" w:type="dxa"/>
            <w:tcBorders>
              <w:top w:val="single" w:sz="4" w:space="0" w:color="000000"/>
              <w:left w:val="single" w:sz="4" w:space="0" w:color="000000"/>
              <w:bottom w:val="single" w:sz="4" w:space="0" w:color="000000"/>
              <w:right w:val="single" w:sz="4" w:space="0" w:color="000000"/>
            </w:tcBorders>
            <w:vAlign w:val="center"/>
            <w:hideMark/>
          </w:tcPr>
          <w:p w14:paraId="3884485D" w14:textId="77777777" w:rsidR="005907F9" w:rsidRPr="00D475DA" w:rsidRDefault="005907F9" w:rsidP="00B30393">
            <w:pPr>
              <w:jc w:val="center"/>
              <w:rPr>
                <w:rFonts w:asciiTheme="minorHAnsi" w:hAnsiTheme="minorHAnsi"/>
                <w:sz w:val="22"/>
                <w:szCs w:val="22"/>
              </w:rPr>
            </w:pPr>
            <w:r w:rsidRPr="00D475DA">
              <w:rPr>
                <w:rFonts w:asciiTheme="minorHAnsi" w:hAnsiTheme="minorHAnsi"/>
                <w:sz w:val="22"/>
                <w:szCs w:val="22"/>
              </w:rPr>
              <w:t>Question No.</w:t>
            </w:r>
          </w:p>
        </w:tc>
        <w:tc>
          <w:tcPr>
            <w:tcW w:w="1857" w:type="dxa"/>
            <w:tcBorders>
              <w:top w:val="single" w:sz="4" w:space="0" w:color="000000"/>
              <w:left w:val="single" w:sz="4" w:space="0" w:color="000000"/>
              <w:bottom w:val="single" w:sz="4" w:space="0" w:color="000000"/>
              <w:right w:val="single" w:sz="4" w:space="0" w:color="000000"/>
            </w:tcBorders>
            <w:vAlign w:val="center"/>
            <w:hideMark/>
          </w:tcPr>
          <w:p w14:paraId="45D8E76F" w14:textId="77777777" w:rsidR="005907F9" w:rsidRPr="00D475DA" w:rsidRDefault="005907F9" w:rsidP="00B30393">
            <w:pPr>
              <w:jc w:val="center"/>
              <w:rPr>
                <w:rFonts w:asciiTheme="minorHAnsi" w:hAnsiTheme="minorHAnsi"/>
                <w:sz w:val="22"/>
                <w:szCs w:val="22"/>
              </w:rPr>
            </w:pPr>
            <w:r w:rsidRPr="00D475DA">
              <w:rPr>
                <w:rFonts w:asciiTheme="minorHAnsi" w:hAnsiTheme="minorHAnsi"/>
                <w:sz w:val="22"/>
                <w:szCs w:val="22"/>
              </w:rPr>
              <w:t>Reference</w:t>
            </w:r>
          </w:p>
        </w:tc>
        <w:tc>
          <w:tcPr>
            <w:tcW w:w="1653" w:type="dxa"/>
            <w:tcBorders>
              <w:top w:val="single" w:sz="4" w:space="0" w:color="000000"/>
              <w:left w:val="single" w:sz="4" w:space="0" w:color="000000"/>
              <w:bottom w:val="single" w:sz="4" w:space="0" w:color="000000"/>
              <w:right w:val="single" w:sz="4" w:space="0" w:color="000000"/>
            </w:tcBorders>
            <w:vAlign w:val="center"/>
            <w:hideMark/>
          </w:tcPr>
          <w:p w14:paraId="2D336A63" w14:textId="77777777" w:rsidR="005907F9" w:rsidRPr="00D475DA" w:rsidRDefault="005907F9" w:rsidP="00B30393">
            <w:pPr>
              <w:jc w:val="center"/>
              <w:rPr>
                <w:rFonts w:asciiTheme="minorHAnsi" w:hAnsiTheme="minorHAnsi"/>
                <w:sz w:val="22"/>
                <w:szCs w:val="22"/>
              </w:rPr>
            </w:pPr>
            <w:r w:rsidRPr="00D475DA">
              <w:rPr>
                <w:rFonts w:asciiTheme="minorHAnsi" w:hAnsiTheme="minorHAnsi"/>
                <w:sz w:val="22"/>
                <w:szCs w:val="22"/>
              </w:rPr>
              <w:t>Question Category</w:t>
            </w:r>
          </w:p>
        </w:tc>
        <w:tc>
          <w:tcPr>
            <w:tcW w:w="3620" w:type="dxa"/>
            <w:tcBorders>
              <w:top w:val="single" w:sz="4" w:space="0" w:color="000000"/>
              <w:left w:val="single" w:sz="4" w:space="0" w:color="000000"/>
              <w:bottom w:val="single" w:sz="4" w:space="0" w:color="000000"/>
              <w:right w:val="single" w:sz="4" w:space="0" w:color="000000"/>
            </w:tcBorders>
            <w:vAlign w:val="center"/>
            <w:hideMark/>
          </w:tcPr>
          <w:p w14:paraId="2885225F" w14:textId="77777777" w:rsidR="005907F9" w:rsidRPr="00D475DA" w:rsidRDefault="005907F9" w:rsidP="00B30393">
            <w:pPr>
              <w:jc w:val="center"/>
              <w:rPr>
                <w:rFonts w:asciiTheme="minorHAnsi" w:hAnsiTheme="minorHAnsi"/>
                <w:sz w:val="22"/>
                <w:szCs w:val="22"/>
              </w:rPr>
            </w:pPr>
            <w:r w:rsidRPr="00D475DA">
              <w:rPr>
                <w:rFonts w:asciiTheme="minorHAnsi" w:hAnsiTheme="minorHAnsi"/>
                <w:sz w:val="22"/>
                <w:szCs w:val="22"/>
              </w:rPr>
              <w:t>Question</w:t>
            </w:r>
          </w:p>
        </w:tc>
      </w:tr>
      <w:tr w:rsidR="005907F9" w:rsidRPr="00D475DA" w14:paraId="569FA58B" w14:textId="77777777" w:rsidTr="00B30393">
        <w:trPr>
          <w:jc w:val="center"/>
        </w:trPr>
        <w:tc>
          <w:tcPr>
            <w:tcW w:w="1370" w:type="dxa"/>
            <w:tcBorders>
              <w:top w:val="single" w:sz="4" w:space="0" w:color="000000"/>
              <w:left w:val="single" w:sz="4" w:space="0" w:color="000000"/>
              <w:bottom w:val="single" w:sz="4" w:space="0" w:color="000000"/>
              <w:right w:val="single" w:sz="4" w:space="0" w:color="000000"/>
            </w:tcBorders>
            <w:vAlign w:val="center"/>
            <w:hideMark/>
          </w:tcPr>
          <w:p w14:paraId="6E368823" w14:textId="77777777" w:rsidR="005907F9" w:rsidRPr="00D475DA" w:rsidRDefault="005907F9" w:rsidP="00B30393">
            <w:pPr>
              <w:jc w:val="center"/>
              <w:rPr>
                <w:rFonts w:asciiTheme="minorHAnsi" w:hAnsiTheme="minorHAnsi"/>
                <w:i/>
                <w:sz w:val="22"/>
                <w:szCs w:val="22"/>
              </w:rPr>
            </w:pPr>
            <w:r w:rsidRPr="00D475DA">
              <w:rPr>
                <w:rFonts w:asciiTheme="minorHAnsi" w:hAnsiTheme="minorHAnsi"/>
                <w:i/>
                <w:sz w:val="22"/>
                <w:szCs w:val="22"/>
              </w:rPr>
              <w:t>#</w:t>
            </w:r>
          </w:p>
        </w:tc>
        <w:tc>
          <w:tcPr>
            <w:tcW w:w="1857" w:type="dxa"/>
            <w:tcBorders>
              <w:top w:val="single" w:sz="4" w:space="0" w:color="000000"/>
              <w:left w:val="single" w:sz="4" w:space="0" w:color="000000"/>
              <w:bottom w:val="single" w:sz="4" w:space="0" w:color="000000"/>
              <w:right w:val="single" w:sz="4" w:space="0" w:color="000000"/>
            </w:tcBorders>
            <w:vAlign w:val="center"/>
            <w:hideMark/>
          </w:tcPr>
          <w:p w14:paraId="3D119ADB" w14:textId="77777777" w:rsidR="005907F9" w:rsidRPr="00D475DA" w:rsidRDefault="005907F9" w:rsidP="00B30393">
            <w:pPr>
              <w:jc w:val="center"/>
              <w:rPr>
                <w:rFonts w:asciiTheme="minorHAnsi" w:hAnsiTheme="minorHAnsi"/>
                <w:i/>
                <w:sz w:val="22"/>
                <w:szCs w:val="22"/>
              </w:rPr>
            </w:pPr>
            <w:r w:rsidRPr="00D475DA">
              <w:rPr>
                <w:rFonts w:asciiTheme="minorHAnsi" w:hAnsiTheme="minorHAnsi"/>
                <w:i/>
                <w:sz w:val="22"/>
                <w:szCs w:val="22"/>
              </w:rPr>
              <w:t>RFQ, PWS, or attachments, and Section</w:t>
            </w:r>
          </w:p>
        </w:tc>
        <w:tc>
          <w:tcPr>
            <w:tcW w:w="1653" w:type="dxa"/>
            <w:tcBorders>
              <w:top w:val="single" w:sz="4" w:space="0" w:color="000000"/>
              <w:left w:val="single" w:sz="4" w:space="0" w:color="000000"/>
              <w:bottom w:val="single" w:sz="4" w:space="0" w:color="000000"/>
              <w:right w:val="single" w:sz="4" w:space="0" w:color="000000"/>
            </w:tcBorders>
            <w:vAlign w:val="center"/>
            <w:hideMark/>
          </w:tcPr>
          <w:p w14:paraId="676E8BDD" w14:textId="77777777" w:rsidR="005907F9" w:rsidRPr="00D475DA" w:rsidRDefault="005907F9" w:rsidP="00B30393">
            <w:pPr>
              <w:jc w:val="center"/>
              <w:rPr>
                <w:rFonts w:asciiTheme="minorHAnsi" w:hAnsiTheme="minorHAnsi"/>
                <w:i/>
                <w:sz w:val="22"/>
                <w:szCs w:val="22"/>
              </w:rPr>
            </w:pPr>
            <w:r w:rsidRPr="00D475DA">
              <w:rPr>
                <w:rFonts w:asciiTheme="minorHAnsi" w:hAnsiTheme="minorHAnsi"/>
                <w:i/>
                <w:sz w:val="22"/>
                <w:szCs w:val="22"/>
              </w:rPr>
              <w:t>Contract or Technical</w:t>
            </w:r>
          </w:p>
        </w:tc>
        <w:tc>
          <w:tcPr>
            <w:tcW w:w="3620" w:type="dxa"/>
            <w:tcBorders>
              <w:top w:val="single" w:sz="4" w:space="0" w:color="000000"/>
              <w:left w:val="single" w:sz="4" w:space="0" w:color="000000"/>
              <w:bottom w:val="single" w:sz="4" w:space="0" w:color="000000"/>
              <w:right w:val="single" w:sz="4" w:space="0" w:color="000000"/>
            </w:tcBorders>
            <w:vAlign w:val="center"/>
            <w:hideMark/>
          </w:tcPr>
          <w:p w14:paraId="16F881FE" w14:textId="77777777" w:rsidR="005907F9" w:rsidRPr="00D475DA" w:rsidRDefault="005907F9" w:rsidP="00B30393">
            <w:pPr>
              <w:jc w:val="center"/>
              <w:rPr>
                <w:rFonts w:asciiTheme="minorHAnsi" w:hAnsiTheme="minorHAnsi"/>
                <w:i/>
                <w:sz w:val="22"/>
                <w:szCs w:val="22"/>
              </w:rPr>
            </w:pPr>
            <w:r w:rsidRPr="00D475DA">
              <w:rPr>
                <w:rFonts w:asciiTheme="minorHAnsi" w:hAnsiTheme="minorHAnsi"/>
                <w:i/>
                <w:sz w:val="22"/>
                <w:szCs w:val="22"/>
              </w:rPr>
              <w:t>Question</w:t>
            </w:r>
          </w:p>
        </w:tc>
      </w:tr>
    </w:tbl>
    <w:p w14:paraId="73B1FCA0" w14:textId="25312B36" w:rsidR="005907F9" w:rsidRPr="00D475DA" w:rsidRDefault="005907F9" w:rsidP="009975CB">
      <w:pPr>
        <w:spacing w:before="240"/>
        <w:rPr>
          <w:rFonts w:asciiTheme="minorHAnsi" w:hAnsiTheme="minorHAnsi"/>
          <w:sz w:val="22"/>
          <w:szCs w:val="22"/>
        </w:rPr>
      </w:pPr>
      <w:r w:rsidRPr="00D475DA">
        <w:rPr>
          <w:rFonts w:asciiTheme="minorHAnsi" w:hAnsiTheme="minorHAnsi"/>
          <w:sz w:val="22"/>
          <w:szCs w:val="22"/>
        </w:rPr>
        <w:t>Answers to submitted questions will be submitted to all vendors who were sent the solicitation via an RFQ amendment.</w:t>
      </w:r>
    </w:p>
    <w:p w14:paraId="5C4379F2" w14:textId="77777777" w:rsidR="00923714" w:rsidRPr="00D475DA" w:rsidRDefault="00923714" w:rsidP="005907F9">
      <w:pPr>
        <w:rPr>
          <w:rFonts w:asciiTheme="minorHAnsi" w:hAnsiTheme="minorHAnsi"/>
          <w:sz w:val="22"/>
          <w:szCs w:val="22"/>
        </w:rPr>
      </w:pPr>
    </w:p>
    <w:p w14:paraId="4E9602E5" w14:textId="1DA6265B" w:rsidR="00517B71" w:rsidRDefault="005907F9" w:rsidP="0010169C">
      <w:pPr>
        <w:rPr>
          <w:rFonts w:asciiTheme="minorHAnsi" w:hAnsiTheme="minorHAnsi"/>
          <w:sz w:val="22"/>
          <w:szCs w:val="22"/>
        </w:rPr>
      </w:pPr>
      <w:r w:rsidRPr="00D475DA">
        <w:rPr>
          <w:rFonts w:asciiTheme="minorHAnsi" w:hAnsiTheme="minorHAnsi"/>
          <w:sz w:val="22"/>
          <w:szCs w:val="22"/>
        </w:rPr>
        <w:t>Failure to comply with the RF</w:t>
      </w:r>
      <w:r w:rsidR="00AC6971">
        <w:rPr>
          <w:rFonts w:asciiTheme="minorHAnsi" w:hAnsiTheme="minorHAnsi"/>
          <w:sz w:val="22"/>
          <w:szCs w:val="22"/>
        </w:rPr>
        <w:t>P</w:t>
      </w:r>
      <w:r w:rsidRPr="00D475DA">
        <w:rPr>
          <w:rFonts w:asciiTheme="minorHAnsi" w:hAnsiTheme="minorHAnsi"/>
          <w:sz w:val="22"/>
          <w:szCs w:val="22"/>
        </w:rPr>
        <w:t xml:space="preserve"> requirements may result in the vendor being removed from the competition as the Department reserves the right to eliminate </w:t>
      </w:r>
      <w:r w:rsidR="00684601">
        <w:rPr>
          <w:rFonts w:asciiTheme="minorHAnsi" w:hAnsiTheme="minorHAnsi"/>
          <w:sz w:val="22"/>
          <w:szCs w:val="22"/>
        </w:rPr>
        <w:t>proposals</w:t>
      </w:r>
      <w:r w:rsidRPr="00D475DA">
        <w:rPr>
          <w:rFonts w:asciiTheme="minorHAnsi" w:hAnsiTheme="minorHAnsi"/>
          <w:sz w:val="22"/>
          <w:szCs w:val="22"/>
        </w:rPr>
        <w:t xml:space="preserve"> that do not conform.  Any </w:t>
      </w:r>
      <w:r w:rsidRPr="00D475DA">
        <w:rPr>
          <w:rFonts w:asciiTheme="minorHAnsi" w:hAnsiTheme="minorHAnsi"/>
          <w:sz w:val="22"/>
          <w:szCs w:val="22"/>
        </w:rPr>
        <w:lastRenderedPageBreak/>
        <w:t xml:space="preserve">exceptions to the solicitation’s terms and conditions must be fully explained and justified.  Not all of the requirements identified in the solicitation will be evaluated as evaluation factors; however, the vendor’s entire </w:t>
      </w:r>
      <w:r w:rsidR="00684601">
        <w:rPr>
          <w:rFonts w:asciiTheme="minorHAnsi" w:hAnsiTheme="minorHAnsi"/>
          <w:sz w:val="22"/>
          <w:szCs w:val="22"/>
        </w:rPr>
        <w:t>proposal</w:t>
      </w:r>
      <w:r w:rsidR="00684601" w:rsidRPr="00D475DA">
        <w:rPr>
          <w:rFonts w:asciiTheme="minorHAnsi" w:hAnsiTheme="minorHAnsi"/>
          <w:sz w:val="22"/>
          <w:szCs w:val="22"/>
        </w:rPr>
        <w:t xml:space="preserve"> </w:t>
      </w:r>
      <w:r w:rsidRPr="00D475DA">
        <w:rPr>
          <w:rFonts w:asciiTheme="minorHAnsi" w:hAnsiTheme="minorHAnsi"/>
          <w:sz w:val="22"/>
          <w:szCs w:val="22"/>
        </w:rPr>
        <w:t>will be evaluated to ensure that all of the terms and conditions are met.</w:t>
      </w:r>
    </w:p>
    <w:p w14:paraId="0A1A24D6" w14:textId="2803ECED" w:rsidR="00420C0C" w:rsidRDefault="00420C0C" w:rsidP="0010169C">
      <w:pPr>
        <w:rPr>
          <w:rFonts w:asciiTheme="minorHAnsi" w:hAnsiTheme="minorHAnsi"/>
          <w:sz w:val="22"/>
          <w:szCs w:val="22"/>
        </w:rPr>
      </w:pPr>
    </w:p>
    <w:p w14:paraId="0BEC271F" w14:textId="21B4BAA8" w:rsidR="00420C0C" w:rsidRDefault="00420C0C" w:rsidP="00420C0C">
      <w:pPr>
        <w:rPr>
          <w:rFonts w:asciiTheme="minorHAnsi" w:hAnsiTheme="minorHAnsi"/>
          <w:sz w:val="22"/>
          <w:szCs w:val="22"/>
        </w:rPr>
      </w:pPr>
      <w:r w:rsidRPr="00420C0C">
        <w:rPr>
          <w:rFonts w:asciiTheme="minorHAnsi" w:hAnsiTheme="minorHAnsi"/>
          <w:sz w:val="22"/>
          <w:szCs w:val="22"/>
        </w:rPr>
        <w:t>The proposal shall be submitted in the following volumes:</w:t>
      </w:r>
    </w:p>
    <w:p w14:paraId="2D6975BB" w14:textId="77777777" w:rsidR="00734189" w:rsidRPr="00420C0C" w:rsidRDefault="00734189" w:rsidP="00420C0C">
      <w:pPr>
        <w:rPr>
          <w:rFonts w:asciiTheme="minorHAnsi" w:hAnsiTheme="minorHAnsi"/>
          <w:sz w:val="22"/>
          <w:szCs w:val="22"/>
        </w:rPr>
      </w:pPr>
    </w:p>
    <w:p w14:paraId="7DA59903" w14:textId="77777777" w:rsidR="00420C0C" w:rsidRPr="00420C0C" w:rsidRDefault="00420C0C" w:rsidP="00420C0C">
      <w:pPr>
        <w:rPr>
          <w:rFonts w:asciiTheme="minorHAnsi" w:hAnsiTheme="minorHAnsi"/>
          <w:sz w:val="22"/>
          <w:szCs w:val="22"/>
        </w:rPr>
      </w:pPr>
      <w:r w:rsidRPr="00420C0C">
        <w:rPr>
          <w:rFonts w:asciiTheme="minorHAnsi" w:hAnsiTheme="minorHAnsi"/>
          <w:sz w:val="22"/>
          <w:szCs w:val="22"/>
        </w:rPr>
        <w:tab/>
        <w:t>Volume I:</w:t>
      </w:r>
      <w:r w:rsidRPr="00420C0C">
        <w:rPr>
          <w:rFonts w:asciiTheme="minorHAnsi" w:hAnsiTheme="minorHAnsi"/>
          <w:sz w:val="22"/>
          <w:szCs w:val="22"/>
        </w:rPr>
        <w:tab/>
        <w:t xml:space="preserve">Technical Approach </w:t>
      </w:r>
      <w:r w:rsidRPr="00420C0C">
        <w:rPr>
          <w:rFonts w:asciiTheme="minorHAnsi" w:hAnsiTheme="minorHAnsi"/>
          <w:sz w:val="22"/>
          <w:szCs w:val="22"/>
        </w:rPr>
        <w:tab/>
      </w:r>
    </w:p>
    <w:p w14:paraId="54EC169A" w14:textId="4DAA6244" w:rsidR="00420C0C" w:rsidRPr="00420C0C" w:rsidRDefault="00420C0C" w:rsidP="00420C0C">
      <w:pPr>
        <w:rPr>
          <w:rFonts w:asciiTheme="minorHAnsi" w:hAnsiTheme="minorHAnsi"/>
          <w:sz w:val="22"/>
          <w:szCs w:val="22"/>
        </w:rPr>
      </w:pPr>
      <w:r w:rsidRPr="00420C0C">
        <w:rPr>
          <w:rFonts w:asciiTheme="minorHAnsi" w:hAnsiTheme="minorHAnsi"/>
          <w:sz w:val="22"/>
          <w:szCs w:val="22"/>
        </w:rPr>
        <w:tab/>
        <w:t>Volume II:</w:t>
      </w:r>
      <w:r w:rsidRPr="00420C0C">
        <w:rPr>
          <w:rFonts w:asciiTheme="minorHAnsi" w:hAnsiTheme="minorHAnsi"/>
          <w:sz w:val="22"/>
          <w:szCs w:val="22"/>
        </w:rPr>
        <w:tab/>
      </w:r>
      <w:r>
        <w:rPr>
          <w:rFonts w:asciiTheme="minorHAnsi" w:hAnsiTheme="minorHAnsi"/>
          <w:sz w:val="22"/>
          <w:szCs w:val="22"/>
        </w:rPr>
        <w:t>Pricing</w:t>
      </w:r>
    </w:p>
    <w:p w14:paraId="32CA2F9F" w14:textId="1BD69F33" w:rsidR="00420C0C" w:rsidRPr="00420C0C" w:rsidRDefault="00420C0C" w:rsidP="00420C0C">
      <w:pPr>
        <w:rPr>
          <w:rFonts w:asciiTheme="minorHAnsi" w:hAnsiTheme="minorHAnsi"/>
          <w:sz w:val="22"/>
          <w:szCs w:val="22"/>
        </w:rPr>
      </w:pPr>
      <w:r w:rsidRPr="00420C0C">
        <w:rPr>
          <w:rFonts w:asciiTheme="minorHAnsi" w:hAnsiTheme="minorHAnsi"/>
          <w:sz w:val="22"/>
          <w:szCs w:val="22"/>
        </w:rPr>
        <w:tab/>
        <w:t xml:space="preserve"> </w:t>
      </w:r>
    </w:p>
    <w:p w14:paraId="39A50901" w14:textId="1191A794" w:rsidR="00420C0C" w:rsidRPr="00D475DA" w:rsidRDefault="00420C0C" w:rsidP="00420C0C">
      <w:pPr>
        <w:rPr>
          <w:rFonts w:asciiTheme="minorHAnsi" w:hAnsiTheme="minorHAnsi"/>
          <w:sz w:val="22"/>
          <w:szCs w:val="22"/>
        </w:rPr>
      </w:pPr>
      <w:r w:rsidRPr="00420C0C">
        <w:rPr>
          <w:rFonts w:asciiTheme="minorHAnsi" w:hAnsiTheme="minorHAnsi"/>
          <w:sz w:val="22"/>
          <w:szCs w:val="22"/>
        </w:rPr>
        <w:t>Each volume must be separate and complete in itself so that evaluation of one may be accomplished independently of the other. Price information must be restricted to the Price volume, and other volumes must not contain references to specific costs.</w:t>
      </w:r>
    </w:p>
    <w:p w14:paraId="57D26670" w14:textId="5C473741" w:rsidR="007C69A1" w:rsidRDefault="007C69A1" w:rsidP="0010169C">
      <w:pPr>
        <w:rPr>
          <w:rFonts w:asciiTheme="minorHAnsi" w:hAnsiTheme="minorHAnsi"/>
          <w:sz w:val="22"/>
          <w:szCs w:val="22"/>
        </w:rPr>
      </w:pPr>
    </w:p>
    <w:p w14:paraId="331F9F91" w14:textId="5BC1A723" w:rsidR="00734189" w:rsidRPr="00734189" w:rsidRDefault="00734189" w:rsidP="0010169C">
      <w:pPr>
        <w:rPr>
          <w:rFonts w:asciiTheme="minorHAnsi" w:hAnsiTheme="minorHAnsi"/>
          <w:b/>
          <w:bCs/>
          <w:sz w:val="22"/>
          <w:szCs w:val="22"/>
        </w:rPr>
      </w:pPr>
      <w:r w:rsidRPr="00734189">
        <w:rPr>
          <w:rFonts w:asciiTheme="minorHAnsi" w:hAnsiTheme="minorHAnsi"/>
          <w:b/>
          <w:bCs/>
          <w:sz w:val="22"/>
          <w:szCs w:val="22"/>
        </w:rPr>
        <w:t>Volume I: Technical Approach</w:t>
      </w:r>
    </w:p>
    <w:p w14:paraId="2F35CF8B" w14:textId="3E67DB91" w:rsidR="00734189" w:rsidRDefault="00734189" w:rsidP="0010169C">
      <w:pPr>
        <w:rPr>
          <w:rFonts w:asciiTheme="minorHAnsi" w:hAnsiTheme="minorHAnsi"/>
          <w:sz w:val="22"/>
          <w:szCs w:val="22"/>
        </w:rPr>
      </w:pPr>
    </w:p>
    <w:p w14:paraId="04CCEDC9" w14:textId="77777777" w:rsidR="00734189" w:rsidRPr="00D475DA" w:rsidRDefault="00734189" w:rsidP="00734189">
      <w:pPr>
        <w:rPr>
          <w:rFonts w:asciiTheme="minorHAnsi" w:hAnsiTheme="minorHAnsi"/>
          <w:snapToGrid w:val="0"/>
          <w:sz w:val="22"/>
          <w:szCs w:val="22"/>
        </w:rPr>
      </w:pPr>
      <w:r w:rsidRPr="00D475DA">
        <w:rPr>
          <w:rFonts w:asciiTheme="minorHAnsi" w:hAnsiTheme="minorHAnsi"/>
          <w:snapToGrid w:val="0"/>
          <w:sz w:val="22"/>
          <w:szCs w:val="22"/>
        </w:rPr>
        <w:t xml:space="preserve">The technical </w:t>
      </w:r>
      <w:r>
        <w:rPr>
          <w:rFonts w:asciiTheme="minorHAnsi" w:hAnsiTheme="minorHAnsi"/>
          <w:snapToGrid w:val="0"/>
          <w:sz w:val="22"/>
          <w:szCs w:val="22"/>
        </w:rPr>
        <w:t>proposal</w:t>
      </w:r>
      <w:r w:rsidRPr="00D475DA">
        <w:rPr>
          <w:rFonts w:asciiTheme="minorHAnsi" w:hAnsiTheme="minorHAnsi"/>
          <w:snapToGrid w:val="0"/>
          <w:sz w:val="22"/>
          <w:szCs w:val="22"/>
        </w:rPr>
        <w:t xml:space="preserve"> shall illustrate the </w:t>
      </w:r>
      <w:r>
        <w:rPr>
          <w:rFonts w:asciiTheme="minorHAnsi" w:hAnsiTheme="minorHAnsi"/>
          <w:snapToGrid w:val="0"/>
          <w:sz w:val="22"/>
          <w:szCs w:val="22"/>
        </w:rPr>
        <w:t>vendor</w:t>
      </w:r>
      <w:r w:rsidRPr="00D475DA">
        <w:rPr>
          <w:rFonts w:asciiTheme="minorHAnsi" w:hAnsiTheme="minorHAnsi"/>
          <w:snapToGrid w:val="0"/>
          <w:sz w:val="22"/>
          <w:szCs w:val="22"/>
        </w:rPr>
        <w:t xml:space="preserve">’s approach for satisfying the requirements contained in this solicitation. The technical </w:t>
      </w:r>
      <w:r>
        <w:rPr>
          <w:rFonts w:asciiTheme="minorHAnsi" w:hAnsiTheme="minorHAnsi"/>
          <w:snapToGrid w:val="0"/>
          <w:sz w:val="22"/>
          <w:szCs w:val="22"/>
        </w:rPr>
        <w:t>proposal</w:t>
      </w:r>
      <w:r w:rsidRPr="00D475DA">
        <w:rPr>
          <w:rFonts w:asciiTheme="minorHAnsi" w:hAnsiTheme="minorHAnsi"/>
          <w:snapToGrid w:val="0"/>
          <w:sz w:val="22"/>
          <w:szCs w:val="22"/>
        </w:rPr>
        <w:t xml:space="preserve"> must be clear, coherent, and prepared in sufficient detail for effective evaluation of the </w:t>
      </w:r>
      <w:r>
        <w:rPr>
          <w:rFonts w:asciiTheme="minorHAnsi" w:hAnsiTheme="minorHAnsi"/>
          <w:snapToGrid w:val="0"/>
          <w:sz w:val="22"/>
          <w:szCs w:val="22"/>
        </w:rPr>
        <w:t>vendor</w:t>
      </w:r>
      <w:r w:rsidRPr="00D475DA">
        <w:rPr>
          <w:rFonts w:asciiTheme="minorHAnsi" w:hAnsiTheme="minorHAnsi"/>
          <w:snapToGrid w:val="0"/>
          <w:sz w:val="22"/>
          <w:szCs w:val="22"/>
        </w:rPr>
        <w:t xml:space="preserve">'s quotation against the technical evaluation criteria.  </w:t>
      </w:r>
      <w:r>
        <w:rPr>
          <w:rFonts w:asciiTheme="minorHAnsi" w:hAnsiTheme="minorHAnsi"/>
          <w:snapToGrid w:val="0"/>
          <w:sz w:val="22"/>
          <w:szCs w:val="22"/>
        </w:rPr>
        <w:t>Proposals</w:t>
      </w:r>
      <w:r w:rsidRPr="00D475DA">
        <w:rPr>
          <w:rFonts w:asciiTheme="minorHAnsi" w:hAnsiTheme="minorHAnsi"/>
          <w:snapToGrid w:val="0"/>
          <w:sz w:val="22"/>
          <w:szCs w:val="22"/>
        </w:rPr>
        <w:t xml:space="preserve"> must clearly demonstrate how the </w:t>
      </w:r>
      <w:r>
        <w:rPr>
          <w:rFonts w:asciiTheme="minorHAnsi" w:hAnsiTheme="minorHAnsi"/>
          <w:snapToGrid w:val="0"/>
          <w:sz w:val="22"/>
          <w:szCs w:val="22"/>
        </w:rPr>
        <w:t>vendor</w:t>
      </w:r>
      <w:r w:rsidRPr="00D475DA">
        <w:rPr>
          <w:rFonts w:asciiTheme="minorHAnsi" w:hAnsiTheme="minorHAnsi"/>
          <w:snapToGrid w:val="0"/>
          <w:sz w:val="22"/>
          <w:szCs w:val="22"/>
        </w:rPr>
        <w:t xml:space="preserve"> intends to accomplish the requirements and must include convincing rationale and substantiation of all claims. </w:t>
      </w:r>
      <w:r>
        <w:rPr>
          <w:rFonts w:asciiTheme="minorHAnsi" w:hAnsiTheme="minorHAnsi"/>
          <w:snapToGrid w:val="0"/>
          <w:sz w:val="22"/>
          <w:szCs w:val="22"/>
        </w:rPr>
        <w:t>Vendor</w:t>
      </w:r>
      <w:r w:rsidRPr="00D475DA">
        <w:rPr>
          <w:rFonts w:asciiTheme="minorHAnsi" w:hAnsiTheme="minorHAnsi"/>
          <w:snapToGrid w:val="0"/>
          <w:sz w:val="22"/>
          <w:szCs w:val="22"/>
        </w:rPr>
        <w:t xml:space="preserve">s should not expect the technical evaluation panel to make assumptions or guesses; quotations must be detailed and not vague. The technical </w:t>
      </w:r>
      <w:r>
        <w:rPr>
          <w:rFonts w:asciiTheme="minorHAnsi" w:hAnsiTheme="minorHAnsi"/>
          <w:snapToGrid w:val="0"/>
          <w:sz w:val="22"/>
          <w:szCs w:val="22"/>
        </w:rPr>
        <w:t>proposal</w:t>
      </w:r>
      <w:r w:rsidRPr="00D475DA">
        <w:rPr>
          <w:rFonts w:asciiTheme="minorHAnsi" w:hAnsiTheme="minorHAnsi"/>
          <w:snapToGrid w:val="0"/>
          <w:sz w:val="22"/>
          <w:szCs w:val="22"/>
        </w:rPr>
        <w:t xml:space="preserve"> must disclose the </w:t>
      </w:r>
      <w:r>
        <w:rPr>
          <w:rFonts w:asciiTheme="minorHAnsi" w:hAnsiTheme="minorHAnsi"/>
          <w:snapToGrid w:val="0"/>
          <w:sz w:val="22"/>
          <w:szCs w:val="22"/>
        </w:rPr>
        <w:t>vendor</w:t>
      </w:r>
      <w:r w:rsidRPr="00D475DA">
        <w:rPr>
          <w:rFonts w:asciiTheme="minorHAnsi" w:hAnsiTheme="minorHAnsi"/>
          <w:snapToGrid w:val="0"/>
          <w:sz w:val="22"/>
          <w:szCs w:val="22"/>
        </w:rPr>
        <w:t xml:space="preserve">’s technical approach in sufficient detail to provide a clear and concise presentation that includes, but is not limited to, the requirements outlined below. </w:t>
      </w:r>
    </w:p>
    <w:p w14:paraId="44CADB63" w14:textId="77777777" w:rsidR="00734189" w:rsidRPr="00D475DA" w:rsidRDefault="00734189" w:rsidP="00734189">
      <w:pPr>
        <w:rPr>
          <w:rFonts w:asciiTheme="minorHAnsi" w:hAnsiTheme="minorHAnsi"/>
          <w:snapToGrid w:val="0"/>
          <w:sz w:val="22"/>
          <w:szCs w:val="22"/>
        </w:rPr>
      </w:pPr>
    </w:p>
    <w:p w14:paraId="354F349D" w14:textId="77777777" w:rsidR="00734189" w:rsidRPr="00D475DA" w:rsidRDefault="00734189" w:rsidP="00734189">
      <w:pPr>
        <w:rPr>
          <w:rFonts w:asciiTheme="minorHAnsi" w:hAnsiTheme="minorHAnsi"/>
          <w:sz w:val="22"/>
          <w:szCs w:val="22"/>
        </w:rPr>
      </w:pPr>
      <w:r w:rsidRPr="00D475DA">
        <w:rPr>
          <w:rFonts w:asciiTheme="minorHAnsi" w:hAnsiTheme="minorHAnsi"/>
          <w:snapToGrid w:val="0"/>
          <w:sz w:val="22"/>
          <w:szCs w:val="22"/>
        </w:rPr>
        <w:t xml:space="preserve">Vendors shall follow the format and content requirements detailed below in preparing their technical </w:t>
      </w:r>
      <w:r>
        <w:rPr>
          <w:rFonts w:asciiTheme="minorHAnsi" w:hAnsiTheme="minorHAnsi"/>
          <w:snapToGrid w:val="0"/>
          <w:sz w:val="22"/>
          <w:szCs w:val="22"/>
        </w:rPr>
        <w:t>proposals</w:t>
      </w:r>
      <w:r w:rsidRPr="00D475DA">
        <w:rPr>
          <w:rFonts w:asciiTheme="minorHAnsi" w:hAnsiTheme="minorHAnsi"/>
          <w:snapToGrid w:val="0"/>
          <w:sz w:val="22"/>
          <w:szCs w:val="22"/>
        </w:rPr>
        <w:t xml:space="preserve">.  </w:t>
      </w:r>
      <w:r w:rsidRPr="00D475DA">
        <w:rPr>
          <w:rFonts w:asciiTheme="minorHAnsi" w:hAnsiTheme="minorHAnsi"/>
          <w:sz w:val="22"/>
          <w:szCs w:val="22"/>
        </w:rPr>
        <w:t xml:space="preserve">The technical </w:t>
      </w:r>
      <w:r>
        <w:rPr>
          <w:rFonts w:asciiTheme="minorHAnsi" w:hAnsiTheme="minorHAnsi"/>
          <w:sz w:val="22"/>
          <w:szCs w:val="22"/>
        </w:rPr>
        <w:t>proposal</w:t>
      </w:r>
      <w:r w:rsidRPr="00D475DA">
        <w:rPr>
          <w:rFonts w:asciiTheme="minorHAnsi" w:hAnsiTheme="minorHAnsi"/>
          <w:sz w:val="22"/>
          <w:szCs w:val="22"/>
        </w:rPr>
        <w:t xml:space="preserve"> shall consist of the sections outlined below. </w:t>
      </w:r>
    </w:p>
    <w:p w14:paraId="3AA24819" w14:textId="77777777" w:rsidR="00734189" w:rsidRPr="00D475DA" w:rsidRDefault="00734189" w:rsidP="00734189">
      <w:pPr>
        <w:rPr>
          <w:rFonts w:asciiTheme="minorHAnsi" w:hAnsiTheme="minorHAnsi"/>
          <w:sz w:val="22"/>
          <w:szCs w:val="22"/>
        </w:rPr>
      </w:pPr>
      <w:r w:rsidRPr="00D475DA">
        <w:rPr>
          <w:rFonts w:asciiTheme="minorHAnsi" w:hAnsiTheme="minorHAnsi"/>
          <w:sz w:val="22"/>
          <w:szCs w:val="22"/>
        </w:rPr>
        <w:t xml:space="preserve"> </w:t>
      </w:r>
    </w:p>
    <w:p w14:paraId="7EB4B17B" w14:textId="77777777" w:rsidR="00734189" w:rsidRPr="00D475DA" w:rsidRDefault="00734189" w:rsidP="00734189">
      <w:pPr>
        <w:rPr>
          <w:rFonts w:asciiTheme="minorHAnsi" w:hAnsiTheme="minorHAnsi"/>
          <w:b/>
          <w:sz w:val="22"/>
          <w:szCs w:val="22"/>
        </w:rPr>
      </w:pPr>
      <w:r w:rsidRPr="00D475DA">
        <w:rPr>
          <w:rFonts w:asciiTheme="minorHAnsi" w:hAnsiTheme="minorHAnsi"/>
          <w:b/>
          <w:sz w:val="22"/>
          <w:szCs w:val="22"/>
        </w:rPr>
        <w:t>1. Table of Contents</w:t>
      </w:r>
    </w:p>
    <w:p w14:paraId="7509CA0B" w14:textId="77777777" w:rsidR="00734189" w:rsidRPr="00D475DA" w:rsidRDefault="00734189" w:rsidP="00734189">
      <w:pPr>
        <w:rPr>
          <w:rFonts w:asciiTheme="minorHAnsi" w:hAnsiTheme="minorHAnsi"/>
          <w:sz w:val="22"/>
          <w:szCs w:val="22"/>
        </w:rPr>
      </w:pPr>
    </w:p>
    <w:p w14:paraId="13990CB2" w14:textId="77777777" w:rsidR="00734189" w:rsidRPr="00D475DA" w:rsidRDefault="00734189" w:rsidP="00734189">
      <w:pPr>
        <w:rPr>
          <w:rFonts w:asciiTheme="minorHAnsi" w:hAnsiTheme="minorHAnsi"/>
          <w:sz w:val="22"/>
          <w:szCs w:val="22"/>
        </w:rPr>
      </w:pPr>
      <w:r w:rsidRPr="00D475DA">
        <w:rPr>
          <w:rFonts w:asciiTheme="minorHAnsi" w:hAnsiTheme="minorHAnsi"/>
          <w:sz w:val="22"/>
          <w:szCs w:val="22"/>
        </w:rPr>
        <w:t xml:space="preserve">The </w:t>
      </w:r>
      <w:r>
        <w:rPr>
          <w:rFonts w:asciiTheme="minorHAnsi" w:hAnsiTheme="minorHAnsi"/>
          <w:sz w:val="22"/>
          <w:szCs w:val="22"/>
        </w:rPr>
        <w:t>proposal</w:t>
      </w:r>
      <w:r w:rsidRPr="00D475DA">
        <w:rPr>
          <w:rFonts w:asciiTheme="minorHAnsi" w:hAnsiTheme="minorHAnsi"/>
          <w:sz w:val="22"/>
          <w:szCs w:val="22"/>
        </w:rPr>
        <w:t xml:space="preserve"> should include a Table of Contents as a means of quickly accessing important points of discussion in the </w:t>
      </w:r>
      <w:r>
        <w:rPr>
          <w:rFonts w:asciiTheme="minorHAnsi" w:hAnsiTheme="minorHAnsi"/>
          <w:sz w:val="22"/>
          <w:szCs w:val="22"/>
        </w:rPr>
        <w:t>proposal and identifying the authors of each section</w:t>
      </w:r>
      <w:r w:rsidRPr="00D475DA">
        <w:rPr>
          <w:rFonts w:asciiTheme="minorHAnsi" w:hAnsiTheme="minorHAnsi"/>
          <w:sz w:val="22"/>
          <w:szCs w:val="22"/>
        </w:rPr>
        <w:t>.  This section does not count towards the page limit.</w:t>
      </w:r>
    </w:p>
    <w:p w14:paraId="7188D683" w14:textId="77777777" w:rsidR="00734189" w:rsidRPr="00D475DA" w:rsidRDefault="00734189" w:rsidP="00734189">
      <w:pPr>
        <w:rPr>
          <w:rFonts w:asciiTheme="minorHAnsi" w:hAnsiTheme="minorHAnsi"/>
          <w:b/>
          <w:sz w:val="22"/>
          <w:szCs w:val="22"/>
        </w:rPr>
      </w:pPr>
    </w:p>
    <w:p w14:paraId="299A553B" w14:textId="77777777" w:rsidR="00734189" w:rsidRPr="00D475DA" w:rsidRDefault="00734189" w:rsidP="00734189">
      <w:pPr>
        <w:rPr>
          <w:rFonts w:asciiTheme="minorHAnsi" w:hAnsiTheme="minorHAnsi"/>
          <w:sz w:val="22"/>
          <w:szCs w:val="22"/>
        </w:rPr>
      </w:pPr>
      <w:r w:rsidRPr="00D475DA">
        <w:rPr>
          <w:rFonts w:asciiTheme="minorHAnsi" w:hAnsiTheme="minorHAnsi"/>
          <w:b/>
          <w:sz w:val="22"/>
          <w:szCs w:val="22"/>
        </w:rPr>
        <w:t>2. Introduction</w:t>
      </w:r>
    </w:p>
    <w:p w14:paraId="20C472CE" w14:textId="77777777" w:rsidR="00734189" w:rsidRPr="00D475DA" w:rsidRDefault="00734189" w:rsidP="00734189">
      <w:pPr>
        <w:rPr>
          <w:rFonts w:asciiTheme="minorHAnsi" w:hAnsiTheme="minorHAnsi"/>
          <w:sz w:val="22"/>
          <w:szCs w:val="22"/>
        </w:rPr>
      </w:pPr>
    </w:p>
    <w:p w14:paraId="2B750F6C" w14:textId="77777777" w:rsidR="00734189" w:rsidRPr="00D475DA" w:rsidRDefault="00734189" w:rsidP="00734189">
      <w:pPr>
        <w:rPr>
          <w:rFonts w:asciiTheme="minorHAnsi" w:hAnsiTheme="minorHAnsi"/>
          <w:sz w:val="22"/>
          <w:szCs w:val="22"/>
        </w:rPr>
      </w:pPr>
      <w:r w:rsidRPr="00D475DA">
        <w:rPr>
          <w:rFonts w:asciiTheme="minorHAnsi" w:hAnsiTheme="minorHAnsi"/>
          <w:sz w:val="22"/>
          <w:szCs w:val="22"/>
        </w:rPr>
        <w:t>The Introduction should briefly describe the vendor’s overall plan for achieving the objectives of this contract, the scope of work, intended products, and the applicability of these products to the objectives. Additionally, the introduction shall include a short summary of the vendor’s qualifications and unique strengths relevant to this activity.  This section counts toward the page limit.</w:t>
      </w:r>
    </w:p>
    <w:p w14:paraId="44DD59C2" w14:textId="77777777" w:rsidR="00734189" w:rsidRPr="00D475DA" w:rsidRDefault="00734189" w:rsidP="00734189">
      <w:pPr>
        <w:rPr>
          <w:rFonts w:asciiTheme="minorHAnsi" w:hAnsiTheme="minorHAnsi"/>
          <w:sz w:val="22"/>
          <w:szCs w:val="22"/>
        </w:rPr>
      </w:pPr>
    </w:p>
    <w:p w14:paraId="7AC931CD" w14:textId="77777777" w:rsidR="00734189" w:rsidRPr="00D475DA" w:rsidRDefault="00734189" w:rsidP="00734189">
      <w:pPr>
        <w:rPr>
          <w:rFonts w:asciiTheme="minorHAnsi" w:hAnsiTheme="minorHAnsi"/>
          <w:sz w:val="22"/>
          <w:szCs w:val="22"/>
        </w:rPr>
      </w:pPr>
      <w:r w:rsidRPr="00D475DA">
        <w:rPr>
          <w:rFonts w:asciiTheme="minorHAnsi" w:hAnsiTheme="minorHAnsi"/>
          <w:b/>
          <w:sz w:val="22"/>
          <w:szCs w:val="22"/>
        </w:rPr>
        <w:t>3.</w:t>
      </w:r>
      <w:r w:rsidRPr="00D475DA">
        <w:rPr>
          <w:rFonts w:asciiTheme="minorHAnsi" w:hAnsiTheme="minorHAnsi"/>
          <w:sz w:val="22"/>
          <w:szCs w:val="22"/>
        </w:rPr>
        <w:t xml:space="preserve">  </w:t>
      </w:r>
      <w:r w:rsidRPr="00D475DA">
        <w:rPr>
          <w:rFonts w:asciiTheme="minorHAnsi" w:hAnsiTheme="minorHAnsi"/>
          <w:b/>
          <w:sz w:val="22"/>
          <w:szCs w:val="22"/>
        </w:rPr>
        <w:t>Technical Approach</w:t>
      </w:r>
      <w:r w:rsidRPr="00D475DA" w:rsidDel="006E4473">
        <w:rPr>
          <w:rFonts w:asciiTheme="minorHAnsi" w:hAnsiTheme="minorHAnsi"/>
          <w:b/>
          <w:sz w:val="22"/>
          <w:szCs w:val="22"/>
        </w:rPr>
        <w:t xml:space="preserve"> </w:t>
      </w:r>
    </w:p>
    <w:p w14:paraId="13888CDF" w14:textId="77777777" w:rsidR="00734189" w:rsidRPr="00D475DA" w:rsidRDefault="00734189" w:rsidP="00734189">
      <w:pPr>
        <w:rPr>
          <w:rFonts w:asciiTheme="minorHAnsi" w:hAnsiTheme="minorHAnsi"/>
          <w:sz w:val="22"/>
          <w:szCs w:val="22"/>
        </w:rPr>
      </w:pPr>
    </w:p>
    <w:p w14:paraId="7891032D" w14:textId="77777777" w:rsidR="00734189" w:rsidRPr="00D475DA" w:rsidRDefault="00734189" w:rsidP="00734189">
      <w:pPr>
        <w:rPr>
          <w:rFonts w:asciiTheme="minorHAnsi" w:hAnsiTheme="minorHAnsi"/>
          <w:sz w:val="22"/>
          <w:szCs w:val="22"/>
        </w:rPr>
      </w:pPr>
      <w:r w:rsidRPr="00D475DA">
        <w:rPr>
          <w:rFonts w:asciiTheme="minorHAnsi" w:hAnsiTheme="minorHAnsi"/>
          <w:sz w:val="22"/>
          <w:szCs w:val="22"/>
        </w:rPr>
        <w:t xml:space="preserve">The </w:t>
      </w:r>
      <w:r>
        <w:rPr>
          <w:rFonts w:asciiTheme="minorHAnsi" w:hAnsiTheme="minorHAnsi"/>
          <w:sz w:val="22"/>
          <w:szCs w:val="22"/>
        </w:rPr>
        <w:t>proposal</w:t>
      </w:r>
      <w:r w:rsidRPr="00D475DA">
        <w:rPr>
          <w:rFonts w:asciiTheme="minorHAnsi" w:hAnsiTheme="minorHAnsi"/>
          <w:sz w:val="22"/>
          <w:szCs w:val="22"/>
        </w:rPr>
        <w:t xml:space="preserve"> shall demonstrate the Vendor’s understanding of all tasks to be performed in the Performance Work Statement (PWS), as well as the technical methodology that will be utilized in accomplishing any resultant award.  The Vendor shall describe, in detail, its technical methodology and overall ability to perform the work of this order.  This description shall identify potential and/or anticipated problems and risks and suggest proposed mitigation strategies or variations in the design of </w:t>
      </w:r>
      <w:r w:rsidRPr="00D475DA">
        <w:rPr>
          <w:rFonts w:asciiTheme="minorHAnsi" w:hAnsiTheme="minorHAnsi"/>
          <w:sz w:val="22"/>
          <w:szCs w:val="22"/>
        </w:rPr>
        <w:lastRenderedPageBreak/>
        <w:t xml:space="preserve">the work.  The </w:t>
      </w:r>
      <w:r>
        <w:rPr>
          <w:rFonts w:asciiTheme="minorHAnsi" w:hAnsiTheme="minorHAnsi"/>
          <w:sz w:val="22"/>
          <w:szCs w:val="22"/>
        </w:rPr>
        <w:t>vendor</w:t>
      </w:r>
      <w:r w:rsidRPr="00D475DA">
        <w:rPr>
          <w:rFonts w:asciiTheme="minorHAnsi" w:hAnsiTheme="minorHAnsi"/>
          <w:sz w:val="22"/>
          <w:szCs w:val="22"/>
        </w:rPr>
        <w:t xml:space="preserve"> should demonstrate a practical and clearly articulated approach that will ensure that the goals, objectives and requirements of the PWS will be successfully achieved. </w:t>
      </w:r>
    </w:p>
    <w:p w14:paraId="6E33D014" w14:textId="77777777" w:rsidR="00734189" w:rsidRPr="00D475DA" w:rsidRDefault="00734189" w:rsidP="00734189">
      <w:pPr>
        <w:rPr>
          <w:rFonts w:asciiTheme="minorHAnsi" w:hAnsiTheme="minorHAnsi"/>
          <w:sz w:val="22"/>
          <w:szCs w:val="22"/>
        </w:rPr>
      </w:pPr>
    </w:p>
    <w:p w14:paraId="54C27D7C" w14:textId="77777777" w:rsidR="00734189" w:rsidRPr="00D475DA" w:rsidRDefault="00734189" w:rsidP="00734189">
      <w:pPr>
        <w:rPr>
          <w:rFonts w:asciiTheme="minorHAnsi" w:hAnsiTheme="minorHAnsi"/>
          <w:sz w:val="22"/>
          <w:szCs w:val="22"/>
        </w:rPr>
      </w:pPr>
      <w:r w:rsidRPr="00D475DA">
        <w:rPr>
          <w:rFonts w:asciiTheme="minorHAnsi" w:hAnsiTheme="minorHAnsi"/>
          <w:sz w:val="22"/>
          <w:szCs w:val="22"/>
        </w:rPr>
        <w:t xml:space="preserve">Vendors are encouraged to suggest better, more efficient or more innovative ways to conduct this work than have been outlined in the PWS.  Alternate approaches are welcomed and will be considered where they are determined to be advantageous to the government by increasing quality or reducing cost.  Proposed approaches should ensure optional functionality, performance and reliability to enhance user experience.  </w:t>
      </w:r>
    </w:p>
    <w:p w14:paraId="4454DF61" w14:textId="77777777" w:rsidR="00734189" w:rsidRPr="00D475DA" w:rsidRDefault="00734189" w:rsidP="00734189">
      <w:pPr>
        <w:rPr>
          <w:rFonts w:asciiTheme="minorHAnsi" w:hAnsiTheme="minorHAnsi"/>
          <w:sz w:val="22"/>
          <w:szCs w:val="22"/>
        </w:rPr>
      </w:pPr>
    </w:p>
    <w:p w14:paraId="070A6435" w14:textId="77777777" w:rsidR="00734189" w:rsidRPr="00D475DA" w:rsidRDefault="00734189" w:rsidP="00734189">
      <w:pPr>
        <w:rPr>
          <w:rFonts w:asciiTheme="minorHAnsi" w:hAnsiTheme="minorHAnsi"/>
          <w:sz w:val="22"/>
          <w:szCs w:val="22"/>
        </w:rPr>
      </w:pPr>
      <w:r w:rsidRPr="00D475DA">
        <w:rPr>
          <w:rFonts w:asciiTheme="minorHAnsi" w:hAnsiTheme="minorHAnsi"/>
          <w:sz w:val="22"/>
          <w:szCs w:val="22"/>
        </w:rPr>
        <w:t>The Vendor shall fully describe and justify significant differences from the approach suggested in the PWS and alternative strategies from those listed in the PWS.  At the sole discretion of the Government, the Vendor’s proposed approach may be included in the contract.  This section counts toward the page limit.</w:t>
      </w:r>
    </w:p>
    <w:p w14:paraId="34B3022C" w14:textId="77777777" w:rsidR="00734189" w:rsidRPr="00D475DA" w:rsidRDefault="00734189" w:rsidP="00734189">
      <w:pPr>
        <w:rPr>
          <w:rFonts w:asciiTheme="minorHAnsi" w:hAnsiTheme="minorHAnsi"/>
          <w:sz w:val="22"/>
          <w:szCs w:val="22"/>
        </w:rPr>
      </w:pPr>
    </w:p>
    <w:p w14:paraId="52671F4F" w14:textId="77777777" w:rsidR="00734189" w:rsidRPr="00D475DA" w:rsidRDefault="00734189" w:rsidP="00734189">
      <w:pPr>
        <w:rPr>
          <w:rFonts w:asciiTheme="minorHAnsi" w:hAnsiTheme="minorHAnsi"/>
          <w:b/>
          <w:sz w:val="22"/>
          <w:szCs w:val="22"/>
        </w:rPr>
      </w:pPr>
      <w:r w:rsidRPr="00D475DA">
        <w:rPr>
          <w:rFonts w:asciiTheme="minorHAnsi" w:hAnsiTheme="minorHAnsi"/>
          <w:b/>
          <w:sz w:val="22"/>
          <w:szCs w:val="22"/>
        </w:rPr>
        <w:t>4.</w:t>
      </w:r>
      <w:r w:rsidRPr="00D475DA">
        <w:rPr>
          <w:rFonts w:asciiTheme="minorHAnsi" w:hAnsiTheme="minorHAnsi"/>
          <w:sz w:val="22"/>
          <w:szCs w:val="22"/>
        </w:rPr>
        <w:t xml:space="preserve">  </w:t>
      </w:r>
      <w:r w:rsidRPr="00D475DA">
        <w:rPr>
          <w:rFonts w:asciiTheme="minorHAnsi" w:hAnsiTheme="minorHAnsi"/>
          <w:b/>
          <w:sz w:val="22"/>
          <w:szCs w:val="22"/>
        </w:rPr>
        <w:t xml:space="preserve">Staffing Plan and Key Personnel </w:t>
      </w:r>
    </w:p>
    <w:p w14:paraId="592904EC" w14:textId="77777777" w:rsidR="00734189" w:rsidRPr="00D475DA" w:rsidRDefault="00734189" w:rsidP="00734189">
      <w:pPr>
        <w:rPr>
          <w:rFonts w:asciiTheme="minorHAnsi" w:hAnsiTheme="minorHAnsi"/>
          <w:sz w:val="22"/>
          <w:szCs w:val="22"/>
        </w:rPr>
      </w:pPr>
    </w:p>
    <w:p w14:paraId="15AEA8CE" w14:textId="77777777" w:rsidR="00734189" w:rsidRPr="00D475DA" w:rsidRDefault="00734189" w:rsidP="00734189">
      <w:pPr>
        <w:rPr>
          <w:rFonts w:asciiTheme="minorHAnsi" w:hAnsiTheme="minorHAnsi"/>
          <w:snapToGrid w:val="0"/>
          <w:sz w:val="22"/>
          <w:szCs w:val="22"/>
        </w:rPr>
      </w:pPr>
      <w:r w:rsidRPr="00D475DA">
        <w:rPr>
          <w:rFonts w:asciiTheme="minorHAnsi" w:hAnsiTheme="minorHAnsi"/>
          <w:snapToGrid w:val="0"/>
          <w:sz w:val="22"/>
          <w:szCs w:val="22"/>
        </w:rPr>
        <w:t xml:space="preserve">The </w:t>
      </w:r>
      <w:r>
        <w:rPr>
          <w:rFonts w:asciiTheme="minorHAnsi" w:hAnsiTheme="minorHAnsi"/>
          <w:snapToGrid w:val="0"/>
          <w:sz w:val="22"/>
          <w:szCs w:val="22"/>
        </w:rPr>
        <w:t>proposal</w:t>
      </w:r>
      <w:r w:rsidRPr="00D475DA">
        <w:rPr>
          <w:rFonts w:asciiTheme="minorHAnsi" w:hAnsiTheme="minorHAnsi"/>
          <w:snapToGrid w:val="0"/>
          <w:sz w:val="22"/>
          <w:szCs w:val="22"/>
        </w:rPr>
        <w:t xml:space="preserve"> shall describe the Vendor’s staffing approach for providing a team with the necessary expertise and experience to accomplish the PWS requirements.  If applicable, the vendor may refine the function of a labor category to include specific skills needed to accomplish the PWS requirements.   </w:t>
      </w:r>
    </w:p>
    <w:p w14:paraId="688E9CDB" w14:textId="77777777" w:rsidR="00734189" w:rsidRPr="00D475DA" w:rsidRDefault="00734189" w:rsidP="00734189">
      <w:pPr>
        <w:rPr>
          <w:rFonts w:asciiTheme="minorHAnsi" w:hAnsiTheme="minorHAnsi"/>
          <w:snapToGrid w:val="0"/>
          <w:sz w:val="22"/>
          <w:szCs w:val="22"/>
        </w:rPr>
      </w:pPr>
    </w:p>
    <w:p w14:paraId="42247C56" w14:textId="77777777" w:rsidR="00734189" w:rsidRPr="00D475DA" w:rsidRDefault="00734189" w:rsidP="00734189">
      <w:pPr>
        <w:rPr>
          <w:rFonts w:asciiTheme="minorHAnsi" w:hAnsiTheme="minorHAnsi"/>
          <w:b/>
          <w:sz w:val="22"/>
          <w:szCs w:val="22"/>
        </w:rPr>
      </w:pPr>
      <w:r w:rsidRPr="00D475DA">
        <w:rPr>
          <w:rFonts w:asciiTheme="minorHAnsi" w:hAnsiTheme="minorHAnsi"/>
          <w:sz w:val="22"/>
          <w:szCs w:val="22"/>
        </w:rPr>
        <w:t xml:space="preserve">The </w:t>
      </w:r>
      <w:r>
        <w:rPr>
          <w:rFonts w:asciiTheme="minorHAnsi" w:hAnsiTheme="minorHAnsi"/>
          <w:sz w:val="22"/>
          <w:szCs w:val="22"/>
        </w:rPr>
        <w:t>proposal</w:t>
      </w:r>
      <w:r w:rsidRPr="00D475DA">
        <w:rPr>
          <w:rFonts w:asciiTheme="minorHAnsi" w:hAnsiTheme="minorHAnsi"/>
          <w:sz w:val="22"/>
          <w:szCs w:val="22"/>
        </w:rPr>
        <w:t xml:space="preserve"> shall describe the qualifications of key personnel, detailing their education, competencies, knowledge and experience in performing work that is similar to that outlined in the PWS, and describing their role in the project</w:t>
      </w:r>
      <w:r w:rsidRPr="00D475DA">
        <w:rPr>
          <w:rFonts w:asciiTheme="minorHAnsi" w:hAnsiTheme="minorHAnsi"/>
          <w:color w:val="000000" w:themeColor="text1"/>
          <w:sz w:val="22"/>
          <w:szCs w:val="22"/>
        </w:rPr>
        <w:t xml:space="preserve">.  </w:t>
      </w:r>
      <w:r w:rsidRPr="00D475DA">
        <w:rPr>
          <w:rFonts w:asciiTheme="minorHAnsi" w:hAnsiTheme="minorHAnsi"/>
          <w:snapToGrid w:val="0"/>
          <w:sz w:val="22"/>
          <w:szCs w:val="22"/>
        </w:rPr>
        <w:t xml:space="preserve">The </w:t>
      </w:r>
      <w:r w:rsidRPr="00D475DA">
        <w:rPr>
          <w:rFonts w:asciiTheme="minorHAnsi" w:hAnsiTheme="minorHAnsi"/>
          <w:sz w:val="22"/>
          <w:szCs w:val="22"/>
        </w:rPr>
        <w:t xml:space="preserve">resumes and letters of commitment shall also support the description of the staffing plan and key personnel.  If key personnel are unknown at the time of submission, a position description (including job duties, qualifications required, and selection criteria) should be substituted for resumes.  </w:t>
      </w:r>
      <w:r w:rsidRPr="00D475DA">
        <w:rPr>
          <w:rFonts w:asciiTheme="minorHAnsi" w:hAnsiTheme="minorHAnsi"/>
          <w:bCs/>
          <w:sz w:val="22"/>
          <w:szCs w:val="22"/>
        </w:rPr>
        <w:t xml:space="preserve">The Project Director key personnel candidate must be known and submitted with the </w:t>
      </w:r>
      <w:r>
        <w:rPr>
          <w:rFonts w:asciiTheme="minorHAnsi" w:hAnsiTheme="minorHAnsi"/>
          <w:bCs/>
          <w:sz w:val="22"/>
          <w:szCs w:val="22"/>
        </w:rPr>
        <w:t>proposal</w:t>
      </w:r>
      <w:r w:rsidRPr="00D475DA">
        <w:rPr>
          <w:rFonts w:asciiTheme="minorHAnsi" w:hAnsiTheme="minorHAnsi"/>
          <w:bCs/>
          <w:sz w:val="22"/>
          <w:szCs w:val="22"/>
        </w:rPr>
        <w:t xml:space="preserve">.  </w:t>
      </w:r>
      <w:r w:rsidRPr="00D475DA">
        <w:rPr>
          <w:rFonts w:asciiTheme="minorHAnsi" w:hAnsiTheme="minorHAnsi"/>
          <w:sz w:val="22"/>
          <w:szCs w:val="22"/>
        </w:rPr>
        <w:t>The Department reserves the right to review the resumes of key personnel to verify that they have sufficient expertise and qualifications for the work of the position.  Instructions for submitting resumes and letters of commitment are listed under the “Submission Instructions to Vendors” section.</w:t>
      </w:r>
    </w:p>
    <w:p w14:paraId="0CC2D5F9" w14:textId="77777777" w:rsidR="00734189" w:rsidRPr="00D475DA" w:rsidRDefault="00734189" w:rsidP="00734189">
      <w:pPr>
        <w:rPr>
          <w:rFonts w:asciiTheme="minorHAnsi" w:hAnsiTheme="minorHAnsi"/>
          <w:color w:val="000000" w:themeColor="text1"/>
          <w:sz w:val="22"/>
          <w:szCs w:val="22"/>
        </w:rPr>
      </w:pPr>
    </w:p>
    <w:p w14:paraId="2997660F" w14:textId="77777777" w:rsidR="00734189" w:rsidRDefault="00734189" w:rsidP="00734189">
      <w:pPr>
        <w:rPr>
          <w:rFonts w:asciiTheme="minorHAnsi" w:hAnsiTheme="minorHAnsi"/>
          <w:color w:val="000000" w:themeColor="text1"/>
          <w:sz w:val="22"/>
          <w:szCs w:val="22"/>
        </w:rPr>
      </w:pPr>
      <w:r w:rsidRPr="00D475DA">
        <w:rPr>
          <w:rFonts w:asciiTheme="minorHAnsi" w:hAnsiTheme="minorHAnsi"/>
          <w:color w:val="000000" w:themeColor="text1"/>
          <w:sz w:val="22"/>
          <w:szCs w:val="22"/>
        </w:rPr>
        <w:t>For this order, specific experience, skills and attributes include</w:t>
      </w:r>
      <w:r>
        <w:rPr>
          <w:rFonts w:asciiTheme="minorHAnsi" w:hAnsiTheme="minorHAnsi"/>
          <w:color w:val="000000" w:themeColor="text1"/>
          <w:sz w:val="22"/>
          <w:szCs w:val="22"/>
        </w:rPr>
        <w:t xml:space="preserve"> a</w:t>
      </w:r>
      <w:r w:rsidRPr="00142FD2">
        <w:rPr>
          <w:rFonts w:asciiTheme="minorHAnsi" w:hAnsiTheme="minorHAnsi"/>
          <w:color w:val="000000" w:themeColor="text1"/>
          <w:sz w:val="22"/>
          <w:szCs w:val="22"/>
        </w:rPr>
        <w:t>bility to support Federal challenges and demonstrates clear understanding</w:t>
      </w:r>
      <w:r>
        <w:rPr>
          <w:rFonts w:asciiTheme="minorHAnsi" w:hAnsiTheme="minorHAnsi"/>
          <w:color w:val="000000" w:themeColor="text1"/>
          <w:sz w:val="22"/>
          <w:szCs w:val="22"/>
        </w:rPr>
        <w:t xml:space="preserve"> of</w:t>
      </w:r>
      <w:r w:rsidRPr="00D475DA">
        <w:rPr>
          <w:rFonts w:asciiTheme="minorHAnsi" w:hAnsiTheme="minorHAnsi"/>
          <w:color w:val="000000" w:themeColor="text1"/>
          <w:sz w:val="22"/>
          <w:szCs w:val="22"/>
        </w:rPr>
        <w:t>:</w:t>
      </w:r>
    </w:p>
    <w:p w14:paraId="3033148F" w14:textId="77777777" w:rsidR="00734189" w:rsidRPr="00202247" w:rsidRDefault="00734189" w:rsidP="00734189">
      <w:pPr>
        <w:widowControl w:val="0"/>
        <w:ind w:left="360"/>
        <w:rPr>
          <w:rFonts w:asciiTheme="minorHAnsi" w:hAnsiTheme="minorHAnsi"/>
          <w:bCs/>
          <w:color w:val="000000"/>
          <w:sz w:val="22"/>
          <w:szCs w:val="22"/>
        </w:rPr>
      </w:pPr>
    </w:p>
    <w:p w14:paraId="32A873E3" w14:textId="77777777" w:rsidR="00734189" w:rsidRPr="00B90B29" w:rsidRDefault="00734189" w:rsidP="00734189">
      <w:pPr>
        <w:pStyle w:val="ListParagraph"/>
        <w:numPr>
          <w:ilvl w:val="0"/>
          <w:numId w:val="46"/>
        </w:numPr>
        <w:rPr>
          <w:rFonts w:asciiTheme="minorHAnsi" w:hAnsiTheme="minorHAnsi"/>
          <w:bCs/>
          <w:color w:val="000000" w:themeColor="text1"/>
        </w:rPr>
      </w:pPr>
      <w:r w:rsidRPr="00B90B29">
        <w:rPr>
          <w:rFonts w:asciiTheme="minorHAnsi" w:hAnsiTheme="minorHAnsi"/>
          <w:bCs/>
          <w:color w:val="000000" w:themeColor="text1"/>
        </w:rPr>
        <w:t>Developing a problem statement and challenge design in collaboration with a Federal program office</w:t>
      </w:r>
    </w:p>
    <w:p w14:paraId="03729F50" w14:textId="77777777" w:rsidR="00734189" w:rsidRPr="00B90B29" w:rsidRDefault="00734189" w:rsidP="00734189">
      <w:pPr>
        <w:pStyle w:val="ListParagraph"/>
        <w:numPr>
          <w:ilvl w:val="0"/>
          <w:numId w:val="46"/>
        </w:numPr>
        <w:rPr>
          <w:rFonts w:asciiTheme="minorHAnsi" w:hAnsiTheme="minorHAnsi"/>
          <w:bCs/>
          <w:color w:val="000000" w:themeColor="text1"/>
        </w:rPr>
      </w:pPr>
      <w:r w:rsidRPr="00B90B29">
        <w:rPr>
          <w:rFonts w:asciiTheme="minorHAnsi" w:hAnsiTheme="minorHAnsi"/>
          <w:bCs/>
          <w:color w:val="000000" w:themeColor="text1"/>
        </w:rPr>
        <w:t>Conducting a landscape analysis to inform the challenge design</w:t>
      </w:r>
    </w:p>
    <w:p w14:paraId="5F567D5A" w14:textId="77777777" w:rsidR="00734189" w:rsidRPr="00B90B29" w:rsidRDefault="00734189" w:rsidP="00734189">
      <w:pPr>
        <w:pStyle w:val="ListParagraph"/>
        <w:numPr>
          <w:ilvl w:val="0"/>
          <w:numId w:val="46"/>
        </w:numPr>
        <w:rPr>
          <w:rFonts w:asciiTheme="minorHAnsi" w:hAnsiTheme="minorHAnsi"/>
          <w:bCs/>
          <w:color w:val="000000" w:themeColor="text1"/>
        </w:rPr>
      </w:pPr>
      <w:r w:rsidRPr="00B90B29">
        <w:rPr>
          <w:rFonts w:asciiTheme="minorHAnsi" w:hAnsiTheme="minorHAnsi"/>
          <w:bCs/>
          <w:color w:val="000000" w:themeColor="text1"/>
        </w:rPr>
        <w:t>Working with the Federal program office to develop challenge eligibility criteria, project criteria, and rules, terms, and conditions for publication in Challenge.gov</w:t>
      </w:r>
    </w:p>
    <w:p w14:paraId="1413D5DE" w14:textId="77777777" w:rsidR="00734189" w:rsidRPr="00B90B29" w:rsidRDefault="00734189" w:rsidP="00734189">
      <w:pPr>
        <w:pStyle w:val="ListParagraph"/>
        <w:numPr>
          <w:ilvl w:val="0"/>
          <w:numId w:val="46"/>
        </w:numPr>
        <w:rPr>
          <w:rFonts w:asciiTheme="minorHAnsi" w:hAnsiTheme="minorHAnsi"/>
          <w:bCs/>
          <w:color w:val="000000" w:themeColor="text1"/>
        </w:rPr>
      </w:pPr>
      <w:r w:rsidRPr="00B90B29">
        <w:rPr>
          <w:rFonts w:asciiTheme="minorHAnsi" w:hAnsiTheme="minorHAnsi"/>
          <w:bCs/>
          <w:color w:val="000000" w:themeColor="text1"/>
        </w:rPr>
        <w:t xml:space="preserve">Identifying appropriate subject matter experts as judges and avoiding conflict of interest with potential applicants. Subject matter experts serving as judges should have expertise in research as well as special education. </w:t>
      </w:r>
    </w:p>
    <w:p w14:paraId="580055E7" w14:textId="77777777" w:rsidR="00734189" w:rsidRPr="00B90B29" w:rsidRDefault="00734189" w:rsidP="00734189">
      <w:pPr>
        <w:pStyle w:val="ListParagraph"/>
        <w:numPr>
          <w:ilvl w:val="0"/>
          <w:numId w:val="46"/>
        </w:numPr>
        <w:rPr>
          <w:rFonts w:asciiTheme="minorHAnsi" w:hAnsiTheme="minorHAnsi"/>
          <w:bCs/>
          <w:color w:val="000000" w:themeColor="text1"/>
        </w:rPr>
      </w:pPr>
      <w:r w:rsidRPr="00B90B29">
        <w:rPr>
          <w:rFonts w:asciiTheme="minorHAnsi" w:hAnsiTheme="minorHAnsi"/>
          <w:bCs/>
          <w:color w:val="000000" w:themeColor="text1"/>
        </w:rPr>
        <w:t>Preparing the criteria and rules, terms, and conditions, and other challenge materials, for reviews by the Program Office.</w:t>
      </w:r>
    </w:p>
    <w:p w14:paraId="1FEC57DC" w14:textId="77777777" w:rsidR="00734189" w:rsidRPr="00B90B29" w:rsidRDefault="00734189" w:rsidP="00734189">
      <w:pPr>
        <w:pStyle w:val="ListParagraph"/>
        <w:numPr>
          <w:ilvl w:val="0"/>
          <w:numId w:val="46"/>
        </w:numPr>
        <w:rPr>
          <w:rFonts w:asciiTheme="minorHAnsi" w:hAnsiTheme="minorHAnsi"/>
          <w:bCs/>
          <w:color w:val="000000" w:themeColor="text1"/>
        </w:rPr>
      </w:pPr>
      <w:r w:rsidRPr="00B90B29">
        <w:rPr>
          <w:rFonts w:asciiTheme="minorHAnsi" w:hAnsiTheme="minorHAnsi"/>
          <w:bCs/>
          <w:color w:val="000000" w:themeColor="text1"/>
        </w:rPr>
        <w:t>Developing and executing a communications plan to maximize the quantity and quality of challenge submissions.</w:t>
      </w:r>
    </w:p>
    <w:p w14:paraId="48F35DB3" w14:textId="77777777" w:rsidR="00734189" w:rsidRPr="00B90B29" w:rsidRDefault="00734189" w:rsidP="00734189">
      <w:pPr>
        <w:pStyle w:val="ListParagraph"/>
        <w:numPr>
          <w:ilvl w:val="0"/>
          <w:numId w:val="46"/>
        </w:numPr>
        <w:rPr>
          <w:rFonts w:asciiTheme="minorHAnsi" w:hAnsiTheme="minorHAnsi"/>
          <w:bCs/>
          <w:color w:val="000000" w:themeColor="text1"/>
        </w:rPr>
      </w:pPr>
      <w:r w:rsidRPr="00B90B29">
        <w:rPr>
          <w:rFonts w:asciiTheme="minorHAnsi" w:hAnsiTheme="minorHAnsi"/>
          <w:bCs/>
          <w:color w:val="000000" w:themeColor="text1"/>
        </w:rPr>
        <w:lastRenderedPageBreak/>
        <w:t>Managing the application process and review process including assisting applicants, screening for ineligible applications, and managing judging stage(s)</w:t>
      </w:r>
    </w:p>
    <w:p w14:paraId="3B5E8082" w14:textId="77777777" w:rsidR="00734189" w:rsidRPr="00420F87" w:rsidRDefault="00734189" w:rsidP="00734189">
      <w:pPr>
        <w:pStyle w:val="ListParagraph"/>
        <w:numPr>
          <w:ilvl w:val="0"/>
          <w:numId w:val="46"/>
        </w:numPr>
        <w:rPr>
          <w:rFonts w:asciiTheme="minorHAnsi" w:hAnsiTheme="minorHAnsi"/>
          <w:bCs/>
          <w:color w:val="000000" w:themeColor="text1"/>
        </w:rPr>
      </w:pPr>
      <w:r w:rsidRPr="00B90B29">
        <w:rPr>
          <w:rFonts w:asciiTheme="minorHAnsi" w:hAnsiTheme="minorHAnsi"/>
          <w:bCs/>
          <w:color w:val="000000" w:themeColor="text1"/>
        </w:rPr>
        <w:t>Managing the award process including making recommendations to Federal program office of challenge winner(s), announcing challenge winner(s), and awarding prize(s) consistent with Federal requirements</w:t>
      </w:r>
    </w:p>
    <w:p w14:paraId="3374C4F5" w14:textId="77777777" w:rsidR="00734189" w:rsidRPr="00A63086" w:rsidRDefault="00734189" w:rsidP="00734189">
      <w:pPr>
        <w:rPr>
          <w:rFonts w:asciiTheme="minorHAnsi" w:hAnsiTheme="minorHAnsi"/>
          <w:sz w:val="22"/>
          <w:szCs w:val="22"/>
        </w:rPr>
      </w:pPr>
      <w:r w:rsidRPr="00A63086">
        <w:rPr>
          <w:rFonts w:asciiTheme="minorHAnsi" w:hAnsiTheme="minorHAnsi"/>
          <w:sz w:val="22"/>
          <w:szCs w:val="22"/>
        </w:rPr>
        <w:t xml:space="preserve">The Vendor shall include specifics about the level of effort invested in the order by all key personnel proposed for this order.  The vendor’s staffing approach should provide a clear indication that all tasks can be completed on time, and with a high level of quality.   The staffing approach section shall not include any pricing information.  </w:t>
      </w:r>
    </w:p>
    <w:p w14:paraId="315F1BE0" w14:textId="77777777" w:rsidR="00734189" w:rsidRDefault="00734189" w:rsidP="0010169C">
      <w:pPr>
        <w:rPr>
          <w:rFonts w:asciiTheme="minorHAnsi" w:hAnsiTheme="minorHAnsi"/>
          <w:sz w:val="22"/>
          <w:szCs w:val="22"/>
        </w:rPr>
      </w:pPr>
    </w:p>
    <w:p w14:paraId="40FB03E0" w14:textId="78D08EF3" w:rsidR="00420C0C" w:rsidRDefault="00420C0C" w:rsidP="0010169C">
      <w:pPr>
        <w:rPr>
          <w:rFonts w:asciiTheme="minorHAnsi" w:hAnsiTheme="minorHAnsi"/>
          <w:sz w:val="22"/>
          <w:szCs w:val="22"/>
        </w:rPr>
      </w:pPr>
    </w:p>
    <w:p w14:paraId="36905DC4" w14:textId="66724E42" w:rsidR="00420C0C" w:rsidRDefault="00420C0C" w:rsidP="00420C0C">
      <w:pPr>
        <w:rPr>
          <w:rFonts w:asciiTheme="minorHAnsi" w:hAnsiTheme="minorHAnsi"/>
          <w:b/>
          <w:bCs/>
          <w:sz w:val="22"/>
          <w:szCs w:val="22"/>
        </w:rPr>
      </w:pPr>
      <w:r w:rsidRPr="00734189">
        <w:rPr>
          <w:rFonts w:asciiTheme="minorHAnsi" w:hAnsiTheme="minorHAnsi"/>
          <w:b/>
          <w:bCs/>
          <w:sz w:val="22"/>
          <w:szCs w:val="22"/>
        </w:rPr>
        <w:t>Volume II:</w:t>
      </w:r>
      <w:r w:rsidRPr="00734189">
        <w:rPr>
          <w:rFonts w:asciiTheme="minorHAnsi" w:hAnsiTheme="minorHAnsi"/>
          <w:b/>
          <w:bCs/>
          <w:sz w:val="22"/>
          <w:szCs w:val="22"/>
        </w:rPr>
        <w:tab/>
        <w:t>Price</w:t>
      </w:r>
    </w:p>
    <w:p w14:paraId="4A313190" w14:textId="77777777" w:rsidR="00734189" w:rsidRPr="00734189" w:rsidRDefault="00734189" w:rsidP="00420C0C">
      <w:pPr>
        <w:rPr>
          <w:rFonts w:asciiTheme="minorHAnsi" w:hAnsiTheme="minorHAnsi"/>
          <w:b/>
          <w:bCs/>
          <w:sz w:val="22"/>
          <w:szCs w:val="22"/>
        </w:rPr>
      </w:pPr>
    </w:p>
    <w:p w14:paraId="5B69F3E1" w14:textId="542C2667" w:rsidR="00420C0C" w:rsidRPr="00420C0C" w:rsidRDefault="00420C0C" w:rsidP="00420C0C">
      <w:pPr>
        <w:rPr>
          <w:rFonts w:asciiTheme="minorHAnsi" w:hAnsiTheme="minorHAnsi"/>
          <w:sz w:val="22"/>
          <w:szCs w:val="22"/>
        </w:rPr>
      </w:pPr>
      <w:r w:rsidRPr="00420C0C">
        <w:rPr>
          <w:rFonts w:asciiTheme="minorHAnsi" w:hAnsiTheme="minorHAnsi"/>
          <w:sz w:val="22"/>
          <w:szCs w:val="22"/>
        </w:rPr>
        <w:t xml:space="preserve">Offerors shall fill out and submit the attached Volume II - Price </w:t>
      </w:r>
      <w:r>
        <w:rPr>
          <w:rFonts w:asciiTheme="minorHAnsi" w:hAnsiTheme="minorHAnsi"/>
          <w:sz w:val="22"/>
          <w:szCs w:val="22"/>
        </w:rPr>
        <w:t>Template</w:t>
      </w:r>
      <w:r w:rsidRPr="00420C0C">
        <w:rPr>
          <w:rFonts w:asciiTheme="minorHAnsi" w:hAnsiTheme="minorHAnsi"/>
          <w:sz w:val="22"/>
          <w:szCs w:val="22"/>
        </w:rPr>
        <w:t>.  In this worksheet, Contractors shall only input Price (column E) for each CLIN.  All totals will be automatically calculated.</w:t>
      </w:r>
    </w:p>
    <w:p w14:paraId="0ABDEA1D" w14:textId="77777777" w:rsidR="00420C0C" w:rsidRPr="00420C0C" w:rsidRDefault="00420C0C" w:rsidP="00420C0C">
      <w:pPr>
        <w:rPr>
          <w:rFonts w:asciiTheme="minorHAnsi" w:hAnsiTheme="minorHAnsi"/>
          <w:sz w:val="22"/>
          <w:szCs w:val="22"/>
        </w:rPr>
      </w:pPr>
    </w:p>
    <w:p w14:paraId="32CB192D" w14:textId="03C2EAE4" w:rsidR="00420C0C" w:rsidRPr="00420C0C" w:rsidRDefault="00420C0C" w:rsidP="00420C0C">
      <w:pPr>
        <w:rPr>
          <w:rFonts w:asciiTheme="minorHAnsi" w:hAnsiTheme="minorHAnsi"/>
          <w:sz w:val="22"/>
          <w:szCs w:val="22"/>
        </w:rPr>
      </w:pPr>
      <w:r w:rsidRPr="00420C0C">
        <w:rPr>
          <w:rFonts w:asciiTheme="minorHAnsi" w:hAnsiTheme="minorHAnsi"/>
          <w:sz w:val="22"/>
          <w:szCs w:val="22"/>
        </w:rPr>
        <w:t xml:space="preserve">In addition to submitting the attached Volume II – Price </w:t>
      </w:r>
      <w:r>
        <w:rPr>
          <w:rFonts w:asciiTheme="minorHAnsi" w:hAnsiTheme="minorHAnsi"/>
          <w:sz w:val="22"/>
          <w:szCs w:val="22"/>
        </w:rPr>
        <w:t>Template</w:t>
      </w:r>
      <w:r w:rsidRPr="00420C0C">
        <w:rPr>
          <w:rFonts w:asciiTheme="minorHAnsi" w:hAnsiTheme="minorHAnsi"/>
          <w:sz w:val="22"/>
          <w:szCs w:val="22"/>
        </w:rPr>
        <w:t xml:space="preserve">, the contractor shall submit detailed pricing in the form of an Excel workbook.  The detailed pricing must show the details of the prices proposed in the Volume II – Price </w:t>
      </w:r>
      <w:r>
        <w:rPr>
          <w:rFonts w:asciiTheme="minorHAnsi" w:hAnsiTheme="minorHAnsi"/>
          <w:sz w:val="22"/>
          <w:szCs w:val="22"/>
        </w:rPr>
        <w:t>Template</w:t>
      </w:r>
      <w:r w:rsidRPr="00420C0C">
        <w:rPr>
          <w:rFonts w:asciiTheme="minorHAnsi" w:hAnsiTheme="minorHAnsi"/>
          <w:sz w:val="22"/>
          <w:szCs w:val="22"/>
        </w:rPr>
        <w:t xml:space="preserve"> and shall include individual labor rates, estimated labor hours, and associated PWS requirement(s) for each proposed employee.  Detailed pricing shall also be provided for any partners or subcontractors.  Partners and subcontractors may submit detailed pricing directly to the Contract Administrator and Contract Officer to avoid releasing proprietary pricing information.</w:t>
      </w:r>
    </w:p>
    <w:p w14:paraId="3491A77E" w14:textId="77777777" w:rsidR="00420C0C" w:rsidRPr="00420C0C" w:rsidRDefault="00420C0C" w:rsidP="00420C0C">
      <w:pPr>
        <w:rPr>
          <w:rFonts w:asciiTheme="minorHAnsi" w:hAnsiTheme="minorHAnsi"/>
          <w:sz w:val="22"/>
          <w:szCs w:val="22"/>
        </w:rPr>
      </w:pPr>
    </w:p>
    <w:p w14:paraId="7408F3AA" w14:textId="41D65156" w:rsidR="00420C0C" w:rsidRDefault="00420C0C" w:rsidP="00420C0C">
      <w:pPr>
        <w:rPr>
          <w:rFonts w:asciiTheme="minorHAnsi" w:hAnsiTheme="minorHAnsi"/>
          <w:sz w:val="22"/>
          <w:szCs w:val="22"/>
        </w:rPr>
      </w:pPr>
      <w:r w:rsidRPr="00420C0C">
        <w:rPr>
          <w:rFonts w:asciiTheme="minorHAnsi" w:hAnsiTheme="minorHAnsi"/>
          <w:sz w:val="22"/>
          <w:szCs w:val="22"/>
        </w:rPr>
        <w:t>The Government intends to award a contract without conducting discussions.  Contractors are therefore encouraged to propose their best and final offer with their initial proposal.  The Government reserves the right to conduct discussions after receipt of proposals if determined to be in the best interest of the Government.</w:t>
      </w:r>
    </w:p>
    <w:p w14:paraId="55FB383E" w14:textId="77777777" w:rsidR="00734189" w:rsidRDefault="00734189" w:rsidP="00420C0C">
      <w:pPr>
        <w:rPr>
          <w:rFonts w:asciiTheme="minorHAnsi" w:hAnsiTheme="minorHAnsi"/>
          <w:sz w:val="22"/>
          <w:szCs w:val="22"/>
        </w:rPr>
      </w:pPr>
    </w:p>
    <w:p w14:paraId="26F6D6A9" w14:textId="359BB663" w:rsidR="00353867" w:rsidRPr="00E91BFD" w:rsidRDefault="00DB5148" w:rsidP="00353867">
      <w:pPr>
        <w:shd w:val="clear" w:color="auto" w:fill="0F243E" w:themeFill="text2" w:themeFillShade="80"/>
        <w:rPr>
          <w:rFonts w:asciiTheme="minorHAnsi" w:hAnsiTheme="minorHAnsi"/>
          <w:sz w:val="24"/>
          <w:szCs w:val="24"/>
        </w:rPr>
      </w:pPr>
      <w:r>
        <w:rPr>
          <w:rFonts w:asciiTheme="minorHAnsi" w:hAnsiTheme="minorHAnsi"/>
          <w:b/>
          <w:sz w:val="32"/>
          <w:szCs w:val="32"/>
        </w:rPr>
        <w:t xml:space="preserve">PROPOSAL </w:t>
      </w:r>
      <w:r w:rsidR="00353867">
        <w:rPr>
          <w:rFonts w:asciiTheme="minorHAnsi" w:hAnsiTheme="minorHAnsi"/>
          <w:b/>
          <w:sz w:val="32"/>
          <w:szCs w:val="32"/>
        </w:rPr>
        <w:t xml:space="preserve">SELECTION FACTORS/CRITERIA </w:t>
      </w:r>
    </w:p>
    <w:p w14:paraId="7DBF1765" w14:textId="77777777" w:rsidR="00CD7EAD" w:rsidRPr="0087188E" w:rsidRDefault="00CD7EAD" w:rsidP="00CD7EAD">
      <w:pPr>
        <w:rPr>
          <w:rFonts w:asciiTheme="minorHAnsi" w:hAnsiTheme="minorHAnsi"/>
          <w:bCs/>
          <w:sz w:val="22"/>
          <w:szCs w:val="22"/>
        </w:rPr>
      </w:pPr>
    </w:p>
    <w:p w14:paraId="1646F421" w14:textId="2117F267" w:rsidR="00CD7EAD" w:rsidRPr="00224890" w:rsidRDefault="00804914" w:rsidP="00224890">
      <w:pPr>
        <w:pStyle w:val="BodyText"/>
        <w:rPr>
          <w:rFonts w:asciiTheme="minorHAnsi" w:hAnsiTheme="minorHAnsi"/>
          <w:szCs w:val="22"/>
        </w:rPr>
      </w:pPr>
      <w:bookmarkStart w:id="5" w:name="_Hlk165976950"/>
      <w:r w:rsidRPr="00224890">
        <w:rPr>
          <w:rFonts w:asciiTheme="minorHAnsi" w:hAnsiTheme="minorHAnsi"/>
          <w:szCs w:val="22"/>
        </w:rPr>
        <w:t xml:space="preserve">The Government intends to award a contract in response to the proposal that represents the best value to the Government. </w:t>
      </w:r>
    </w:p>
    <w:bookmarkEnd w:id="5"/>
    <w:p w14:paraId="2EBB0B3F" w14:textId="77777777" w:rsidR="00224890" w:rsidRPr="00B45E7C" w:rsidRDefault="00224890" w:rsidP="00224890">
      <w:pPr>
        <w:pStyle w:val="BodyText"/>
        <w:rPr>
          <w:rFonts w:asciiTheme="minorHAnsi" w:hAnsiTheme="minorHAnsi"/>
          <w:b/>
          <w:szCs w:val="22"/>
          <w:highlight w:val="yellow"/>
        </w:rPr>
      </w:pPr>
    </w:p>
    <w:p w14:paraId="08CF4697" w14:textId="320C1EF5" w:rsidR="00353867" w:rsidRPr="00E91BFD" w:rsidRDefault="00353867" w:rsidP="00353867">
      <w:pPr>
        <w:shd w:val="clear" w:color="auto" w:fill="0F243E" w:themeFill="text2" w:themeFillShade="80"/>
        <w:rPr>
          <w:rFonts w:asciiTheme="minorHAnsi" w:hAnsiTheme="minorHAnsi"/>
          <w:sz w:val="24"/>
          <w:szCs w:val="24"/>
        </w:rPr>
      </w:pPr>
      <w:r>
        <w:rPr>
          <w:rFonts w:asciiTheme="minorHAnsi" w:hAnsiTheme="minorHAnsi"/>
          <w:b/>
          <w:sz w:val="32"/>
          <w:szCs w:val="32"/>
        </w:rPr>
        <w:t xml:space="preserve">ATTACHMENTS </w:t>
      </w:r>
    </w:p>
    <w:p w14:paraId="03DC22DC" w14:textId="77777777" w:rsidR="00353867" w:rsidRDefault="00353867" w:rsidP="00435883">
      <w:pPr>
        <w:rPr>
          <w:rFonts w:asciiTheme="minorHAnsi" w:hAnsiTheme="minorHAnsi"/>
          <w:b/>
          <w:sz w:val="32"/>
          <w:szCs w:val="32"/>
        </w:rPr>
      </w:pPr>
    </w:p>
    <w:p w14:paraId="616C5199" w14:textId="7D4029F2" w:rsidR="0000244A" w:rsidRPr="00203478" w:rsidRDefault="0000244A" w:rsidP="00435883">
      <w:pPr>
        <w:rPr>
          <w:rFonts w:asciiTheme="minorHAnsi" w:hAnsiTheme="minorHAnsi"/>
          <w:b/>
          <w:sz w:val="22"/>
          <w:szCs w:val="22"/>
        </w:rPr>
      </w:pPr>
      <w:r w:rsidRPr="00353867">
        <w:rPr>
          <w:rFonts w:asciiTheme="minorHAnsi" w:hAnsiTheme="minorHAnsi"/>
          <w:b/>
          <w:sz w:val="22"/>
          <w:szCs w:val="22"/>
        </w:rPr>
        <w:t xml:space="preserve">Attachment </w:t>
      </w:r>
      <w:r w:rsidRPr="00203478">
        <w:rPr>
          <w:rFonts w:asciiTheme="minorHAnsi" w:hAnsiTheme="minorHAnsi"/>
          <w:b/>
          <w:sz w:val="22"/>
          <w:szCs w:val="22"/>
        </w:rPr>
        <w:t xml:space="preserve">A – Performance Work Statement (PWS) </w:t>
      </w:r>
    </w:p>
    <w:p w14:paraId="3A0681F0" w14:textId="472CACC3" w:rsidR="00DB5148" w:rsidRDefault="00DB5148" w:rsidP="00435883">
      <w:pPr>
        <w:rPr>
          <w:rFonts w:asciiTheme="minorHAnsi" w:hAnsiTheme="minorHAnsi"/>
          <w:b/>
          <w:sz w:val="22"/>
          <w:szCs w:val="22"/>
        </w:rPr>
      </w:pPr>
      <w:r w:rsidRPr="00203478">
        <w:rPr>
          <w:rFonts w:asciiTheme="minorHAnsi" w:hAnsiTheme="minorHAnsi"/>
          <w:b/>
          <w:sz w:val="22"/>
          <w:szCs w:val="22"/>
        </w:rPr>
        <w:t xml:space="preserve">Attachment </w:t>
      </w:r>
      <w:r w:rsidR="00B45E7C" w:rsidRPr="00203478">
        <w:rPr>
          <w:rFonts w:asciiTheme="minorHAnsi" w:hAnsiTheme="minorHAnsi"/>
          <w:b/>
          <w:sz w:val="22"/>
          <w:szCs w:val="22"/>
        </w:rPr>
        <w:t xml:space="preserve">B </w:t>
      </w:r>
      <w:r w:rsidRPr="00203478">
        <w:rPr>
          <w:rFonts w:asciiTheme="minorHAnsi" w:hAnsiTheme="minorHAnsi"/>
          <w:b/>
          <w:sz w:val="22"/>
          <w:szCs w:val="22"/>
        </w:rPr>
        <w:t>–</w:t>
      </w:r>
      <w:r w:rsidR="00131A53">
        <w:rPr>
          <w:rFonts w:asciiTheme="minorHAnsi" w:hAnsiTheme="minorHAnsi"/>
          <w:b/>
          <w:sz w:val="22"/>
          <w:szCs w:val="22"/>
        </w:rPr>
        <w:t xml:space="preserve"> </w:t>
      </w:r>
      <w:r w:rsidRPr="00203478">
        <w:rPr>
          <w:rFonts w:asciiTheme="minorHAnsi" w:hAnsiTheme="minorHAnsi"/>
          <w:b/>
          <w:sz w:val="22"/>
          <w:szCs w:val="22"/>
        </w:rPr>
        <w:t>Price Template</w:t>
      </w:r>
    </w:p>
    <w:p w14:paraId="17EC9760" w14:textId="255B18B0" w:rsidR="007C00D3" w:rsidRPr="00353867" w:rsidRDefault="007C00D3" w:rsidP="00435883">
      <w:pPr>
        <w:rPr>
          <w:rFonts w:asciiTheme="minorHAnsi" w:hAnsiTheme="minorHAnsi"/>
          <w:sz w:val="22"/>
          <w:szCs w:val="22"/>
        </w:rPr>
      </w:pPr>
      <w:r>
        <w:rPr>
          <w:rFonts w:asciiTheme="minorHAnsi" w:hAnsiTheme="minorHAnsi"/>
          <w:b/>
          <w:sz w:val="22"/>
          <w:szCs w:val="22"/>
        </w:rPr>
        <w:t>Attachment C – Provisions and Clauses</w:t>
      </w:r>
    </w:p>
    <w:sectPr w:rsidR="007C00D3" w:rsidRPr="00353867" w:rsidSect="00DC7DA8">
      <w:footerReference w:type="default" r:id="rId11"/>
      <w:headerReference w:type="first" r:id="rId12"/>
      <w:pgSz w:w="12240" w:h="15840"/>
      <w:pgMar w:top="1440" w:right="1440" w:bottom="1440" w:left="1440" w:header="720" w:footer="61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EFB0" w14:textId="77777777" w:rsidR="000E7B51" w:rsidRDefault="000E7B51">
      <w:r>
        <w:separator/>
      </w:r>
    </w:p>
  </w:endnote>
  <w:endnote w:type="continuationSeparator" w:id="0">
    <w:p w14:paraId="6DC1F283" w14:textId="77777777" w:rsidR="000E7B51" w:rsidRDefault="000E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A94B93" w14:paraId="2C5A33BE" w14:textId="77777777">
      <w:tc>
        <w:tcPr>
          <w:tcW w:w="500" w:type="pct"/>
          <w:tcBorders>
            <w:top w:val="single" w:sz="4" w:space="0" w:color="943634" w:themeColor="accent2" w:themeShade="BF"/>
          </w:tcBorders>
          <w:shd w:val="clear" w:color="auto" w:fill="943634" w:themeFill="accent2" w:themeFillShade="BF"/>
        </w:tcPr>
        <w:p w14:paraId="2B53CAEA" w14:textId="77777777" w:rsidR="00A94B93" w:rsidRPr="00A94B93" w:rsidRDefault="00A94B93">
          <w:pPr>
            <w:pStyle w:val="Footer"/>
            <w:jc w:val="right"/>
            <w:rPr>
              <w:rFonts w:asciiTheme="minorHAnsi" w:hAnsiTheme="minorHAnsi"/>
              <w:b/>
              <w:bCs/>
              <w:color w:val="FFFFFF" w:themeColor="background1"/>
              <w:sz w:val="22"/>
              <w:szCs w:val="22"/>
            </w:rPr>
          </w:pPr>
          <w:r w:rsidRPr="00A94B93">
            <w:rPr>
              <w:rFonts w:asciiTheme="minorHAnsi" w:hAnsiTheme="minorHAnsi"/>
              <w:sz w:val="22"/>
              <w:szCs w:val="22"/>
            </w:rPr>
            <w:fldChar w:fldCharType="begin"/>
          </w:r>
          <w:r w:rsidRPr="00A94B93">
            <w:rPr>
              <w:rFonts w:asciiTheme="minorHAnsi" w:hAnsiTheme="minorHAnsi"/>
              <w:sz w:val="22"/>
              <w:szCs w:val="22"/>
            </w:rPr>
            <w:instrText xml:space="preserve"> PAGE   \* MERGEFORMAT </w:instrText>
          </w:r>
          <w:r w:rsidRPr="00A94B93">
            <w:rPr>
              <w:rFonts w:asciiTheme="minorHAnsi" w:hAnsiTheme="minorHAnsi"/>
              <w:sz w:val="22"/>
              <w:szCs w:val="22"/>
            </w:rPr>
            <w:fldChar w:fldCharType="separate"/>
          </w:r>
          <w:r w:rsidR="00B511AE" w:rsidRPr="00B511AE">
            <w:rPr>
              <w:rFonts w:asciiTheme="minorHAnsi" w:hAnsiTheme="minorHAnsi"/>
              <w:noProof/>
              <w:color w:val="FFFFFF" w:themeColor="background1"/>
              <w:sz w:val="22"/>
              <w:szCs w:val="22"/>
            </w:rPr>
            <w:t>7</w:t>
          </w:r>
          <w:r w:rsidRPr="00A94B93">
            <w:rPr>
              <w:rFonts w:asciiTheme="minorHAnsi" w:hAnsiTheme="minorHAnsi"/>
              <w:noProof/>
              <w:color w:val="FFFFFF" w:themeColor="background1"/>
              <w:sz w:val="22"/>
              <w:szCs w:val="22"/>
            </w:rPr>
            <w:fldChar w:fldCharType="end"/>
          </w:r>
        </w:p>
      </w:tc>
      <w:tc>
        <w:tcPr>
          <w:tcW w:w="4500" w:type="pct"/>
          <w:tcBorders>
            <w:top w:val="single" w:sz="4" w:space="0" w:color="auto"/>
          </w:tcBorders>
        </w:tcPr>
        <w:p w14:paraId="6261CDB4" w14:textId="77777777" w:rsidR="00AC6971" w:rsidRDefault="00D475DA" w:rsidP="00D475DA">
          <w:pPr>
            <w:pStyle w:val="Footer"/>
            <w:rPr>
              <w:rFonts w:asciiTheme="minorHAnsi" w:hAnsiTheme="minorHAnsi"/>
              <w:sz w:val="22"/>
              <w:szCs w:val="22"/>
            </w:rPr>
          </w:pPr>
          <w:r>
            <w:rPr>
              <w:rFonts w:asciiTheme="minorHAnsi" w:hAnsiTheme="minorHAnsi"/>
              <w:sz w:val="22"/>
              <w:szCs w:val="22"/>
            </w:rPr>
            <w:t xml:space="preserve">Request For </w:t>
          </w:r>
          <w:r w:rsidR="00AC6971">
            <w:rPr>
              <w:rFonts w:asciiTheme="minorHAnsi" w:hAnsiTheme="minorHAnsi"/>
              <w:sz w:val="22"/>
              <w:szCs w:val="22"/>
            </w:rPr>
            <w:t>Proposal</w:t>
          </w:r>
        </w:p>
        <w:p w14:paraId="489C3997" w14:textId="72123968" w:rsidR="00A94B93" w:rsidRPr="00A94B93" w:rsidRDefault="00D475DA" w:rsidP="00D475DA">
          <w:pPr>
            <w:pStyle w:val="Footer"/>
            <w:rPr>
              <w:rFonts w:asciiTheme="minorHAnsi" w:hAnsiTheme="minorHAnsi"/>
              <w:sz w:val="22"/>
              <w:szCs w:val="22"/>
            </w:rPr>
          </w:pPr>
          <w:r>
            <w:rPr>
              <w:rFonts w:asciiTheme="minorHAnsi" w:hAnsiTheme="minorHAnsi"/>
              <w:sz w:val="22"/>
              <w:szCs w:val="22"/>
            </w:rPr>
            <w:t xml:space="preserve"> – </w:t>
          </w:r>
          <w:r w:rsidR="00A64AB3">
            <w:rPr>
              <w:rFonts w:asciiTheme="minorHAnsi" w:hAnsiTheme="minorHAnsi"/>
              <w:sz w:val="22"/>
              <w:szCs w:val="22"/>
            </w:rPr>
            <w:t>NCSER Crowdsourcing Support</w:t>
          </w:r>
          <w:r w:rsidR="00A94B93" w:rsidRPr="00A94B93">
            <w:rPr>
              <w:rFonts w:asciiTheme="minorHAnsi" w:hAnsiTheme="minorHAnsi"/>
              <w:sz w:val="22"/>
              <w:szCs w:val="22"/>
            </w:rPr>
            <w:t xml:space="preserve"> | </w:t>
          </w:r>
          <w:sdt>
            <w:sdtPr>
              <w:rPr>
                <w:rFonts w:asciiTheme="minorHAnsi" w:hAnsiTheme="minorHAnsi"/>
                <w:sz w:val="22"/>
                <w:szCs w:val="22"/>
              </w:rPr>
              <w:alias w:val="Company"/>
              <w:id w:val="75914618"/>
              <w:placeholder>
                <w:docPart w:val="C75374CCD5D84104804604D29B933EA1"/>
              </w:placeholder>
              <w:dataBinding w:prefixMappings="xmlns:ns0='http://schemas.openxmlformats.org/officeDocument/2006/extended-properties'" w:xpath="/ns0:Properties[1]/ns0:Company[1]" w:storeItemID="{6668398D-A668-4E3E-A5EB-62B293D839F1}"/>
              <w:text/>
            </w:sdtPr>
            <w:sdtEndPr/>
            <w:sdtContent>
              <w:r w:rsidR="00A94B93" w:rsidRPr="00A94B93">
                <w:rPr>
                  <w:rFonts w:asciiTheme="minorHAnsi" w:hAnsiTheme="minorHAnsi"/>
                  <w:sz w:val="22"/>
                  <w:szCs w:val="22"/>
                </w:rPr>
                <w:t>U.S. Department of Education</w:t>
              </w:r>
            </w:sdtContent>
          </w:sdt>
        </w:p>
      </w:tc>
    </w:tr>
  </w:tbl>
  <w:p w14:paraId="370DD634" w14:textId="77777777" w:rsidR="00E83BFD" w:rsidRDefault="00E83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C3CC1" w14:textId="77777777" w:rsidR="000E7B51" w:rsidRDefault="000E7B51">
      <w:r>
        <w:separator/>
      </w:r>
    </w:p>
  </w:footnote>
  <w:footnote w:type="continuationSeparator" w:id="0">
    <w:p w14:paraId="50F292EF" w14:textId="77777777" w:rsidR="000E7B51" w:rsidRDefault="000E7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5C56" w14:textId="77777777" w:rsidR="00E83BFD" w:rsidRDefault="00E83BFD">
    <w:pPr>
      <w:pStyle w:val="Header"/>
    </w:pPr>
    <w:r>
      <w:t>Attachment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A85"/>
    <w:multiLevelType w:val="hybridMultilevel"/>
    <w:tmpl w:val="430A5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22147"/>
    <w:multiLevelType w:val="hybridMultilevel"/>
    <w:tmpl w:val="A202BA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2633C"/>
    <w:multiLevelType w:val="hybridMultilevel"/>
    <w:tmpl w:val="C660DD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081595"/>
    <w:multiLevelType w:val="hybridMultilevel"/>
    <w:tmpl w:val="4E046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74B4"/>
    <w:multiLevelType w:val="hybridMultilevel"/>
    <w:tmpl w:val="9806C5FE"/>
    <w:lvl w:ilvl="0" w:tplc="4D9A8C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901F3"/>
    <w:multiLevelType w:val="hybridMultilevel"/>
    <w:tmpl w:val="073C0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A2917"/>
    <w:multiLevelType w:val="hybridMultilevel"/>
    <w:tmpl w:val="74DCB0BC"/>
    <w:lvl w:ilvl="0" w:tplc="751E8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42E6A"/>
    <w:multiLevelType w:val="hybridMultilevel"/>
    <w:tmpl w:val="A26C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307E9"/>
    <w:multiLevelType w:val="hybridMultilevel"/>
    <w:tmpl w:val="557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83CD5"/>
    <w:multiLevelType w:val="hybridMultilevel"/>
    <w:tmpl w:val="E37E07A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323DF7"/>
    <w:multiLevelType w:val="hybridMultilevel"/>
    <w:tmpl w:val="655AC6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83D5D03"/>
    <w:multiLevelType w:val="hybridMultilevel"/>
    <w:tmpl w:val="6F6042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2346F"/>
    <w:multiLevelType w:val="hybridMultilevel"/>
    <w:tmpl w:val="7952A7F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14" w15:restartNumberingAfterBreak="0">
    <w:nsid w:val="28DA6E25"/>
    <w:multiLevelType w:val="hybridMultilevel"/>
    <w:tmpl w:val="D0388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C061B35"/>
    <w:multiLevelType w:val="hybridMultilevel"/>
    <w:tmpl w:val="CA9AFFA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C6D1583"/>
    <w:multiLevelType w:val="hybridMultilevel"/>
    <w:tmpl w:val="ECD2D2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3E62A9"/>
    <w:multiLevelType w:val="hybridMultilevel"/>
    <w:tmpl w:val="7D801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E92BAD"/>
    <w:multiLevelType w:val="hybridMultilevel"/>
    <w:tmpl w:val="E9982340"/>
    <w:lvl w:ilvl="0" w:tplc="0409000F">
      <w:start w:val="1"/>
      <w:numFmt w:val="decimal"/>
      <w:lvlText w:val="%1."/>
      <w:lvlJc w:val="left"/>
      <w:pPr>
        <w:ind w:left="780" w:hanging="360"/>
      </w:pPr>
    </w:lvl>
    <w:lvl w:ilvl="1" w:tplc="D5C0CAA6">
      <w:start w:val="1"/>
      <w:numFmt w:val="lowerLetter"/>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30346BD6"/>
    <w:multiLevelType w:val="hybridMultilevel"/>
    <w:tmpl w:val="AE4891C8"/>
    <w:lvl w:ilvl="0" w:tplc="4352EF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72B0E"/>
    <w:multiLevelType w:val="hybridMultilevel"/>
    <w:tmpl w:val="58366F96"/>
    <w:lvl w:ilvl="0" w:tplc="0CC64C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A2DCE"/>
    <w:multiLevelType w:val="hybridMultilevel"/>
    <w:tmpl w:val="FDE251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35302696"/>
    <w:multiLevelType w:val="hybridMultilevel"/>
    <w:tmpl w:val="A01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D7A77"/>
    <w:multiLevelType w:val="hybridMultilevel"/>
    <w:tmpl w:val="7D801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97D348E"/>
    <w:multiLevelType w:val="hybridMultilevel"/>
    <w:tmpl w:val="ADCE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6322C5"/>
    <w:multiLevelType w:val="hybridMultilevel"/>
    <w:tmpl w:val="2D348E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A467EC"/>
    <w:multiLevelType w:val="hybridMultilevel"/>
    <w:tmpl w:val="208889F4"/>
    <w:lvl w:ilvl="0" w:tplc="EFB0EE4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50DCB"/>
    <w:multiLevelType w:val="hybridMultilevel"/>
    <w:tmpl w:val="C6542CA2"/>
    <w:lvl w:ilvl="0" w:tplc="FBE056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264DA1"/>
    <w:multiLevelType w:val="hybridMultilevel"/>
    <w:tmpl w:val="A90C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2396F"/>
    <w:multiLevelType w:val="hybridMultilevel"/>
    <w:tmpl w:val="4810E2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C4031A"/>
    <w:multiLevelType w:val="hybridMultilevel"/>
    <w:tmpl w:val="7918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151A10"/>
    <w:multiLevelType w:val="hybridMultilevel"/>
    <w:tmpl w:val="0DEC5374"/>
    <w:lvl w:ilvl="0" w:tplc="04090005">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2" w15:restartNumberingAfterBreak="0">
    <w:nsid w:val="4C093715"/>
    <w:multiLevelType w:val="hybridMultilevel"/>
    <w:tmpl w:val="D6DEA520"/>
    <w:lvl w:ilvl="0" w:tplc="04090005">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3" w15:restartNumberingAfterBreak="0">
    <w:nsid w:val="4E9B6846"/>
    <w:multiLevelType w:val="hybridMultilevel"/>
    <w:tmpl w:val="0C628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A71219"/>
    <w:multiLevelType w:val="hybridMultilevel"/>
    <w:tmpl w:val="ECE4A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0040D1"/>
    <w:multiLevelType w:val="hybridMultilevel"/>
    <w:tmpl w:val="ACA85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DC46C6"/>
    <w:multiLevelType w:val="hybridMultilevel"/>
    <w:tmpl w:val="AE00D1F0"/>
    <w:lvl w:ilvl="0" w:tplc="04090005">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7" w15:restartNumberingAfterBreak="0">
    <w:nsid w:val="63C26272"/>
    <w:multiLevelType w:val="hybridMultilevel"/>
    <w:tmpl w:val="194CF2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76A1541"/>
    <w:multiLevelType w:val="hybridMultilevel"/>
    <w:tmpl w:val="739A4C4A"/>
    <w:lvl w:ilvl="0" w:tplc="EFB0EE44">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41EFB"/>
    <w:multiLevelType w:val="hybridMultilevel"/>
    <w:tmpl w:val="4EC4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55D5A"/>
    <w:multiLevelType w:val="hybridMultilevel"/>
    <w:tmpl w:val="020497B4"/>
    <w:lvl w:ilvl="0" w:tplc="0409000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E24BDD"/>
    <w:multiLevelType w:val="hybridMultilevel"/>
    <w:tmpl w:val="606698DE"/>
    <w:lvl w:ilvl="0" w:tplc="EFB0EE4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254755"/>
    <w:multiLevelType w:val="hybridMultilevel"/>
    <w:tmpl w:val="BA8E6C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F23AA8"/>
    <w:multiLevelType w:val="hybridMultilevel"/>
    <w:tmpl w:val="13F4DE20"/>
    <w:lvl w:ilvl="0" w:tplc="04090019">
      <w:start w:val="1"/>
      <w:numFmt w:val="lowerLetter"/>
      <w:lvlText w:val="%1."/>
      <w:lvlJc w:val="left"/>
      <w:pPr>
        <w:ind w:left="720" w:hanging="360"/>
      </w:pPr>
      <w:rPr>
        <w:rFonts w:hint="default"/>
      </w:rPr>
    </w:lvl>
    <w:lvl w:ilvl="1" w:tplc="F4446EB0">
      <w:start w:val="5"/>
      <w:numFmt w:val="bullet"/>
      <w:lvlText w:val="·"/>
      <w:lvlJc w:val="left"/>
      <w:pPr>
        <w:ind w:left="1440" w:hanging="360"/>
      </w:pPr>
      <w:rPr>
        <w:rFonts w:ascii="Calibri" w:eastAsia="Times New Roman"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B078E"/>
    <w:multiLevelType w:val="hybridMultilevel"/>
    <w:tmpl w:val="03C029A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924377C"/>
    <w:multiLevelType w:val="hybridMultilevel"/>
    <w:tmpl w:val="69D8E2F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hint="default"/>
      </w:rPr>
    </w:lvl>
    <w:lvl w:ilvl="2" w:tplc="B75E2BF0">
      <w:start w:val="5"/>
      <w:numFmt w:val="decimal"/>
      <w:lvlText w:val="%3."/>
      <w:lvlJc w:val="left"/>
      <w:pPr>
        <w:tabs>
          <w:tab w:val="num" w:pos="2835"/>
        </w:tabs>
        <w:ind w:left="2835" w:hanging="675"/>
      </w:pPr>
      <w:rPr>
        <w:rFonts w:hint="default"/>
        <w:b w:val="0"/>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28364131">
    <w:abstractNumId w:val="13"/>
  </w:num>
  <w:num w:numId="2" w16cid:durableId="1829056960">
    <w:abstractNumId w:val="38"/>
  </w:num>
  <w:num w:numId="3" w16cid:durableId="187331541">
    <w:abstractNumId w:val="2"/>
  </w:num>
  <w:num w:numId="4" w16cid:durableId="954404057">
    <w:abstractNumId w:val="3"/>
  </w:num>
  <w:num w:numId="5" w16cid:durableId="873272521">
    <w:abstractNumId w:val="12"/>
  </w:num>
  <w:num w:numId="6" w16cid:durableId="1214269524">
    <w:abstractNumId w:val="29"/>
  </w:num>
  <w:num w:numId="7" w16cid:durableId="545718630">
    <w:abstractNumId w:val="31"/>
  </w:num>
  <w:num w:numId="8" w16cid:durableId="1108307598">
    <w:abstractNumId w:val="32"/>
  </w:num>
  <w:num w:numId="9" w16cid:durableId="1537043359">
    <w:abstractNumId w:val="16"/>
  </w:num>
  <w:num w:numId="10" w16cid:durableId="234320368">
    <w:abstractNumId w:val="43"/>
  </w:num>
  <w:num w:numId="11" w16cid:durableId="1899707558">
    <w:abstractNumId w:val="36"/>
  </w:num>
  <w:num w:numId="12" w16cid:durableId="1869025934">
    <w:abstractNumId w:val="5"/>
  </w:num>
  <w:num w:numId="13" w16cid:durableId="728461311">
    <w:abstractNumId w:val="33"/>
  </w:num>
  <w:num w:numId="14" w16cid:durableId="1823959062">
    <w:abstractNumId w:val="24"/>
  </w:num>
  <w:num w:numId="15" w16cid:durableId="939334985">
    <w:abstractNumId w:val="39"/>
  </w:num>
  <w:num w:numId="16" w16cid:durableId="554464393">
    <w:abstractNumId w:val="18"/>
  </w:num>
  <w:num w:numId="17" w16cid:durableId="2084985871">
    <w:abstractNumId w:val="9"/>
  </w:num>
  <w:num w:numId="18" w16cid:durableId="2055617709">
    <w:abstractNumId w:val="40"/>
  </w:num>
  <w:num w:numId="19" w16cid:durableId="1015762834">
    <w:abstractNumId w:val="8"/>
  </w:num>
  <w:num w:numId="20" w16cid:durableId="1185510894">
    <w:abstractNumId w:val="22"/>
  </w:num>
  <w:num w:numId="21" w16cid:durableId="1441028148">
    <w:abstractNumId w:val="27"/>
  </w:num>
  <w:num w:numId="22" w16cid:durableId="256714973">
    <w:abstractNumId w:val="20"/>
  </w:num>
  <w:num w:numId="23" w16cid:durableId="117376898">
    <w:abstractNumId w:val="6"/>
  </w:num>
  <w:num w:numId="24" w16cid:durableId="106776598">
    <w:abstractNumId w:val="19"/>
  </w:num>
  <w:num w:numId="25" w16cid:durableId="1837259817">
    <w:abstractNumId w:val="25"/>
  </w:num>
  <w:num w:numId="26" w16cid:durableId="122165307">
    <w:abstractNumId w:val="17"/>
  </w:num>
  <w:num w:numId="27" w16cid:durableId="1973947497">
    <w:abstractNumId w:val="42"/>
  </w:num>
  <w:num w:numId="28" w16cid:durableId="240873832">
    <w:abstractNumId w:val="0"/>
  </w:num>
  <w:num w:numId="29" w16cid:durableId="1842966557">
    <w:abstractNumId w:val="1"/>
  </w:num>
  <w:num w:numId="30" w16cid:durableId="452595716">
    <w:abstractNumId w:val="7"/>
  </w:num>
  <w:num w:numId="31" w16cid:durableId="219898916">
    <w:abstractNumId w:val="35"/>
  </w:num>
  <w:num w:numId="32" w16cid:durableId="1091126052">
    <w:abstractNumId w:val="15"/>
  </w:num>
  <w:num w:numId="33" w16cid:durableId="1685545960">
    <w:abstractNumId w:val="11"/>
  </w:num>
  <w:num w:numId="34" w16cid:durableId="576978965">
    <w:abstractNumId w:val="23"/>
  </w:num>
  <w:num w:numId="35" w16cid:durableId="931087469">
    <w:abstractNumId w:val="37"/>
  </w:num>
  <w:num w:numId="36" w16cid:durableId="517083767">
    <w:abstractNumId w:val="10"/>
  </w:num>
  <w:num w:numId="37" w16cid:durableId="657223393">
    <w:abstractNumId w:val="44"/>
  </w:num>
  <w:num w:numId="38" w16cid:durableId="2055808250">
    <w:abstractNumId w:val="45"/>
  </w:num>
  <w:num w:numId="39" w16cid:durableId="606888827">
    <w:abstractNumId w:val="14"/>
  </w:num>
  <w:num w:numId="40" w16cid:durableId="2106030625">
    <w:abstractNumId w:val="34"/>
  </w:num>
  <w:num w:numId="41" w16cid:durableId="348146115">
    <w:abstractNumId w:val="21"/>
  </w:num>
  <w:num w:numId="42" w16cid:durableId="859585175">
    <w:abstractNumId w:val="4"/>
  </w:num>
  <w:num w:numId="43" w16cid:durableId="332612209">
    <w:abstractNumId w:val="30"/>
  </w:num>
  <w:num w:numId="44" w16cid:durableId="1611206868">
    <w:abstractNumId w:val="41"/>
  </w:num>
  <w:num w:numId="45" w16cid:durableId="1634096361">
    <w:abstractNumId w:val="26"/>
  </w:num>
  <w:num w:numId="46" w16cid:durableId="1764688837">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ttachedTemplate r:id="rId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31"/>
    <w:rsid w:val="000020F0"/>
    <w:rsid w:val="0000244A"/>
    <w:rsid w:val="00006E9C"/>
    <w:rsid w:val="00010A2B"/>
    <w:rsid w:val="0001154D"/>
    <w:rsid w:val="00016D40"/>
    <w:rsid w:val="0001742D"/>
    <w:rsid w:val="00017CFB"/>
    <w:rsid w:val="00024465"/>
    <w:rsid w:val="0002668E"/>
    <w:rsid w:val="00030EBE"/>
    <w:rsid w:val="000312CC"/>
    <w:rsid w:val="00033CE7"/>
    <w:rsid w:val="00043C79"/>
    <w:rsid w:val="000466D7"/>
    <w:rsid w:val="00046DC7"/>
    <w:rsid w:val="000512BE"/>
    <w:rsid w:val="00054EA5"/>
    <w:rsid w:val="00060ECB"/>
    <w:rsid w:val="00066C03"/>
    <w:rsid w:val="00067A34"/>
    <w:rsid w:val="00076848"/>
    <w:rsid w:val="0008196A"/>
    <w:rsid w:val="00083768"/>
    <w:rsid w:val="0008713F"/>
    <w:rsid w:val="000946A0"/>
    <w:rsid w:val="00097402"/>
    <w:rsid w:val="000A2272"/>
    <w:rsid w:val="000A57EB"/>
    <w:rsid w:val="000B1056"/>
    <w:rsid w:val="000B6BE0"/>
    <w:rsid w:val="000B77FE"/>
    <w:rsid w:val="000D1284"/>
    <w:rsid w:val="000D31AB"/>
    <w:rsid w:val="000D3F2B"/>
    <w:rsid w:val="000E2E24"/>
    <w:rsid w:val="000E30C8"/>
    <w:rsid w:val="000E3652"/>
    <w:rsid w:val="000E3A97"/>
    <w:rsid w:val="000E5B01"/>
    <w:rsid w:val="000E7B51"/>
    <w:rsid w:val="000F3182"/>
    <w:rsid w:val="000F6BA8"/>
    <w:rsid w:val="000F72A2"/>
    <w:rsid w:val="001004F3"/>
    <w:rsid w:val="0010169C"/>
    <w:rsid w:val="001020B0"/>
    <w:rsid w:val="0010493B"/>
    <w:rsid w:val="00107B64"/>
    <w:rsid w:val="001102C4"/>
    <w:rsid w:val="00113679"/>
    <w:rsid w:val="001140D3"/>
    <w:rsid w:val="001144F5"/>
    <w:rsid w:val="001146C6"/>
    <w:rsid w:val="00117B4A"/>
    <w:rsid w:val="00117C52"/>
    <w:rsid w:val="001220AF"/>
    <w:rsid w:val="00126525"/>
    <w:rsid w:val="001276BF"/>
    <w:rsid w:val="00127AAF"/>
    <w:rsid w:val="001300FB"/>
    <w:rsid w:val="00131A53"/>
    <w:rsid w:val="00131E40"/>
    <w:rsid w:val="00134CBA"/>
    <w:rsid w:val="00136355"/>
    <w:rsid w:val="001412BB"/>
    <w:rsid w:val="00141871"/>
    <w:rsid w:val="00142FD2"/>
    <w:rsid w:val="001466FC"/>
    <w:rsid w:val="00152A04"/>
    <w:rsid w:val="00162F79"/>
    <w:rsid w:val="00164501"/>
    <w:rsid w:val="00166704"/>
    <w:rsid w:val="0016705E"/>
    <w:rsid w:val="0016728A"/>
    <w:rsid w:val="001713AC"/>
    <w:rsid w:val="00171891"/>
    <w:rsid w:val="00171C85"/>
    <w:rsid w:val="00182B3E"/>
    <w:rsid w:val="00182F1C"/>
    <w:rsid w:val="00185141"/>
    <w:rsid w:val="00186428"/>
    <w:rsid w:val="00190466"/>
    <w:rsid w:val="0019537D"/>
    <w:rsid w:val="001A5D58"/>
    <w:rsid w:val="001A6B5A"/>
    <w:rsid w:val="001A79F1"/>
    <w:rsid w:val="001B28D0"/>
    <w:rsid w:val="001B6A28"/>
    <w:rsid w:val="001C3DDB"/>
    <w:rsid w:val="001D282B"/>
    <w:rsid w:val="001D52B3"/>
    <w:rsid w:val="001E0630"/>
    <w:rsid w:val="001F233B"/>
    <w:rsid w:val="001F3F5D"/>
    <w:rsid w:val="001F6B07"/>
    <w:rsid w:val="001F7486"/>
    <w:rsid w:val="00202247"/>
    <w:rsid w:val="00203478"/>
    <w:rsid w:val="002061AF"/>
    <w:rsid w:val="00210FDF"/>
    <w:rsid w:val="002114EB"/>
    <w:rsid w:val="00211BCF"/>
    <w:rsid w:val="00214A01"/>
    <w:rsid w:val="00216322"/>
    <w:rsid w:val="00216EDE"/>
    <w:rsid w:val="00220C78"/>
    <w:rsid w:val="0022242E"/>
    <w:rsid w:val="00224890"/>
    <w:rsid w:val="0023172A"/>
    <w:rsid w:val="00232EC0"/>
    <w:rsid w:val="00232F8F"/>
    <w:rsid w:val="00234D30"/>
    <w:rsid w:val="00235200"/>
    <w:rsid w:val="002361C2"/>
    <w:rsid w:val="00236EBF"/>
    <w:rsid w:val="00236EEA"/>
    <w:rsid w:val="00237D98"/>
    <w:rsid w:val="0024185D"/>
    <w:rsid w:val="00253C54"/>
    <w:rsid w:val="00253DF7"/>
    <w:rsid w:val="002552F8"/>
    <w:rsid w:val="0026350E"/>
    <w:rsid w:val="00263EFF"/>
    <w:rsid w:val="002743A2"/>
    <w:rsid w:val="0027524F"/>
    <w:rsid w:val="002760F2"/>
    <w:rsid w:val="00281A39"/>
    <w:rsid w:val="002835E2"/>
    <w:rsid w:val="002851EB"/>
    <w:rsid w:val="002874FF"/>
    <w:rsid w:val="002940EC"/>
    <w:rsid w:val="00295642"/>
    <w:rsid w:val="0029611E"/>
    <w:rsid w:val="002A0697"/>
    <w:rsid w:val="002A18A7"/>
    <w:rsid w:val="002A3907"/>
    <w:rsid w:val="002B1CED"/>
    <w:rsid w:val="002B584A"/>
    <w:rsid w:val="002C0585"/>
    <w:rsid w:val="002C420D"/>
    <w:rsid w:val="002C4FB7"/>
    <w:rsid w:val="002C7B4F"/>
    <w:rsid w:val="002D04D6"/>
    <w:rsid w:val="002D09E7"/>
    <w:rsid w:val="002D3156"/>
    <w:rsid w:val="002D4257"/>
    <w:rsid w:val="002D7168"/>
    <w:rsid w:val="002E3E29"/>
    <w:rsid w:val="002E5987"/>
    <w:rsid w:val="002F248D"/>
    <w:rsid w:val="002F4A0F"/>
    <w:rsid w:val="002F6134"/>
    <w:rsid w:val="002F76BC"/>
    <w:rsid w:val="00300836"/>
    <w:rsid w:val="00303F86"/>
    <w:rsid w:val="00305F87"/>
    <w:rsid w:val="00310693"/>
    <w:rsid w:val="003108FF"/>
    <w:rsid w:val="0031291A"/>
    <w:rsid w:val="003159D9"/>
    <w:rsid w:val="00320148"/>
    <w:rsid w:val="003219E9"/>
    <w:rsid w:val="00322412"/>
    <w:rsid w:val="00324D57"/>
    <w:rsid w:val="003320BA"/>
    <w:rsid w:val="00333096"/>
    <w:rsid w:val="00335414"/>
    <w:rsid w:val="0033611A"/>
    <w:rsid w:val="003372AA"/>
    <w:rsid w:val="00337EAC"/>
    <w:rsid w:val="00347B73"/>
    <w:rsid w:val="00350F91"/>
    <w:rsid w:val="00353867"/>
    <w:rsid w:val="0035574E"/>
    <w:rsid w:val="00363C4D"/>
    <w:rsid w:val="00364A35"/>
    <w:rsid w:val="00365E26"/>
    <w:rsid w:val="00367547"/>
    <w:rsid w:val="003833E7"/>
    <w:rsid w:val="00392BC7"/>
    <w:rsid w:val="003941C1"/>
    <w:rsid w:val="0039514D"/>
    <w:rsid w:val="003974E1"/>
    <w:rsid w:val="00397DDC"/>
    <w:rsid w:val="003A41D3"/>
    <w:rsid w:val="003A51D6"/>
    <w:rsid w:val="003B2165"/>
    <w:rsid w:val="003B7722"/>
    <w:rsid w:val="003C28F2"/>
    <w:rsid w:val="003C43B9"/>
    <w:rsid w:val="003C4B7E"/>
    <w:rsid w:val="003C4FEC"/>
    <w:rsid w:val="003C6D07"/>
    <w:rsid w:val="003C7022"/>
    <w:rsid w:val="003C767A"/>
    <w:rsid w:val="003E58DA"/>
    <w:rsid w:val="003F34CC"/>
    <w:rsid w:val="003F4472"/>
    <w:rsid w:val="003F4DF4"/>
    <w:rsid w:val="003F4EFC"/>
    <w:rsid w:val="00400028"/>
    <w:rsid w:val="00400AA3"/>
    <w:rsid w:val="004068F8"/>
    <w:rsid w:val="00420C0C"/>
    <w:rsid w:val="00420F87"/>
    <w:rsid w:val="00422DBA"/>
    <w:rsid w:val="0042553A"/>
    <w:rsid w:val="00435883"/>
    <w:rsid w:val="00440179"/>
    <w:rsid w:val="00442F6C"/>
    <w:rsid w:val="004431D2"/>
    <w:rsid w:val="00443F5C"/>
    <w:rsid w:val="00444151"/>
    <w:rsid w:val="00446062"/>
    <w:rsid w:val="00452B4C"/>
    <w:rsid w:val="004547AC"/>
    <w:rsid w:val="004547E3"/>
    <w:rsid w:val="004556F4"/>
    <w:rsid w:val="004605B0"/>
    <w:rsid w:val="0046138C"/>
    <w:rsid w:val="00463105"/>
    <w:rsid w:val="004648A1"/>
    <w:rsid w:val="00466941"/>
    <w:rsid w:val="00466AE5"/>
    <w:rsid w:val="0046786D"/>
    <w:rsid w:val="00473C59"/>
    <w:rsid w:val="00481B65"/>
    <w:rsid w:val="0048297E"/>
    <w:rsid w:val="00484CEE"/>
    <w:rsid w:val="00484FF5"/>
    <w:rsid w:val="00485787"/>
    <w:rsid w:val="00491EC7"/>
    <w:rsid w:val="004932E8"/>
    <w:rsid w:val="004A0827"/>
    <w:rsid w:val="004A1296"/>
    <w:rsid w:val="004A1774"/>
    <w:rsid w:val="004B2F3C"/>
    <w:rsid w:val="004B7DE8"/>
    <w:rsid w:val="004C0E43"/>
    <w:rsid w:val="004D3880"/>
    <w:rsid w:val="004D630A"/>
    <w:rsid w:val="004D7C31"/>
    <w:rsid w:val="004E5AFC"/>
    <w:rsid w:val="004F30E2"/>
    <w:rsid w:val="004F36DF"/>
    <w:rsid w:val="004F7220"/>
    <w:rsid w:val="00505227"/>
    <w:rsid w:val="005056EB"/>
    <w:rsid w:val="00506073"/>
    <w:rsid w:val="0050797E"/>
    <w:rsid w:val="00510F13"/>
    <w:rsid w:val="00516EE6"/>
    <w:rsid w:val="00517B71"/>
    <w:rsid w:val="005247E2"/>
    <w:rsid w:val="0052563D"/>
    <w:rsid w:val="00526BDB"/>
    <w:rsid w:val="00527CC2"/>
    <w:rsid w:val="005319CF"/>
    <w:rsid w:val="00535172"/>
    <w:rsid w:val="00535A9D"/>
    <w:rsid w:val="0054374E"/>
    <w:rsid w:val="00545BB2"/>
    <w:rsid w:val="005526DD"/>
    <w:rsid w:val="005538B7"/>
    <w:rsid w:val="00554151"/>
    <w:rsid w:val="005555C0"/>
    <w:rsid w:val="0055610C"/>
    <w:rsid w:val="00556491"/>
    <w:rsid w:val="00565580"/>
    <w:rsid w:val="00567110"/>
    <w:rsid w:val="005730DC"/>
    <w:rsid w:val="00575578"/>
    <w:rsid w:val="00577315"/>
    <w:rsid w:val="00580076"/>
    <w:rsid w:val="005856DF"/>
    <w:rsid w:val="0059047A"/>
    <w:rsid w:val="005907F9"/>
    <w:rsid w:val="00594220"/>
    <w:rsid w:val="00597964"/>
    <w:rsid w:val="005A03FC"/>
    <w:rsid w:val="005A5CC0"/>
    <w:rsid w:val="005A634C"/>
    <w:rsid w:val="005B1669"/>
    <w:rsid w:val="005B3B4B"/>
    <w:rsid w:val="005B5EFE"/>
    <w:rsid w:val="005C0ADA"/>
    <w:rsid w:val="005C128A"/>
    <w:rsid w:val="005C2E61"/>
    <w:rsid w:val="005C2FD4"/>
    <w:rsid w:val="005D31FD"/>
    <w:rsid w:val="005E0632"/>
    <w:rsid w:val="005E2F1E"/>
    <w:rsid w:val="005E5224"/>
    <w:rsid w:val="005E7EC6"/>
    <w:rsid w:val="005F5F6C"/>
    <w:rsid w:val="005F7155"/>
    <w:rsid w:val="00602790"/>
    <w:rsid w:val="00605D9A"/>
    <w:rsid w:val="006148D8"/>
    <w:rsid w:val="00614977"/>
    <w:rsid w:val="006150BC"/>
    <w:rsid w:val="00615CA6"/>
    <w:rsid w:val="00617D93"/>
    <w:rsid w:val="0062022F"/>
    <w:rsid w:val="00627527"/>
    <w:rsid w:val="00630FFD"/>
    <w:rsid w:val="00633C31"/>
    <w:rsid w:val="00636D69"/>
    <w:rsid w:val="00644231"/>
    <w:rsid w:val="0064626C"/>
    <w:rsid w:val="006469C5"/>
    <w:rsid w:val="00650046"/>
    <w:rsid w:val="00651C5D"/>
    <w:rsid w:val="00653126"/>
    <w:rsid w:val="00654D6C"/>
    <w:rsid w:val="00657058"/>
    <w:rsid w:val="0066173A"/>
    <w:rsid w:val="00666BC5"/>
    <w:rsid w:val="0068164B"/>
    <w:rsid w:val="00684601"/>
    <w:rsid w:val="006B454E"/>
    <w:rsid w:val="006B7C1B"/>
    <w:rsid w:val="006B7D05"/>
    <w:rsid w:val="006C3280"/>
    <w:rsid w:val="006C4B8F"/>
    <w:rsid w:val="006C547B"/>
    <w:rsid w:val="006D1B71"/>
    <w:rsid w:val="006D22E8"/>
    <w:rsid w:val="006D3388"/>
    <w:rsid w:val="006D4E7B"/>
    <w:rsid w:val="006E0AD0"/>
    <w:rsid w:val="006E50B6"/>
    <w:rsid w:val="006E5604"/>
    <w:rsid w:val="006E6057"/>
    <w:rsid w:val="006E7918"/>
    <w:rsid w:val="006F3730"/>
    <w:rsid w:val="006F7195"/>
    <w:rsid w:val="00700407"/>
    <w:rsid w:val="00701B37"/>
    <w:rsid w:val="0070233A"/>
    <w:rsid w:val="00704AED"/>
    <w:rsid w:val="00706E91"/>
    <w:rsid w:val="00707353"/>
    <w:rsid w:val="00711FC4"/>
    <w:rsid w:val="00712FA7"/>
    <w:rsid w:val="007159E3"/>
    <w:rsid w:val="007172D0"/>
    <w:rsid w:val="00720418"/>
    <w:rsid w:val="00727E30"/>
    <w:rsid w:val="0073266C"/>
    <w:rsid w:val="00734189"/>
    <w:rsid w:val="007353FC"/>
    <w:rsid w:val="007377C0"/>
    <w:rsid w:val="007419B9"/>
    <w:rsid w:val="00741DE6"/>
    <w:rsid w:val="00744F1C"/>
    <w:rsid w:val="00747F54"/>
    <w:rsid w:val="00747F57"/>
    <w:rsid w:val="00750AA3"/>
    <w:rsid w:val="00751B23"/>
    <w:rsid w:val="00760902"/>
    <w:rsid w:val="007611C6"/>
    <w:rsid w:val="00764422"/>
    <w:rsid w:val="007675D6"/>
    <w:rsid w:val="00767A8B"/>
    <w:rsid w:val="007726E5"/>
    <w:rsid w:val="00773C9F"/>
    <w:rsid w:val="00775490"/>
    <w:rsid w:val="00775CCD"/>
    <w:rsid w:val="00781F74"/>
    <w:rsid w:val="00793A77"/>
    <w:rsid w:val="00794C62"/>
    <w:rsid w:val="007A0FA6"/>
    <w:rsid w:val="007A21C5"/>
    <w:rsid w:val="007B2198"/>
    <w:rsid w:val="007B420A"/>
    <w:rsid w:val="007B426A"/>
    <w:rsid w:val="007C00D3"/>
    <w:rsid w:val="007C0CF8"/>
    <w:rsid w:val="007C1AA8"/>
    <w:rsid w:val="007C564D"/>
    <w:rsid w:val="007C639D"/>
    <w:rsid w:val="007C63FC"/>
    <w:rsid w:val="007C668A"/>
    <w:rsid w:val="007C69A1"/>
    <w:rsid w:val="007D044F"/>
    <w:rsid w:val="007D4053"/>
    <w:rsid w:val="007E0960"/>
    <w:rsid w:val="007E0C5C"/>
    <w:rsid w:val="007E31D8"/>
    <w:rsid w:val="007E3B1F"/>
    <w:rsid w:val="007E6E18"/>
    <w:rsid w:val="007F2383"/>
    <w:rsid w:val="007F4732"/>
    <w:rsid w:val="007F7045"/>
    <w:rsid w:val="0080199B"/>
    <w:rsid w:val="00804914"/>
    <w:rsid w:val="00804E8B"/>
    <w:rsid w:val="0080784B"/>
    <w:rsid w:val="0081568D"/>
    <w:rsid w:val="00817450"/>
    <w:rsid w:val="00820C27"/>
    <w:rsid w:val="00822FD7"/>
    <w:rsid w:val="00824DDC"/>
    <w:rsid w:val="008348E2"/>
    <w:rsid w:val="00837C1F"/>
    <w:rsid w:val="00837C6F"/>
    <w:rsid w:val="00844D4F"/>
    <w:rsid w:val="0084788B"/>
    <w:rsid w:val="00850453"/>
    <w:rsid w:val="00856F39"/>
    <w:rsid w:val="00860D7D"/>
    <w:rsid w:val="00863BD1"/>
    <w:rsid w:val="00864321"/>
    <w:rsid w:val="00870B57"/>
    <w:rsid w:val="00883647"/>
    <w:rsid w:val="00884D8D"/>
    <w:rsid w:val="00886DF1"/>
    <w:rsid w:val="00887BA8"/>
    <w:rsid w:val="00891A31"/>
    <w:rsid w:val="0089255C"/>
    <w:rsid w:val="00895857"/>
    <w:rsid w:val="00895DC8"/>
    <w:rsid w:val="00896AF2"/>
    <w:rsid w:val="008A441F"/>
    <w:rsid w:val="008A45EF"/>
    <w:rsid w:val="008A7345"/>
    <w:rsid w:val="008B0065"/>
    <w:rsid w:val="008B22AC"/>
    <w:rsid w:val="008B5945"/>
    <w:rsid w:val="008B67F3"/>
    <w:rsid w:val="008D1285"/>
    <w:rsid w:val="008D56C5"/>
    <w:rsid w:val="008D7E3D"/>
    <w:rsid w:val="008E0819"/>
    <w:rsid w:val="008E1143"/>
    <w:rsid w:val="008E2AA9"/>
    <w:rsid w:val="008E4FED"/>
    <w:rsid w:val="008E773F"/>
    <w:rsid w:val="008F2397"/>
    <w:rsid w:val="008F6D5B"/>
    <w:rsid w:val="00900944"/>
    <w:rsid w:val="00907101"/>
    <w:rsid w:val="00907FC1"/>
    <w:rsid w:val="00910365"/>
    <w:rsid w:val="0091090C"/>
    <w:rsid w:val="00910C9D"/>
    <w:rsid w:val="00910E09"/>
    <w:rsid w:val="009144FE"/>
    <w:rsid w:val="00915032"/>
    <w:rsid w:val="00921FF4"/>
    <w:rsid w:val="00923714"/>
    <w:rsid w:val="00924921"/>
    <w:rsid w:val="009260E0"/>
    <w:rsid w:val="00927720"/>
    <w:rsid w:val="00930192"/>
    <w:rsid w:val="00942AFA"/>
    <w:rsid w:val="00944DC5"/>
    <w:rsid w:val="00947737"/>
    <w:rsid w:val="00960980"/>
    <w:rsid w:val="00961C22"/>
    <w:rsid w:val="0096485F"/>
    <w:rsid w:val="00965CFE"/>
    <w:rsid w:val="00966381"/>
    <w:rsid w:val="00973C8F"/>
    <w:rsid w:val="00982FCA"/>
    <w:rsid w:val="00984FC7"/>
    <w:rsid w:val="00985A6B"/>
    <w:rsid w:val="00986EDD"/>
    <w:rsid w:val="00987E0C"/>
    <w:rsid w:val="0099043A"/>
    <w:rsid w:val="00990525"/>
    <w:rsid w:val="009975CB"/>
    <w:rsid w:val="009A5539"/>
    <w:rsid w:val="009A57A3"/>
    <w:rsid w:val="009B251A"/>
    <w:rsid w:val="009B5C45"/>
    <w:rsid w:val="009D40C7"/>
    <w:rsid w:val="009D5DD7"/>
    <w:rsid w:val="009D6621"/>
    <w:rsid w:val="009D7FA2"/>
    <w:rsid w:val="009E07D7"/>
    <w:rsid w:val="009E71F4"/>
    <w:rsid w:val="009F13E7"/>
    <w:rsid w:val="009F3EA1"/>
    <w:rsid w:val="009F40E4"/>
    <w:rsid w:val="009F6765"/>
    <w:rsid w:val="00A001A8"/>
    <w:rsid w:val="00A04ED6"/>
    <w:rsid w:val="00A11538"/>
    <w:rsid w:val="00A11A12"/>
    <w:rsid w:val="00A14E8B"/>
    <w:rsid w:val="00A231CA"/>
    <w:rsid w:val="00A33B3C"/>
    <w:rsid w:val="00A36C24"/>
    <w:rsid w:val="00A41CAF"/>
    <w:rsid w:val="00A433FE"/>
    <w:rsid w:val="00A50C88"/>
    <w:rsid w:val="00A54EDF"/>
    <w:rsid w:val="00A56B3A"/>
    <w:rsid w:val="00A6036C"/>
    <w:rsid w:val="00A60E64"/>
    <w:rsid w:val="00A63086"/>
    <w:rsid w:val="00A64AB3"/>
    <w:rsid w:val="00A66980"/>
    <w:rsid w:val="00A75165"/>
    <w:rsid w:val="00A76AD5"/>
    <w:rsid w:val="00A77E72"/>
    <w:rsid w:val="00A77F6C"/>
    <w:rsid w:val="00A812DE"/>
    <w:rsid w:val="00A81DB4"/>
    <w:rsid w:val="00A86D4A"/>
    <w:rsid w:val="00A913D2"/>
    <w:rsid w:val="00A94B93"/>
    <w:rsid w:val="00A957DB"/>
    <w:rsid w:val="00AA0358"/>
    <w:rsid w:val="00AA64A9"/>
    <w:rsid w:val="00AA6CDA"/>
    <w:rsid w:val="00AB2DEC"/>
    <w:rsid w:val="00AB6FD2"/>
    <w:rsid w:val="00AC38C3"/>
    <w:rsid w:val="00AC44AD"/>
    <w:rsid w:val="00AC5291"/>
    <w:rsid w:val="00AC6971"/>
    <w:rsid w:val="00AC6AF6"/>
    <w:rsid w:val="00AC6BC4"/>
    <w:rsid w:val="00AC79FB"/>
    <w:rsid w:val="00AD06EF"/>
    <w:rsid w:val="00AD7668"/>
    <w:rsid w:val="00AE220D"/>
    <w:rsid w:val="00AE762C"/>
    <w:rsid w:val="00AF121E"/>
    <w:rsid w:val="00AF271A"/>
    <w:rsid w:val="00AF2C69"/>
    <w:rsid w:val="00B002DA"/>
    <w:rsid w:val="00B02556"/>
    <w:rsid w:val="00B02FC9"/>
    <w:rsid w:val="00B030D3"/>
    <w:rsid w:val="00B03698"/>
    <w:rsid w:val="00B16728"/>
    <w:rsid w:val="00B20F1F"/>
    <w:rsid w:val="00B21065"/>
    <w:rsid w:val="00B2237D"/>
    <w:rsid w:val="00B24BDE"/>
    <w:rsid w:val="00B3059E"/>
    <w:rsid w:val="00B3196C"/>
    <w:rsid w:val="00B32A4E"/>
    <w:rsid w:val="00B34690"/>
    <w:rsid w:val="00B41362"/>
    <w:rsid w:val="00B45E7C"/>
    <w:rsid w:val="00B511AE"/>
    <w:rsid w:val="00B53F14"/>
    <w:rsid w:val="00B60F07"/>
    <w:rsid w:val="00B6180A"/>
    <w:rsid w:val="00B623E7"/>
    <w:rsid w:val="00B630A6"/>
    <w:rsid w:val="00B635AB"/>
    <w:rsid w:val="00B63A34"/>
    <w:rsid w:val="00B64587"/>
    <w:rsid w:val="00B651DB"/>
    <w:rsid w:val="00B65383"/>
    <w:rsid w:val="00B6700C"/>
    <w:rsid w:val="00B71B5C"/>
    <w:rsid w:val="00B755A7"/>
    <w:rsid w:val="00B77681"/>
    <w:rsid w:val="00B81E06"/>
    <w:rsid w:val="00B82144"/>
    <w:rsid w:val="00B85A34"/>
    <w:rsid w:val="00B865ED"/>
    <w:rsid w:val="00B8753D"/>
    <w:rsid w:val="00B87E13"/>
    <w:rsid w:val="00B90B29"/>
    <w:rsid w:val="00B91BFB"/>
    <w:rsid w:val="00B936AD"/>
    <w:rsid w:val="00B95B4B"/>
    <w:rsid w:val="00B96E38"/>
    <w:rsid w:val="00BA26C1"/>
    <w:rsid w:val="00BA3108"/>
    <w:rsid w:val="00BA4978"/>
    <w:rsid w:val="00BA50AD"/>
    <w:rsid w:val="00BA62DF"/>
    <w:rsid w:val="00BB1A32"/>
    <w:rsid w:val="00BC12A8"/>
    <w:rsid w:val="00BC1AFF"/>
    <w:rsid w:val="00BC34E6"/>
    <w:rsid w:val="00BC7B72"/>
    <w:rsid w:val="00BD410C"/>
    <w:rsid w:val="00BD6AF8"/>
    <w:rsid w:val="00BD781F"/>
    <w:rsid w:val="00BE3948"/>
    <w:rsid w:val="00BF0682"/>
    <w:rsid w:val="00BF0E99"/>
    <w:rsid w:val="00BF1E4D"/>
    <w:rsid w:val="00BF2011"/>
    <w:rsid w:val="00BF217A"/>
    <w:rsid w:val="00BF2DCF"/>
    <w:rsid w:val="00BF3119"/>
    <w:rsid w:val="00BF5651"/>
    <w:rsid w:val="00BF5F36"/>
    <w:rsid w:val="00C018A6"/>
    <w:rsid w:val="00C018D0"/>
    <w:rsid w:val="00C04EAE"/>
    <w:rsid w:val="00C06EFA"/>
    <w:rsid w:val="00C11B2B"/>
    <w:rsid w:val="00C127C6"/>
    <w:rsid w:val="00C179B0"/>
    <w:rsid w:val="00C201DC"/>
    <w:rsid w:val="00C21474"/>
    <w:rsid w:val="00C21D50"/>
    <w:rsid w:val="00C241EB"/>
    <w:rsid w:val="00C244A0"/>
    <w:rsid w:val="00C26943"/>
    <w:rsid w:val="00C3120B"/>
    <w:rsid w:val="00C327F0"/>
    <w:rsid w:val="00C353F3"/>
    <w:rsid w:val="00C357D2"/>
    <w:rsid w:val="00C42007"/>
    <w:rsid w:val="00C468B6"/>
    <w:rsid w:val="00C55473"/>
    <w:rsid w:val="00C620F0"/>
    <w:rsid w:val="00C62206"/>
    <w:rsid w:val="00C73BED"/>
    <w:rsid w:val="00C7719E"/>
    <w:rsid w:val="00C82F03"/>
    <w:rsid w:val="00C844B7"/>
    <w:rsid w:val="00C90507"/>
    <w:rsid w:val="00C91BB8"/>
    <w:rsid w:val="00C95A7E"/>
    <w:rsid w:val="00CA06F3"/>
    <w:rsid w:val="00CA13F5"/>
    <w:rsid w:val="00CA7C4E"/>
    <w:rsid w:val="00CB00B7"/>
    <w:rsid w:val="00CB4C8F"/>
    <w:rsid w:val="00CB571D"/>
    <w:rsid w:val="00CC21AD"/>
    <w:rsid w:val="00CC6783"/>
    <w:rsid w:val="00CD0F29"/>
    <w:rsid w:val="00CD1BEA"/>
    <w:rsid w:val="00CD4F83"/>
    <w:rsid w:val="00CD6680"/>
    <w:rsid w:val="00CD7EAD"/>
    <w:rsid w:val="00CE05C1"/>
    <w:rsid w:val="00CE0702"/>
    <w:rsid w:val="00CE5100"/>
    <w:rsid w:val="00CF09B8"/>
    <w:rsid w:val="00CF3514"/>
    <w:rsid w:val="00CF4468"/>
    <w:rsid w:val="00CF47D2"/>
    <w:rsid w:val="00CF6F23"/>
    <w:rsid w:val="00D00A59"/>
    <w:rsid w:val="00D01772"/>
    <w:rsid w:val="00D04382"/>
    <w:rsid w:val="00D110B3"/>
    <w:rsid w:val="00D11363"/>
    <w:rsid w:val="00D130F4"/>
    <w:rsid w:val="00D14C5D"/>
    <w:rsid w:val="00D2152D"/>
    <w:rsid w:val="00D22160"/>
    <w:rsid w:val="00D306B2"/>
    <w:rsid w:val="00D3764B"/>
    <w:rsid w:val="00D37937"/>
    <w:rsid w:val="00D40AA6"/>
    <w:rsid w:val="00D43F12"/>
    <w:rsid w:val="00D467F0"/>
    <w:rsid w:val="00D475DA"/>
    <w:rsid w:val="00D549B3"/>
    <w:rsid w:val="00D55375"/>
    <w:rsid w:val="00D55508"/>
    <w:rsid w:val="00D55B63"/>
    <w:rsid w:val="00D61B0C"/>
    <w:rsid w:val="00D62039"/>
    <w:rsid w:val="00D62432"/>
    <w:rsid w:val="00D62AC5"/>
    <w:rsid w:val="00D65766"/>
    <w:rsid w:val="00D65889"/>
    <w:rsid w:val="00D65C33"/>
    <w:rsid w:val="00D65E76"/>
    <w:rsid w:val="00D664A5"/>
    <w:rsid w:val="00D70D97"/>
    <w:rsid w:val="00D71AF5"/>
    <w:rsid w:val="00D73B44"/>
    <w:rsid w:val="00D74C8F"/>
    <w:rsid w:val="00D809AE"/>
    <w:rsid w:val="00D80F5D"/>
    <w:rsid w:val="00D82AE5"/>
    <w:rsid w:val="00D83C33"/>
    <w:rsid w:val="00D83CF2"/>
    <w:rsid w:val="00D93CE1"/>
    <w:rsid w:val="00D95BB7"/>
    <w:rsid w:val="00D977CA"/>
    <w:rsid w:val="00DA38F5"/>
    <w:rsid w:val="00DA5BD6"/>
    <w:rsid w:val="00DA7B96"/>
    <w:rsid w:val="00DA7D60"/>
    <w:rsid w:val="00DB354E"/>
    <w:rsid w:val="00DB36CE"/>
    <w:rsid w:val="00DB4F5F"/>
    <w:rsid w:val="00DB5148"/>
    <w:rsid w:val="00DC50B2"/>
    <w:rsid w:val="00DC7DA8"/>
    <w:rsid w:val="00DD2005"/>
    <w:rsid w:val="00DD4724"/>
    <w:rsid w:val="00DD7D78"/>
    <w:rsid w:val="00DE26B5"/>
    <w:rsid w:val="00DE4BD2"/>
    <w:rsid w:val="00DE5A84"/>
    <w:rsid w:val="00DE7FDB"/>
    <w:rsid w:val="00DF16C6"/>
    <w:rsid w:val="00E031A5"/>
    <w:rsid w:val="00E03422"/>
    <w:rsid w:val="00E13A38"/>
    <w:rsid w:val="00E13D7D"/>
    <w:rsid w:val="00E20FA4"/>
    <w:rsid w:val="00E31CDA"/>
    <w:rsid w:val="00E3286A"/>
    <w:rsid w:val="00E37FEB"/>
    <w:rsid w:val="00E43337"/>
    <w:rsid w:val="00E44716"/>
    <w:rsid w:val="00E457A4"/>
    <w:rsid w:val="00E51461"/>
    <w:rsid w:val="00E525A1"/>
    <w:rsid w:val="00E562FF"/>
    <w:rsid w:val="00E57E70"/>
    <w:rsid w:val="00E62DCE"/>
    <w:rsid w:val="00E64C91"/>
    <w:rsid w:val="00E66A81"/>
    <w:rsid w:val="00E7469D"/>
    <w:rsid w:val="00E77C3F"/>
    <w:rsid w:val="00E77F01"/>
    <w:rsid w:val="00E80699"/>
    <w:rsid w:val="00E8164A"/>
    <w:rsid w:val="00E81D6A"/>
    <w:rsid w:val="00E83BFD"/>
    <w:rsid w:val="00E84D05"/>
    <w:rsid w:val="00E865A9"/>
    <w:rsid w:val="00E90110"/>
    <w:rsid w:val="00E91BFD"/>
    <w:rsid w:val="00EA5062"/>
    <w:rsid w:val="00EB127F"/>
    <w:rsid w:val="00EB2B4C"/>
    <w:rsid w:val="00EB7AB6"/>
    <w:rsid w:val="00EC16D0"/>
    <w:rsid w:val="00EC1C9E"/>
    <w:rsid w:val="00EC5957"/>
    <w:rsid w:val="00EC5FD4"/>
    <w:rsid w:val="00EC7C35"/>
    <w:rsid w:val="00ED3C4A"/>
    <w:rsid w:val="00ED6C9D"/>
    <w:rsid w:val="00EE1230"/>
    <w:rsid w:val="00EE3755"/>
    <w:rsid w:val="00EE49FA"/>
    <w:rsid w:val="00EF5EE4"/>
    <w:rsid w:val="00F01539"/>
    <w:rsid w:val="00F0584A"/>
    <w:rsid w:val="00F07FBE"/>
    <w:rsid w:val="00F14E6A"/>
    <w:rsid w:val="00F154E6"/>
    <w:rsid w:val="00F15D89"/>
    <w:rsid w:val="00F211A1"/>
    <w:rsid w:val="00F21955"/>
    <w:rsid w:val="00F23B16"/>
    <w:rsid w:val="00F308EE"/>
    <w:rsid w:val="00F32D45"/>
    <w:rsid w:val="00F33405"/>
    <w:rsid w:val="00F3410E"/>
    <w:rsid w:val="00F3490D"/>
    <w:rsid w:val="00F35B9C"/>
    <w:rsid w:val="00F36C56"/>
    <w:rsid w:val="00F43E71"/>
    <w:rsid w:val="00F471D8"/>
    <w:rsid w:val="00F531E0"/>
    <w:rsid w:val="00F534B2"/>
    <w:rsid w:val="00F53D27"/>
    <w:rsid w:val="00F65D9E"/>
    <w:rsid w:val="00F700DC"/>
    <w:rsid w:val="00F71E4A"/>
    <w:rsid w:val="00F72C99"/>
    <w:rsid w:val="00F82DAF"/>
    <w:rsid w:val="00F83208"/>
    <w:rsid w:val="00F932DD"/>
    <w:rsid w:val="00FA0DF5"/>
    <w:rsid w:val="00FA408C"/>
    <w:rsid w:val="00FA45CE"/>
    <w:rsid w:val="00FA53A7"/>
    <w:rsid w:val="00FB3838"/>
    <w:rsid w:val="00FB7A10"/>
    <w:rsid w:val="00FC1C8A"/>
    <w:rsid w:val="00FC6285"/>
    <w:rsid w:val="00FD0D9C"/>
    <w:rsid w:val="00FD23F7"/>
    <w:rsid w:val="00FD5B35"/>
    <w:rsid w:val="00FD7401"/>
    <w:rsid w:val="00FE0B56"/>
    <w:rsid w:val="00FE15F6"/>
    <w:rsid w:val="00FE406B"/>
    <w:rsid w:val="00FE43B7"/>
    <w:rsid w:val="00FF42CD"/>
    <w:rsid w:val="00FF4A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5891"/>
  <w15:docId w15:val="{E94BDEEF-5B2E-403A-BF5F-74F2EC4C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67"/>
  </w:style>
  <w:style w:type="paragraph" w:styleId="Heading1">
    <w:name w:val="heading 1"/>
    <w:basedOn w:val="Normal"/>
    <w:next w:val="Normal"/>
    <w:qFormat/>
    <w:rsid w:val="00E13A38"/>
    <w:pPr>
      <w:keepNext/>
      <w:outlineLvl w:val="0"/>
    </w:pPr>
    <w:rPr>
      <w:sz w:val="24"/>
    </w:rPr>
  </w:style>
  <w:style w:type="paragraph" w:styleId="Heading2">
    <w:name w:val="heading 2"/>
    <w:basedOn w:val="Normal"/>
    <w:next w:val="Normal"/>
    <w:qFormat/>
    <w:rsid w:val="00E13A38"/>
    <w:pPr>
      <w:keepNext/>
      <w:outlineLvl w:val="1"/>
    </w:pPr>
    <w:rPr>
      <w:b/>
      <w:smallCaps/>
      <w:sz w:val="28"/>
    </w:rPr>
  </w:style>
  <w:style w:type="paragraph" w:styleId="Heading3">
    <w:name w:val="heading 3"/>
    <w:basedOn w:val="Normal"/>
    <w:next w:val="Normal"/>
    <w:qFormat/>
    <w:rsid w:val="00E13A38"/>
    <w:pPr>
      <w:keepNext/>
      <w:outlineLvl w:val="2"/>
    </w:pPr>
    <w:rPr>
      <w:b/>
      <w:bCs/>
      <w:sz w:val="24"/>
      <w:u w:val="single"/>
    </w:rPr>
  </w:style>
  <w:style w:type="paragraph" w:styleId="Heading4">
    <w:name w:val="heading 4"/>
    <w:basedOn w:val="Normal"/>
    <w:next w:val="Normal"/>
    <w:link w:val="Heading4Char"/>
    <w:uiPriority w:val="9"/>
    <w:semiHidden/>
    <w:unhideWhenUsed/>
    <w:qFormat/>
    <w:rsid w:val="00C2147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rsid w:val="0094773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D52B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47737"/>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13A38"/>
    <w:pPr>
      <w:tabs>
        <w:tab w:val="center" w:pos="4320"/>
        <w:tab w:val="right" w:pos="8640"/>
      </w:tabs>
    </w:pPr>
    <w:rPr>
      <w:sz w:val="24"/>
    </w:rPr>
  </w:style>
  <w:style w:type="paragraph" w:styleId="PlainText">
    <w:name w:val="Plain Text"/>
    <w:basedOn w:val="Normal"/>
    <w:semiHidden/>
    <w:rsid w:val="00E13A38"/>
    <w:rPr>
      <w:rFonts w:ascii="Courier New" w:hAnsi="Courier New" w:cs="Courier New"/>
    </w:rPr>
  </w:style>
  <w:style w:type="paragraph" w:styleId="Header">
    <w:name w:val="header"/>
    <w:basedOn w:val="Normal"/>
    <w:link w:val="HeaderChar"/>
    <w:uiPriority w:val="99"/>
    <w:rsid w:val="00E13A38"/>
    <w:pPr>
      <w:tabs>
        <w:tab w:val="center" w:pos="4320"/>
        <w:tab w:val="right" w:pos="8640"/>
      </w:tabs>
    </w:pPr>
  </w:style>
  <w:style w:type="paragraph" w:styleId="BodyText">
    <w:name w:val="Body Text"/>
    <w:basedOn w:val="Normal"/>
    <w:semiHidden/>
    <w:rsid w:val="00E13A38"/>
    <w:rPr>
      <w:sz w:val="22"/>
    </w:rPr>
  </w:style>
  <w:style w:type="paragraph" w:styleId="BodyText2">
    <w:name w:val="Body Text 2"/>
    <w:basedOn w:val="Normal"/>
    <w:semiHidden/>
    <w:rsid w:val="00E13A38"/>
    <w:rPr>
      <w:sz w:val="24"/>
    </w:rPr>
  </w:style>
  <w:style w:type="paragraph" w:styleId="BodyText3">
    <w:name w:val="Body Text 3"/>
    <w:basedOn w:val="Normal"/>
    <w:semiHidden/>
    <w:rsid w:val="00E13A38"/>
    <w:rPr>
      <w:b/>
      <w:bCs/>
      <w:sz w:val="24"/>
    </w:rPr>
  </w:style>
  <w:style w:type="paragraph" w:styleId="BalloonText">
    <w:name w:val="Balloon Text"/>
    <w:basedOn w:val="Normal"/>
    <w:semiHidden/>
    <w:rsid w:val="00E13A38"/>
    <w:rPr>
      <w:rFonts w:ascii="Tahoma" w:hAnsi="Tahoma" w:cs="Tahoma"/>
      <w:sz w:val="16"/>
      <w:szCs w:val="16"/>
    </w:rPr>
  </w:style>
  <w:style w:type="paragraph" w:styleId="ListBullet">
    <w:name w:val="List Bullet"/>
    <w:basedOn w:val="List"/>
    <w:autoRedefine/>
    <w:semiHidden/>
    <w:rsid w:val="00E13A38"/>
    <w:pPr>
      <w:numPr>
        <w:numId w:val="1"/>
      </w:numPr>
      <w:spacing w:after="220" w:line="220" w:lineRule="atLeast"/>
      <w:jc w:val="both"/>
    </w:pPr>
    <w:rPr>
      <w:rFonts w:ascii="Arial" w:hAnsi="Arial"/>
      <w:spacing w:val="-5"/>
    </w:rPr>
  </w:style>
  <w:style w:type="paragraph" w:styleId="List">
    <w:name w:val="List"/>
    <w:basedOn w:val="Normal"/>
    <w:semiHidden/>
    <w:rsid w:val="00E13A38"/>
    <w:pPr>
      <w:ind w:left="360" w:hanging="360"/>
    </w:pPr>
  </w:style>
  <w:style w:type="paragraph" w:styleId="Salutation">
    <w:name w:val="Salutation"/>
    <w:basedOn w:val="Normal"/>
    <w:next w:val="Normal"/>
    <w:link w:val="SalutationChar"/>
    <w:semiHidden/>
    <w:rsid w:val="00891A31"/>
    <w:pPr>
      <w:spacing w:before="220" w:after="220" w:line="220" w:lineRule="atLeast"/>
    </w:pPr>
    <w:rPr>
      <w:rFonts w:ascii="Arial" w:hAnsi="Arial"/>
      <w:spacing w:val="-5"/>
    </w:rPr>
  </w:style>
  <w:style w:type="character" w:customStyle="1" w:styleId="SalutationChar">
    <w:name w:val="Salutation Char"/>
    <w:basedOn w:val="DefaultParagraphFont"/>
    <w:link w:val="Salutation"/>
    <w:semiHidden/>
    <w:rsid w:val="00891A31"/>
    <w:rPr>
      <w:rFonts w:ascii="Arial" w:hAnsi="Arial"/>
      <w:spacing w:val="-5"/>
    </w:rPr>
  </w:style>
  <w:style w:type="character" w:customStyle="1" w:styleId="s">
    <w:name w:val="s"/>
    <w:basedOn w:val="DefaultParagraphFont"/>
    <w:rsid w:val="00891A31"/>
  </w:style>
  <w:style w:type="character" w:customStyle="1" w:styleId="HeaderChar">
    <w:name w:val="Header Char"/>
    <w:basedOn w:val="DefaultParagraphFont"/>
    <w:link w:val="Header"/>
    <w:uiPriority w:val="99"/>
    <w:rsid w:val="00B91BFB"/>
  </w:style>
  <w:style w:type="character" w:customStyle="1" w:styleId="FooterChar">
    <w:name w:val="Footer Char"/>
    <w:basedOn w:val="DefaultParagraphFont"/>
    <w:link w:val="Footer"/>
    <w:uiPriority w:val="99"/>
    <w:rsid w:val="00B95B4B"/>
    <w:rPr>
      <w:sz w:val="24"/>
    </w:rPr>
  </w:style>
  <w:style w:type="paragraph" w:styleId="BodyTextIndent">
    <w:name w:val="Body Text Indent"/>
    <w:basedOn w:val="Normal"/>
    <w:rsid w:val="00947737"/>
    <w:pPr>
      <w:spacing w:after="120"/>
      <w:ind w:left="360"/>
    </w:pPr>
  </w:style>
  <w:style w:type="paragraph" w:styleId="NormalWeb">
    <w:name w:val="Normal (Web)"/>
    <w:basedOn w:val="Normal"/>
    <w:rsid w:val="00947737"/>
    <w:pPr>
      <w:spacing w:before="100" w:beforeAutospacing="1" w:after="100" w:afterAutospacing="1"/>
    </w:pPr>
    <w:rPr>
      <w:sz w:val="24"/>
      <w:szCs w:val="24"/>
    </w:rPr>
  </w:style>
  <w:style w:type="paragraph" w:customStyle="1" w:styleId="p45">
    <w:name w:val="p45"/>
    <w:basedOn w:val="Normal"/>
    <w:rsid w:val="00947737"/>
    <w:pPr>
      <w:widowControl w:val="0"/>
      <w:tabs>
        <w:tab w:val="left" w:pos="0"/>
      </w:tabs>
      <w:spacing w:line="240" w:lineRule="atLeast"/>
      <w:ind w:left="1180" w:hanging="600"/>
    </w:pPr>
    <w:rPr>
      <w:rFonts w:ascii="Times" w:hAnsi="Times"/>
      <w:sz w:val="24"/>
    </w:rPr>
  </w:style>
  <w:style w:type="character" w:customStyle="1" w:styleId="EmailStyle32">
    <w:name w:val="EmailStyle32"/>
    <w:basedOn w:val="DefaultParagraphFont"/>
    <w:semiHidden/>
    <w:rsid w:val="00947737"/>
    <w:rPr>
      <w:rFonts w:ascii="Arial" w:hAnsi="Arial" w:cs="Arial"/>
      <w:color w:val="auto"/>
      <w:sz w:val="20"/>
      <w:szCs w:val="20"/>
    </w:rPr>
  </w:style>
  <w:style w:type="character" w:styleId="Hyperlink">
    <w:name w:val="Hyperlink"/>
    <w:basedOn w:val="DefaultParagraphFont"/>
    <w:uiPriority w:val="99"/>
    <w:rsid w:val="00232F8F"/>
    <w:rPr>
      <w:rFonts w:cs="Times New Roman"/>
      <w:color w:val="0000FF"/>
      <w:u w:val="single"/>
    </w:rPr>
  </w:style>
  <w:style w:type="paragraph" w:styleId="ListParagraph">
    <w:name w:val="List Paragraph"/>
    <w:basedOn w:val="Normal"/>
    <w:uiPriority w:val="34"/>
    <w:qFormat/>
    <w:rsid w:val="00B82144"/>
    <w:pPr>
      <w:spacing w:after="200" w:line="276" w:lineRule="auto"/>
      <w:ind w:left="720"/>
      <w:contextualSpacing/>
    </w:pPr>
    <w:rPr>
      <w:rFonts w:ascii="Calibri" w:hAnsi="Calibri"/>
      <w:sz w:val="22"/>
      <w:szCs w:val="22"/>
    </w:rPr>
  </w:style>
  <w:style w:type="paragraph" w:customStyle="1" w:styleId="a">
    <w:name w:val="_"/>
    <w:basedOn w:val="Normal"/>
    <w:rsid w:val="00A50C88"/>
    <w:pPr>
      <w:widowControl w:val="0"/>
      <w:autoSpaceDE w:val="0"/>
      <w:autoSpaceDN w:val="0"/>
      <w:adjustRightInd w:val="0"/>
      <w:ind w:left="720" w:hanging="720"/>
    </w:pPr>
    <w:rPr>
      <w:rFonts w:eastAsia="Calibri"/>
      <w:sz w:val="24"/>
      <w:szCs w:val="24"/>
    </w:rPr>
  </w:style>
  <w:style w:type="character" w:styleId="CommentReference">
    <w:name w:val="annotation reference"/>
    <w:basedOn w:val="DefaultParagraphFont"/>
    <w:uiPriority w:val="99"/>
    <w:semiHidden/>
    <w:rsid w:val="00D55375"/>
    <w:rPr>
      <w:sz w:val="16"/>
      <w:szCs w:val="16"/>
    </w:rPr>
  </w:style>
  <w:style w:type="paragraph" w:styleId="CommentText">
    <w:name w:val="annotation text"/>
    <w:basedOn w:val="Normal"/>
    <w:semiHidden/>
    <w:rsid w:val="00D55375"/>
  </w:style>
  <w:style w:type="paragraph" w:styleId="CommentSubject">
    <w:name w:val="annotation subject"/>
    <w:basedOn w:val="CommentText"/>
    <w:next w:val="CommentText"/>
    <w:semiHidden/>
    <w:rsid w:val="00D55375"/>
    <w:rPr>
      <w:b/>
      <w:bCs/>
    </w:rPr>
  </w:style>
  <w:style w:type="character" w:customStyle="1" w:styleId="Heading6Char">
    <w:name w:val="Heading 6 Char"/>
    <w:basedOn w:val="DefaultParagraphFont"/>
    <w:link w:val="Heading6"/>
    <w:uiPriority w:val="9"/>
    <w:semiHidden/>
    <w:rsid w:val="001D52B3"/>
    <w:rPr>
      <w:rFonts w:asciiTheme="majorHAnsi" w:eastAsiaTheme="majorEastAsia" w:hAnsiTheme="majorHAnsi" w:cstheme="majorBidi"/>
      <w:i/>
      <w:iCs/>
      <w:color w:val="243F60" w:themeColor="accent1" w:themeShade="7F"/>
    </w:rPr>
  </w:style>
  <w:style w:type="paragraph" w:styleId="FootnoteText">
    <w:name w:val="footnote text"/>
    <w:basedOn w:val="Normal"/>
    <w:link w:val="FootnoteTextChar"/>
    <w:uiPriority w:val="99"/>
    <w:semiHidden/>
    <w:rsid w:val="005526DD"/>
  </w:style>
  <w:style w:type="character" w:customStyle="1" w:styleId="FootnoteTextChar">
    <w:name w:val="Footnote Text Char"/>
    <w:basedOn w:val="DefaultParagraphFont"/>
    <w:link w:val="FootnoteText"/>
    <w:uiPriority w:val="99"/>
    <w:semiHidden/>
    <w:rsid w:val="005526DD"/>
  </w:style>
  <w:style w:type="character" w:styleId="FootnoteReference">
    <w:name w:val="footnote reference"/>
    <w:uiPriority w:val="99"/>
    <w:semiHidden/>
    <w:rsid w:val="005526DD"/>
    <w:rPr>
      <w:rFonts w:cs="Times New Roman"/>
      <w:vertAlign w:val="superscript"/>
    </w:rPr>
  </w:style>
  <w:style w:type="character" w:styleId="HTMLCite">
    <w:name w:val="HTML Cite"/>
    <w:uiPriority w:val="99"/>
    <w:rsid w:val="005526DD"/>
    <w:rPr>
      <w:i/>
    </w:rPr>
  </w:style>
  <w:style w:type="character" w:customStyle="1" w:styleId="Heading4Char">
    <w:name w:val="Heading 4 Char"/>
    <w:basedOn w:val="DefaultParagraphFont"/>
    <w:link w:val="Heading4"/>
    <w:uiPriority w:val="9"/>
    <w:semiHidden/>
    <w:rsid w:val="00C21474"/>
    <w:rPr>
      <w:rFonts w:asciiTheme="majorHAnsi" w:eastAsiaTheme="majorEastAsia" w:hAnsiTheme="majorHAnsi" w:cstheme="majorBidi"/>
      <w:b/>
      <w:bCs/>
      <w:i/>
      <w:iCs/>
      <w:color w:val="4F81BD" w:themeColor="accent1"/>
    </w:rPr>
  </w:style>
  <w:style w:type="paragraph" w:customStyle="1" w:styleId="plain0020text">
    <w:name w:val="plain_0020text"/>
    <w:basedOn w:val="Normal"/>
    <w:rsid w:val="00921FF4"/>
    <w:pPr>
      <w:spacing w:line="240" w:lineRule="atLeast"/>
    </w:pPr>
    <w:rPr>
      <w:rFonts w:ascii="Arial" w:hAnsi="Arial" w:cs="Arial"/>
    </w:rPr>
  </w:style>
  <w:style w:type="character" w:customStyle="1" w:styleId="plain0020textchar1">
    <w:name w:val="plain_0020text__char1"/>
    <w:basedOn w:val="DefaultParagraphFont"/>
    <w:rsid w:val="00921FF4"/>
    <w:rPr>
      <w:rFonts w:ascii="Arial" w:hAnsi="Arial" w:cs="Arial" w:hint="default"/>
      <w:sz w:val="20"/>
      <w:szCs w:val="20"/>
    </w:rPr>
  </w:style>
  <w:style w:type="table" w:styleId="TableGrid">
    <w:name w:val="Table Grid"/>
    <w:basedOn w:val="TableNormal"/>
    <w:uiPriority w:val="59"/>
    <w:rsid w:val="00D43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21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167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orgiaNormalChar1">
    <w:name w:val="Georgia Normal Char1"/>
    <w:link w:val="GeorgiaNormal"/>
    <w:locked/>
    <w:rsid w:val="00822FD7"/>
    <w:rPr>
      <w:rFonts w:ascii="Georgia" w:hAnsi="Georgia"/>
      <w:sz w:val="24"/>
      <w:szCs w:val="24"/>
      <w:lang w:val="x-none" w:eastAsia="x-none"/>
    </w:rPr>
  </w:style>
  <w:style w:type="paragraph" w:customStyle="1" w:styleId="GeorgiaNormal">
    <w:name w:val="Georgia Normal"/>
    <w:basedOn w:val="Normal"/>
    <w:link w:val="GeorgiaNormalChar1"/>
    <w:rsid w:val="00822FD7"/>
    <w:pPr>
      <w:spacing w:after="240"/>
    </w:pPr>
    <w:rPr>
      <w:rFonts w:ascii="Georgia" w:hAnsi="Georgia"/>
      <w:sz w:val="24"/>
      <w:szCs w:val="24"/>
      <w:lang w:val="x-none" w:eastAsia="x-none"/>
    </w:rPr>
  </w:style>
  <w:style w:type="character" w:styleId="UnresolvedMention">
    <w:name w:val="Unresolved Mention"/>
    <w:basedOn w:val="DefaultParagraphFont"/>
    <w:uiPriority w:val="99"/>
    <w:semiHidden/>
    <w:unhideWhenUsed/>
    <w:rsid w:val="00775CCD"/>
    <w:rPr>
      <w:color w:val="605E5C"/>
      <w:shd w:val="clear" w:color="auto" w:fill="E1DFDD"/>
    </w:rPr>
  </w:style>
  <w:style w:type="paragraph" w:styleId="BlockText">
    <w:name w:val="Block Text"/>
    <w:basedOn w:val="Normal"/>
    <w:semiHidden/>
    <w:rsid w:val="00CD7EAD"/>
    <w:pPr>
      <w:tabs>
        <w:tab w:val="left" w:pos="-1440"/>
        <w:tab w:val="left" w:pos="-720"/>
        <w:tab w:val="left" w:pos="0"/>
        <w:tab w:val="left" w:pos="720"/>
        <w:tab w:val="left" w:pos="1440"/>
        <w:tab w:val="right" w:pos="9360"/>
      </w:tabs>
      <w:ind w:left="720" w:right="1440"/>
    </w:pPr>
    <w:rPr>
      <w:rFonts w:ascii="Arial" w:hAnsi="Arial" w:cs="Arial"/>
      <w:snapToGrid w:val="0"/>
      <w:sz w:val="24"/>
    </w:rPr>
  </w:style>
  <w:style w:type="paragraph" w:styleId="Revision">
    <w:name w:val="Revision"/>
    <w:hidden/>
    <w:uiPriority w:val="99"/>
    <w:semiHidden/>
    <w:rsid w:val="00440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9529">
      <w:bodyDiv w:val="1"/>
      <w:marLeft w:val="0"/>
      <w:marRight w:val="0"/>
      <w:marTop w:val="0"/>
      <w:marBottom w:val="0"/>
      <w:divBdr>
        <w:top w:val="none" w:sz="0" w:space="0" w:color="auto"/>
        <w:left w:val="none" w:sz="0" w:space="0" w:color="auto"/>
        <w:bottom w:val="none" w:sz="0" w:space="0" w:color="auto"/>
        <w:right w:val="none" w:sz="0" w:space="0" w:color="auto"/>
      </w:divBdr>
      <w:divsChild>
        <w:div w:id="519977264">
          <w:marLeft w:val="0"/>
          <w:marRight w:val="0"/>
          <w:marTop w:val="0"/>
          <w:marBottom w:val="0"/>
          <w:divBdr>
            <w:top w:val="none" w:sz="0" w:space="0" w:color="auto"/>
            <w:left w:val="none" w:sz="0" w:space="0" w:color="auto"/>
            <w:bottom w:val="none" w:sz="0" w:space="0" w:color="auto"/>
            <w:right w:val="none" w:sz="0" w:space="0" w:color="auto"/>
          </w:divBdr>
        </w:div>
        <w:div w:id="1893035581">
          <w:marLeft w:val="0"/>
          <w:marRight w:val="0"/>
          <w:marTop w:val="0"/>
          <w:marBottom w:val="0"/>
          <w:divBdr>
            <w:top w:val="none" w:sz="0" w:space="0" w:color="auto"/>
            <w:left w:val="none" w:sz="0" w:space="0" w:color="auto"/>
            <w:bottom w:val="none" w:sz="0" w:space="0" w:color="auto"/>
            <w:right w:val="none" w:sz="0" w:space="0" w:color="auto"/>
          </w:divBdr>
        </w:div>
        <w:div w:id="1372798942">
          <w:marLeft w:val="0"/>
          <w:marRight w:val="0"/>
          <w:marTop w:val="0"/>
          <w:marBottom w:val="0"/>
          <w:divBdr>
            <w:top w:val="none" w:sz="0" w:space="0" w:color="auto"/>
            <w:left w:val="none" w:sz="0" w:space="0" w:color="auto"/>
            <w:bottom w:val="none" w:sz="0" w:space="0" w:color="auto"/>
            <w:right w:val="none" w:sz="0" w:space="0" w:color="auto"/>
          </w:divBdr>
        </w:div>
        <w:div w:id="1161039726">
          <w:marLeft w:val="0"/>
          <w:marRight w:val="0"/>
          <w:marTop w:val="0"/>
          <w:marBottom w:val="0"/>
          <w:divBdr>
            <w:top w:val="none" w:sz="0" w:space="0" w:color="auto"/>
            <w:left w:val="none" w:sz="0" w:space="0" w:color="auto"/>
            <w:bottom w:val="none" w:sz="0" w:space="0" w:color="auto"/>
            <w:right w:val="none" w:sz="0" w:space="0" w:color="auto"/>
          </w:divBdr>
        </w:div>
      </w:divsChild>
    </w:div>
    <w:div w:id="100877611">
      <w:bodyDiv w:val="1"/>
      <w:marLeft w:val="0"/>
      <w:marRight w:val="0"/>
      <w:marTop w:val="0"/>
      <w:marBottom w:val="0"/>
      <w:divBdr>
        <w:top w:val="none" w:sz="0" w:space="0" w:color="auto"/>
        <w:left w:val="none" w:sz="0" w:space="0" w:color="auto"/>
        <w:bottom w:val="none" w:sz="0" w:space="0" w:color="auto"/>
        <w:right w:val="none" w:sz="0" w:space="0" w:color="auto"/>
      </w:divBdr>
    </w:div>
    <w:div w:id="231475627">
      <w:bodyDiv w:val="1"/>
      <w:marLeft w:val="0"/>
      <w:marRight w:val="0"/>
      <w:marTop w:val="0"/>
      <w:marBottom w:val="0"/>
      <w:divBdr>
        <w:top w:val="none" w:sz="0" w:space="0" w:color="auto"/>
        <w:left w:val="none" w:sz="0" w:space="0" w:color="auto"/>
        <w:bottom w:val="none" w:sz="0" w:space="0" w:color="auto"/>
        <w:right w:val="none" w:sz="0" w:space="0" w:color="auto"/>
      </w:divBdr>
    </w:div>
    <w:div w:id="463502750">
      <w:bodyDiv w:val="1"/>
      <w:marLeft w:val="0"/>
      <w:marRight w:val="0"/>
      <w:marTop w:val="0"/>
      <w:marBottom w:val="0"/>
      <w:divBdr>
        <w:top w:val="none" w:sz="0" w:space="0" w:color="auto"/>
        <w:left w:val="none" w:sz="0" w:space="0" w:color="auto"/>
        <w:bottom w:val="none" w:sz="0" w:space="0" w:color="auto"/>
        <w:right w:val="none" w:sz="0" w:space="0" w:color="auto"/>
      </w:divBdr>
    </w:div>
    <w:div w:id="954824717">
      <w:bodyDiv w:val="1"/>
      <w:marLeft w:val="0"/>
      <w:marRight w:val="0"/>
      <w:marTop w:val="0"/>
      <w:marBottom w:val="0"/>
      <w:divBdr>
        <w:top w:val="none" w:sz="0" w:space="0" w:color="auto"/>
        <w:left w:val="none" w:sz="0" w:space="0" w:color="auto"/>
        <w:bottom w:val="none" w:sz="0" w:space="0" w:color="auto"/>
        <w:right w:val="none" w:sz="0" w:space="0" w:color="auto"/>
      </w:divBdr>
    </w:div>
    <w:div w:id="980111182">
      <w:bodyDiv w:val="1"/>
      <w:marLeft w:val="0"/>
      <w:marRight w:val="0"/>
      <w:marTop w:val="0"/>
      <w:marBottom w:val="0"/>
      <w:divBdr>
        <w:top w:val="none" w:sz="0" w:space="0" w:color="auto"/>
        <w:left w:val="none" w:sz="0" w:space="0" w:color="auto"/>
        <w:bottom w:val="none" w:sz="0" w:space="0" w:color="auto"/>
        <w:right w:val="none" w:sz="0" w:space="0" w:color="auto"/>
      </w:divBdr>
    </w:div>
    <w:div w:id="1001929864">
      <w:bodyDiv w:val="1"/>
      <w:marLeft w:val="0"/>
      <w:marRight w:val="0"/>
      <w:marTop w:val="0"/>
      <w:marBottom w:val="0"/>
      <w:divBdr>
        <w:top w:val="none" w:sz="0" w:space="0" w:color="auto"/>
        <w:left w:val="none" w:sz="0" w:space="0" w:color="auto"/>
        <w:bottom w:val="none" w:sz="0" w:space="0" w:color="auto"/>
        <w:right w:val="none" w:sz="0" w:space="0" w:color="auto"/>
      </w:divBdr>
    </w:div>
    <w:div w:id="1092042605">
      <w:bodyDiv w:val="1"/>
      <w:marLeft w:val="0"/>
      <w:marRight w:val="0"/>
      <w:marTop w:val="0"/>
      <w:marBottom w:val="0"/>
      <w:divBdr>
        <w:top w:val="none" w:sz="0" w:space="0" w:color="auto"/>
        <w:left w:val="none" w:sz="0" w:space="0" w:color="auto"/>
        <w:bottom w:val="none" w:sz="0" w:space="0" w:color="auto"/>
        <w:right w:val="none" w:sz="0" w:space="0" w:color="auto"/>
      </w:divBdr>
    </w:div>
    <w:div w:id="1145659279">
      <w:bodyDiv w:val="1"/>
      <w:marLeft w:val="0"/>
      <w:marRight w:val="0"/>
      <w:marTop w:val="0"/>
      <w:marBottom w:val="0"/>
      <w:divBdr>
        <w:top w:val="none" w:sz="0" w:space="0" w:color="auto"/>
        <w:left w:val="none" w:sz="0" w:space="0" w:color="auto"/>
        <w:bottom w:val="none" w:sz="0" w:space="0" w:color="auto"/>
        <w:right w:val="none" w:sz="0" w:space="0" w:color="auto"/>
      </w:divBdr>
    </w:div>
    <w:div w:id="1486236437">
      <w:bodyDiv w:val="1"/>
      <w:marLeft w:val="0"/>
      <w:marRight w:val="0"/>
      <w:marTop w:val="0"/>
      <w:marBottom w:val="0"/>
      <w:divBdr>
        <w:top w:val="none" w:sz="0" w:space="0" w:color="auto"/>
        <w:left w:val="none" w:sz="0" w:space="0" w:color="auto"/>
        <w:bottom w:val="none" w:sz="0" w:space="0" w:color="auto"/>
        <w:right w:val="none" w:sz="0" w:space="0" w:color="auto"/>
      </w:divBdr>
    </w:div>
    <w:div w:id="1557935450">
      <w:bodyDiv w:val="1"/>
      <w:marLeft w:val="0"/>
      <w:marRight w:val="0"/>
      <w:marTop w:val="0"/>
      <w:marBottom w:val="0"/>
      <w:divBdr>
        <w:top w:val="none" w:sz="0" w:space="0" w:color="auto"/>
        <w:left w:val="none" w:sz="0" w:space="0" w:color="auto"/>
        <w:bottom w:val="none" w:sz="0" w:space="0" w:color="auto"/>
        <w:right w:val="none" w:sz="0" w:space="0" w:color="auto"/>
      </w:divBdr>
    </w:div>
    <w:div w:id="1817260347">
      <w:bodyDiv w:val="1"/>
      <w:marLeft w:val="0"/>
      <w:marRight w:val="0"/>
      <w:marTop w:val="0"/>
      <w:marBottom w:val="0"/>
      <w:divBdr>
        <w:top w:val="none" w:sz="0" w:space="0" w:color="auto"/>
        <w:left w:val="none" w:sz="0" w:space="0" w:color="auto"/>
        <w:bottom w:val="none" w:sz="0" w:space="0" w:color="auto"/>
        <w:right w:val="none" w:sz="0" w:space="0" w:color="auto"/>
      </w:divBdr>
    </w:div>
    <w:div w:id="206112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lhchang\LOCALS~1\Temp\GoodLetterhea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5374CCD5D84104804604D29B933EA1"/>
        <w:category>
          <w:name w:val="General"/>
          <w:gallery w:val="placeholder"/>
        </w:category>
        <w:types>
          <w:type w:val="bbPlcHdr"/>
        </w:types>
        <w:behaviors>
          <w:behavior w:val="content"/>
        </w:behaviors>
        <w:guid w:val="{9A45826A-F811-4CDF-9E4F-52A0341F7876}"/>
      </w:docPartPr>
      <w:docPartBody>
        <w:p w:rsidR="00387498" w:rsidRDefault="002E0C86" w:rsidP="002E0C86">
          <w:pPr>
            <w:pStyle w:val="C75374CCD5D84104804604D29B933EA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C86"/>
    <w:rsid w:val="002E0071"/>
    <w:rsid w:val="002E0C86"/>
    <w:rsid w:val="002F709E"/>
    <w:rsid w:val="00387498"/>
    <w:rsid w:val="006C78D9"/>
    <w:rsid w:val="008037CE"/>
    <w:rsid w:val="008A2EAA"/>
    <w:rsid w:val="00917FE5"/>
    <w:rsid w:val="0093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A5C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5374CCD5D84104804604D29B933EA1">
    <w:name w:val="C75374CCD5D84104804604D29B933EA1"/>
    <w:rsid w:val="002E0C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DC98171ABF41439B409D0A1DDFBE39" ma:contentTypeVersion="13" ma:contentTypeDescription="Create a new document." ma:contentTypeScope="" ma:versionID="5fa19ea3ff776f9db0adc2ea5c7dd2f8">
  <xsd:schema xmlns:xsd="http://www.w3.org/2001/XMLSchema" xmlns:xs="http://www.w3.org/2001/XMLSchema" xmlns:p="http://schemas.microsoft.com/office/2006/metadata/properties" xmlns:ns3="f87c7b8b-c0e7-4b77-a067-2c707fd1239f" xmlns:ns4="02e41e38-1731-4866-b09a-6257d8bc047f" targetNamespace="http://schemas.microsoft.com/office/2006/metadata/properties" ma:root="true" ma:fieldsID="668e0e54b361e890032c044467780fb4" ns3:_="" ns4:_="">
    <xsd:import namespace="f87c7b8b-c0e7-4b77-a067-2c707fd1239f"/>
    <xsd:import namespace="02e41e38-1731-4866-b09a-6257d8bc04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7c7b8b-c0e7-4b77-a067-2c707fd12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41e38-1731-4866-b09a-6257d8bc04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D9512C-6AA4-4B3C-87AC-B1C624B77CC0}">
  <ds:schemaRefs>
    <ds:schemaRef ds:uri="http://schemas.openxmlformats.org/officeDocument/2006/bibliography"/>
  </ds:schemaRefs>
</ds:datastoreItem>
</file>

<file path=customXml/itemProps2.xml><?xml version="1.0" encoding="utf-8"?>
<ds:datastoreItem xmlns:ds="http://schemas.openxmlformats.org/officeDocument/2006/customXml" ds:itemID="{6405C49B-750E-475E-B19D-FB88917F47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E320BF-0EA6-4C99-A08D-078D56B84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7c7b8b-c0e7-4b77-a067-2c707fd1239f"/>
    <ds:schemaRef ds:uri="02e41e38-1731-4866-b09a-6257d8bc0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08DD18-ED84-46D8-9C88-E66DE9619F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GoodLetterhead</Template>
  <TotalTime>143</TotalTime>
  <Pages>6</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Request for Quote_SEED</vt:lpstr>
    </vt:vector>
  </TitlesOfParts>
  <Company>U.S. Department of Education</Company>
  <LinksUpToDate>false</LinksUpToDate>
  <CharactersWithSpaces>17424</CharactersWithSpaces>
  <SharedDoc>false</SharedDoc>
  <HLinks>
    <vt:vector size="6" baseType="variant">
      <vt:variant>
        <vt:i4>2162732</vt:i4>
      </vt:variant>
      <vt:variant>
        <vt:i4>0</vt:i4>
      </vt:variant>
      <vt:variant>
        <vt:i4>0</vt:i4>
      </vt:variant>
      <vt:variant>
        <vt:i4>5</vt:i4>
      </vt:variant>
      <vt:variant>
        <vt:lpwstr>http://www.nrccte.org/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Quote_SEED</dc:title>
  <dc:creator>ELHCHANG</dc:creator>
  <cp:lastModifiedBy>Tracey Perry</cp:lastModifiedBy>
  <cp:revision>11</cp:revision>
  <cp:lastPrinted>2015-06-30T17:55:00Z</cp:lastPrinted>
  <dcterms:created xsi:type="dcterms:W3CDTF">2024-05-09T16:04:00Z</dcterms:created>
  <dcterms:modified xsi:type="dcterms:W3CDTF">2024-05-16T18:35:00Z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0x01010057DC98171ABF41439B409D0A1DDFBE39</vt:lpwstr>
  </property>
  <property fmtid="{D5CDD505-2E9C-101B-9397-08002B2CF9AE}" pid="3" name="_dlc_DocIdItemGuid">
    <vt:lpwstr>994d230f-0611-4355-a1f8-c600cce31f79</vt:lpwstr>
  </property>
</Properties>
</file>