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CC5B3" w14:textId="76891691" w:rsidR="000E0A91" w:rsidRDefault="000E0A91" w:rsidP="00C3666B">
      <w:pPr>
        <w:jc w:val="both"/>
      </w:pPr>
      <w:r>
        <w:rPr>
          <w:rFonts w:ascii="Times New Roman"/>
          <w:noProof/>
          <w:sz w:val="20"/>
        </w:rPr>
        <w:drawing>
          <wp:inline distT="0" distB="0" distL="0" distR="0" wp14:anchorId="0433AEB1" wp14:editId="173EA567">
            <wp:extent cx="5943600" cy="761241"/>
            <wp:effectExtent l="0" t="0" r="0" b="127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943600" cy="761241"/>
                    </a:xfrm>
                    <a:prstGeom prst="rect">
                      <a:avLst/>
                    </a:prstGeom>
                  </pic:spPr>
                </pic:pic>
              </a:graphicData>
            </a:graphic>
          </wp:inline>
        </w:drawing>
      </w:r>
    </w:p>
    <w:p w14:paraId="0E2ACBE2" w14:textId="2A3CE462" w:rsidR="00390BF6" w:rsidRPr="00C3666B" w:rsidRDefault="009A7A6A" w:rsidP="00C3666B">
      <w:pPr>
        <w:jc w:val="both"/>
      </w:pPr>
      <w:r w:rsidRPr="00C3666B">
        <w:t xml:space="preserve">VIA ELECTRONIC SUBMISSION: </w:t>
      </w:r>
      <w:hyperlink r:id="rId9" w:history="1">
        <w:r w:rsidR="00390BF6" w:rsidRPr="00C3666B">
          <w:rPr>
            <w:rStyle w:val="Hyperlink"/>
            <w:rFonts w:cstheme="minorHAnsi"/>
            <w:color w:val="auto"/>
          </w:rPr>
          <w:t>http://www.regulations.gov</w:t>
        </w:r>
      </w:hyperlink>
    </w:p>
    <w:p w14:paraId="68C5F176" w14:textId="77777777" w:rsidR="00F900B2" w:rsidRPr="00C3666B" w:rsidRDefault="00F900B2" w:rsidP="00C3666B">
      <w:pPr>
        <w:jc w:val="both"/>
      </w:pPr>
      <w:r w:rsidRPr="00C3666B">
        <w:t>January 16, 2018</w:t>
      </w:r>
    </w:p>
    <w:p w14:paraId="0CCD2332" w14:textId="77777777" w:rsidR="000578CB" w:rsidRPr="00C3666B" w:rsidRDefault="000578CB" w:rsidP="00C3666B">
      <w:pPr>
        <w:pStyle w:val="NoSpacing"/>
        <w:jc w:val="both"/>
      </w:pPr>
      <w:r w:rsidRPr="00C3666B">
        <w:t>The Honorable Seema Verma</w:t>
      </w:r>
    </w:p>
    <w:p w14:paraId="34CBFB26" w14:textId="77777777" w:rsidR="000578CB" w:rsidRPr="00C3666B" w:rsidRDefault="000578CB" w:rsidP="00C3666B">
      <w:pPr>
        <w:pStyle w:val="NoSpacing"/>
        <w:jc w:val="both"/>
      </w:pPr>
      <w:r w:rsidRPr="00C3666B">
        <w:t>Administrator</w:t>
      </w:r>
    </w:p>
    <w:p w14:paraId="106EAD4F" w14:textId="77777777" w:rsidR="000578CB" w:rsidRPr="00C3666B" w:rsidRDefault="000578CB" w:rsidP="00C3666B">
      <w:pPr>
        <w:pStyle w:val="NoSpacing"/>
        <w:jc w:val="both"/>
      </w:pPr>
      <w:r w:rsidRPr="00C3666B">
        <w:t>Department of Health and Human Services (HHS)</w:t>
      </w:r>
    </w:p>
    <w:p w14:paraId="00FB74A3" w14:textId="292AF61C" w:rsidR="000578CB" w:rsidRPr="00C3666B" w:rsidRDefault="000578CB" w:rsidP="00C3666B">
      <w:pPr>
        <w:pStyle w:val="NoSpacing"/>
        <w:jc w:val="both"/>
      </w:pPr>
      <w:r w:rsidRPr="00C3666B">
        <w:t xml:space="preserve">Centers for Medicare </w:t>
      </w:r>
      <w:r w:rsidR="00390BF6" w:rsidRPr="00C3666B">
        <w:t>&amp;</w:t>
      </w:r>
      <w:r w:rsidRPr="00C3666B">
        <w:t xml:space="preserve"> Medicaid Services (CMS)</w:t>
      </w:r>
    </w:p>
    <w:p w14:paraId="1F241829" w14:textId="3422D864" w:rsidR="00ED48AB" w:rsidRPr="00C3666B" w:rsidRDefault="00ED48AB" w:rsidP="00C3666B">
      <w:pPr>
        <w:pStyle w:val="NoSpacing"/>
        <w:jc w:val="both"/>
      </w:pPr>
      <w:r w:rsidRPr="00C3666B">
        <w:t>Attention:  CMS-4182-P</w:t>
      </w:r>
    </w:p>
    <w:p w14:paraId="49B648E3" w14:textId="11134DE3" w:rsidR="000578CB" w:rsidRPr="00C3666B" w:rsidRDefault="00ED48AB" w:rsidP="00C3666B">
      <w:pPr>
        <w:pStyle w:val="NoSpacing"/>
        <w:jc w:val="both"/>
      </w:pPr>
      <w:r w:rsidRPr="00C3666B">
        <w:t>P.O. Box 8013</w:t>
      </w:r>
    </w:p>
    <w:p w14:paraId="711704BB" w14:textId="2C9FADF2" w:rsidR="000578CB" w:rsidRPr="00C3666B" w:rsidRDefault="000578CB" w:rsidP="00C3666B">
      <w:pPr>
        <w:pStyle w:val="NoSpacing"/>
        <w:jc w:val="both"/>
      </w:pPr>
      <w:r w:rsidRPr="00C3666B">
        <w:t>Baltimore, MD 21244</w:t>
      </w:r>
      <w:r w:rsidR="00B115D7" w:rsidRPr="00C3666B">
        <w:t>-</w:t>
      </w:r>
      <w:r w:rsidR="00ED48AB" w:rsidRPr="00C3666B">
        <w:t>8013</w:t>
      </w:r>
    </w:p>
    <w:p w14:paraId="3A587BB6" w14:textId="77777777" w:rsidR="00EC33B2" w:rsidRPr="00C3666B" w:rsidRDefault="00EC33B2" w:rsidP="00C3666B">
      <w:pPr>
        <w:jc w:val="both"/>
        <w:rPr>
          <w:b/>
        </w:rPr>
      </w:pPr>
    </w:p>
    <w:p w14:paraId="4260EE6F" w14:textId="2440A5A9" w:rsidR="009A7A6A" w:rsidRPr="00C3666B" w:rsidRDefault="00F900B2" w:rsidP="00C3666B">
      <w:pPr>
        <w:ind w:left="720" w:hanging="720"/>
        <w:jc w:val="both"/>
        <w:rPr>
          <w:b/>
          <w:u w:val="single"/>
        </w:rPr>
      </w:pPr>
      <w:r w:rsidRPr="00C3666B">
        <w:rPr>
          <w:b/>
        </w:rPr>
        <w:t xml:space="preserve">RE: </w:t>
      </w:r>
      <w:r w:rsidR="00ED48AB" w:rsidRPr="00C3666B">
        <w:rPr>
          <w:b/>
        </w:rPr>
        <w:tab/>
      </w:r>
      <w:r w:rsidRPr="00C3666B">
        <w:rPr>
          <w:b/>
        </w:rPr>
        <w:t>SCAN Health Plan Comments</w:t>
      </w:r>
      <w:r w:rsidR="008E587B" w:rsidRPr="00C3666B">
        <w:rPr>
          <w:b/>
        </w:rPr>
        <w:t xml:space="preserve"> </w:t>
      </w:r>
      <w:r w:rsidR="00ED48AB" w:rsidRPr="00C3666B">
        <w:rPr>
          <w:b/>
        </w:rPr>
        <w:t>“Medicare Program; Contract Year 2019 Policy and Technical Changes to the Medicare Advantage, Medicare Cost Plan, Medicare Fee-for-Service, the Medicare Prescription Drug Benefit Programs, and the PACE Program” (</w:t>
      </w:r>
      <w:r w:rsidR="009A7A6A" w:rsidRPr="00C3666B">
        <w:rPr>
          <w:b/>
        </w:rPr>
        <w:t>CMS-4182-P</w:t>
      </w:r>
      <w:r w:rsidR="00ED48AB" w:rsidRPr="00C3666B">
        <w:rPr>
          <w:b/>
        </w:rPr>
        <w:t>)</w:t>
      </w:r>
      <w:r w:rsidR="009A7A6A" w:rsidRPr="00C3666B">
        <w:rPr>
          <w:b/>
        </w:rPr>
        <w:t xml:space="preserve"> </w:t>
      </w:r>
    </w:p>
    <w:p w14:paraId="1BA7EE0B" w14:textId="7D60A58E" w:rsidR="00F900B2" w:rsidRPr="00C3666B" w:rsidRDefault="00595D24" w:rsidP="00C3666B">
      <w:pPr>
        <w:jc w:val="both"/>
      </w:pPr>
      <w:r w:rsidRPr="00C3666B">
        <w:t>Dear Administrator Verma</w:t>
      </w:r>
      <w:r w:rsidR="00390BF6" w:rsidRPr="00C3666B">
        <w:t>:</w:t>
      </w:r>
    </w:p>
    <w:p w14:paraId="1463EE0C" w14:textId="71C7954C" w:rsidR="00573560" w:rsidRPr="00C3666B" w:rsidRDefault="00F900B2" w:rsidP="00C3666B">
      <w:pPr>
        <w:jc w:val="both"/>
      </w:pPr>
      <w:r w:rsidRPr="00C3666B">
        <w:t xml:space="preserve">SCAN Health Plan (SCAN) is pleased to </w:t>
      </w:r>
      <w:r w:rsidR="0072762A" w:rsidRPr="00C3666B">
        <w:t>comment on the</w:t>
      </w:r>
      <w:r w:rsidRPr="00C3666B">
        <w:t xml:space="preserve"> Pr</w:t>
      </w:r>
      <w:r w:rsidR="00661216" w:rsidRPr="00C3666B">
        <w:t xml:space="preserve">oposed Rule: </w:t>
      </w:r>
      <w:r w:rsidR="00661216" w:rsidRPr="00C3666B">
        <w:rPr>
          <w:i/>
        </w:rPr>
        <w:t xml:space="preserve">Medicare Program; </w:t>
      </w:r>
      <w:r w:rsidRPr="00C3666B">
        <w:rPr>
          <w:i/>
        </w:rPr>
        <w:t>Contract Year 2019 Policy and Technical Changes to the Medicare Advantage, Medicare Cost Plan, Medica</w:t>
      </w:r>
      <w:r w:rsidR="00661216" w:rsidRPr="00C3666B">
        <w:rPr>
          <w:i/>
        </w:rPr>
        <w:t>re Fee-for-Service, the Medicare Prescription Drug Benefit Program, and the PACE program</w:t>
      </w:r>
      <w:r w:rsidR="00661216" w:rsidRPr="00C3666B">
        <w:t xml:space="preserve">, issued November </w:t>
      </w:r>
      <w:r w:rsidR="00573560" w:rsidRPr="00C3666B">
        <w:t>16,</w:t>
      </w:r>
      <w:r w:rsidR="00661216" w:rsidRPr="00C3666B">
        <w:t xml:space="preserve"> 2017.</w:t>
      </w:r>
      <w:r w:rsidR="00573560" w:rsidRPr="00C3666B">
        <w:t xml:space="preserve"> </w:t>
      </w:r>
      <w:r w:rsidR="00FC4439" w:rsidRPr="00C3666B">
        <w:t xml:space="preserve"> SCAN </w:t>
      </w:r>
      <w:r w:rsidR="00AC0466" w:rsidRPr="00C3666B">
        <w:t xml:space="preserve">appreciates </w:t>
      </w:r>
      <w:r w:rsidR="00BE01A5" w:rsidRPr="00C3666B">
        <w:t>CMS’</w:t>
      </w:r>
      <w:r w:rsidR="00C70D17" w:rsidRPr="00C3666B">
        <w:t>s</w:t>
      </w:r>
      <w:r w:rsidR="00FC4439" w:rsidRPr="00C3666B">
        <w:t xml:space="preserve"> </w:t>
      </w:r>
      <w:r w:rsidR="0072762A" w:rsidRPr="00C3666B">
        <w:t xml:space="preserve">interest in </w:t>
      </w:r>
      <w:r w:rsidR="00FC4439" w:rsidRPr="00C3666B">
        <w:t xml:space="preserve">enhancing </w:t>
      </w:r>
      <w:r w:rsidR="00573560" w:rsidRPr="00C3666B">
        <w:t xml:space="preserve">Medicare Advantage </w:t>
      </w:r>
      <w:r w:rsidR="00ED48AB" w:rsidRPr="00C3666B">
        <w:t xml:space="preserve">(MA) </w:t>
      </w:r>
      <w:r w:rsidR="00573560" w:rsidRPr="00C3666B">
        <w:t>an</w:t>
      </w:r>
      <w:r w:rsidR="00FC4439" w:rsidRPr="00C3666B">
        <w:t>d the prescription drug benefit</w:t>
      </w:r>
      <w:r w:rsidR="00BE01A5" w:rsidRPr="00C3666B">
        <w:t xml:space="preserve">.  </w:t>
      </w:r>
    </w:p>
    <w:p w14:paraId="3527B63F" w14:textId="4B18815F" w:rsidR="00C54014" w:rsidRPr="00C3666B" w:rsidRDefault="00F91543" w:rsidP="00C3666B">
      <w:pPr>
        <w:jc w:val="both"/>
      </w:pPr>
      <w:r w:rsidRPr="00C3666B">
        <w:t>We</w:t>
      </w:r>
      <w:r w:rsidR="00C54014" w:rsidRPr="00C3666B">
        <w:t xml:space="preserve"> especially applaud CMS for asking plans to suggest improvements to the M</w:t>
      </w:r>
      <w:r w:rsidR="005F3368">
        <w:t>A</w:t>
      </w:r>
      <w:r w:rsidR="008C142E" w:rsidRPr="00C3666B">
        <w:t xml:space="preserve"> </w:t>
      </w:r>
      <w:r w:rsidR="00C54014" w:rsidRPr="00C3666B">
        <w:t xml:space="preserve">program in the 2018 Call Letter, and then actually proposing many of those suggestions in this new rule.  Clearly, CMS has an open ear to what would make the program work better for </w:t>
      </w:r>
      <w:r w:rsidR="005F3368">
        <w:t>beneficiaries</w:t>
      </w:r>
      <w:r w:rsidR="00C54014" w:rsidRPr="00C3666B">
        <w:t>.  Especially noteworthy are the following proposals:</w:t>
      </w:r>
    </w:p>
    <w:p w14:paraId="4F875193" w14:textId="480E1A14" w:rsidR="00C54014" w:rsidRPr="00C3666B" w:rsidRDefault="00C54014" w:rsidP="00C3666B">
      <w:pPr>
        <w:pStyle w:val="ListParagraph"/>
        <w:numPr>
          <w:ilvl w:val="0"/>
          <w:numId w:val="33"/>
        </w:numPr>
        <w:jc w:val="both"/>
      </w:pPr>
      <w:r w:rsidRPr="00C3666B">
        <w:t xml:space="preserve">Increasing Flexibility in MA Uniformity Requirements – this </w:t>
      </w:r>
      <w:r w:rsidR="00F91543" w:rsidRPr="00C3666B">
        <w:t xml:space="preserve">proposed interpretation </w:t>
      </w:r>
      <w:r w:rsidRPr="00C3666B">
        <w:t>would be a major step forward in tailoring health coverage to individuals’ needs</w:t>
      </w:r>
      <w:r w:rsidR="005F3368">
        <w:t>;</w:t>
      </w:r>
    </w:p>
    <w:p w14:paraId="15514135" w14:textId="38ACB409" w:rsidR="00C54014" w:rsidRPr="00C3666B" w:rsidRDefault="00C54014" w:rsidP="00C3666B">
      <w:pPr>
        <w:pStyle w:val="ListParagraph"/>
        <w:numPr>
          <w:ilvl w:val="0"/>
          <w:numId w:val="33"/>
        </w:numPr>
        <w:jc w:val="both"/>
      </w:pPr>
      <w:r w:rsidRPr="00C3666B">
        <w:t xml:space="preserve">Codifying the Star Ratings – this </w:t>
      </w:r>
      <w:r w:rsidR="00F91543" w:rsidRPr="00C3666B">
        <w:t>would present</w:t>
      </w:r>
      <w:r w:rsidRPr="00C3666B">
        <w:t xml:space="preserve"> a more rational approach that would help people with their </w:t>
      </w:r>
      <w:r w:rsidR="005F3368">
        <w:t xml:space="preserve">plan </w:t>
      </w:r>
      <w:r w:rsidRPr="00C3666B">
        <w:t>selection process and provide plans with greater stability for planning purposes</w:t>
      </w:r>
      <w:r w:rsidR="005F3368">
        <w:t>;</w:t>
      </w:r>
      <w:r w:rsidRPr="00C3666B">
        <w:t xml:space="preserve">  </w:t>
      </w:r>
    </w:p>
    <w:p w14:paraId="693F48B2" w14:textId="534F4CA0" w:rsidR="00C54014" w:rsidRPr="00C3666B" w:rsidRDefault="00C54014" w:rsidP="00C3666B">
      <w:pPr>
        <w:pStyle w:val="ListParagraph"/>
        <w:numPr>
          <w:ilvl w:val="0"/>
          <w:numId w:val="33"/>
        </w:numPr>
        <w:jc w:val="both"/>
      </w:pPr>
      <w:r w:rsidRPr="00C3666B">
        <w:t>Reducing Administrati</w:t>
      </w:r>
      <w:r w:rsidR="00F91543" w:rsidRPr="00C3666B">
        <w:t>ve</w:t>
      </w:r>
      <w:r w:rsidR="00073577">
        <w:t xml:space="preserve"> </w:t>
      </w:r>
      <w:r w:rsidRPr="00C3666B">
        <w:t>Burden</w:t>
      </w:r>
      <w:r w:rsidR="00297FDC">
        <w:t xml:space="preserve"> </w:t>
      </w:r>
      <w:r w:rsidRPr="00C3666B">
        <w:t xml:space="preserve">– this </w:t>
      </w:r>
      <w:r w:rsidR="00F91543" w:rsidRPr="00C3666B">
        <w:t xml:space="preserve">series of changes </w:t>
      </w:r>
      <w:r w:rsidRPr="00C3666B">
        <w:t>would allow plans to streamline communications and focus more time on providing qualit</w:t>
      </w:r>
      <w:r w:rsidR="005F3368">
        <w:t xml:space="preserve">y health care to beneficiaries; and </w:t>
      </w:r>
    </w:p>
    <w:p w14:paraId="3BD4C894" w14:textId="356137D3" w:rsidR="00C54014" w:rsidRPr="00C3666B" w:rsidRDefault="00C54014" w:rsidP="00C3666B">
      <w:pPr>
        <w:pStyle w:val="ListParagraph"/>
        <w:numPr>
          <w:ilvl w:val="0"/>
          <w:numId w:val="33"/>
        </w:numPr>
        <w:jc w:val="both"/>
      </w:pPr>
      <w:r w:rsidRPr="00C3666B">
        <w:t xml:space="preserve">Integrating </w:t>
      </w:r>
      <w:r w:rsidR="00535117" w:rsidRPr="00C3666B">
        <w:t>the Comprehensive Addiction and Recovery Act of 2016 (</w:t>
      </w:r>
      <w:r w:rsidRPr="00C3666B">
        <w:t>CARA</w:t>
      </w:r>
      <w:r w:rsidR="00535117" w:rsidRPr="00C3666B">
        <w:t>)</w:t>
      </w:r>
      <w:r w:rsidRPr="00C3666B">
        <w:t xml:space="preserve"> within Current </w:t>
      </w:r>
      <w:r w:rsidR="00535117" w:rsidRPr="00C3666B">
        <w:t>Drug Utilization Review (</w:t>
      </w:r>
      <w:r w:rsidRPr="00C3666B">
        <w:t>DUR</w:t>
      </w:r>
      <w:r w:rsidR="00535117" w:rsidRPr="00C3666B">
        <w:t>)</w:t>
      </w:r>
      <w:r w:rsidRPr="00C3666B">
        <w:t xml:space="preserve"> – this would allow plan sponsors to better</w:t>
      </w:r>
      <w:r w:rsidR="00535117" w:rsidRPr="00C3666B">
        <w:t xml:space="preserve"> </w:t>
      </w:r>
      <w:r w:rsidRPr="00C3666B">
        <w:t>manage opioid overutilization, a dangerous and growing threat to America’s seniors.</w:t>
      </w:r>
    </w:p>
    <w:p w14:paraId="769AFB02" w14:textId="77777777" w:rsidR="000E0A91" w:rsidRDefault="000E0A91" w:rsidP="00073577">
      <w:pPr>
        <w:jc w:val="both"/>
      </w:pPr>
    </w:p>
    <w:p w14:paraId="329C84D9" w14:textId="77777777" w:rsidR="000E0A91" w:rsidRDefault="000E0A91" w:rsidP="00073577">
      <w:pPr>
        <w:jc w:val="both"/>
      </w:pPr>
    </w:p>
    <w:p w14:paraId="39A13BE5" w14:textId="77777777" w:rsidR="000E0A91" w:rsidRDefault="000E0A91" w:rsidP="00073577">
      <w:pPr>
        <w:jc w:val="both"/>
      </w:pPr>
    </w:p>
    <w:p w14:paraId="08364E53" w14:textId="4ACDDE8A" w:rsidR="00073577" w:rsidRDefault="00C54014" w:rsidP="00073577">
      <w:pPr>
        <w:jc w:val="both"/>
      </w:pPr>
      <w:r w:rsidRPr="00C3666B">
        <w:lastRenderedPageBreak/>
        <w:t xml:space="preserve">SCAN </w:t>
      </w:r>
      <w:r w:rsidR="005F3368">
        <w:t xml:space="preserve">is </w:t>
      </w:r>
      <w:r w:rsidRPr="00C3666B">
        <w:t>concern</w:t>
      </w:r>
      <w:r w:rsidR="005F3368">
        <w:t>ed</w:t>
      </w:r>
      <w:r w:rsidRPr="00C3666B">
        <w:t xml:space="preserve"> with a few aspects of the proposed rule, in particular: </w:t>
      </w:r>
    </w:p>
    <w:p w14:paraId="0C1EB6C0" w14:textId="77777777" w:rsidR="00566E16" w:rsidRDefault="00C54014" w:rsidP="00C3666B">
      <w:pPr>
        <w:pStyle w:val="ListParagraph"/>
        <w:numPr>
          <w:ilvl w:val="0"/>
          <w:numId w:val="34"/>
        </w:numPr>
        <w:jc w:val="both"/>
      </w:pPr>
      <w:r w:rsidRPr="00C3666B">
        <w:t xml:space="preserve">Seamless Enrollment for Dually Eligible Individuals – this </w:t>
      </w:r>
      <w:r w:rsidR="00F91543" w:rsidRPr="00C3666B">
        <w:t xml:space="preserve">proposal </w:t>
      </w:r>
      <w:r w:rsidR="00735B80" w:rsidRPr="00C3666B">
        <w:t xml:space="preserve">would </w:t>
      </w:r>
      <w:r w:rsidRPr="00C3666B">
        <w:t>diminish beneficiary choice and unfairly disadvantage dually eligible individuals by enrolling them into plans that may not be of the highest quality available to them or best suit</w:t>
      </w:r>
      <w:r w:rsidR="00C77BF2" w:rsidRPr="00C3666B">
        <w:t>ed</w:t>
      </w:r>
      <w:r w:rsidRPr="00C3666B">
        <w:t xml:space="preserve"> </w:t>
      </w:r>
      <w:r w:rsidR="00A3690F" w:rsidRPr="00C3666B">
        <w:t xml:space="preserve">for </w:t>
      </w:r>
      <w:r w:rsidR="005F3368">
        <w:t>their personal health needs; and</w:t>
      </w:r>
      <w:r w:rsidRPr="00C3666B">
        <w:t xml:space="preserve"> </w:t>
      </w:r>
    </w:p>
    <w:p w14:paraId="05B972C3" w14:textId="573EB0EC" w:rsidR="00C54014" w:rsidRPr="00C3666B" w:rsidRDefault="00C54014" w:rsidP="00C3666B">
      <w:pPr>
        <w:pStyle w:val="ListParagraph"/>
        <w:numPr>
          <w:ilvl w:val="0"/>
          <w:numId w:val="34"/>
        </w:numPr>
        <w:jc w:val="both"/>
      </w:pPr>
      <w:r w:rsidRPr="00C3666B">
        <w:t>Manufacturer Rebates and Pharmacy Concessions to Drug Prices at the Point of Sale – this</w:t>
      </w:r>
      <w:r w:rsidR="00073577">
        <w:t xml:space="preserve"> </w:t>
      </w:r>
      <w:r w:rsidR="008D66BD" w:rsidRPr="00C3666B">
        <w:t>would</w:t>
      </w:r>
      <w:r w:rsidR="00073577">
        <w:t xml:space="preserve"> </w:t>
      </w:r>
      <w:r w:rsidRPr="00C3666B">
        <w:t>not reduce members’ out-of-pocket costs and may increase premiums because of the reduction in competition.</w:t>
      </w:r>
    </w:p>
    <w:p w14:paraId="3674515F" w14:textId="77777777" w:rsidR="00C54014" w:rsidRPr="00C3666B" w:rsidRDefault="00C54014" w:rsidP="00C3666B">
      <w:pPr>
        <w:jc w:val="both"/>
      </w:pPr>
      <w:r w:rsidRPr="00C3666B">
        <w:t>These issues and others are addressed in more detail below.</w:t>
      </w:r>
    </w:p>
    <w:p w14:paraId="58AFF1DD" w14:textId="6806F48F" w:rsidR="00573560" w:rsidRPr="00C3666B" w:rsidRDefault="00F7513F" w:rsidP="00C3666B">
      <w:pPr>
        <w:jc w:val="both"/>
        <w:rPr>
          <w:b/>
          <w:u w:val="single"/>
        </w:rPr>
      </w:pPr>
      <w:r w:rsidRPr="00C3666B">
        <w:rPr>
          <w:b/>
          <w:u w:val="single"/>
        </w:rPr>
        <w:t xml:space="preserve">I. </w:t>
      </w:r>
      <w:r w:rsidR="00965249" w:rsidRPr="00C3666B">
        <w:rPr>
          <w:b/>
          <w:u w:val="single"/>
        </w:rPr>
        <w:t xml:space="preserve">SCAN </w:t>
      </w:r>
      <w:r w:rsidR="00B115D7" w:rsidRPr="00C3666B">
        <w:rPr>
          <w:b/>
          <w:u w:val="single"/>
        </w:rPr>
        <w:t>Health Plan</w:t>
      </w:r>
    </w:p>
    <w:p w14:paraId="2491A3B2" w14:textId="3B0D53D8" w:rsidR="00CE4071" w:rsidRPr="00C3666B" w:rsidRDefault="00573560" w:rsidP="00C3666B">
      <w:pPr>
        <w:jc w:val="both"/>
      </w:pPr>
      <w:r w:rsidRPr="00C3666B">
        <w:t>S</w:t>
      </w:r>
      <w:r w:rsidR="00F900B2" w:rsidRPr="00C3666B">
        <w:t xml:space="preserve">CAN is </w:t>
      </w:r>
      <w:r w:rsidR="00CE4071" w:rsidRPr="00C3666B">
        <w:t xml:space="preserve">a </w:t>
      </w:r>
      <w:r w:rsidR="00F900B2" w:rsidRPr="00C3666B">
        <w:t>no</w:t>
      </w:r>
      <w:r w:rsidR="009A7975" w:rsidRPr="00C3666B">
        <w:t>t</w:t>
      </w:r>
      <w:r w:rsidR="00F900B2" w:rsidRPr="00C3666B">
        <w:t>-</w:t>
      </w:r>
      <w:r w:rsidR="009A7975" w:rsidRPr="00C3666B">
        <w:t>for-</w:t>
      </w:r>
      <w:r w:rsidR="00F900B2" w:rsidRPr="00C3666B">
        <w:t>profit</w:t>
      </w:r>
      <w:r w:rsidR="009A7975" w:rsidRPr="00C3666B">
        <w:t xml:space="preserve"> health plan that serves senior</w:t>
      </w:r>
      <w:r w:rsidR="00CE4071" w:rsidRPr="00C3666B">
        <w:t>s</w:t>
      </w:r>
      <w:r w:rsidR="009A7975" w:rsidRPr="00C3666B">
        <w:t xml:space="preserve"> through MA plans </w:t>
      </w:r>
      <w:r w:rsidR="00D061C3" w:rsidRPr="00C3666B">
        <w:t xml:space="preserve">and </w:t>
      </w:r>
      <w:r w:rsidR="009A7975" w:rsidRPr="00C3666B">
        <w:t>institutional, chronic care, and dual</w:t>
      </w:r>
      <w:r w:rsidR="00F30378" w:rsidRPr="00C3666B">
        <w:t xml:space="preserve"> </w:t>
      </w:r>
      <w:r w:rsidR="009A7975" w:rsidRPr="00C3666B">
        <w:t>eligib</w:t>
      </w:r>
      <w:r w:rsidR="00CE4071" w:rsidRPr="00C3666B">
        <w:t xml:space="preserve">le special needs plans (SNPs).  </w:t>
      </w:r>
      <w:r w:rsidR="009A7975" w:rsidRPr="00C3666B">
        <w:t>Approximately 1</w:t>
      </w:r>
      <w:r w:rsidR="0085055A" w:rsidRPr="00C3666B">
        <w:t>94</w:t>
      </w:r>
      <w:r w:rsidR="009A7975" w:rsidRPr="00C3666B">
        <w:t>,000 Medicare beneficiaries are enrolled in SCAN’s MA plans in California, making it the fifth large</w:t>
      </w:r>
      <w:r w:rsidR="00B115D7" w:rsidRPr="00C3666B">
        <w:t>st</w:t>
      </w:r>
      <w:r w:rsidR="009A7975" w:rsidRPr="00C3666B">
        <w:t xml:space="preserve"> not-for-profit </w:t>
      </w:r>
      <w:r w:rsidR="009F379A" w:rsidRPr="00C3666B">
        <w:t>Medicare Advantage Prescription Drug (</w:t>
      </w:r>
      <w:r w:rsidR="009A7975" w:rsidRPr="00C3666B">
        <w:t>MA</w:t>
      </w:r>
      <w:r w:rsidR="00ED48AB" w:rsidRPr="00C3666B">
        <w:t>-</w:t>
      </w:r>
      <w:r w:rsidR="009A7975" w:rsidRPr="00C3666B">
        <w:t>PD</w:t>
      </w:r>
      <w:r w:rsidR="009F379A" w:rsidRPr="00C3666B">
        <w:t>)</w:t>
      </w:r>
      <w:r w:rsidR="009A7975" w:rsidRPr="00C3666B">
        <w:t xml:space="preserve"> plan in the country.  Since 1985, SCAN has specialized in providing comprehensive, high quality care to the most vulnerable Medicare beneficiaries, </w:t>
      </w:r>
      <w:r w:rsidR="006974E7" w:rsidRPr="00C3666B">
        <w:t xml:space="preserve">including </w:t>
      </w:r>
      <w:r w:rsidR="009A7975" w:rsidRPr="00C3666B">
        <w:t>those who live with multiple chronic conditions</w:t>
      </w:r>
      <w:r w:rsidR="00F91543" w:rsidRPr="00C3666B">
        <w:t>,</w:t>
      </w:r>
      <w:r w:rsidR="009A7975" w:rsidRPr="00C3666B">
        <w:t xml:space="preserve"> are eligible for nursing home care</w:t>
      </w:r>
      <w:r w:rsidR="00073577">
        <w:t xml:space="preserve">, </w:t>
      </w:r>
      <w:r w:rsidR="009A7975" w:rsidRPr="00C3666B">
        <w:t>and experience difficulty perform</w:t>
      </w:r>
      <w:r w:rsidR="006974E7" w:rsidRPr="00C3666B">
        <w:t xml:space="preserve">ing activities of daily living.  </w:t>
      </w:r>
      <w:r w:rsidR="009F379A" w:rsidRPr="00C3666B">
        <w:t xml:space="preserve">Enrollees </w:t>
      </w:r>
      <w:r w:rsidR="009A7975" w:rsidRPr="00C3666B">
        <w:t>benefit from SCAN’s partnerships with health care providers that engage with plan members to provide the right care at the right time, while ma</w:t>
      </w:r>
      <w:r w:rsidR="00DC3A65" w:rsidRPr="00C3666B">
        <w:t xml:space="preserve">ximizing </w:t>
      </w:r>
      <w:r w:rsidR="00F91543" w:rsidRPr="00C3666B">
        <w:t xml:space="preserve">beneficiaries’ </w:t>
      </w:r>
      <w:r w:rsidR="00DC3A65" w:rsidRPr="00C3666B">
        <w:t>ability t</w:t>
      </w:r>
      <w:r w:rsidR="00CE4071" w:rsidRPr="00C3666B">
        <w:t xml:space="preserve">o maintain their independence. </w:t>
      </w:r>
      <w:r w:rsidR="009F379A" w:rsidRPr="00C3666B">
        <w:t xml:space="preserve"> We are proud that SCAN </w:t>
      </w:r>
      <w:r w:rsidR="00ED48AB" w:rsidRPr="00C3666B">
        <w:t xml:space="preserve">MA plans </w:t>
      </w:r>
      <w:r w:rsidR="009F379A" w:rsidRPr="00C3666B">
        <w:t xml:space="preserve">received a 4.5 star rating </w:t>
      </w:r>
      <w:r w:rsidR="00E6374F" w:rsidRPr="00C3666B">
        <w:t>for plan year</w:t>
      </w:r>
      <w:r w:rsidR="009F379A" w:rsidRPr="00C3666B">
        <w:t xml:space="preserve"> 2018.</w:t>
      </w:r>
    </w:p>
    <w:p w14:paraId="2A5885DB" w14:textId="6DE104F6" w:rsidR="004147E6" w:rsidRPr="00C3666B" w:rsidRDefault="00F7513F" w:rsidP="00C3666B">
      <w:pPr>
        <w:jc w:val="both"/>
        <w:rPr>
          <w:b/>
          <w:u w:val="single"/>
        </w:rPr>
      </w:pPr>
      <w:r w:rsidRPr="00C3666B">
        <w:rPr>
          <w:b/>
          <w:u w:val="single"/>
        </w:rPr>
        <w:t xml:space="preserve">II. </w:t>
      </w:r>
      <w:r w:rsidR="00B115D7" w:rsidRPr="00C3666B">
        <w:rPr>
          <w:b/>
          <w:u w:val="single"/>
        </w:rPr>
        <w:t xml:space="preserve">Medicare Part C Provisions </w:t>
      </w:r>
    </w:p>
    <w:p w14:paraId="00CEAA83" w14:textId="6A30DE99" w:rsidR="00791FC5" w:rsidRPr="00EE4DB4" w:rsidRDefault="00BB6B13" w:rsidP="00C3666B">
      <w:pPr>
        <w:jc w:val="both"/>
        <w:rPr>
          <w:b/>
        </w:rPr>
      </w:pPr>
      <w:r w:rsidRPr="00EE4DB4">
        <w:rPr>
          <w:b/>
          <w:u w:val="single"/>
        </w:rPr>
        <w:t>Flexibility in the Medicare Advantage Uniformity Requirements</w:t>
      </w:r>
      <w:r w:rsidRPr="00EE4DB4">
        <w:rPr>
          <w:b/>
        </w:rPr>
        <w:t xml:space="preserve"> </w:t>
      </w:r>
    </w:p>
    <w:p w14:paraId="097A1A92" w14:textId="1B16301E" w:rsidR="00CD3021" w:rsidRPr="00C3666B" w:rsidRDefault="004147E6" w:rsidP="00C3666B">
      <w:pPr>
        <w:pStyle w:val="ListParagraph"/>
        <w:numPr>
          <w:ilvl w:val="0"/>
          <w:numId w:val="2"/>
        </w:numPr>
        <w:jc w:val="both"/>
      </w:pPr>
      <w:r w:rsidRPr="00C3666B">
        <w:t>Proposed rule:</w:t>
      </w:r>
      <w:r w:rsidR="00CD3021" w:rsidRPr="00C3666B">
        <w:t xml:space="preserve"> </w:t>
      </w:r>
      <w:r w:rsidR="003359E8" w:rsidRPr="00C3666B">
        <w:t xml:space="preserve"> </w:t>
      </w:r>
      <w:r w:rsidR="00CD3021" w:rsidRPr="00C3666B">
        <w:t>CMS is proposing to allow all MA organizations the ability to reduce cost sharing for certain covered benefits, tailor supplemental benefits</w:t>
      </w:r>
      <w:r w:rsidR="00E6374F" w:rsidRPr="00C3666B">
        <w:t xml:space="preserve"> to patient needs</w:t>
      </w:r>
      <w:r w:rsidR="00CD3021" w:rsidRPr="00C3666B">
        <w:t xml:space="preserve">, and </w:t>
      </w:r>
      <w:r w:rsidR="00E6374F" w:rsidRPr="00C3666B">
        <w:t xml:space="preserve">vary </w:t>
      </w:r>
      <w:r w:rsidR="00CD3021" w:rsidRPr="00C3666B">
        <w:t xml:space="preserve">deductibles </w:t>
      </w:r>
      <w:r w:rsidR="00E6374F" w:rsidRPr="00C3666B">
        <w:t xml:space="preserve">based on </w:t>
      </w:r>
      <w:r w:rsidR="00CD3021" w:rsidRPr="00C3666B">
        <w:t>specific medical criteria</w:t>
      </w:r>
      <w:r w:rsidR="00CA001E" w:rsidRPr="00C3666B">
        <w:t xml:space="preserve"> as long as enrollees who meet the identified criteria are treated the same</w:t>
      </w:r>
      <w:r w:rsidR="00CD3021" w:rsidRPr="00C3666B">
        <w:t xml:space="preserve">. </w:t>
      </w:r>
      <w:r w:rsidR="009C706B" w:rsidRPr="00C3666B">
        <w:t xml:space="preserve"> </w:t>
      </w:r>
      <w:r w:rsidR="00CD3021" w:rsidRPr="00C3666B">
        <w:t xml:space="preserve">MA plans can </w:t>
      </w:r>
      <w:r w:rsidR="00E6374F" w:rsidRPr="00C3666B">
        <w:t xml:space="preserve">offer variations </w:t>
      </w:r>
      <w:r w:rsidR="00CD3021" w:rsidRPr="00C3666B">
        <w:t>by each segment of an MA plan</w:t>
      </w:r>
      <w:r w:rsidR="00CA001E" w:rsidRPr="00C3666B">
        <w:t xml:space="preserve"> as long as benefits, premiums</w:t>
      </w:r>
      <w:r w:rsidR="008D66BD" w:rsidRPr="00C3666B">
        <w:t>,</w:t>
      </w:r>
      <w:r w:rsidR="00CA001E" w:rsidRPr="00C3666B">
        <w:t xml:space="preserve"> and cost sharing are uniform within the segment</w:t>
      </w:r>
      <w:r w:rsidR="00CD3021" w:rsidRPr="00C3666B">
        <w:t xml:space="preserve">. </w:t>
      </w:r>
    </w:p>
    <w:p w14:paraId="3CA77479" w14:textId="3139199A" w:rsidR="004878F9" w:rsidRPr="00C3666B" w:rsidRDefault="004147E6" w:rsidP="00C3666B">
      <w:pPr>
        <w:pStyle w:val="ListParagraph"/>
        <w:numPr>
          <w:ilvl w:val="0"/>
          <w:numId w:val="2"/>
        </w:numPr>
        <w:jc w:val="both"/>
        <w:rPr>
          <w:i/>
        </w:rPr>
      </w:pPr>
      <w:r w:rsidRPr="00C3666B">
        <w:rPr>
          <w:b/>
          <w:i/>
        </w:rPr>
        <w:t xml:space="preserve">SCAN </w:t>
      </w:r>
      <w:r w:rsidR="00330802" w:rsidRPr="00C3666B">
        <w:rPr>
          <w:b/>
          <w:i/>
        </w:rPr>
        <w:t>comment</w:t>
      </w:r>
      <w:r w:rsidR="00741EE4" w:rsidRPr="00C3666B">
        <w:rPr>
          <w:b/>
          <w:i/>
        </w:rPr>
        <w:t>s</w:t>
      </w:r>
      <w:r w:rsidR="009C706B" w:rsidRPr="00C3666B">
        <w:rPr>
          <w:i/>
        </w:rPr>
        <w:t xml:space="preserve">: </w:t>
      </w:r>
      <w:r w:rsidR="003359E8" w:rsidRPr="00C3666B">
        <w:rPr>
          <w:i/>
        </w:rPr>
        <w:t xml:space="preserve"> </w:t>
      </w:r>
      <w:r w:rsidR="00CD48F7" w:rsidRPr="00C3666B">
        <w:t xml:space="preserve">SCAN </w:t>
      </w:r>
      <w:r w:rsidR="004878F9" w:rsidRPr="00C3666B">
        <w:t xml:space="preserve">strongly supports </w:t>
      </w:r>
      <w:r w:rsidR="006B47CA" w:rsidRPr="00C3666B">
        <w:t>CMS’</w:t>
      </w:r>
      <w:r w:rsidR="00C70D17" w:rsidRPr="00C3666B">
        <w:t>s</w:t>
      </w:r>
      <w:r w:rsidR="006B47CA" w:rsidRPr="00C3666B">
        <w:t xml:space="preserve"> </w:t>
      </w:r>
      <w:r w:rsidR="00CD48F7" w:rsidRPr="00C3666B">
        <w:t>proposal to provide flexibility in offering medical and supplemental benefits for members who meet specific medical criteria</w:t>
      </w:r>
      <w:r w:rsidR="004878F9" w:rsidRPr="00C3666B">
        <w:t xml:space="preserve">.  </w:t>
      </w:r>
      <w:r w:rsidR="006D4D92" w:rsidRPr="00C3666B">
        <w:t>Common conditions like diabetes and hypertension affect many aging beneficiaries</w:t>
      </w:r>
      <w:r w:rsidR="003A4DF3" w:rsidRPr="00C3666B">
        <w:t>,</w:t>
      </w:r>
      <w:r w:rsidR="006D4D92" w:rsidRPr="00C3666B">
        <w:t xml:space="preserve"> and a flexible benefit design would help improve health outcomes and </w:t>
      </w:r>
      <w:r w:rsidR="00E6374F" w:rsidRPr="00C3666B">
        <w:t xml:space="preserve">positively </w:t>
      </w:r>
      <w:r w:rsidR="006D4D92" w:rsidRPr="00C3666B">
        <w:t xml:space="preserve">impact health care spending. </w:t>
      </w:r>
      <w:r w:rsidR="00ED48AB" w:rsidRPr="00C3666B">
        <w:t xml:space="preserve"> </w:t>
      </w:r>
      <w:r w:rsidR="00E6374F" w:rsidRPr="00C3666B">
        <w:t xml:space="preserve">We believe this revised </w:t>
      </w:r>
      <w:r w:rsidR="003A4DF3" w:rsidRPr="00C3666B">
        <w:t xml:space="preserve">interpretation of the uniformity standard </w:t>
      </w:r>
      <w:r w:rsidR="004878F9" w:rsidRPr="00C3666B">
        <w:t xml:space="preserve">will be a major step forward in tailoring health coverage to individuals’ needs.  </w:t>
      </w:r>
      <w:r w:rsidR="00CA001E" w:rsidRPr="00C3666B">
        <w:t>We offer several additional recommendations</w:t>
      </w:r>
      <w:r w:rsidR="00ED48AB" w:rsidRPr="00C3666B">
        <w:t>:</w:t>
      </w:r>
      <w:r w:rsidR="00CA001E" w:rsidRPr="00C3666B">
        <w:t xml:space="preserve">  </w:t>
      </w:r>
    </w:p>
    <w:p w14:paraId="62656E31" w14:textId="7D07731F" w:rsidR="005D6C60" w:rsidRPr="00C3666B" w:rsidRDefault="00B740B7" w:rsidP="00C3666B">
      <w:pPr>
        <w:ind w:left="720"/>
        <w:jc w:val="both"/>
        <w:rPr>
          <w:i/>
        </w:rPr>
      </w:pPr>
      <w:r w:rsidRPr="00C3666B">
        <w:t xml:space="preserve">First, </w:t>
      </w:r>
      <w:r w:rsidR="009C706B" w:rsidRPr="00C3666B">
        <w:t xml:space="preserve">SCAN recommends </w:t>
      </w:r>
      <w:r w:rsidR="00CD48F7" w:rsidRPr="00C3666B">
        <w:t xml:space="preserve">allowing plans to detail these </w:t>
      </w:r>
      <w:r w:rsidR="003A4DF3" w:rsidRPr="00C3666B">
        <w:t xml:space="preserve">specific </w:t>
      </w:r>
      <w:r w:rsidR="00CD48F7" w:rsidRPr="00C3666B">
        <w:t>benefits</w:t>
      </w:r>
      <w:r w:rsidR="003A4DF3" w:rsidRPr="00C3666B">
        <w:t xml:space="preserve"> enhancements through </w:t>
      </w:r>
      <w:r w:rsidR="00CD48F7" w:rsidRPr="00C3666B">
        <w:t>materials</w:t>
      </w:r>
      <w:r w:rsidR="003A4DF3" w:rsidRPr="00C3666B">
        <w:t xml:space="preserve"> such as </w:t>
      </w:r>
      <w:r w:rsidR="00481F4E" w:rsidRPr="00C3666B">
        <w:t>Evidence of Coverage (</w:t>
      </w:r>
      <w:r w:rsidR="00CD48F7" w:rsidRPr="00C3666B">
        <w:t>EOC</w:t>
      </w:r>
      <w:r w:rsidR="00481F4E" w:rsidRPr="00C3666B">
        <w:t>)</w:t>
      </w:r>
      <w:r w:rsidR="00E6374F" w:rsidRPr="00C3666B">
        <w:t xml:space="preserve"> and </w:t>
      </w:r>
      <w:r w:rsidR="00434B70" w:rsidRPr="00C3666B">
        <w:t>Summary of Benefits</w:t>
      </w:r>
      <w:r w:rsidR="001E7EEB" w:rsidRPr="00C3666B">
        <w:t xml:space="preserve"> (SB)</w:t>
      </w:r>
      <w:r w:rsidR="00CD48F7" w:rsidRPr="00C3666B">
        <w:t xml:space="preserve">, </w:t>
      </w:r>
      <w:r w:rsidR="005D6C60" w:rsidRPr="00C3666B">
        <w:t xml:space="preserve">so that beneficiaries would be aware of how the plan design would meet their specific medical conditions.  This would be in contrast to </w:t>
      </w:r>
      <w:r w:rsidR="00CD48F7" w:rsidRPr="00C3666B">
        <w:t xml:space="preserve">the </w:t>
      </w:r>
      <w:r w:rsidR="008842D3" w:rsidRPr="00C3666B">
        <w:t>value-based insurance design (</w:t>
      </w:r>
      <w:r w:rsidR="00CD48F7" w:rsidRPr="00C3666B">
        <w:t>VBID</w:t>
      </w:r>
      <w:r w:rsidR="008842D3" w:rsidRPr="00C3666B">
        <w:t>)</w:t>
      </w:r>
      <w:r w:rsidR="00CD48F7" w:rsidRPr="00C3666B">
        <w:t xml:space="preserve"> </w:t>
      </w:r>
      <w:r w:rsidR="005D6C60" w:rsidRPr="00C3666B">
        <w:t xml:space="preserve">demonstration which specifically prohibits announcing plan design for specific patient populations through </w:t>
      </w:r>
      <w:r w:rsidR="00CD48F7" w:rsidRPr="00C3666B">
        <w:t>sales and marketing</w:t>
      </w:r>
      <w:r w:rsidR="005D6C60" w:rsidRPr="00C3666B">
        <w:t xml:space="preserve"> materials</w:t>
      </w:r>
      <w:r w:rsidR="00D03A9C" w:rsidRPr="00C3666B">
        <w:t>.</w:t>
      </w:r>
      <w:r w:rsidRPr="00C3666B">
        <w:t xml:space="preserve"> </w:t>
      </w:r>
      <w:r w:rsidR="004878F9" w:rsidRPr="00C3666B">
        <w:t xml:space="preserve"> </w:t>
      </w:r>
    </w:p>
    <w:p w14:paraId="4AEB7F96" w14:textId="09DC0FD3" w:rsidR="00593169" w:rsidRPr="00C3666B" w:rsidRDefault="00402531" w:rsidP="00C3666B">
      <w:pPr>
        <w:jc w:val="both"/>
      </w:pPr>
      <w:r w:rsidRPr="00C3666B">
        <w:tab/>
      </w:r>
      <w:r w:rsidR="00CA001E" w:rsidRPr="00C3666B">
        <w:t xml:space="preserve">Second, </w:t>
      </w:r>
      <w:r w:rsidR="00B740B7" w:rsidRPr="00C3666B">
        <w:t xml:space="preserve">SCAN encourages CMS to allow </w:t>
      </w:r>
      <w:r w:rsidR="005D6C60" w:rsidRPr="00C3666B">
        <w:t xml:space="preserve">the use of </w:t>
      </w:r>
      <w:r w:rsidR="00B740B7" w:rsidRPr="00C3666B">
        <w:t>socio-economic determinants</w:t>
      </w:r>
      <w:r w:rsidR="004878F9" w:rsidRPr="00C3666B">
        <w:t xml:space="preserve">, </w:t>
      </w:r>
      <w:r w:rsidR="005D6C60" w:rsidRPr="00C3666B">
        <w:t>such as</w:t>
      </w:r>
      <w:r w:rsidR="00F62952" w:rsidRPr="00C3666B">
        <w:t xml:space="preserve"> </w:t>
      </w:r>
      <w:r w:rsidR="00593169" w:rsidRPr="00C3666B">
        <w:tab/>
      </w:r>
      <w:r w:rsidR="004878F9" w:rsidRPr="00C3666B">
        <w:t>homelessness</w:t>
      </w:r>
      <w:r w:rsidR="005D6C60" w:rsidRPr="00C3666B">
        <w:t xml:space="preserve">, </w:t>
      </w:r>
      <w:r w:rsidR="004878F9" w:rsidRPr="00C3666B">
        <w:t>dual</w:t>
      </w:r>
      <w:r w:rsidR="00F30378" w:rsidRPr="00C3666B">
        <w:t xml:space="preserve"> </w:t>
      </w:r>
      <w:r w:rsidR="004878F9" w:rsidRPr="00C3666B">
        <w:t>eligib</w:t>
      </w:r>
      <w:r w:rsidR="00FE2E4D" w:rsidRPr="00C3666B">
        <w:t>i</w:t>
      </w:r>
      <w:r w:rsidR="005D6C60" w:rsidRPr="00C3666B">
        <w:t>lity</w:t>
      </w:r>
      <w:r w:rsidR="008D66BD" w:rsidRPr="00C3666B">
        <w:t>,</w:t>
      </w:r>
      <w:r w:rsidR="005D6C60" w:rsidRPr="00C3666B">
        <w:t xml:space="preserve"> and low</w:t>
      </w:r>
      <w:r w:rsidR="00566E16">
        <w:t>-</w:t>
      </w:r>
      <w:r w:rsidR="005D6C60" w:rsidRPr="00C3666B">
        <w:t>income status, as well as functional</w:t>
      </w:r>
      <w:r w:rsidR="00B740B7" w:rsidRPr="00C3666B">
        <w:t xml:space="preserve"> status</w:t>
      </w:r>
      <w:r w:rsidR="00E6374F" w:rsidRPr="00C3666B">
        <w:t>,</w:t>
      </w:r>
      <w:r w:rsidR="00B740B7" w:rsidRPr="00C3666B">
        <w:t xml:space="preserve"> in </w:t>
      </w:r>
      <w:r w:rsidR="00593169" w:rsidRPr="00C3666B">
        <w:lastRenderedPageBreak/>
        <w:tab/>
      </w:r>
      <w:r w:rsidR="00B740B7" w:rsidRPr="00C3666B">
        <w:t>determining benefit flexibility</w:t>
      </w:r>
      <w:r w:rsidR="005D6C60" w:rsidRPr="00C3666B">
        <w:t xml:space="preserve">.  Limiting eligibility to only </w:t>
      </w:r>
      <w:r w:rsidR="00B740B7" w:rsidRPr="00C3666B">
        <w:t>medical/diagnosis factors</w:t>
      </w:r>
      <w:r w:rsidR="005D6C60" w:rsidRPr="00C3666B">
        <w:t xml:space="preserve"> fails to </w:t>
      </w:r>
      <w:r w:rsidR="00593169" w:rsidRPr="00C3666B">
        <w:tab/>
      </w:r>
      <w:r w:rsidR="005D6C60" w:rsidRPr="00C3666B">
        <w:t xml:space="preserve">address key conditions that shape the </w:t>
      </w:r>
      <w:r w:rsidR="00EF2DB7" w:rsidRPr="00C3666B">
        <w:t xml:space="preserve">health </w:t>
      </w:r>
      <w:r w:rsidR="005D6C60" w:rsidRPr="00C3666B">
        <w:t>challenges that millions of beneficiaries face</w:t>
      </w:r>
      <w:r w:rsidR="00EF2DB7" w:rsidRPr="00C3666B">
        <w:t>.</w:t>
      </w:r>
      <w:r w:rsidR="00D03A9C" w:rsidRPr="00C3666B">
        <w:t xml:space="preserve"> </w:t>
      </w:r>
      <w:r w:rsidR="005D6C60" w:rsidRPr="00C3666B">
        <w:t xml:space="preserve">  </w:t>
      </w:r>
      <w:r w:rsidR="00593169" w:rsidRPr="00C3666B">
        <w:tab/>
      </w:r>
    </w:p>
    <w:p w14:paraId="780DDF4E" w14:textId="62300B2A" w:rsidR="006D4D92" w:rsidRPr="00C3666B" w:rsidRDefault="00CA001E" w:rsidP="00C3666B">
      <w:pPr>
        <w:ind w:left="720"/>
        <w:jc w:val="both"/>
        <w:rPr>
          <w:i/>
        </w:rPr>
      </w:pPr>
      <w:r w:rsidRPr="00C3666B">
        <w:t>Third</w:t>
      </w:r>
      <w:r w:rsidR="005D6C60" w:rsidRPr="00C3666B">
        <w:t xml:space="preserve">, </w:t>
      </w:r>
      <w:r w:rsidR="00340BBD" w:rsidRPr="00C3666B">
        <w:t xml:space="preserve">SCAN urges CMS to extend </w:t>
      </w:r>
      <w:r w:rsidR="00EF2DB7" w:rsidRPr="00C3666B">
        <w:t xml:space="preserve">this interpretation of the uniformity standard </w:t>
      </w:r>
      <w:r w:rsidR="00340BBD" w:rsidRPr="00C3666B">
        <w:t xml:space="preserve">to Medicare Part D </w:t>
      </w:r>
      <w:r w:rsidR="00EF2DB7" w:rsidRPr="00C3666B">
        <w:t>benefits as well as Part C benefits.  M</w:t>
      </w:r>
      <w:r w:rsidR="008824FE" w:rsidRPr="00C3666B">
        <w:t>edication</w:t>
      </w:r>
      <w:r w:rsidR="00EF2DB7" w:rsidRPr="00C3666B">
        <w:t xml:space="preserve"> </w:t>
      </w:r>
      <w:r w:rsidR="008824FE" w:rsidRPr="00C3666B">
        <w:t xml:space="preserve">management is </w:t>
      </w:r>
      <w:r w:rsidR="00EF2DB7" w:rsidRPr="00C3666B">
        <w:t xml:space="preserve">critical to </w:t>
      </w:r>
      <w:r w:rsidR="009A736A" w:rsidRPr="00C3666B">
        <w:t>maintaining patient</w:t>
      </w:r>
      <w:r w:rsidR="00EF2DB7" w:rsidRPr="00C3666B">
        <w:t xml:space="preserve"> population </w:t>
      </w:r>
      <w:r w:rsidR="00E6374F" w:rsidRPr="00C3666B">
        <w:t xml:space="preserve">health </w:t>
      </w:r>
      <w:r w:rsidR="00446315" w:rsidRPr="00C3666B">
        <w:t xml:space="preserve">and </w:t>
      </w:r>
      <w:r w:rsidR="008824FE" w:rsidRPr="00C3666B">
        <w:t>lowering health care costs.</w:t>
      </w:r>
      <w:r w:rsidR="008824FE" w:rsidRPr="00C3666B">
        <w:rPr>
          <w:b/>
        </w:rPr>
        <w:t xml:space="preserve">  </w:t>
      </w:r>
    </w:p>
    <w:p w14:paraId="00679B92" w14:textId="77777777" w:rsidR="0024607C" w:rsidRDefault="0024607C" w:rsidP="00C3666B">
      <w:pPr>
        <w:jc w:val="both"/>
        <w:rPr>
          <w:b/>
          <w:u w:val="single"/>
        </w:rPr>
      </w:pPr>
    </w:p>
    <w:p w14:paraId="1F1D3C3E" w14:textId="13B74C68" w:rsidR="00965249" w:rsidRPr="00EE4DB4" w:rsidRDefault="00BB6B13" w:rsidP="00C3666B">
      <w:pPr>
        <w:jc w:val="both"/>
        <w:rPr>
          <w:b/>
        </w:rPr>
      </w:pPr>
      <w:r w:rsidRPr="00EE4DB4">
        <w:rPr>
          <w:b/>
          <w:u w:val="single"/>
        </w:rPr>
        <w:t>Meaningful Differences in Medicare Advantage Bid Submissions and Bid Review</w:t>
      </w:r>
      <w:r w:rsidR="00832807" w:rsidRPr="00EE4DB4">
        <w:rPr>
          <w:b/>
        </w:rPr>
        <w:t xml:space="preserve"> </w:t>
      </w:r>
      <w:r w:rsidRPr="00EE4DB4">
        <w:rPr>
          <w:b/>
        </w:rPr>
        <w:t xml:space="preserve"> </w:t>
      </w:r>
    </w:p>
    <w:p w14:paraId="70FAE7D5" w14:textId="70F8FB7E" w:rsidR="00FB6485" w:rsidRPr="00C3666B" w:rsidRDefault="00FB6485" w:rsidP="00C3666B">
      <w:pPr>
        <w:pStyle w:val="ListParagraph"/>
        <w:numPr>
          <w:ilvl w:val="0"/>
          <w:numId w:val="3"/>
        </w:numPr>
        <w:jc w:val="both"/>
      </w:pPr>
      <w:r w:rsidRPr="00C3666B">
        <w:rPr>
          <w:i/>
        </w:rPr>
        <w:t>Proposed rule</w:t>
      </w:r>
      <w:r w:rsidRPr="00C3666B">
        <w:t xml:space="preserve">:  CMS is proposing to </w:t>
      </w:r>
      <w:r w:rsidR="00502BA9" w:rsidRPr="00C3666B">
        <w:t xml:space="preserve">remove the </w:t>
      </w:r>
      <w:r w:rsidRPr="00C3666B">
        <w:t xml:space="preserve">meaningful </w:t>
      </w:r>
      <w:r w:rsidR="00502BA9" w:rsidRPr="00C3666B">
        <w:t xml:space="preserve">difference </w:t>
      </w:r>
      <w:r w:rsidRPr="00C3666B">
        <w:t xml:space="preserve">requirement </w:t>
      </w:r>
      <w:r w:rsidR="00502BA9" w:rsidRPr="00C3666B">
        <w:t>that places limits on the variety of plans that a M</w:t>
      </w:r>
      <w:r w:rsidR="00566E16">
        <w:t>A</w:t>
      </w:r>
      <w:r w:rsidR="00502BA9" w:rsidRPr="00C3666B">
        <w:t xml:space="preserve"> Organization is allowed to offer in the same county. </w:t>
      </w:r>
    </w:p>
    <w:p w14:paraId="029F0700" w14:textId="26AB9097" w:rsidR="00421F75" w:rsidRPr="00D60221" w:rsidRDefault="00741EE4" w:rsidP="00C3666B">
      <w:pPr>
        <w:pStyle w:val="ListParagraph"/>
        <w:numPr>
          <w:ilvl w:val="0"/>
          <w:numId w:val="3"/>
        </w:numPr>
        <w:jc w:val="both"/>
        <w:rPr>
          <w:i/>
        </w:rPr>
      </w:pPr>
      <w:r w:rsidRPr="00C3666B">
        <w:rPr>
          <w:b/>
          <w:i/>
        </w:rPr>
        <w:t>SCAN comments</w:t>
      </w:r>
      <w:r w:rsidR="00421F75" w:rsidRPr="00C3666B">
        <w:rPr>
          <w:b/>
          <w:i/>
        </w:rPr>
        <w:t>:</w:t>
      </w:r>
      <w:r w:rsidR="00F7513F" w:rsidRPr="00C3666B">
        <w:rPr>
          <w:i/>
        </w:rPr>
        <w:t xml:space="preserve"> </w:t>
      </w:r>
      <w:r w:rsidR="003359E8" w:rsidRPr="00C3666B">
        <w:rPr>
          <w:i/>
        </w:rPr>
        <w:t xml:space="preserve"> </w:t>
      </w:r>
      <w:r w:rsidR="00232DE5" w:rsidRPr="00C3666B">
        <w:t xml:space="preserve">SCAN agrees with the removal of the meaningful difference methodology in CY 2019. By removing this requirement, plans will </w:t>
      </w:r>
      <w:r w:rsidR="00446315" w:rsidRPr="00C3666B">
        <w:t xml:space="preserve">gain </w:t>
      </w:r>
      <w:r w:rsidR="006D4D92" w:rsidRPr="00C3666B">
        <w:t xml:space="preserve">greater </w:t>
      </w:r>
      <w:r w:rsidR="00232DE5" w:rsidRPr="00C3666B">
        <w:t xml:space="preserve">flexibility </w:t>
      </w:r>
      <w:r w:rsidR="008C7A37" w:rsidRPr="00C3666B">
        <w:t xml:space="preserve">to design the most appropriate </w:t>
      </w:r>
      <w:r w:rsidR="00232DE5" w:rsidRPr="00C3666B">
        <w:t xml:space="preserve">benefits </w:t>
      </w:r>
      <w:r w:rsidR="00AD0819" w:rsidRPr="00C3666B">
        <w:t>for its members</w:t>
      </w:r>
      <w:r w:rsidR="006D4D92" w:rsidRPr="00C3666B">
        <w:t>.  While the current restriction</w:t>
      </w:r>
      <w:r w:rsidR="00446315" w:rsidRPr="00C3666B">
        <w:t xml:space="preserve"> is intended to</w:t>
      </w:r>
      <w:r w:rsidR="006D4D92" w:rsidRPr="00C3666B">
        <w:t xml:space="preserve"> </w:t>
      </w:r>
      <w:r w:rsidR="008C7A37" w:rsidRPr="00C3666B">
        <w:t xml:space="preserve">reduce the complexity of the MA market, </w:t>
      </w:r>
      <w:r w:rsidR="006D4D92" w:rsidRPr="00C3666B">
        <w:t xml:space="preserve">at times it encourages </w:t>
      </w:r>
      <w:r w:rsidR="008C7A37" w:rsidRPr="00C3666B">
        <w:t xml:space="preserve">benefit </w:t>
      </w:r>
      <w:r w:rsidR="006D4D92" w:rsidRPr="00C3666B">
        <w:t xml:space="preserve">differentiation that is more artificial than organic.  </w:t>
      </w:r>
      <w:r w:rsidR="008C7A37" w:rsidRPr="00C3666B">
        <w:t>Removing this restriction is in keeping with the general direction of</w:t>
      </w:r>
      <w:r w:rsidR="008575B1" w:rsidRPr="00C3666B">
        <w:t xml:space="preserve"> </w:t>
      </w:r>
      <w:r w:rsidR="008C7A37" w:rsidRPr="00C3666B">
        <w:t xml:space="preserve">designing benefits that more accurately meet patient needs.  </w:t>
      </w:r>
    </w:p>
    <w:p w14:paraId="57E62A87" w14:textId="77777777" w:rsidR="00D60221" w:rsidRPr="00C3666B" w:rsidRDefault="00D60221" w:rsidP="00D60221">
      <w:pPr>
        <w:pStyle w:val="ListParagraph"/>
        <w:jc w:val="both"/>
        <w:rPr>
          <w:i/>
        </w:rPr>
      </w:pPr>
    </w:p>
    <w:p w14:paraId="0604748F" w14:textId="0600881F" w:rsidR="0075426E" w:rsidRPr="00EE4DB4" w:rsidRDefault="0075426E" w:rsidP="00C3666B">
      <w:pPr>
        <w:jc w:val="both"/>
        <w:rPr>
          <w:b/>
        </w:rPr>
      </w:pPr>
      <w:r w:rsidRPr="00EE4DB4">
        <w:rPr>
          <w:b/>
          <w:u w:val="single"/>
        </w:rPr>
        <w:t>Coordination of Enrollment and Disenrollment through M</w:t>
      </w:r>
      <w:r w:rsidR="00566E16">
        <w:rPr>
          <w:b/>
          <w:u w:val="single"/>
        </w:rPr>
        <w:t xml:space="preserve">edicare Advantage </w:t>
      </w:r>
      <w:r w:rsidRPr="00EE4DB4">
        <w:rPr>
          <w:b/>
          <w:u w:val="single"/>
        </w:rPr>
        <w:t>Organizations and Effective Dates of Coverage and Change of Coverage</w:t>
      </w:r>
      <w:r w:rsidRPr="00EE4DB4">
        <w:rPr>
          <w:b/>
        </w:rPr>
        <w:t xml:space="preserve"> </w:t>
      </w:r>
    </w:p>
    <w:p w14:paraId="3E8AFA6B" w14:textId="77777777" w:rsidR="0039576C" w:rsidRPr="00C3666B" w:rsidRDefault="0075426E" w:rsidP="00C3666B">
      <w:pPr>
        <w:pStyle w:val="ListParagraph"/>
        <w:numPr>
          <w:ilvl w:val="0"/>
          <w:numId w:val="4"/>
        </w:numPr>
        <w:jc w:val="both"/>
      </w:pPr>
      <w:r w:rsidRPr="00C3666B">
        <w:rPr>
          <w:i/>
        </w:rPr>
        <w:t>Proposed rule</w:t>
      </w:r>
      <w:r w:rsidRPr="00C3666B">
        <w:t>:  CMS is proposing default/seamless enrollment for Medicaid beneficiaries into a Medicare plan offered by the same parent organization that offers the beneficiaries Medicaid plan.</w:t>
      </w:r>
    </w:p>
    <w:p w14:paraId="6C9AC5A0" w14:textId="34AD8377" w:rsidR="00F0379A" w:rsidRDefault="0075426E" w:rsidP="00F0379A">
      <w:pPr>
        <w:pStyle w:val="ListParagraph"/>
        <w:jc w:val="both"/>
      </w:pPr>
      <w:r w:rsidRPr="00C3666B">
        <w:rPr>
          <w:b/>
          <w:i/>
        </w:rPr>
        <w:t>SCAN comments</w:t>
      </w:r>
      <w:r w:rsidRPr="00C3666B">
        <w:rPr>
          <w:i/>
        </w:rPr>
        <w:t>:</w:t>
      </w:r>
      <w:r w:rsidRPr="00C3666B">
        <w:t xml:space="preserve">  </w:t>
      </w:r>
      <w:r w:rsidR="00FB6485" w:rsidRPr="00C3666B">
        <w:t>SCA</w:t>
      </w:r>
      <w:r w:rsidR="008D66BD" w:rsidRPr="00C3666B">
        <w:t xml:space="preserve">N opposes </w:t>
      </w:r>
      <w:r w:rsidR="00BE761B" w:rsidRPr="00C3666B">
        <w:t xml:space="preserve">default/seamless enrollment </w:t>
      </w:r>
      <w:r w:rsidR="008D66BD" w:rsidRPr="00C3666B">
        <w:t xml:space="preserve">because </w:t>
      </w:r>
      <w:r w:rsidR="00B151A2">
        <w:t xml:space="preserve">it denies </w:t>
      </w:r>
      <w:r w:rsidR="00FB6485" w:rsidRPr="00C3666B">
        <w:t>beneficiar</w:t>
      </w:r>
      <w:r w:rsidR="008D66BD" w:rsidRPr="00C3666B">
        <w:t xml:space="preserve">ies’ </w:t>
      </w:r>
      <w:r w:rsidR="00B151A2">
        <w:t xml:space="preserve">right </w:t>
      </w:r>
      <w:r w:rsidR="00706DF9" w:rsidRPr="00C3666B">
        <w:t>to s</w:t>
      </w:r>
      <w:r w:rsidR="008F7626" w:rsidRPr="00C3666B">
        <w:t xml:space="preserve">elect their </w:t>
      </w:r>
      <w:r w:rsidR="00706DF9" w:rsidRPr="00C3666B">
        <w:t>own health plan</w:t>
      </w:r>
      <w:r w:rsidR="00BE761B" w:rsidRPr="00C3666B">
        <w:t>s</w:t>
      </w:r>
      <w:r w:rsidR="00B151A2">
        <w:t xml:space="preserve">, which has long been </w:t>
      </w:r>
      <w:r w:rsidR="00B151A2" w:rsidRPr="00C3666B">
        <w:t>a cornerstone of the Medicare program</w:t>
      </w:r>
      <w:r w:rsidR="00B151A2">
        <w:t>.</w:t>
      </w:r>
      <w:r w:rsidR="00B151A2" w:rsidRPr="00C3666B">
        <w:t xml:space="preserve"> </w:t>
      </w:r>
      <w:r w:rsidR="00B151A2">
        <w:t>I</w:t>
      </w:r>
      <w:r w:rsidR="00B151A2" w:rsidRPr="00C3666B">
        <w:t xml:space="preserve">ndividuals deserve choice, and that choice should not be </w:t>
      </w:r>
      <w:r w:rsidR="00B151A2">
        <w:t xml:space="preserve">restricted </w:t>
      </w:r>
      <w:r w:rsidR="00B151A2" w:rsidRPr="00C3666B">
        <w:t xml:space="preserve">due to a beneficiary’s financial status.  </w:t>
      </w:r>
      <w:r w:rsidR="00F0379A">
        <w:t>Today</w:t>
      </w:r>
      <w:r w:rsidR="00B151A2">
        <w:t xml:space="preserve">, </w:t>
      </w:r>
      <w:r w:rsidR="00E23259" w:rsidRPr="00C3666B">
        <w:t>many States place Medicaid beneficiaries into managed care plans</w:t>
      </w:r>
      <w:r w:rsidR="00B151A2">
        <w:t xml:space="preserve"> without choice. </w:t>
      </w:r>
      <w:r w:rsidR="00E23259" w:rsidRPr="00C3666B">
        <w:t xml:space="preserve"> </w:t>
      </w:r>
      <w:r w:rsidR="00566E16">
        <w:t xml:space="preserve">In fact, the Medicaid plan that the State enrolled the beneficiary </w:t>
      </w:r>
      <w:r w:rsidR="0025326A">
        <w:t>in</w:t>
      </w:r>
      <w:r w:rsidR="00D03771">
        <w:t>to</w:t>
      </w:r>
      <w:r w:rsidR="0025326A">
        <w:t xml:space="preserve"> </w:t>
      </w:r>
      <w:r w:rsidR="00566E16">
        <w:t xml:space="preserve">may not be the plan that the beneficiary wants or would benefit from </w:t>
      </w:r>
      <w:r w:rsidR="00D03771">
        <w:t>the most</w:t>
      </w:r>
      <w:r w:rsidR="00566E16">
        <w:t xml:space="preserve">.  </w:t>
      </w:r>
      <w:r w:rsidR="00E23259" w:rsidRPr="00C3666B">
        <w:t xml:space="preserve">Auto-enrollment into a Medicare plan offered by the same carrier would only perpetuate </w:t>
      </w:r>
      <w:r w:rsidR="00F0379A">
        <w:t xml:space="preserve">a </w:t>
      </w:r>
      <w:r w:rsidR="00E23259" w:rsidRPr="00C3666B">
        <w:t>beneficiary</w:t>
      </w:r>
      <w:r w:rsidR="00F0379A">
        <w:t>’s</w:t>
      </w:r>
      <w:r w:rsidR="00E23259" w:rsidRPr="00C3666B">
        <w:t xml:space="preserve"> lack of choice.</w:t>
      </w:r>
      <w:r w:rsidR="00F0379A">
        <w:t xml:space="preserve">  In addition, a</w:t>
      </w:r>
      <w:r w:rsidR="00B151A2">
        <w:t xml:space="preserve">uto-enrolling dual eligibles </w:t>
      </w:r>
      <w:r w:rsidR="00364E89" w:rsidRPr="00C3666B">
        <w:t xml:space="preserve">may </w:t>
      </w:r>
      <w:r w:rsidR="00E23259" w:rsidRPr="00C3666B">
        <w:t xml:space="preserve">unintentionally </w:t>
      </w:r>
      <w:r w:rsidR="00364E89" w:rsidRPr="00C3666B">
        <w:t xml:space="preserve">direct them toward lower quality </w:t>
      </w:r>
      <w:r w:rsidR="00446315" w:rsidRPr="00C3666B">
        <w:t xml:space="preserve">health </w:t>
      </w:r>
      <w:r w:rsidR="00364E89" w:rsidRPr="00C3666B">
        <w:t>plan</w:t>
      </w:r>
      <w:r w:rsidR="00B151A2">
        <w:t>s</w:t>
      </w:r>
      <w:r w:rsidR="00364E89" w:rsidRPr="00C3666B">
        <w:t xml:space="preserve"> and </w:t>
      </w:r>
      <w:r w:rsidR="00B151A2">
        <w:t xml:space="preserve">provider </w:t>
      </w:r>
      <w:r w:rsidR="00364E89" w:rsidRPr="00C3666B">
        <w:t>network</w:t>
      </w:r>
      <w:r w:rsidR="00B151A2">
        <w:t>s</w:t>
      </w:r>
      <w:r w:rsidR="001C37C9" w:rsidRPr="00C3666B">
        <w:t xml:space="preserve">.  </w:t>
      </w:r>
      <w:r w:rsidR="00446315" w:rsidRPr="00C3666B">
        <w:t>S</w:t>
      </w:r>
      <w:r w:rsidR="00BE5F86" w:rsidRPr="00C3666B">
        <w:t>ome of the nation’s highest ranking Medicare plans do not offer under-65 Medicaid plans</w:t>
      </w:r>
      <w:r w:rsidR="00446315" w:rsidRPr="00C3666B">
        <w:t xml:space="preserve"> and, therefore, would not be </w:t>
      </w:r>
      <w:r w:rsidR="00BE5F86" w:rsidRPr="00C3666B">
        <w:t xml:space="preserve">available </w:t>
      </w:r>
      <w:r w:rsidR="00446315" w:rsidRPr="00C3666B">
        <w:t>for auto-enrollment</w:t>
      </w:r>
      <w:r w:rsidR="00B151A2">
        <w:t xml:space="preserve">, </w:t>
      </w:r>
      <w:r w:rsidR="00F0379A">
        <w:t xml:space="preserve">but </w:t>
      </w:r>
      <w:r w:rsidR="00B151A2">
        <w:t xml:space="preserve">only on an opt-out basis.  </w:t>
      </w:r>
      <w:r w:rsidR="001C37C9" w:rsidRPr="00C3666B">
        <w:t xml:space="preserve">This is </w:t>
      </w:r>
      <w:r w:rsidR="00364E89" w:rsidRPr="00C3666B">
        <w:t xml:space="preserve">inherently unfair to the </w:t>
      </w:r>
      <w:r w:rsidR="00BE5F86" w:rsidRPr="00C3666B">
        <w:t xml:space="preserve">dually eligible </w:t>
      </w:r>
      <w:r w:rsidR="00364E89" w:rsidRPr="00C3666B">
        <w:t>beneficiary.</w:t>
      </w:r>
      <w:r w:rsidR="00F0379A">
        <w:t xml:space="preserve">  </w:t>
      </w:r>
    </w:p>
    <w:p w14:paraId="73B49FA5" w14:textId="77777777" w:rsidR="00F0379A" w:rsidRDefault="00F0379A" w:rsidP="00F0379A">
      <w:pPr>
        <w:pStyle w:val="ListParagraph"/>
        <w:jc w:val="both"/>
      </w:pPr>
    </w:p>
    <w:p w14:paraId="373FAF33" w14:textId="5B66B9AB" w:rsidR="00881B79" w:rsidRPr="00C3666B" w:rsidRDefault="00446315" w:rsidP="00F0379A">
      <w:pPr>
        <w:pStyle w:val="ListParagraph"/>
        <w:jc w:val="both"/>
        <w:rPr>
          <w:i/>
          <w:highlight w:val="yellow"/>
        </w:rPr>
      </w:pPr>
      <w:r w:rsidRPr="00C3666B">
        <w:t xml:space="preserve">It is no surprise that </w:t>
      </w:r>
      <w:r w:rsidR="00364E89" w:rsidRPr="00C3666B">
        <w:t>dual</w:t>
      </w:r>
      <w:r w:rsidR="00F30378" w:rsidRPr="00C3666B">
        <w:t xml:space="preserve"> </w:t>
      </w:r>
      <w:r w:rsidR="00364E89" w:rsidRPr="00C3666B">
        <w:t>eligible au</w:t>
      </w:r>
      <w:r w:rsidR="008C7A37" w:rsidRPr="00C3666B">
        <w:t xml:space="preserve">to-enrollment </w:t>
      </w:r>
      <w:r w:rsidR="00364E89" w:rsidRPr="00C3666B">
        <w:t xml:space="preserve">has </w:t>
      </w:r>
      <w:r w:rsidR="00C61F61" w:rsidRPr="00C3666B">
        <w:t xml:space="preserve">had </w:t>
      </w:r>
      <w:r w:rsidR="00364E89" w:rsidRPr="00C3666B">
        <w:t>a troubled track record</w:t>
      </w:r>
      <w:r w:rsidR="00F0379A">
        <w:t xml:space="preserve">.  </w:t>
      </w:r>
      <w:r w:rsidR="00A56215" w:rsidRPr="00C3666B">
        <w:t xml:space="preserve">In Los Angeles County, for instance, </w:t>
      </w:r>
      <w:r w:rsidR="0025326A">
        <w:t>about</w:t>
      </w:r>
      <w:r w:rsidR="00BE5F86" w:rsidRPr="00395E94">
        <w:t xml:space="preserve"> </w:t>
      </w:r>
      <w:r w:rsidR="00073577" w:rsidRPr="00395E94">
        <w:t>8</w:t>
      </w:r>
      <w:r w:rsidR="00A56215" w:rsidRPr="00395E94">
        <w:t>0 percent</w:t>
      </w:r>
      <w:r w:rsidR="00A56215" w:rsidRPr="00C3666B">
        <w:t xml:space="preserve"> of dual</w:t>
      </w:r>
      <w:r w:rsidR="00F30378" w:rsidRPr="00C3666B">
        <w:t xml:space="preserve"> </w:t>
      </w:r>
      <w:r w:rsidR="00A56215" w:rsidRPr="00C3666B">
        <w:t>eligibles have chosen not to participate in the Medicare plan selected for them</w:t>
      </w:r>
      <w:r w:rsidR="00F0379A">
        <w:t xml:space="preserve"> through Cal MediConnect, California’s version of the Financial Alignment Demonstration</w:t>
      </w:r>
      <w:r w:rsidR="00A56215" w:rsidRPr="00C3666B">
        <w:t xml:space="preserve">. </w:t>
      </w:r>
      <w:r w:rsidR="00364E89" w:rsidRPr="00C3666B">
        <w:t xml:space="preserve">Many have instead moved </w:t>
      </w:r>
      <w:r w:rsidR="00F0379A" w:rsidRPr="00C3666B">
        <w:t xml:space="preserve">away from integrated care </w:t>
      </w:r>
      <w:r w:rsidR="00364E89" w:rsidRPr="00C3666B">
        <w:t xml:space="preserve">to </w:t>
      </w:r>
      <w:r w:rsidR="00C87742" w:rsidRPr="00C3666B">
        <w:t>f</w:t>
      </w:r>
      <w:r w:rsidR="00535117" w:rsidRPr="00C3666B">
        <w:t>ee-for-</w:t>
      </w:r>
      <w:r w:rsidR="00C87742" w:rsidRPr="00C3666B">
        <w:t>s</w:t>
      </w:r>
      <w:r w:rsidR="00364E89" w:rsidRPr="00C3666B">
        <w:t xml:space="preserve">ervice </w:t>
      </w:r>
      <w:r w:rsidR="00566E16">
        <w:t xml:space="preserve">(FFS) </w:t>
      </w:r>
      <w:r w:rsidR="00364E89" w:rsidRPr="00C3666B">
        <w:t xml:space="preserve">Medicare. </w:t>
      </w:r>
      <w:r w:rsidR="00395E94">
        <w:t xml:space="preserve"> </w:t>
      </w:r>
      <w:r w:rsidR="00C87742" w:rsidRPr="00C3666B">
        <w:t>F</w:t>
      </w:r>
      <w:r w:rsidR="00A56215" w:rsidRPr="00C3666B">
        <w:t xml:space="preserve">orcing individuals into </w:t>
      </w:r>
      <w:r w:rsidR="00844182" w:rsidRPr="00C3666B">
        <w:t xml:space="preserve">a plan they did not choose </w:t>
      </w:r>
      <w:r w:rsidR="00A56215" w:rsidRPr="00C3666B">
        <w:t xml:space="preserve">undermines integration, which otherwise </w:t>
      </w:r>
      <w:r w:rsidR="00F0379A">
        <w:t xml:space="preserve">should </w:t>
      </w:r>
      <w:r w:rsidR="00A56215" w:rsidRPr="00C3666B">
        <w:t xml:space="preserve">hold tremendous benefits for duals.  It would be far better to </w:t>
      </w:r>
      <w:r w:rsidR="00C87742" w:rsidRPr="00C3666B">
        <w:t xml:space="preserve">actively </w:t>
      </w:r>
      <w:r w:rsidR="00BE5F86" w:rsidRPr="00C3666B">
        <w:t xml:space="preserve">educate </w:t>
      </w:r>
      <w:r w:rsidR="00A56215" w:rsidRPr="00C3666B">
        <w:t>Medicai</w:t>
      </w:r>
      <w:r w:rsidR="00C87742" w:rsidRPr="00C3666B">
        <w:t xml:space="preserve">d </w:t>
      </w:r>
      <w:r w:rsidR="00A56215" w:rsidRPr="00C3666B">
        <w:t xml:space="preserve">beneficiaries </w:t>
      </w:r>
      <w:r w:rsidR="00BE5F86" w:rsidRPr="00C3666B">
        <w:t xml:space="preserve">about the full </w:t>
      </w:r>
      <w:r w:rsidR="002D3B96" w:rsidRPr="00C3666B">
        <w:t xml:space="preserve">range </w:t>
      </w:r>
      <w:r w:rsidR="00535117" w:rsidRPr="00C3666B">
        <w:t xml:space="preserve">of </w:t>
      </w:r>
      <w:r w:rsidR="00A56215" w:rsidRPr="00C3666B">
        <w:t>Medicare plan</w:t>
      </w:r>
      <w:r w:rsidR="002D3B96" w:rsidRPr="00C3666B">
        <w:t xml:space="preserve"> option</w:t>
      </w:r>
      <w:r w:rsidR="00A56215" w:rsidRPr="00C3666B">
        <w:t xml:space="preserve">s </w:t>
      </w:r>
      <w:r w:rsidR="00F0379A">
        <w:t xml:space="preserve">available </w:t>
      </w:r>
      <w:r w:rsidR="00F0379A">
        <w:lastRenderedPageBreak/>
        <w:t xml:space="preserve">to them </w:t>
      </w:r>
      <w:r w:rsidR="00364E89" w:rsidRPr="00C3666B">
        <w:t>when they become eligible</w:t>
      </w:r>
      <w:r w:rsidR="009478FB" w:rsidRPr="00C3666B">
        <w:t xml:space="preserve"> for the</w:t>
      </w:r>
      <w:r w:rsidR="00C87742" w:rsidRPr="00C3666B">
        <w:t xml:space="preserve"> </w:t>
      </w:r>
      <w:r w:rsidR="009478FB" w:rsidRPr="00C3666B">
        <w:t>program</w:t>
      </w:r>
      <w:r w:rsidR="00C87742" w:rsidRPr="00C3666B">
        <w:t xml:space="preserve"> and then let them decide what is in their own best interest</w:t>
      </w:r>
      <w:r w:rsidR="00D03A9C" w:rsidRPr="00C3666B">
        <w:t>.</w:t>
      </w:r>
    </w:p>
    <w:p w14:paraId="33FA6E30" w14:textId="77777777" w:rsidR="00D60221" w:rsidRDefault="00D60221" w:rsidP="00C3666B">
      <w:pPr>
        <w:jc w:val="both"/>
        <w:rPr>
          <w:b/>
          <w:u w:val="single"/>
        </w:rPr>
      </w:pPr>
    </w:p>
    <w:p w14:paraId="7FF9CFA4" w14:textId="17182E31" w:rsidR="004D7368" w:rsidRPr="00EE4DB4" w:rsidRDefault="004D7368" w:rsidP="00C3666B">
      <w:pPr>
        <w:jc w:val="both"/>
        <w:rPr>
          <w:b/>
        </w:rPr>
      </w:pPr>
      <w:r w:rsidRPr="00EE4DB4">
        <w:rPr>
          <w:b/>
          <w:u w:val="single"/>
        </w:rPr>
        <w:t>Passive Enrollment Flexibilities to Protect Continuity of Integrated Care for Dually Eligible Beneficiaries</w:t>
      </w:r>
      <w:r w:rsidR="00ED1B89" w:rsidRPr="00EE4DB4">
        <w:rPr>
          <w:b/>
        </w:rPr>
        <w:t xml:space="preserve"> </w:t>
      </w:r>
    </w:p>
    <w:p w14:paraId="2D9FB6E6" w14:textId="1F435F9A" w:rsidR="0011056B" w:rsidRPr="00C3666B" w:rsidRDefault="0011056B" w:rsidP="00C3666B">
      <w:pPr>
        <w:pStyle w:val="ListParagraph"/>
        <w:numPr>
          <w:ilvl w:val="0"/>
          <w:numId w:val="5"/>
        </w:numPr>
        <w:jc w:val="both"/>
      </w:pPr>
      <w:r w:rsidRPr="00C3666B">
        <w:rPr>
          <w:i/>
        </w:rPr>
        <w:t>Proposed rule:</w:t>
      </w:r>
      <w:r w:rsidRPr="00C3666B">
        <w:t xml:space="preserve"> </w:t>
      </w:r>
      <w:r w:rsidR="0080420C" w:rsidRPr="00C3666B">
        <w:t xml:space="preserve"> </w:t>
      </w:r>
      <w:r w:rsidRPr="00C3666B">
        <w:t xml:space="preserve">CMS </w:t>
      </w:r>
      <w:r w:rsidR="005A45C9" w:rsidRPr="00C3666B">
        <w:t xml:space="preserve">is proposing </w:t>
      </w:r>
      <w:r w:rsidRPr="00C3666B">
        <w:t>a limited expansion of its regulatory authority in circumstances when beneficiary enrollment would be disrupted by changes in health plan participation.</w:t>
      </w:r>
      <w:r w:rsidR="0080420C" w:rsidRPr="00C3666B">
        <w:t xml:space="preserve">  It would </w:t>
      </w:r>
      <w:r w:rsidRPr="00C3666B">
        <w:t>allow passive enrollment for full-benefit dually</w:t>
      </w:r>
      <w:r w:rsidR="00F30378" w:rsidRPr="00C3666B">
        <w:t xml:space="preserve"> </w:t>
      </w:r>
      <w:r w:rsidRPr="00C3666B">
        <w:t xml:space="preserve">eligible beneficiaries from a non-renewing integrated D-SNP to another comparable plan. </w:t>
      </w:r>
    </w:p>
    <w:p w14:paraId="02F476F6" w14:textId="41C095A1" w:rsidR="00BC1017" w:rsidRPr="00C3666B" w:rsidRDefault="001D66F1" w:rsidP="00C3666B">
      <w:pPr>
        <w:pStyle w:val="ListParagraph"/>
        <w:numPr>
          <w:ilvl w:val="0"/>
          <w:numId w:val="5"/>
        </w:numPr>
        <w:jc w:val="both"/>
        <w:rPr>
          <w:i/>
        </w:rPr>
      </w:pPr>
      <w:r w:rsidRPr="00C3666B">
        <w:rPr>
          <w:b/>
          <w:i/>
        </w:rPr>
        <w:t xml:space="preserve">SCAN </w:t>
      </w:r>
      <w:r w:rsidR="00181C02" w:rsidRPr="00C3666B">
        <w:rPr>
          <w:b/>
          <w:i/>
        </w:rPr>
        <w:t>comments</w:t>
      </w:r>
      <w:r w:rsidRPr="00C3666B">
        <w:rPr>
          <w:b/>
          <w:i/>
        </w:rPr>
        <w:t>:</w:t>
      </w:r>
      <w:r w:rsidRPr="00C3666B">
        <w:rPr>
          <w:b/>
        </w:rPr>
        <w:t xml:space="preserve"> </w:t>
      </w:r>
      <w:r w:rsidR="00F35C2A" w:rsidRPr="00C3666B">
        <w:rPr>
          <w:b/>
        </w:rPr>
        <w:t xml:space="preserve"> </w:t>
      </w:r>
      <w:r w:rsidR="00F25AD6" w:rsidRPr="00C3666B">
        <w:t>As with the proposal directly above</w:t>
      </w:r>
      <w:r w:rsidR="00F25AD6" w:rsidRPr="00D03771">
        <w:t>,</w:t>
      </w:r>
      <w:r w:rsidR="00F25AD6" w:rsidRPr="00C3666B">
        <w:rPr>
          <w:b/>
        </w:rPr>
        <w:t xml:space="preserve"> </w:t>
      </w:r>
      <w:r w:rsidR="00F52F31" w:rsidRPr="00C3666B">
        <w:t>SCAN disagrees with this provision</w:t>
      </w:r>
      <w:r w:rsidR="006C293B">
        <w:t xml:space="preserve">.  A beneficiary </w:t>
      </w:r>
      <w:r w:rsidR="00C87742" w:rsidRPr="00C3666B">
        <w:t>deserves the right to select a Medicare plan freely,</w:t>
      </w:r>
      <w:r w:rsidR="00F52F31" w:rsidRPr="00C3666B">
        <w:rPr>
          <w:b/>
        </w:rPr>
        <w:t xml:space="preserve"> </w:t>
      </w:r>
      <w:r w:rsidR="00C87742" w:rsidRPr="00C3666B">
        <w:t xml:space="preserve">no matter his or her financial status.  </w:t>
      </w:r>
    </w:p>
    <w:p w14:paraId="2961FC8F" w14:textId="77777777" w:rsidR="00D60221" w:rsidRDefault="00D60221" w:rsidP="00C3666B">
      <w:pPr>
        <w:jc w:val="both"/>
        <w:rPr>
          <w:b/>
          <w:u w:val="single"/>
        </w:rPr>
      </w:pPr>
    </w:p>
    <w:p w14:paraId="77845C68" w14:textId="389BE669" w:rsidR="004D7368" w:rsidRPr="00EE4DB4" w:rsidRDefault="00BC6599" w:rsidP="00C3666B">
      <w:pPr>
        <w:jc w:val="both"/>
        <w:rPr>
          <w:b/>
        </w:rPr>
      </w:pPr>
      <w:r w:rsidRPr="00EE4DB4">
        <w:rPr>
          <w:b/>
          <w:u w:val="single"/>
        </w:rPr>
        <w:t>Medicare Advantage and Part D Prescription Drug Plan Quality Rating System</w:t>
      </w:r>
      <w:r w:rsidRPr="00EE4DB4">
        <w:rPr>
          <w:b/>
        </w:rPr>
        <w:t xml:space="preserve"> </w:t>
      </w:r>
    </w:p>
    <w:p w14:paraId="2BDA05F5" w14:textId="010FE122" w:rsidR="0039396C" w:rsidRPr="00C3666B" w:rsidRDefault="00D2726A" w:rsidP="00C3666B">
      <w:pPr>
        <w:pStyle w:val="ListParagraph"/>
        <w:numPr>
          <w:ilvl w:val="0"/>
          <w:numId w:val="6"/>
        </w:numPr>
        <w:jc w:val="both"/>
      </w:pPr>
      <w:r w:rsidRPr="00C3666B">
        <w:rPr>
          <w:i/>
        </w:rPr>
        <w:t>Proposed rule</w:t>
      </w:r>
      <w:r w:rsidRPr="00C3666B">
        <w:t xml:space="preserve">: </w:t>
      </w:r>
      <w:r w:rsidR="00535117" w:rsidRPr="00C3666B">
        <w:t xml:space="preserve"> </w:t>
      </w:r>
      <w:r w:rsidRPr="00C3666B">
        <w:t>CMS is propos</w:t>
      </w:r>
      <w:r w:rsidR="0039396C" w:rsidRPr="00C3666B">
        <w:t xml:space="preserve">ing to </w:t>
      </w:r>
      <w:r w:rsidRPr="00C3666B">
        <w:t>codify key aspects of the Part C and D Star Ratings methodology, including the principles for adding, updating, and retiring measures, and the methodology for calculating and weight</w:t>
      </w:r>
      <w:r w:rsidR="0039396C" w:rsidRPr="00C3666B">
        <w:t xml:space="preserve">ing measures. </w:t>
      </w:r>
    </w:p>
    <w:p w14:paraId="2A87195D" w14:textId="3325549D" w:rsidR="00EE07A9" w:rsidRPr="00C3666B" w:rsidRDefault="00735F0C" w:rsidP="00C3666B">
      <w:pPr>
        <w:pStyle w:val="ListParagraph"/>
        <w:numPr>
          <w:ilvl w:val="0"/>
          <w:numId w:val="6"/>
        </w:numPr>
        <w:jc w:val="both"/>
      </w:pPr>
      <w:r w:rsidRPr="00C3666B">
        <w:rPr>
          <w:b/>
          <w:i/>
        </w:rPr>
        <w:t xml:space="preserve">SCAN </w:t>
      </w:r>
      <w:r w:rsidR="0080420C" w:rsidRPr="00C3666B">
        <w:rPr>
          <w:b/>
          <w:i/>
        </w:rPr>
        <w:t>comments</w:t>
      </w:r>
      <w:r w:rsidRPr="00C3666B">
        <w:rPr>
          <w:i/>
        </w:rPr>
        <w:t>:</w:t>
      </w:r>
      <w:r w:rsidR="00F34E73" w:rsidRPr="00C3666B">
        <w:t xml:space="preserve"> </w:t>
      </w:r>
      <w:r w:rsidR="00535117" w:rsidRPr="00C3666B">
        <w:t xml:space="preserve"> </w:t>
      </w:r>
      <w:r w:rsidR="00995D3A" w:rsidRPr="00C3666B">
        <w:t>SCAN applauds CMS’</w:t>
      </w:r>
      <w:r w:rsidR="00535117" w:rsidRPr="00C3666B">
        <w:t>s</w:t>
      </w:r>
      <w:r w:rsidR="00995D3A" w:rsidRPr="00C3666B">
        <w:t xml:space="preserve"> efforts to codify the Star Ratings methodology because it </w:t>
      </w:r>
      <w:r w:rsidR="00C87742" w:rsidRPr="00C3666B">
        <w:t xml:space="preserve">will </w:t>
      </w:r>
      <w:r w:rsidR="00995D3A" w:rsidRPr="00C3666B">
        <w:t xml:space="preserve">provide </w:t>
      </w:r>
      <w:r w:rsidR="00C87742" w:rsidRPr="00C3666B">
        <w:t xml:space="preserve">MA </w:t>
      </w:r>
      <w:r w:rsidR="00995D3A" w:rsidRPr="00C3666B">
        <w:t xml:space="preserve">plans with </w:t>
      </w:r>
      <w:r w:rsidR="00420E29" w:rsidRPr="00C3666B">
        <w:t xml:space="preserve">greater </w:t>
      </w:r>
      <w:r w:rsidR="00995D3A" w:rsidRPr="00C3666B">
        <w:t>stability</w:t>
      </w:r>
      <w:r w:rsidR="0006164B" w:rsidRPr="00C3666B">
        <w:t xml:space="preserve">, allowing them to </w:t>
      </w:r>
      <w:r w:rsidR="00C87742" w:rsidRPr="00C3666B">
        <w:t xml:space="preserve">develop </w:t>
      </w:r>
      <w:r w:rsidR="00995D3A" w:rsidRPr="00C3666B">
        <w:t>multi-year initiatives</w:t>
      </w:r>
      <w:r w:rsidR="00C87742" w:rsidRPr="00C3666B">
        <w:t xml:space="preserve"> by knowing </w:t>
      </w:r>
      <w:r w:rsidR="00995D3A" w:rsidRPr="00C3666B">
        <w:t>the measures several years in advance.</w:t>
      </w:r>
      <w:r w:rsidR="00C95CB8" w:rsidRPr="00C3666B">
        <w:t xml:space="preserve">  </w:t>
      </w:r>
      <w:r w:rsidR="00FA5F86" w:rsidRPr="00C3666B">
        <w:t>It also will help beneficiaries with their selection proc</w:t>
      </w:r>
      <w:r w:rsidR="00566E16">
        <w:t xml:space="preserve">ess by providing better </w:t>
      </w:r>
      <w:r w:rsidR="00FA5F86" w:rsidRPr="00C3666B">
        <w:t>information and more reliable results.</w:t>
      </w:r>
      <w:r w:rsidR="00566E16">
        <w:t xml:space="preserve"> </w:t>
      </w:r>
      <w:r w:rsidR="00D03771">
        <w:t xml:space="preserve"> </w:t>
      </w:r>
      <w:r w:rsidR="00995D3A" w:rsidRPr="00C3666B">
        <w:t xml:space="preserve"> </w:t>
      </w:r>
      <w:r w:rsidR="00292281" w:rsidRPr="00C3666B">
        <w:t>In addition</w:t>
      </w:r>
      <w:r w:rsidR="00685C7A" w:rsidRPr="00C3666B">
        <w:t>,</w:t>
      </w:r>
      <w:r w:rsidR="00292281" w:rsidRPr="00C3666B">
        <w:t xml:space="preserve"> </w:t>
      </w:r>
      <w:r w:rsidR="00FB3A2A" w:rsidRPr="00C3666B">
        <w:t>SCAN recommends</w:t>
      </w:r>
      <w:r w:rsidR="00D90EC0" w:rsidRPr="00C3666B">
        <w:t xml:space="preserve"> the following</w:t>
      </w:r>
      <w:r w:rsidR="00FB3A2A" w:rsidRPr="00C3666B">
        <w:t>:</w:t>
      </w:r>
    </w:p>
    <w:p w14:paraId="2DFDA175" w14:textId="5EF011C0" w:rsidR="00593169" w:rsidRPr="00C3666B" w:rsidRDefault="00FB3A2A" w:rsidP="00C3666B">
      <w:pPr>
        <w:ind w:firstLine="720"/>
        <w:jc w:val="both"/>
      </w:pPr>
      <w:r w:rsidRPr="00C3666B">
        <w:rPr>
          <w:i/>
        </w:rPr>
        <w:t xml:space="preserve">Measurement </w:t>
      </w:r>
      <w:r w:rsidR="00724A55" w:rsidRPr="00C3666B">
        <w:rPr>
          <w:i/>
        </w:rPr>
        <w:t>I</w:t>
      </w:r>
      <w:r w:rsidRPr="00C3666B">
        <w:rPr>
          <w:i/>
        </w:rPr>
        <w:t>mprovement</w:t>
      </w:r>
      <w:r w:rsidRPr="00C3666B">
        <w:t xml:space="preserve"> </w:t>
      </w:r>
    </w:p>
    <w:p w14:paraId="4D442F23" w14:textId="147EF3EE" w:rsidR="0066768E" w:rsidRPr="00C3666B" w:rsidRDefault="0066768E" w:rsidP="00C3666B">
      <w:pPr>
        <w:ind w:firstLine="720"/>
        <w:jc w:val="both"/>
      </w:pPr>
      <w:r w:rsidRPr="00C3666B">
        <w:t xml:space="preserve">SCAN recommends the following </w:t>
      </w:r>
      <w:r w:rsidR="00A3690F" w:rsidRPr="00C3666B">
        <w:t xml:space="preserve">measure </w:t>
      </w:r>
      <w:r w:rsidRPr="00C3666B">
        <w:t>improvements:</w:t>
      </w:r>
    </w:p>
    <w:p w14:paraId="31AF2FDF" w14:textId="7CC623F4" w:rsidR="0066768E" w:rsidRPr="00C3666B" w:rsidRDefault="0066768E" w:rsidP="0025326A">
      <w:pPr>
        <w:ind w:left="720"/>
        <w:jc w:val="both"/>
      </w:pPr>
      <w:r w:rsidRPr="00C3666B">
        <w:rPr>
          <w:i/>
        </w:rPr>
        <w:t>Impact on Older Beneficiaries</w:t>
      </w:r>
      <w:r w:rsidRPr="00C3666B">
        <w:t xml:space="preserve">.  </w:t>
      </w:r>
      <w:r w:rsidR="003D2F3A" w:rsidRPr="00C3666B">
        <w:t xml:space="preserve">CMS </w:t>
      </w:r>
      <w:r w:rsidR="0065301D" w:rsidRPr="00C3666B">
        <w:t xml:space="preserve">should </w:t>
      </w:r>
      <w:r w:rsidR="00F4652A" w:rsidRPr="00C3666B">
        <w:t xml:space="preserve">specifically </w:t>
      </w:r>
      <w:r w:rsidR="00891AAA" w:rsidRPr="00C3666B">
        <w:t>consider</w:t>
      </w:r>
      <w:r w:rsidR="003931A0" w:rsidRPr="00C3666B">
        <w:t xml:space="preserve"> </w:t>
      </w:r>
      <w:r w:rsidR="00C153A1" w:rsidRPr="00C3666B">
        <w:t xml:space="preserve">the impact </w:t>
      </w:r>
      <w:r w:rsidR="0021266D" w:rsidRPr="00C3666B">
        <w:t xml:space="preserve">of measures on </w:t>
      </w:r>
      <w:r w:rsidR="003931A0" w:rsidRPr="00C3666B">
        <w:t xml:space="preserve">older </w:t>
      </w:r>
      <w:r w:rsidR="0065301D" w:rsidRPr="00C3666B">
        <w:t xml:space="preserve">Medicare </w:t>
      </w:r>
      <w:r w:rsidR="00FB3A2A" w:rsidRPr="00C3666B">
        <w:t>population</w:t>
      </w:r>
      <w:r w:rsidR="003931A0" w:rsidRPr="00C3666B">
        <w:t>s</w:t>
      </w:r>
      <w:r w:rsidR="0021266D" w:rsidRPr="00C3666B">
        <w:t>,</w:t>
      </w:r>
      <w:r w:rsidRPr="00C3666B">
        <w:t xml:space="preserve"> </w:t>
      </w:r>
      <w:r w:rsidR="0021266D" w:rsidRPr="00C3666B">
        <w:t>especially those aged 85 and older, who may not benefit from certain treatments or testing.</w:t>
      </w:r>
      <w:r w:rsidRPr="00C3666B">
        <w:t xml:space="preserve">  </w:t>
      </w:r>
      <w:r w:rsidR="00F4652A" w:rsidRPr="00C3666B">
        <w:t xml:space="preserve">Currently, there are a few measures that are not appropriate for the </w:t>
      </w:r>
      <w:r w:rsidR="0025326A">
        <w:t>o</w:t>
      </w:r>
      <w:r w:rsidR="00F4652A" w:rsidRPr="00C3666B">
        <w:t>lder Medicare population because the risk of treatment may outweigh the benefit.</w:t>
      </w:r>
      <w:r w:rsidR="0021266D" w:rsidRPr="00C3666B">
        <w:t xml:space="preserve">  </w:t>
      </w:r>
      <w:r w:rsidR="00F4652A" w:rsidRPr="00C3666B">
        <w:t>Examples</w:t>
      </w:r>
      <w:r w:rsidRPr="00C3666B">
        <w:t xml:space="preserve"> </w:t>
      </w:r>
      <w:r w:rsidR="00F4652A" w:rsidRPr="00C3666B">
        <w:t xml:space="preserve">include the treatment of </w:t>
      </w:r>
      <w:r w:rsidR="00F4652A" w:rsidRPr="00C3666B">
        <w:rPr>
          <w:rStyle w:val="st1"/>
          <w:rFonts w:cstheme="minorHAnsi"/>
          <w:lang w:val="en"/>
        </w:rPr>
        <w:t>rheumatoid arthritis</w:t>
      </w:r>
      <w:r w:rsidR="00F4652A" w:rsidRPr="00C3666B">
        <w:t xml:space="preserve"> with </w:t>
      </w:r>
      <w:r w:rsidR="00F4652A" w:rsidRPr="00C3666B">
        <w:rPr>
          <w:rStyle w:val="st1"/>
          <w:rFonts w:cstheme="minorHAnsi"/>
          <w:lang w:val="en"/>
        </w:rPr>
        <w:t>disease-modifying</w:t>
      </w:r>
      <w:r w:rsidR="0021266D" w:rsidRPr="00C3666B">
        <w:rPr>
          <w:rStyle w:val="st1"/>
          <w:rFonts w:cstheme="minorHAnsi"/>
          <w:lang w:val="en"/>
        </w:rPr>
        <w:t xml:space="preserve"> </w:t>
      </w:r>
      <w:r w:rsidR="00566E16">
        <w:rPr>
          <w:rStyle w:val="st1"/>
          <w:rFonts w:cstheme="minorHAnsi"/>
          <w:lang w:val="en"/>
        </w:rPr>
        <w:t xml:space="preserve">antirheumatic </w:t>
      </w:r>
      <w:r w:rsidR="00F4652A" w:rsidRPr="00C3666B">
        <w:rPr>
          <w:rStyle w:val="st1"/>
          <w:rFonts w:cstheme="minorHAnsi"/>
          <w:lang w:val="en"/>
        </w:rPr>
        <w:t>drugs</w:t>
      </w:r>
      <w:r w:rsidRPr="00C3666B">
        <w:rPr>
          <w:rStyle w:val="st1"/>
          <w:rFonts w:cstheme="minorHAnsi"/>
          <w:lang w:val="en"/>
        </w:rPr>
        <w:t xml:space="preserve"> </w:t>
      </w:r>
      <w:r w:rsidR="00F4652A" w:rsidRPr="00C3666B">
        <w:rPr>
          <w:rStyle w:val="st1"/>
          <w:rFonts w:cstheme="minorHAnsi"/>
          <w:lang w:val="en"/>
        </w:rPr>
        <w:t>(</w:t>
      </w:r>
      <w:r w:rsidR="00F4652A" w:rsidRPr="00C3666B">
        <w:t xml:space="preserve">DMARDs) and the diagnosis and treatment of osteoporosis post fracture.  </w:t>
      </w:r>
      <w:r w:rsidR="0025326A">
        <w:t>For this reason, t</w:t>
      </w:r>
      <w:r w:rsidR="00DA3316" w:rsidRPr="00C3666B">
        <w:t xml:space="preserve">reating physicians may resist following CMS measures, thus impacting </w:t>
      </w:r>
      <w:r w:rsidR="00566E16">
        <w:t>plans’ 5 Star quality scores</w:t>
      </w:r>
      <w:r w:rsidR="00DA3316" w:rsidRPr="00C3666B">
        <w:t xml:space="preserve">.  </w:t>
      </w:r>
      <w:r w:rsidRPr="00C3666B">
        <w:t xml:space="preserve">SCAN </w:t>
      </w:r>
      <w:r w:rsidR="0065301D" w:rsidRPr="00C3666B">
        <w:t xml:space="preserve">recommends that </w:t>
      </w:r>
      <w:r w:rsidR="00DA3316" w:rsidRPr="00C3666B">
        <w:t xml:space="preserve">for older populations </w:t>
      </w:r>
      <w:r w:rsidR="0065301D" w:rsidRPr="00C3666B">
        <w:t xml:space="preserve">CMS consult treatment guidelines endorsed by </w:t>
      </w:r>
      <w:r w:rsidR="001920C7" w:rsidRPr="00C3666B">
        <w:t xml:space="preserve">a </w:t>
      </w:r>
      <w:r w:rsidR="00F93B85" w:rsidRPr="00C3666B">
        <w:t>wide variation of</w:t>
      </w:r>
      <w:r w:rsidR="001920C7" w:rsidRPr="00C3666B">
        <w:t xml:space="preserve"> </w:t>
      </w:r>
      <w:r w:rsidR="0065301D" w:rsidRPr="00C3666B">
        <w:t xml:space="preserve">relevant medical organizations, such as the American Geriatrics Society, American College of Physicians </w:t>
      </w:r>
      <w:r w:rsidR="0025326A">
        <w:t xml:space="preserve">and </w:t>
      </w:r>
      <w:r w:rsidR="0065301D" w:rsidRPr="00C3666B">
        <w:t xml:space="preserve">American Heart Association, </w:t>
      </w:r>
      <w:r w:rsidR="00DA3316" w:rsidRPr="00C3666B">
        <w:t>and reflect that in the Star measures.</w:t>
      </w:r>
      <w:r w:rsidR="0065301D" w:rsidRPr="00C3666B">
        <w:t xml:space="preserve">  Additional CMS-sponsored research in this area would be beneficial.</w:t>
      </w:r>
    </w:p>
    <w:p w14:paraId="387DC964" w14:textId="5AFCC3C5" w:rsidR="0066768E" w:rsidRPr="00C3666B" w:rsidRDefault="0066768E" w:rsidP="00C3666B">
      <w:pPr>
        <w:ind w:firstLine="720"/>
        <w:jc w:val="both"/>
      </w:pPr>
      <w:r w:rsidRPr="00C3666B">
        <w:rPr>
          <w:i/>
        </w:rPr>
        <w:t>Contract Level.</w:t>
      </w:r>
      <w:r w:rsidRPr="00C3666B">
        <w:t xml:space="preserve">  </w:t>
      </w:r>
      <w:r w:rsidR="00C95CB8" w:rsidRPr="00C3666B">
        <w:t xml:space="preserve">SCAN recommends </w:t>
      </w:r>
      <w:r w:rsidR="00C455C0" w:rsidRPr="00C3666B">
        <w:t>keeping the Star rating</w:t>
      </w:r>
      <w:r w:rsidR="00535117" w:rsidRPr="00C3666B">
        <w:t xml:space="preserve"> </w:t>
      </w:r>
      <w:r w:rsidR="00C455C0" w:rsidRPr="00C3666B">
        <w:t>at the contract l</w:t>
      </w:r>
      <w:r w:rsidR="00547618" w:rsidRPr="00C3666B">
        <w:t xml:space="preserve">evel.  </w:t>
      </w:r>
      <w:r w:rsidR="00780754" w:rsidRPr="00C3666B">
        <w:t xml:space="preserve">Moving to the </w:t>
      </w:r>
      <w:r w:rsidR="00535117" w:rsidRPr="00C3666B">
        <w:tab/>
      </w:r>
      <w:r w:rsidR="00F93B85" w:rsidRPr="00C3666B">
        <w:t xml:space="preserve">plan benefit package </w:t>
      </w:r>
      <w:r w:rsidR="00780754" w:rsidRPr="00C3666B">
        <w:t xml:space="preserve">level </w:t>
      </w:r>
      <w:r w:rsidR="00CE29E1" w:rsidRPr="00C3666B">
        <w:t>for specific</w:t>
      </w:r>
      <w:r w:rsidR="00C455C0" w:rsidRPr="00C3666B">
        <w:t xml:space="preserve"> population</w:t>
      </w:r>
      <w:r w:rsidR="00CE29E1" w:rsidRPr="00C3666B">
        <w:t>s</w:t>
      </w:r>
      <w:r w:rsidR="00C455C0" w:rsidRPr="00C3666B">
        <w:t xml:space="preserve"> would add complexity that </w:t>
      </w:r>
      <w:r w:rsidR="00547618" w:rsidRPr="00C3666B">
        <w:t xml:space="preserve">many </w:t>
      </w:r>
      <w:r w:rsidR="00C455C0" w:rsidRPr="00C3666B">
        <w:t xml:space="preserve">plans would </w:t>
      </w:r>
      <w:r w:rsidR="00535117" w:rsidRPr="00C3666B">
        <w:tab/>
      </w:r>
      <w:r w:rsidR="00C455C0" w:rsidRPr="00C3666B">
        <w:t>find ext</w:t>
      </w:r>
      <w:r w:rsidR="00780754" w:rsidRPr="00C3666B">
        <w:t xml:space="preserve">remely difficult to navigate.  </w:t>
      </w:r>
    </w:p>
    <w:p w14:paraId="61EAC3A2" w14:textId="41B86157" w:rsidR="0066768E" w:rsidRPr="00C3666B" w:rsidRDefault="0066768E" w:rsidP="00F0379A">
      <w:pPr>
        <w:ind w:left="720"/>
        <w:jc w:val="both"/>
      </w:pPr>
      <w:r w:rsidRPr="00C3666B">
        <w:rPr>
          <w:i/>
        </w:rPr>
        <w:lastRenderedPageBreak/>
        <w:t>Survey Size.</w:t>
      </w:r>
      <w:r w:rsidRPr="00C3666B">
        <w:t xml:space="preserve">  </w:t>
      </w:r>
      <w:r w:rsidR="00547618" w:rsidRPr="00C3666B">
        <w:t>SCAN recommend</w:t>
      </w:r>
      <w:r w:rsidRPr="00C3666B">
        <w:t>s</w:t>
      </w:r>
      <w:r w:rsidR="00547618" w:rsidRPr="00C3666B">
        <w:t xml:space="preserve"> that CMS avoid </w:t>
      </w:r>
      <w:r w:rsidRPr="00C3666B">
        <w:t xml:space="preserve">including </w:t>
      </w:r>
      <w:r w:rsidR="00547618" w:rsidRPr="00C3666B">
        <w:t xml:space="preserve">small outlier plans that affect threshold determinations, as </w:t>
      </w:r>
      <w:r w:rsidR="00C455C0" w:rsidRPr="00C3666B">
        <w:t xml:space="preserve">small survey sizes may </w:t>
      </w:r>
      <w:r w:rsidR="006C293B">
        <w:t>undermine accuracy</w:t>
      </w:r>
      <w:r w:rsidR="00DA3316" w:rsidRPr="00C3666B">
        <w:t>.</w:t>
      </w:r>
      <w:r w:rsidR="00C455C0" w:rsidRPr="00C3666B">
        <w:t xml:space="preserve"> </w:t>
      </w:r>
      <w:r w:rsidR="00780754" w:rsidRPr="00C3666B">
        <w:t xml:space="preserve"> </w:t>
      </w:r>
      <w:r w:rsidR="00C455C0" w:rsidRPr="00C3666B">
        <w:t>Instead,</w:t>
      </w:r>
      <w:r w:rsidR="00F0379A">
        <w:t xml:space="preserve"> m</w:t>
      </w:r>
      <w:r w:rsidR="00C455C0" w:rsidRPr="00C3666B">
        <w:t>inimum membership or weighted clustering techniques should be</w:t>
      </w:r>
      <w:r w:rsidR="00780754" w:rsidRPr="00C3666B">
        <w:t xml:space="preserve"> </w:t>
      </w:r>
      <w:r w:rsidRPr="00C3666B">
        <w:t xml:space="preserve">considered. </w:t>
      </w:r>
    </w:p>
    <w:p w14:paraId="64D4D74F" w14:textId="7947AE11" w:rsidR="00593169" w:rsidRPr="00C3666B" w:rsidRDefault="0066768E" w:rsidP="00C3666B">
      <w:pPr>
        <w:ind w:firstLine="720"/>
        <w:jc w:val="both"/>
        <w:rPr>
          <w:b/>
        </w:rPr>
      </w:pPr>
      <w:r w:rsidRPr="00C3666B">
        <w:rPr>
          <w:i/>
        </w:rPr>
        <w:t>Greater Transparency</w:t>
      </w:r>
      <w:r w:rsidRPr="00C3666B">
        <w:t xml:space="preserve">. </w:t>
      </w:r>
      <w:r w:rsidR="00A20E31" w:rsidRPr="00C3666B">
        <w:t xml:space="preserve"> </w:t>
      </w:r>
      <w:r w:rsidR="00547618" w:rsidRPr="00C3666B">
        <w:t xml:space="preserve">SCAN would also appreciate greater transparency into star thresholds, </w:t>
      </w:r>
      <w:r w:rsidR="00A20E31" w:rsidRPr="00C3666B">
        <w:tab/>
      </w:r>
      <w:r w:rsidR="00547618" w:rsidRPr="00C3666B">
        <w:t>with CMS releasing t</w:t>
      </w:r>
      <w:r w:rsidR="00566E16">
        <w:t xml:space="preserve">he thresholds </w:t>
      </w:r>
      <w:r w:rsidR="00547618" w:rsidRPr="00C3666B">
        <w:t xml:space="preserve">a year in advance of the star rating. </w:t>
      </w:r>
    </w:p>
    <w:p w14:paraId="2BEE574D" w14:textId="0581F34C" w:rsidR="00011E80" w:rsidRPr="00C3666B" w:rsidRDefault="0066768E" w:rsidP="00C3666B">
      <w:pPr>
        <w:ind w:left="720"/>
        <w:jc w:val="both"/>
      </w:pPr>
      <w:r w:rsidRPr="00C3666B">
        <w:rPr>
          <w:i/>
        </w:rPr>
        <w:t>Reward High Performance Plans.</w:t>
      </w:r>
      <w:r w:rsidRPr="00C3666B">
        <w:t xml:space="preserve"> </w:t>
      </w:r>
      <w:r w:rsidR="00297FDC">
        <w:t xml:space="preserve"> </w:t>
      </w:r>
      <w:r w:rsidRPr="00C3666B">
        <w:t xml:space="preserve"> </w:t>
      </w:r>
      <w:r w:rsidR="00AD6226" w:rsidRPr="00AD6226">
        <w:t>SCAN recommends that CMS reward plans that receive the same high score year after year and receiv</w:t>
      </w:r>
      <w:r w:rsidR="00AD6226">
        <w:t>e</w:t>
      </w:r>
      <w:r w:rsidR="00AD6226" w:rsidRPr="00AD6226">
        <w:t xml:space="preserve"> 5 Stars two years in a row, as an improvement.</w:t>
      </w:r>
      <w:r w:rsidR="00AD6226">
        <w:t xml:space="preserve">  </w:t>
      </w:r>
      <w:r w:rsidR="00011E80" w:rsidRPr="00C3666B">
        <w:t xml:space="preserve">Plans that have already reached the </w:t>
      </w:r>
      <w:r w:rsidR="004F5EF3" w:rsidRPr="00C3666B">
        <w:t xml:space="preserve">top </w:t>
      </w:r>
      <w:r w:rsidR="00011E80" w:rsidRPr="00C3666B">
        <w:t xml:space="preserve">level of performance cannot </w:t>
      </w:r>
      <w:r w:rsidR="006C293B">
        <w:t xml:space="preserve">achieve </w:t>
      </w:r>
      <w:r w:rsidR="00011E80" w:rsidRPr="00C3666B">
        <w:t>statistical</w:t>
      </w:r>
      <w:r w:rsidR="00DA3316" w:rsidRPr="00C3666B">
        <w:t>ly</w:t>
      </w:r>
      <w:r w:rsidR="00011E80" w:rsidRPr="00C3666B">
        <w:t xml:space="preserve"> significantly </w:t>
      </w:r>
      <w:r w:rsidR="004F5EF3" w:rsidRPr="00C3666B">
        <w:t xml:space="preserve">higher </w:t>
      </w:r>
      <w:r w:rsidR="004A47F4" w:rsidRPr="00C3666B">
        <w:t>numbers</w:t>
      </w:r>
      <w:r w:rsidR="00011E80" w:rsidRPr="00C3666B">
        <w:t xml:space="preserve"> because it is impossible to improve from 100 percent.  By not </w:t>
      </w:r>
      <w:r w:rsidR="006C293B">
        <w:t xml:space="preserve">crediting </w:t>
      </w:r>
      <w:r w:rsidR="00011E80" w:rsidRPr="00C3666B">
        <w:t xml:space="preserve">plans with consistent high performance, </w:t>
      </w:r>
      <w:r w:rsidR="004F5EF3" w:rsidRPr="00C3666B">
        <w:t xml:space="preserve">CMS is actually </w:t>
      </w:r>
      <w:r w:rsidR="00011E80" w:rsidRPr="00C3666B">
        <w:t>penaliz</w:t>
      </w:r>
      <w:r w:rsidR="004F5EF3" w:rsidRPr="00C3666B">
        <w:t>ing</w:t>
      </w:r>
      <w:r w:rsidR="00011E80" w:rsidRPr="00C3666B">
        <w:t xml:space="preserve"> the</w:t>
      </w:r>
      <w:r w:rsidR="004F5EF3" w:rsidRPr="00C3666B">
        <w:t>se</w:t>
      </w:r>
      <w:r w:rsidR="00011E80" w:rsidRPr="00C3666B">
        <w:t xml:space="preserve"> plans for “lack of improvement</w:t>
      </w:r>
      <w:r w:rsidR="00DA3316" w:rsidRPr="00C3666B">
        <w:t>.</w:t>
      </w:r>
      <w:r w:rsidR="00011E80" w:rsidRPr="00C3666B">
        <w:t xml:space="preserve">” </w:t>
      </w:r>
    </w:p>
    <w:p w14:paraId="115A434B" w14:textId="79838978" w:rsidR="00186620" w:rsidRPr="00C3666B" w:rsidRDefault="00284E9C" w:rsidP="00C3666B">
      <w:pPr>
        <w:jc w:val="both"/>
      </w:pPr>
      <w:r w:rsidRPr="00C3666B">
        <w:tab/>
      </w:r>
      <w:r w:rsidR="008060F0">
        <w:rPr>
          <w:i/>
        </w:rPr>
        <w:t xml:space="preserve">Socio-economic </w:t>
      </w:r>
      <w:r w:rsidR="00112BAF" w:rsidRPr="00C3666B">
        <w:rPr>
          <w:i/>
        </w:rPr>
        <w:t>Factors</w:t>
      </w:r>
      <w:r w:rsidR="00112BAF" w:rsidRPr="00C3666B">
        <w:t>.</w:t>
      </w:r>
      <w:r w:rsidR="008060F0">
        <w:t xml:space="preserve"> </w:t>
      </w:r>
      <w:r w:rsidR="006F5149" w:rsidRPr="00C3666B">
        <w:t xml:space="preserve">SCAN </w:t>
      </w:r>
      <w:r w:rsidR="00186620" w:rsidRPr="00C3666B">
        <w:t xml:space="preserve">urges </w:t>
      </w:r>
      <w:r w:rsidR="00112BAF" w:rsidRPr="00C3666B">
        <w:t xml:space="preserve">CMS </w:t>
      </w:r>
      <w:r w:rsidR="00186620" w:rsidRPr="00C3666B">
        <w:t xml:space="preserve">to incorporate </w:t>
      </w:r>
      <w:r w:rsidR="00112BAF" w:rsidRPr="00C3666B">
        <w:t>socio-economic factors</w:t>
      </w:r>
      <w:r w:rsidR="00186620" w:rsidRPr="00C3666B">
        <w:t xml:space="preserve">, i.e., </w:t>
      </w:r>
      <w:r w:rsidRPr="00C3666B">
        <w:tab/>
      </w:r>
      <w:r w:rsidR="00186620" w:rsidRPr="00C3666B">
        <w:t>homelessness, disability, dual eligibility, and low</w:t>
      </w:r>
      <w:r w:rsidR="008060F0">
        <w:t>-</w:t>
      </w:r>
      <w:r w:rsidR="00186620" w:rsidRPr="00C3666B">
        <w:t xml:space="preserve">income status, etc., into case-mix </w:t>
      </w:r>
      <w:r w:rsidRPr="00C3666B">
        <w:tab/>
      </w:r>
      <w:r w:rsidR="00186620" w:rsidRPr="00C3666B">
        <w:t>adjustments as soon as possible.</w:t>
      </w:r>
    </w:p>
    <w:p w14:paraId="779BDC2F" w14:textId="77777777" w:rsidR="00063C3B" w:rsidRPr="00C3666B" w:rsidRDefault="00FB3A2A" w:rsidP="00C3666B">
      <w:pPr>
        <w:ind w:firstLine="720"/>
        <w:jc w:val="both"/>
        <w:rPr>
          <w:i/>
        </w:rPr>
      </w:pPr>
      <w:r w:rsidRPr="00C3666B">
        <w:rPr>
          <w:i/>
        </w:rPr>
        <w:t>Physician Experience</w:t>
      </w:r>
    </w:p>
    <w:p w14:paraId="4952DCEE" w14:textId="622EB2B2" w:rsidR="00965072" w:rsidRPr="00C3666B" w:rsidRDefault="00076F00" w:rsidP="00C3666B">
      <w:pPr>
        <w:ind w:firstLine="720"/>
        <w:jc w:val="both"/>
      </w:pPr>
      <w:r w:rsidRPr="00C3666B">
        <w:t xml:space="preserve">SCAN has some concern regarding developing a survey tool for collecting standardized </w:t>
      </w:r>
      <w:r w:rsidR="00063C3B" w:rsidRPr="00C3666B">
        <w:tab/>
      </w:r>
      <w:r w:rsidRPr="00C3666B">
        <w:t>information on physicians’ experiences</w:t>
      </w:r>
      <w:r w:rsidR="00F4652A" w:rsidRPr="00C3666B">
        <w:t>.  T</w:t>
      </w:r>
      <w:r w:rsidR="001717C0" w:rsidRPr="00C3666B">
        <w:t xml:space="preserve">his type of measure </w:t>
      </w:r>
      <w:r w:rsidR="001A1463" w:rsidRPr="00C3666B">
        <w:t xml:space="preserve">may not </w:t>
      </w:r>
      <w:r w:rsidR="003B532B" w:rsidRPr="00C3666B">
        <w:t xml:space="preserve">be well-suited for </w:t>
      </w:r>
      <w:r w:rsidR="001B2C4C" w:rsidRPr="00C3666B">
        <w:t xml:space="preserve">all </w:t>
      </w:r>
      <w:r w:rsidR="00063C3B" w:rsidRPr="00C3666B">
        <w:tab/>
      </w:r>
      <w:r w:rsidRPr="00C3666B">
        <w:t>model</w:t>
      </w:r>
      <w:r w:rsidR="001A1463" w:rsidRPr="00C3666B">
        <w:t>s of care</w:t>
      </w:r>
      <w:r w:rsidRPr="00C3666B">
        <w:t xml:space="preserve">.  </w:t>
      </w:r>
      <w:r w:rsidR="000F7395" w:rsidRPr="00C3666B">
        <w:t>S</w:t>
      </w:r>
      <w:r w:rsidR="00965072" w:rsidRPr="00C3666B">
        <w:t xml:space="preserve">mall survey sample sizes and subjectivity may </w:t>
      </w:r>
      <w:r w:rsidR="00BF4884" w:rsidRPr="00C3666B">
        <w:t xml:space="preserve">lead to </w:t>
      </w:r>
      <w:r w:rsidR="00965072" w:rsidRPr="00C3666B">
        <w:t xml:space="preserve">misleading </w:t>
      </w:r>
      <w:r w:rsidR="00780754" w:rsidRPr="00C3666B">
        <w:tab/>
      </w:r>
      <w:r w:rsidR="001B2C4C" w:rsidRPr="00C3666B">
        <w:t xml:space="preserve">physician experience </w:t>
      </w:r>
      <w:r w:rsidR="00BF4884" w:rsidRPr="00C3666B">
        <w:t xml:space="preserve">scores </w:t>
      </w:r>
      <w:r w:rsidR="00393EDC" w:rsidRPr="00C3666B">
        <w:t xml:space="preserve">that </w:t>
      </w:r>
      <w:r w:rsidR="00965072" w:rsidRPr="00C3666B">
        <w:t xml:space="preserve">could </w:t>
      </w:r>
      <w:r w:rsidR="001B2C4C" w:rsidRPr="00C3666B">
        <w:t>n</w:t>
      </w:r>
      <w:r w:rsidR="00B07D2D" w:rsidRPr="00C3666B">
        <w:t>egative</w:t>
      </w:r>
      <w:r w:rsidR="00393EDC" w:rsidRPr="00C3666B">
        <w:t>ly</w:t>
      </w:r>
      <w:r w:rsidR="00B07D2D" w:rsidRPr="00C3666B">
        <w:t xml:space="preserve"> impact</w:t>
      </w:r>
      <w:r w:rsidR="007253C8" w:rsidRPr="00C3666B">
        <w:t xml:space="preserve"> </w:t>
      </w:r>
      <w:r w:rsidR="00393EDC" w:rsidRPr="00C3666B">
        <w:t>p</w:t>
      </w:r>
      <w:r w:rsidR="00264C93" w:rsidRPr="00C3666B">
        <w:t>lans</w:t>
      </w:r>
      <w:r w:rsidR="00443309" w:rsidRPr="00C3666B">
        <w:t>.</w:t>
      </w:r>
    </w:p>
    <w:p w14:paraId="2F22BA9D" w14:textId="77777777" w:rsidR="00D60221" w:rsidRDefault="00D60221" w:rsidP="00C3666B">
      <w:pPr>
        <w:jc w:val="both"/>
        <w:rPr>
          <w:b/>
          <w:u w:val="single"/>
        </w:rPr>
      </w:pPr>
    </w:p>
    <w:p w14:paraId="31E896D0" w14:textId="568DEBD7" w:rsidR="00F7513F" w:rsidRPr="00EE4DB4" w:rsidRDefault="00F7513F" w:rsidP="00C3666B">
      <w:pPr>
        <w:jc w:val="both"/>
        <w:rPr>
          <w:b/>
        </w:rPr>
      </w:pPr>
      <w:r w:rsidRPr="00EE4DB4">
        <w:rPr>
          <w:b/>
          <w:u w:val="single"/>
        </w:rPr>
        <w:t>Restoration of the Medicare Advantage Open Enrollment Period</w:t>
      </w:r>
      <w:r w:rsidR="00ED1B89" w:rsidRPr="00EE4DB4">
        <w:rPr>
          <w:b/>
        </w:rPr>
        <w:t xml:space="preserve"> </w:t>
      </w:r>
    </w:p>
    <w:p w14:paraId="42EE6E59" w14:textId="43560CB8" w:rsidR="00F7513F" w:rsidRPr="00C3666B" w:rsidRDefault="00F7513F" w:rsidP="00C3666B">
      <w:pPr>
        <w:pStyle w:val="ListParagraph"/>
        <w:numPr>
          <w:ilvl w:val="0"/>
          <w:numId w:val="7"/>
        </w:numPr>
        <w:jc w:val="both"/>
      </w:pPr>
      <w:r w:rsidRPr="00C3666B">
        <w:rPr>
          <w:i/>
        </w:rPr>
        <w:t>Proposed rule:</w:t>
      </w:r>
      <w:r w:rsidRPr="00C3666B">
        <w:t xml:space="preserve"> </w:t>
      </w:r>
      <w:r w:rsidR="000D3686" w:rsidRPr="00C3666B">
        <w:t xml:space="preserve"> </w:t>
      </w:r>
      <w:r w:rsidRPr="00C3666B">
        <w:t xml:space="preserve">CMS is proposing that the </w:t>
      </w:r>
      <w:r w:rsidR="00443309" w:rsidRPr="00C3666B">
        <w:t>MA</w:t>
      </w:r>
      <w:r w:rsidRPr="00C3666B">
        <w:t xml:space="preserve"> open enrollment period (OEP) allow individuals enrolled in an MA plan to make a one-time election to go to another MA plan or </w:t>
      </w:r>
      <w:r w:rsidR="008060F0">
        <w:t xml:space="preserve">FFS </w:t>
      </w:r>
      <w:r w:rsidRPr="00C3666B">
        <w:t>Medicare.  Individuals using the OEP to make a change may make a coordinating change to add or drop Part D coverage.</w:t>
      </w:r>
    </w:p>
    <w:p w14:paraId="6C191A21" w14:textId="77777777" w:rsidR="00AE0D35" w:rsidRPr="00C3666B" w:rsidRDefault="00F7513F" w:rsidP="00C3666B">
      <w:pPr>
        <w:pStyle w:val="ListParagraph"/>
        <w:numPr>
          <w:ilvl w:val="0"/>
          <w:numId w:val="7"/>
        </w:numPr>
        <w:jc w:val="both"/>
      </w:pPr>
      <w:r w:rsidRPr="00C3666B">
        <w:rPr>
          <w:b/>
          <w:i/>
        </w:rPr>
        <w:t>SCAN comments:</w:t>
      </w:r>
      <w:r w:rsidRPr="00C3666B">
        <w:t xml:space="preserve"> </w:t>
      </w:r>
      <w:r w:rsidR="000902F5" w:rsidRPr="00C3666B">
        <w:t xml:space="preserve"> </w:t>
      </w:r>
      <w:r w:rsidRPr="00C3666B">
        <w:t xml:space="preserve">SCAN agrees with the restoration of the OEP for CY 2019.  This restoration would </w:t>
      </w:r>
      <w:r w:rsidR="000902F5" w:rsidRPr="00C3666B">
        <w:t>provide b</w:t>
      </w:r>
      <w:r w:rsidRPr="00C3666B">
        <w:t xml:space="preserve">eneficiaries </w:t>
      </w:r>
      <w:r w:rsidR="000902F5" w:rsidRPr="00C3666B">
        <w:t>with a</w:t>
      </w:r>
      <w:r w:rsidRPr="00C3666B">
        <w:t xml:space="preserve">dditional time to make health plan decisions at the beginning of the year.  </w:t>
      </w:r>
    </w:p>
    <w:p w14:paraId="47D3FD36" w14:textId="77777777" w:rsidR="00D60221" w:rsidRDefault="00D60221" w:rsidP="00C3666B">
      <w:pPr>
        <w:jc w:val="both"/>
        <w:rPr>
          <w:b/>
          <w:u w:val="single"/>
        </w:rPr>
      </w:pPr>
    </w:p>
    <w:p w14:paraId="51789EA5" w14:textId="03ED2279" w:rsidR="007827A9" w:rsidRPr="00EE4DB4" w:rsidRDefault="007827A9" w:rsidP="00C3666B">
      <w:pPr>
        <w:jc w:val="both"/>
        <w:rPr>
          <w:b/>
        </w:rPr>
      </w:pPr>
      <w:r w:rsidRPr="00EE4DB4">
        <w:rPr>
          <w:b/>
          <w:u w:val="single"/>
        </w:rPr>
        <w:t>Revisions to Timing and Method of Disclosures Requirements</w:t>
      </w:r>
      <w:r w:rsidR="00832807" w:rsidRPr="00EE4DB4">
        <w:rPr>
          <w:b/>
        </w:rPr>
        <w:t xml:space="preserve"> </w:t>
      </w:r>
    </w:p>
    <w:p w14:paraId="1B6AEE9E" w14:textId="3A2BD417" w:rsidR="00DB7893" w:rsidRPr="00C3666B" w:rsidRDefault="00DB7893" w:rsidP="00C3666B">
      <w:pPr>
        <w:pStyle w:val="ListParagraph"/>
        <w:numPr>
          <w:ilvl w:val="0"/>
          <w:numId w:val="8"/>
        </w:numPr>
        <w:jc w:val="both"/>
      </w:pPr>
      <w:r w:rsidRPr="00C3666B">
        <w:rPr>
          <w:i/>
        </w:rPr>
        <w:t>Proposed rule:</w:t>
      </w:r>
      <w:r w:rsidR="00EC4D70" w:rsidRPr="00C3666B">
        <w:t xml:space="preserve"> </w:t>
      </w:r>
      <w:r w:rsidR="000902F5" w:rsidRPr="00C3666B">
        <w:t xml:space="preserve"> </w:t>
      </w:r>
      <w:r w:rsidR="00EC4D70" w:rsidRPr="00C3666B">
        <w:t xml:space="preserve">CMS </w:t>
      </w:r>
      <w:r w:rsidRPr="00C3666B">
        <w:t>propos</w:t>
      </w:r>
      <w:r w:rsidR="00EC4D70" w:rsidRPr="00C3666B">
        <w:t xml:space="preserve">es </w:t>
      </w:r>
      <w:r w:rsidRPr="00C3666B">
        <w:t xml:space="preserve">to separate the delivery date of the Annual Notice of Change (ANOC) from the EOC so </w:t>
      </w:r>
      <w:r w:rsidR="00B80D34" w:rsidRPr="00C3666B">
        <w:t xml:space="preserve">that </w:t>
      </w:r>
      <w:r w:rsidRPr="00C3666B">
        <w:t xml:space="preserve">Medicare beneficiaries receive the ANOC first as a stand-alone document. </w:t>
      </w:r>
      <w:r w:rsidR="000902F5" w:rsidRPr="00C3666B">
        <w:t xml:space="preserve"> </w:t>
      </w:r>
      <w:r w:rsidRPr="00C3666B">
        <w:t xml:space="preserve">Additionally, CMS would permit MA and Part D sponsors to provide certain materials, such as the EOC, electronically. </w:t>
      </w:r>
      <w:r w:rsidR="00F93B85" w:rsidRPr="00C3666B">
        <w:t xml:space="preserve"> </w:t>
      </w:r>
      <w:r w:rsidRPr="00C3666B">
        <w:t xml:space="preserve">Plans would </w:t>
      </w:r>
      <w:r w:rsidR="00F94089" w:rsidRPr="00C3666B">
        <w:t xml:space="preserve">still </w:t>
      </w:r>
      <w:r w:rsidRPr="00C3666B">
        <w:t>be required to provide beneficiaries with easy access to hard</w:t>
      </w:r>
      <w:r w:rsidR="00D03771">
        <w:t xml:space="preserve"> </w:t>
      </w:r>
      <w:r w:rsidRPr="00C3666B">
        <w:t>copy materials.</w:t>
      </w:r>
    </w:p>
    <w:p w14:paraId="0CAB9370" w14:textId="3E745404" w:rsidR="0024607C" w:rsidRDefault="00395E94" w:rsidP="00C3666B">
      <w:pPr>
        <w:pStyle w:val="ListParagraph"/>
        <w:numPr>
          <w:ilvl w:val="0"/>
          <w:numId w:val="8"/>
        </w:numPr>
        <w:jc w:val="both"/>
      </w:pPr>
      <w:r>
        <w:rPr>
          <w:b/>
          <w:i/>
        </w:rPr>
        <w:t xml:space="preserve">SCAN </w:t>
      </w:r>
      <w:r w:rsidR="006444F8" w:rsidRPr="00C3666B">
        <w:rPr>
          <w:b/>
          <w:i/>
        </w:rPr>
        <w:t>comments</w:t>
      </w:r>
      <w:r w:rsidR="00456FD3" w:rsidRPr="00C3666B">
        <w:rPr>
          <w:b/>
          <w:i/>
        </w:rPr>
        <w:t>:</w:t>
      </w:r>
      <w:r w:rsidR="00456FD3" w:rsidRPr="00C3666B">
        <w:rPr>
          <w:b/>
        </w:rPr>
        <w:t xml:space="preserve"> </w:t>
      </w:r>
      <w:r w:rsidR="004B0E3F" w:rsidRPr="00C3666B">
        <w:t xml:space="preserve">SCAN </w:t>
      </w:r>
      <w:r w:rsidR="006B638F" w:rsidRPr="00C3666B">
        <w:t xml:space="preserve">supports </w:t>
      </w:r>
      <w:r w:rsidR="00F94089" w:rsidRPr="00C3666B">
        <w:t xml:space="preserve">easing </w:t>
      </w:r>
      <w:r w:rsidR="004B0E3F" w:rsidRPr="00C3666B">
        <w:t xml:space="preserve">the requirement to mail </w:t>
      </w:r>
      <w:r w:rsidR="0004472C" w:rsidRPr="00C3666B">
        <w:t xml:space="preserve">the </w:t>
      </w:r>
      <w:r w:rsidR="004B0E3F" w:rsidRPr="00C3666B">
        <w:t xml:space="preserve">EOC/SB/Directories/Formulary </w:t>
      </w:r>
      <w:r w:rsidR="00F94089" w:rsidRPr="00C3666B">
        <w:t xml:space="preserve">because it </w:t>
      </w:r>
      <w:r w:rsidR="006B638F" w:rsidRPr="00C3666B">
        <w:t xml:space="preserve">will help reduce member confusion about the different materials and potentially save </w:t>
      </w:r>
      <w:r w:rsidR="00F94089" w:rsidRPr="00C3666B">
        <w:t xml:space="preserve">the program </w:t>
      </w:r>
      <w:r w:rsidR="006B638F" w:rsidRPr="00C3666B">
        <w:t xml:space="preserve">money.  However, because a </w:t>
      </w:r>
      <w:r w:rsidR="004B0E3F" w:rsidRPr="00C3666B">
        <w:t xml:space="preserve">mailing </w:t>
      </w:r>
      <w:r w:rsidR="006B638F" w:rsidRPr="00C3666B">
        <w:t xml:space="preserve">is </w:t>
      </w:r>
      <w:r w:rsidR="004B0E3F" w:rsidRPr="00C3666B">
        <w:t xml:space="preserve">still </w:t>
      </w:r>
      <w:r w:rsidR="006B638F" w:rsidRPr="00C3666B">
        <w:t>r</w:t>
      </w:r>
      <w:r w:rsidR="004B0E3F" w:rsidRPr="00C3666B">
        <w:t xml:space="preserve">equired to inform members of how to access </w:t>
      </w:r>
      <w:r w:rsidR="0024607C">
        <w:t xml:space="preserve">electronically </w:t>
      </w:r>
      <w:r w:rsidR="004B0E3F" w:rsidRPr="00C3666B">
        <w:t>th</w:t>
      </w:r>
      <w:r w:rsidR="00D03771">
        <w:t>es</w:t>
      </w:r>
      <w:r w:rsidR="004B0E3F" w:rsidRPr="00C3666B">
        <w:t xml:space="preserve">e </w:t>
      </w:r>
      <w:r w:rsidR="0024607C">
        <w:t xml:space="preserve">disclosure </w:t>
      </w:r>
      <w:r w:rsidR="004B0E3F" w:rsidRPr="00C3666B">
        <w:t xml:space="preserve">materials, separating the </w:t>
      </w:r>
      <w:r w:rsidR="0024607C">
        <w:lastRenderedPageBreak/>
        <w:t xml:space="preserve">delivery dates of the </w:t>
      </w:r>
      <w:r w:rsidR="004B0E3F" w:rsidRPr="00C3666B">
        <w:t xml:space="preserve">ANOC from the contemplated notice </w:t>
      </w:r>
      <w:r w:rsidR="0024607C">
        <w:t>(regarding electronic availability of the other disclosure documents) may be confusing to Medicare beneficiaries</w:t>
      </w:r>
      <w:r w:rsidR="009765DF">
        <w:t xml:space="preserve"> and </w:t>
      </w:r>
      <w:r w:rsidR="0024607C">
        <w:t xml:space="preserve">would not be as cost effective because it requires two separate mailings.  </w:t>
      </w:r>
    </w:p>
    <w:p w14:paraId="1E664B57" w14:textId="77777777" w:rsidR="0024607C" w:rsidRDefault="0024607C" w:rsidP="009765DF">
      <w:pPr>
        <w:pStyle w:val="ListParagraph"/>
        <w:jc w:val="both"/>
      </w:pPr>
    </w:p>
    <w:p w14:paraId="22E14581" w14:textId="3FB6DB5C" w:rsidR="00EB4961" w:rsidRPr="00C3666B" w:rsidRDefault="0024607C" w:rsidP="009765DF">
      <w:pPr>
        <w:pStyle w:val="ListParagraph"/>
        <w:jc w:val="both"/>
      </w:pPr>
      <w:r>
        <w:t>To simplify the communication of this important information to Medicare beneficiaries, S</w:t>
      </w:r>
      <w:r w:rsidR="006B638F" w:rsidRPr="00C3666B">
        <w:t xml:space="preserve">CAN recommends that CMS </w:t>
      </w:r>
      <w:r w:rsidR="004B0E3F" w:rsidRPr="00C3666B">
        <w:t xml:space="preserve">push-back the annual mailing of the hard copy ANOC to </w:t>
      </w:r>
      <w:r w:rsidR="008060F0">
        <w:t>October 15</w:t>
      </w:r>
      <w:r>
        <w:t>t</w:t>
      </w:r>
      <w:r w:rsidR="008060F0">
        <w:t>h of each year</w:t>
      </w:r>
      <w:r w:rsidR="006B638F" w:rsidRPr="00C3666B">
        <w:t>.  This w</w:t>
      </w:r>
      <w:r w:rsidR="004B0E3F" w:rsidRPr="00C3666B">
        <w:t xml:space="preserve">ould enable plans to combine </w:t>
      </w:r>
      <w:r>
        <w:t xml:space="preserve">the ANOC </w:t>
      </w:r>
      <w:r w:rsidR="004B0E3F" w:rsidRPr="00C3666B">
        <w:t xml:space="preserve">mailing </w:t>
      </w:r>
      <w:r w:rsidR="00650F94">
        <w:t xml:space="preserve">with </w:t>
      </w:r>
      <w:r>
        <w:t xml:space="preserve">the </w:t>
      </w:r>
      <w:r w:rsidR="004B0E3F" w:rsidRPr="00C3666B">
        <w:t>notification regarding the posting of the other member materials to the plan’s website</w:t>
      </w:r>
      <w:r w:rsidR="00EB4961" w:rsidRPr="00C3666B">
        <w:t>, further streamlining and simplifying plan communications to Medicare beneficiaries.</w:t>
      </w:r>
      <w:r w:rsidRPr="0024607C">
        <w:t xml:space="preserve"> </w:t>
      </w:r>
      <w:r>
        <w:t xml:space="preserve"> </w:t>
      </w:r>
      <w:r w:rsidRPr="0024607C">
        <w:t xml:space="preserve">Delaying receipt of the ANOC until </w:t>
      </w:r>
      <w:r w:rsidR="00650F94">
        <w:t>October 15</w:t>
      </w:r>
      <w:r w:rsidR="00650F94" w:rsidRPr="00650F94">
        <w:rPr>
          <w:vertAlign w:val="superscript"/>
        </w:rPr>
        <w:t>th</w:t>
      </w:r>
      <w:r w:rsidR="00650F94">
        <w:t xml:space="preserve"> </w:t>
      </w:r>
      <w:r w:rsidRPr="0024607C">
        <w:t xml:space="preserve">should not adversely impact Medicare beneficiaries, and plans would be able to use this </w:t>
      </w:r>
      <w:r w:rsidR="00650F94">
        <w:t xml:space="preserve">extra </w:t>
      </w:r>
      <w:r w:rsidRPr="0024607C">
        <w:t>time to perform additional ANOC accuracy and quality reviews.</w:t>
      </w:r>
    </w:p>
    <w:p w14:paraId="37C0D60C" w14:textId="0FC7F93E" w:rsidR="004B0E3F" w:rsidRDefault="003205B3" w:rsidP="00C3666B">
      <w:pPr>
        <w:ind w:left="720"/>
        <w:jc w:val="both"/>
      </w:pPr>
      <w:r w:rsidRPr="00C3666B">
        <w:t>In addition</w:t>
      </w:r>
      <w:r w:rsidR="007746EA" w:rsidRPr="0024607C">
        <w:t xml:space="preserve"> to supporting these proposed changes to the provision of disclosure documents</w:t>
      </w:r>
      <w:r w:rsidRPr="00C3666B">
        <w:t xml:space="preserve">, SCAN recommends that </w:t>
      </w:r>
      <w:r w:rsidR="004B0E3F" w:rsidRPr="00C3666B">
        <w:t>CMS apply this new approach to the Part C and Part D Explanations of Benefits (EOBs) that plans send (</w:t>
      </w:r>
      <w:r w:rsidRPr="00C3666B">
        <w:t xml:space="preserve">monthly/quarterly) to members.  </w:t>
      </w:r>
      <w:r w:rsidR="007746EA">
        <w:t xml:space="preserve">Plans </w:t>
      </w:r>
      <w:r w:rsidR="004B0E3F" w:rsidRPr="00C3666B">
        <w:t xml:space="preserve">should be able to notify members when their Part C and Part D EOBs are available electronically </w:t>
      </w:r>
      <w:r w:rsidR="009765DF">
        <w:t xml:space="preserve">and can </w:t>
      </w:r>
      <w:r w:rsidR="004B0E3F" w:rsidRPr="00C3666B">
        <w:t xml:space="preserve">be accessed via its website. </w:t>
      </w:r>
      <w:r w:rsidR="00F93B85" w:rsidRPr="00C3666B">
        <w:t xml:space="preserve"> </w:t>
      </w:r>
      <w:r w:rsidR="004B0E3F" w:rsidRPr="00C3666B">
        <w:t xml:space="preserve">This change would </w:t>
      </w:r>
      <w:r w:rsidR="009E7CB4" w:rsidRPr="00C3666B">
        <w:t>help shrink</w:t>
      </w:r>
      <w:r w:rsidR="004B0E3F" w:rsidRPr="00C3666B">
        <w:t xml:space="preserve"> overall program costs and reduce the volume of hard</w:t>
      </w:r>
      <w:r w:rsidR="00D03771">
        <w:t xml:space="preserve"> </w:t>
      </w:r>
      <w:r w:rsidR="004B0E3F" w:rsidRPr="00C3666B">
        <w:t>copy mailings presently sent to plan members</w:t>
      </w:r>
      <w:r w:rsidR="00767F3C" w:rsidRPr="00C3666B">
        <w:t>.  It would also address frequent beneficiary complaints about being inundated with too many mailings.</w:t>
      </w:r>
    </w:p>
    <w:p w14:paraId="1AA7BC05" w14:textId="77777777" w:rsidR="0024607C" w:rsidRPr="00C3666B" w:rsidRDefault="0024607C" w:rsidP="00C3666B">
      <w:pPr>
        <w:ind w:left="720"/>
        <w:jc w:val="both"/>
      </w:pPr>
    </w:p>
    <w:p w14:paraId="5333FE4D" w14:textId="57781947" w:rsidR="00A51726" w:rsidRPr="00EE4DB4" w:rsidRDefault="0016199E" w:rsidP="00C3666B">
      <w:pPr>
        <w:jc w:val="both"/>
        <w:rPr>
          <w:b/>
        </w:rPr>
      </w:pPr>
      <w:r w:rsidRPr="00EE4DB4">
        <w:rPr>
          <w:b/>
          <w:u w:val="single"/>
        </w:rPr>
        <w:t>Revisions to Communication/Marketing Materials and Activity</w:t>
      </w:r>
      <w:r w:rsidRPr="00EE4DB4">
        <w:rPr>
          <w:b/>
        </w:rPr>
        <w:t xml:space="preserve"> </w:t>
      </w:r>
      <w:r w:rsidR="007827A9" w:rsidRPr="00EE4DB4">
        <w:rPr>
          <w:b/>
        </w:rPr>
        <w:t xml:space="preserve"> </w:t>
      </w:r>
    </w:p>
    <w:p w14:paraId="0E8C5914" w14:textId="65EAD963" w:rsidR="00EC4D70" w:rsidRPr="00C3666B" w:rsidRDefault="00EC4D70" w:rsidP="00C3666B">
      <w:pPr>
        <w:pStyle w:val="ListParagraph"/>
        <w:numPr>
          <w:ilvl w:val="0"/>
          <w:numId w:val="9"/>
        </w:numPr>
        <w:jc w:val="both"/>
      </w:pPr>
      <w:r w:rsidRPr="00C3666B">
        <w:rPr>
          <w:i/>
        </w:rPr>
        <w:t>Proposed rule:</w:t>
      </w:r>
      <w:r w:rsidRPr="00C3666B">
        <w:t xml:space="preserve"> </w:t>
      </w:r>
      <w:r w:rsidR="006D0D63" w:rsidRPr="00C3666B">
        <w:t xml:space="preserve"> </w:t>
      </w:r>
      <w:r w:rsidRPr="00C3666B">
        <w:t xml:space="preserve">CMS proposes to lessen the burden of marketing submission and review by focusing the definition of </w:t>
      </w:r>
      <w:r w:rsidR="00714C27" w:rsidRPr="00C3666B">
        <w:t>“</w:t>
      </w:r>
      <w:r w:rsidRPr="00C3666B">
        <w:t>marketing</w:t>
      </w:r>
      <w:r w:rsidR="00714C27" w:rsidRPr="00C3666B">
        <w:t>”</w:t>
      </w:r>
      <w:r w:rsidRPr="00C3666B">
        <w:t xml:space="preserve"> on materials that are most likely to lead to an enrollment decision. </w:t>
      </w:r>
      <w:r w:rsidR="000902F5" w:rsidRPr="00C3666B">
        <w:t xml:space="preserve"> </w:t>
      </w:r>
      <w:r w:rsidRPr="00C3666B">
        <w:t xml:space="preserve">To account for those materials that fall outside of the proposed new marketing definition, CMS proposes creating appropriate requirements and oversight for a new category of materials and activities called “communications.” </w:t>
      </w:r>
    </w:p>
    <w:p w14:paraId="5666FC7E" w14:textId="7DA28AB8" w:rsidR="00A51726" w:rsidRPr="00C3666B" w:rsidRDefault="007C4DB6" w:rsidP="00C3666B">
      <w:pPr>
        <w:pStyle w:val="ListParagraph"/>
        <w:numPr>
          <w:ilvl w:val="0"/>
          <w:numId w:val="9"/>
        </w:numPr>
        <w:jc w:val="both"/>
      </w:pPr>
      <w:r w:rsidRPr="00C3666B">
        <w:rPr>
          <w:b/>
          <w:i/>
        </w:rPr>
        <w:t xml:space="preserve">SCAN comments: </w:t>
      </w:r>
      <w:r w:rsidR="00EC4D70" w:rsidRPr="00C3666B">
        <w:rPr>
          <w:b/>
        </w:rPr>
        <w:t xml:space="preserve"> </w:t>
      </w:r>
      <w:r w:rsidR="00A51726" w:rsidRPr="00C3666B">
        <w:t>SCAN supports CMS’</w:t>
      </w:r>
      <w:r w:rsidR="00C70D17" w:rsidRPr="00C3666B">
        <w:t>s</w:t>
      </w:r>
      <w:r w:rsidR="00A51726" w:rsidRPr="00C3666B">
        <w:t xml:space="preserve"> proposed changes to </w:t>
      </w:r>
      <w:r w:rsidR="00CB7B73" w:rsidRPr="00C3666B">
        <w:t xml:space="preserve">distinguish between </w:t>
      </w:r>
      <w:r w:rsidR="00A51726" w:rsidRPr="00C3666B">
        <w:t>communication</w:t>
      </w:r>
      <w:r w:rsidR="00CB7B73" w:rsidRPr="00C3666B">
        <w:t xml:space="preserve"> and </w:t>
      </w:r>
      <w:r w:rsidR="00A51726" w:rsidRPr="00C3666B">
        <w:t>marketing materials and activit</w:t>
      </w:r>
      <w:r w:rsidR="00CB7B73" w:rsidRPr="00C3666B">
        <w:t xml:space="preserve">ies, and </w:t>
      </w:r>
      <w:r w:rsidR="00714C27" w:rsidRPr="00C3666B">
        <w:t xml:space="preserve">to </w:t>
      </w:r>
      <w:r w:rsidR="00CB7B73" w:rsidRPr="00C3666B">
        <w:t>pr</w:t>
      </w:r>
      <w:r w:rsidR="00C153A1" w:rsidRPr="00C3666B">
        <w:t xml:space="preserve">ovide </w:t>
      </w:r>
      <w:r w:rsidR="009E7CB4" w:rsidRPr="00C3666B">
        <w:t xml:space="preserve">appropriate </w:t>
      </w:r>
      <w:r w:rsidR="00CB7B73" w:rsidRPr="00C3666B">
        <w:t xml:space="preserve">oversight </w:t>
      </w:r>
      <w:r w:rsidR="009E7CB4" w:rsidRPr="00C3666B">
        <w:t xml:space="preserve">of </w:t>
      </w:r>
      <w:r w:rsidR="00CB7B73" w:rsidRPr="00C3666B">
        <w:t>each.</w:t>
      </w:r>
      <w:r w:rsidR="00A51726" w:rsidRPr="00C3666B">
        <w:t xml:space="preserve"> </w:t>
      </w:r>
    </w:p>
    <w:p w14:paraId="2AA5EA6B" w14:textId="77777777" w:rsidR="00D60221" w:rsidRDefault="00D60221" w:rsidP="00C3666B">
      <w:pPr>
        <w:jc w:val="both"/>
        <w:rPr>
          <w:b/>
          <w:u w:val="single"/>
        </w:rPr>
      </w:pPr>
    </w:p>
    <w:p w14:paraId="5BF80D79" w14:textId="435C748B" w:rsidR="00656749" w:rsidRPr="00EE4DB4" w:rsidRDefault="00656749" w:rsidP="00C3666B">
      <w:pPr>
        <w:jc w:val="both"/>
        <w:rPr>
          <w:b/>
        </w:rPr>
      </w:pPr>
      <w:r w:rsidRPr="00EE4DB4">
        <w:rPr>
          <w:b/>
          <w:u w:val="single"/>
        </w:rPr>
        <w:t>Removal of Quality Improvement Project for M</w:t>
      </w:r>
      <w:r w:rsidR="00BF3EAB" w:rsidRPr="00EE4DB4">
        <w:rPr>
          <w:b/>
          <w:u w:val="single"/>
        </w:rPr>
        <w:t xml:space="preserve">edicare Advantage </w:t>
      </w:r>
      <w:r w:rsidRPr="00EE4DB4">
        <w:rPr>
          <w:b/>
          <w:u w:val="single"/>
        </w:rPr>
        <w:t>Organizations</w:t>
      </w:r>
      <w:r w:rsidRPr="00EE4DB4">
        <w:rPr>
          <w:b/>
        </w:rPr>
        <w:t xml:space="preserve"> </w:t>
      </w:r>
    </w:p>
    <w:p w14:paraId="5629B2B2" w14:textId="587612C8" w:rsidR="0094359E" w:rsidRPr="00C3666B" w:rsidRDefault="0094359E" w:rsidP="00C3666B">
      <w:pPr>
        <w:pStyle w:val="ListParagraph"/>
        <w:numPr>
          <w:ilvl w:val="0"/>
          <w:numId w:val="10"/>
        </w:numPr>
        <w:jc w:val="both"/>
      </w:pPr>
      <w:r w:rsidRPr="00C3666B">
        <w:rPr>
          <w:i/>
        </w:rPr>
        <w:t>Proposed rule:</w:t>
      </w:r>
      <w:r w:rsidRPr="00C3666B">
        <w:t xml:space="preserve"> </w:t>
      </w:r>
      <w:r w:rsidR="006D0D63" w:rsidRPr="00C3666B">
        <w:t xml:space="preserve"> </w:t>
      </w:r>
      <w:r w:rsidRPr="00C3666B">
        <w:t xml:space="preserve">CMS is proposing to remove </w:t>
      </w:r>
      <w:r w:rsidR="006444F8" w:rsidRPr="00C3666B">
        <w:t xml:space="preserve">the </w:t>
      </w:r>
      <w:r w:rsidRPr="00C3666B">
        <w:t xml:space="preserve">Quality Improvement Project (QIP) requirements to eliminate redundancies with other plan efforts. </w:t>
      </w:r>
      <w:r w:rsidR="006444F8" w:rsidRPr="00C3666B">
        <w:t xml:space="preserve"> </w:t>
      </w:r>
      <w:r w:rsidRPr="00C3666B">
        <w:t>MA requirements for Quality Improvement programs would remain in place.</w:t>
      </w:r>
    </w:p>
    <w:p w14:paraId="038896CC" w14:textId="05B1868F" w:rsidR="00EC3C4B" w:rsidRPr="00C3666B" w:rsidRDefault="0094359E" w:rsidP="00C3666B">
      <w:pPr>
        <w:pStyle w:val="ListParagraph"/>
        <w:numPr>
          <w:ilvl w:val="0"/>
          <w:numId w:val="10"/>
        </w:numPr>
        <w:jc w:val="both"/>
      </w:pPr>
      <w:r w:rsidRPr="00C3666B">
        <w:rPr>
          <w:b/>
          <w:i/>
        </w:rPr>
        <w:t xml:space="preserve">SCAN </w:t>
      </w:r>
      <w:r w:rsidR="006444F8" w:rsidRPr="00C3666B">
        <w:rPr>
          <w:b/>
          <w:i/>
        </w:rPr>
        <w:t>comments</w:t>
      </w:r>
      <w:r w:rsidRPr="00C3666B">
        <w:rPr>
          <w:b/>
          <w:i/>
        </w:rPr>
        <w:t>:</w:t>
      </w:r>
      <w:r w:rsidR="00917DEB" w:rsidRPr="00C3666B">
        <w:t xml:space="preserve"> </w:t>
      </w:r>
      <w:r w:rsidR="00B07D2D" w:rsidRPr="00C3666B">
        <w:t xml:space="preserve"> </w:t>
      </w:r>
      <w:r w:rsidR="00917DEB" w:rsidRPr="00C3666B">
        <w:t xml:space="preserve">SCAN </w:t>
      </w:r>
      <w:r w:rsidR="00EC3C4B" w:rsidRPr="00C3666B">
        <w:t xml:space="preserve">supports the removal of QIP requirements. </w:t>
      </w:r>
      <w:r w:rsidR="00D03771">
        <w:t xml:space="preserve"> </w:t>
      </w:r>
      <w:r w:rsidR="00EC3C4B" w:rsidRPr="00C3666B">
        <w:t xml:space="preserve">The implementation of the QIP requirements are complex and add to administrative burden. </w:t>
      </w:r>
      <w:r w:rsidR="000902F5" w:rsidRPr="00C3666B">
        <w:t xml:space="preserve"> </w:t>
      </w:r>
      <w:r w:rsidR="00EC3C4B" w:rsidRPr="00C3666B">
        <w:t xml:space="preserve">While CMS’s intention is to improve the focus on enrollee needs and subpopulations to improve quality, this is already being done as a part of the 5 </w:t>
      </w:r>
      <w:r w:rsidR="00CA2208" w:rsidRPr="00C3666B">
        <w:t>S</w:t>
      </w:r>
      <w:r w:rsidR="00EC3C4B" w:rsidRPr="00C3666B">
        <w:t xml:space="preserve">tar program.  For example, SCAN reviews each 5 </w:t>
      </w:r>
      <w:r w:rsidR="00CA2208" w:rsidRPr="00C3666B">
        <w:t>S</w:t>
      </w:r>
      <w:r w:rsidR="00EC3C4B" w:rsidRPr="00C3666B">
        <w:t xml:space="preserve">tar measure and relevant display measure to conduct </w:t>
      </w:r>
      <w:r w:rsidR="009E7CB4" w:rsidRPr="00C3666B">
        <w:t xml:space="preserve">a </w:t>
      </w:r>
      <w:r w:rsidR="00EC3C4B" w:rsidRPr="00C3666B">
        <w:t xml:space="preserve">subpopulation </w:t>
      </w:r>
      <w:r w:rsidR="009E7CB4" w:rsidRPr="00C3666B">
        <w:t xml:space="preserve">analysis </w:t>
      </w:r>
      <w:r w:rsidR="00EC3C4B" w:rsidRPr="00C3666B">
        <w:t>based on race</w:t>
      </w:r>
      <w:r w:rsidR="009E7CB4" w:rsidRPr="00C3666B">
        <w:t>,</w:t>
      </w:r>
      <w:r w:rsidR="00EC3C4B" w:rsidRPr="00C3666B">
        <w:t xml:space="preserve"> gender</w:t>
      </w:r>
      <w:r w:rsidR="009E7CB4" w:rsidRPr="00C3666B">
        <w:t>,</w:t>
      </w:r>
      <w:r w:rsidR="00EC3C4B" w:rsidRPr="00C3666B">
        <w:t xml:space="preserve"> ethnicity (where available</w:t>
      </w:r>
      <w:r w:rsidR="000902F5" w:rsidRPr="00C3666B">
        <w:t>)</w:t>
      </w:r>
      <w:r w:rsidR="009E7CB4" w:rsidRPr="00C3666B">
        <w:t>,</w:t>
      </w:r>
      <w:r w:rsidR="00EC3C4B" w:rsidRPr="00C3666B">
        <w:t xml:space="preserve"> language spoken</w:t>
      </w:r>
      <w:r w:rsidR="009E7CB4" w:rsidRPr="00C3666B">
        <w:t>,</w:t>
      </w:r>
      <w:r w:rsidR="00EC3C4B" w:rsidRPr="00C3666B">
        <w:t xml:space="preserve"> geography</w:t>
      </w:r>
      <w:r w:rsidR="009E7CB4" w:rsidRPr="00C3666B">
        <w:t>,</w:t>
      </w:r>
      <w:r w:rsidR="00EC3C4B" w:rsidRPr="00C3666B">
        <w:t xml:space="preserve"> and provider assignment</w:t>
      </w:r>
      <w:r w:rsidR="009E7CB4" w:rsidRPr="00C3666B">
        <w:t xml:space="preserve">.  Our goal is </w:t>
      </w:r>
      <w:r w:rsidR="00EC3C4B" w:rsidRPr="00C3666B">
        <w:t xml:space="preserve">to best understand the populations and deploy interventions to improve quality in a systematic </w:t>
      </w:r>
      <w:r w:rsidR="00310D73" w:rsidRPr="00C3666B">
        <w:t>“</w:t>
      </w:r>
      <w:r w:rsidR="00310D73" w:rsidRPr="00C3666B">
        <w:rPr>
          <w:rStyle w:val="st1"/>
          <w:rFonts w:cstheme="minorHAnsi"/>
          <w:lang w:val="en"/>
        </w:rPr>
        <w:t xml:space="preserve">Plan, </w:t>
      </w:r>
      <w:r w:rsidR="00310D73" w:rsidRPr="00C3666B">
        <w:rPr>
          <w:rStyle w:val="st1"/>
          <w:rFonts w:cstheme="minorHAnsi"/>
          <w:lang w:val="en"/>
        </w:rPr>
        <w:lastRenderedPageBreak/>
        <w:t>Do, Study, and Act”</w:t>
      </w:r>
      <w:r w:rsidR="00EC3C4B" w:rsidRPr="00C3666B">
        <w:t xml:space="preserve"> way.</w:t>
      </w:r>
      <w:r w:rsidR="004269FD" w:rsidRPr="00C3666B">
        <w:t xml:space="preserve">  The removal of the QIP requirements would do nothing to </w:t>
      </w:r>
      <w:r w:rsidR="00BB168B" w:rsidRPr="00C3666B">
        <w:t>impair</w:t>
      </w:r>
      <w:r w:rsidR="00C153A1" w:rsidRPr="00C3666B">
        <w:t xml:space="preserve"> t</w:t>
      </w:r>
      <w:r w:rsidR="004269FD" w:rsidRPr="00C3666B">
        <w:t>his effort to improve quality.</w:t>
      </w:r>
    </w:p>
    <w:p w14:paraId="3A1ED0A1" w14:textId="77777777" w:rsidR="00D60221" w:rsidRDefault="00D60221" w:rsidP="00C3666B">
      <w:pPr>
        <w:jc w:val="both"/>
        <w:rPr>
          <w:b/>
          <w:u w:val="single"/>
        </w:rPr>
      </w:pPr>
    </w:p>
    <w:p w14:paraId="26700C4C" w14:textId="5CCD80B1" w:rsidR="00656749" w:rsidRPr="00EE4DB4" w:rsidRDefault="00656749" w:rsidP="00C3666B">
      <w:pPr>
        <w:jc w:val="both"/>
        <w:rPr>
          <w:b/>
        </w:rPr>
      </w:pPr>
      <w:r w:rsidRPr="00EE4DB4">
        <w:rPr>
          <w:b/>
          <w:u w:val="single"/>
        </w:rPr>
        <w:t>Changes to Agent/Broker Compensation Requirements</w:t>
      </w:r>
      <w:r w:rsidR="00ED1B89" w:rsidRPr="00EE4DB4">
        <w:rPr>
          <w:b/>
        </w:rPr>
        <w:t xml:space="preserve"> </w:t>
      </w:r>
    </w:p>
    <w:p w14:paraId="33947662" w14:textId="3B8C4BEF" w:rsidR="0094359E" w:rsidRPr="00C3666B" w:rsidRDefault="0094359E" w:rsidP="00C3666B">
      <w:pPr>
        <w:pStyle w:val="ListParagraph"/>
        <w:numPr>
          <w:ilvl w:val="0"/>
          <w:numId w:val="11"/>
        </w:numPr>
        <w:jc w:val="both"/>
        <w:rPr>
          <w:i/>
        </w:rPr>
      </w:pPr>
      <w:r w:rsidRPr="00C3666B">
        <w:rPr>
          <w:i/>
        </w:rPr>
        <w:t>Proposed rule:</w:t>
      </w:r>
      <w:r w:rsidRPr="00C3666B">
        <w:t xml:space="preserve"> </w:t>
      </w:r>
      <w:r w:rsidR="006D0D63" w:rsidRPr="00C3666B">
        <w:t xml:space="preserve"> </w:t>
      </w:r>
      <w:r w:rsidRPr="00C3666B">
        <w:t xml:space="preserve">CMS is proposing to </w:t>
      </w:r>
      <w:r w:rsidR="007A6743" w:rsidRPr="00C3666B">
        <w:t xml:space="preserve">make </w:t>
      </w:r>
      <w:r w:rsidRPr="00C3666B">
        <w:t xml:space="preserve">technical changes to remove outdated references in commission rules that were modified in 2014. </w:t>
      </w:r>
      <w:r w:rsidR="006F5DCA" w:rsidRPr="00C3666B">
        <w:t xml:space="preserve"> </w:t>
      </w:r>
      <w:r w:rsidR="00BB168B" w:rsidRPr="00C3666B">
        <w:t xml:space="preserve">For instance, </w:t>
      </w:r>
      <w:r w:rsidR="004269FD" w:rsidRPr="00C3666B">
        <w:t xml:space="preserve">CMS is formalizing the </w:t>
      </w:r>
      <w:r w:rsidR="00BB168B" w:rsidRPr="00C3666B">
        <w:t xml:space="preserve">stipulation that </w:t>
      </w:r>
      <w:r w:rsidR="004269FD" w:rsidRPr="00C3666B">
        <w:t>renewal commissions are half of fair market value for the current year, not half of the fair market value at the time of enrollment.</w:t>
      </w:r>
    </w:p>
    <w:p w14:paraId="2F97967C" w14:textId="1E52BC89" w:rsidR="009B682A" w:rsidRPr="00C3666B" w:rsidRDefault="0094359E" w:rsidP="00C3666B">
      <w:pPr>
        <w:pStyle w:val="ListParagraph"/>
        <w:numPr>
          <w:ilvl w:val="0"/>
          <w:numId w:val="11"/>
        </w:numPr>
        <w:jc w:val="both"/>
        <w:rPr>
          <w:i/>
        </w:rPr>
      </w:pPr>
      <w:r w:rsidRPr="00C3666B">
        <w:rPr>
          <w:b/>
          <w:i/>
        </w:rPr>
        <w:t xml:space="preserve">SCAN </w:t>
      </w:r>
      <w:r w:rsidR="00B07D2D" w:rsidRPr="00C3666B">
        <w:rPr>
          <w:b/>
          <w:i/>
        </w:rPr>
        <w:t>comments</w:t>
      </w:r>
      <w:r w:rsidRPr="00C3666B">
        <w:rPr>
          <w:b/>
          <w:i/>
        </w:rPr>
        <w:t>:</w:t>
      </w:r>
      <w:r w:rsidRPr="00C3666B">
        <w:t xml:space="preserve"> </w:t>
      </w:r>
      <w:r w:rsidR="00B07D2D" w:rsidRPr="00C3666B">
        <w:t xml:space="preserve"> </w:t>
      </w:r>
      <w:r w:rsidRPr="00C3666B">
        <w:t>SCAN agrees with the proposed technical changes</w:t>
      </w:r>
      <w:r w:rsidR="00714C27" w:rsidRPr="00C3666B">
        <w:t xml:space="preserve">, </w:t>
      </w:r>
      <w:r w:rsidR="00BB168B" w:rsidRPr="00C3666B">
        <w:t>which we already adhere to.</w:t>
      </w:r>
      <w:r w:rsidR="00547D4A" w:rsidRPr="00C3666B">
        <w:t xml:space="preserve"> </w:t>
      </w:r>
      <w:r w:rsidR="007A6743" w:rsidRPr="00C3666B">
        <w:t xml:space="preserve"> </w:t>
      </w:r>
    </w:p>
    <w:p w14:paraId="4B368E73" w14:textId="77777777" w:rsidR="00D60221" w:rsidRDefault="00D60221" w:rsidP="00C3666B">
      <w:pPr>
        <w:jc w:val="both"/>
        <w:rPr>
          <w:b/>
          <w:u w:val="single"/>
        </w:rPr>
      </w:pPr>
    </w:p>
    <w:p w14:paraId="6574F234" w14:textId="52CEF305" w:rsidR="00656749" w:rsidRPr="00EE4DB4" w:rsidRDefault="00656749" w:rsidP="00C3666B">
      <w:pPr>
        <w:jc w:val="both"/>
        <w:rPr>
          <w:b/>
        </w:rPr>
      </w:pPr>
      <w:r w:rsidRPr="00EE4DB4">
        <w:rPr>
          <w:b/>
          <w:u w:val="single"/>
        </w:rPr>
        <w:t>Changes to the Agent/Broker Requirements</w:t>
      </w:r>
      <w:r w:rsidR="00965249" w:rsidRPr="00EE4DB4">
        <w:rPr>
          <w:b/>
        </w:rPr>
        <w:t xml:space="preserve"> </w:t>
      </w:r>
    </w:p>
    <w:p w14:paraId="50787072" w14:textId="43D8A77B" w:rsidR="00063C3B" w:rsidRPr="00C3666B" w:rsidRDefault="003B11FA" w:rsidP="00C3666B">
      <w:pPr>
        <w:pStyle w:val="ListParagraph"/>
        <w:numPr>
          <w:ilvl w:val="0"/>
          <w:numId w:val="12"/>
        </w:numPr>
        <w:jc w:val="both"/>
        <w:rPr>
          <w:i/>
        </w:rPr>
      </w:pPr>
      <w:r w:rsidRPr="00C3666B">
        <w:rPr>
          <w:i/>
        </w:rPr>
        <w:t>Proposed rule:</w:t>
      </w:r>
      <w:r w:rsidRPr="00C3666B">
        <w:t xml:space="preserve"> </w:t>
      </w:r>
      <w:r w:rsidR="000D3686" w:rsidRPr="00C3666B">
        <w:t xml:space="preserve"> </w:t>
      </w:r>
      <w:r w:rsidRPr="00C3666B">
        <w:t>CMS is proposing to give plans more discretion than currently permitted in handling agent/brokers who become unlicensed.</w:t>
      </w:r>
      <w:r w:rsidR="000B5FF1" w:rsidRPr="00C3666B">
        <w:t xml:space="preserve">  CMS is allowing more plan discretion when an agent conducts an enrollment without having a current state license.  </w:t>
      </w:r>
    </w:p>
    <w:p w14:paraId="77CA726D" w14:textId="377EACE4" w:rsidR="0085114D" w:rsidRPr="00C3666B" w:rsidRDefault="003B11FA" w:rsidP="00C3666B">
      <w:pPr>
        <w:pStyle w:val="ListParagraph"/>
        <w:numPr>
          <w:ilvl w:val="0"/>
          <w:numId w:val="12"/>
        </w:numPr>
        <w:jc w:val="both"/>
        <w:rPr>
          <w:i/>
        </w:rPr>
      </w:pPr>
      <w:r w:rsidRPr="00C3666B">
        <w:rPr>
          <w:b/>
          <w:i/>
        </w:rPr>
        <w:t>SCAN</w:t>
      </w:r>
      <w:r w:rsidR="00B07D2D" w:rsidRPr="00C3666B">
        <w:rPr>
          <w:b/>
          <w:i/>
        </w:rPr>
        <w:t xml:space="preserve"> </w:t>
      </w:r>
      <w:r w:rsidR="00AA3ED1" w:rsidRPr="00C3666B">
        <w:rPr>
          <w:b/>
        </w:rPr>
        <w:t>comments</w:t>
      </w:r>
      <w:r w:rsidRPr="00C3666B">
        <w:t>:</w:t>
      </w:r>
      <w:r w:rsidR="000B5FF1" w:rsidRPr="00C3666B">
        <w:t xml:space="preserve"> </w:t>
      </w:r>
      <w:r w:rsidR="00B07D2D" w:rsidRPr="00C3666B">
        <w:t xml:space="preserve"> </w:t>
      </w:r>
      <w:r w:rsidR="000B5FF1" w:rsidRPr="00C3666B">
        <w:t xml:space="preserve">SCAN agrees with this proposal and </w:t>
      </w:r>
      <w:r w:rsidR="0085114D" w:rsidRPr="00C3666B">
        <w:t>already compl</w:t>
      </w:r>
      <w:r w:rsidR="000B5FF1" w:rsidRPr="00C3666B">
        <w:t>ies</w:t>
      </w:r>
      <w:r w:rsidR="0085114D" w:rsidRPr="00C3666B">
        <w:t xml:space="preserve"> with these rules in the rare occurrence </w:t>
      </w:r>
      <w:r w:rsidR="000B5FF1" w:rsidRPr="00C3666B">
        <w:t>when</w:t>
      </w:r>
      <w:r w:rsidR="0085114D" w:rsidRPr="00C3666B">
        <w:t xml:space="preserve"> </w:t>
      </w:r>
      <w:r w:rsidR="00AA3ED1" w:rsidRPr="00C3666B">
        <w:t xml:space="preserve">an </w:t>
      </w:r>
      <w:r w:rsidR="0085114D" w:rsidRPr="00C3666B">
        <w:t xml:space="preserve">agent </w:t>
      </w:r>
      <w:r w:rsidR="00AA3ED1" w:rsidRPr="00C3666B">
        <w:t xml:space="preserve">allows his/her </w:t>
      </w:r>
      <w:r w:rsidR="0085114D" w:rsidRPr="00C3666B">
        <w:t xml:space="preserve">license </w:t>
      </w:r>
      <w:r w:rsidR="00AA3ED1" w:rsidRPr="00C3666B">
        <w:t xml:space="preserve">to </w:t>
      </w:r>
      <w:r w:rsidR="0085114D" w:rsidRPr="00C3666B">
        <w:t>lapse.</w:t>
      </w:r>
    </w:p>
    <w:p w14:paraId="0EE1BB67" w14:textId="77777777" w:rsidR="00EE4DB4" w:rsidRDefault="00EE4DB4" w:rsidP="00C3666B">
      <w:pPr>
        <w:jc w:val="both"/>
        <w:rPr>
          <w:b/>
          <w:u w:val="single"/>
        </w:rPr>
      </w:pPr>
    </w:p>
    <w:p w14:paraId="2C94C439" w14:textId="0E29F997" w:rsidR="009F026C" w:rsidRPr="00C3666B" w:rsidRDefault="00F7513F" w:rsidP="00C3666B">
      <w:pPr>
        <w:jc w:val="both"/>
        <w:rPr>
          <w:b/>
          <w:u w:val="single"/>
        </w:rPr>
      </w:pPr>
      <w:r w:rsidRPr="00C3666B">
        <w:rPr>
          <w:b/>
          <w:u w:val="single"/>
        </w:rPr>
        <w:t xml:space="preserve">III. </w:t>
      </w:r>
      <w:r w:rsidR="00B115D7" w:rsidRPr="00C3666B">
        <w:rPr>
          <w:b/>
          <w:u w:val="single"/>
        </w:rPr>
        <w:t>Medicare Part D Provisions</w:t>
      </w:r>
      <w:r w:rsidR="009059FB" w:rsidRPr="00C3666B">
        <w:rPr>
          <w:b/>
          <w:u w:val="single"/>
        </w:rPr>
        <w:t xml:space="preserve"> </w:t>
      </w:r>
    </w:p>
    <w:p w14:paraId="5EE5A651" w14:textId="77777777" w:rsidR="003E51C8" w:rsidRPr="00C3666B" w:rsidRDefault="00E81DF8" w:rsidP="00C3666B">
      <w:pPr>
        <w:jc w:val="both"/>
      </w:pPr>
      <w:r w:rsidRPr="00C3666B">
        <w:t>Implementation of the Comprehensive Addiction and Recovery Act of 2016 (CARA)</w:t>
      </w:r>
      <w:r w:rsidR="00391697" w:rsidRPr="00C3666B">
        <w:t xml:space="preserve"> </w:t>
      </w:r>
    </w:p>
    <w:p w14:paraId="05122ED4" w14:textId="349DC2C2" w:rsidR="00EC5690" w:rsidRPr="00EE4DB4" w:rsidRDefault="009A78B1" w:rsidP="00C3666B">
      <w:pPr>
        <w:tabs>
          <w:tab w:val="left" w:pos="5040"/>
        </w:tabs>
        <w:jc w:val="both"/>
        <w:rPr>
          <w:rFonts w:cstheme="minorHAnsi"/>
          <w:b/>
        </w:rPr>
      </w:pPr>
      <w:r w:rsidRPr="00EE4DB4">
        <w:rPr>
          <w:rFonts w:cstheme="minorHAnsi"/>
          <w:b/>
          <w:u w:val="single"/>
        </w:rPr>
        <w:t>Integration of CARA in Drug Management Program</w:t>
      </w:r>
      <w:r w:rsidR="00ED1B89" w:rsidRPr="00EE4DB4">
        <w:rPr>
          <w:rFonts w:cstheme="minorHAnsi"/>
          <w:b/>
        </w:rPr>
        <w:t xml:space="preserve"> </w:t>
      </w:r>
    </w:p>
    <w:p w14:paraId="09CFBD61" w14:textId="04B94915" w:rsidR="009A78B1" w:rsidRPr="00C3666B" w:rsidRDefault="009A78B1" w:rsidP="00C3666B">
      <w:pPr>
        <w:pStyle w:val="ListParagraph"/>
        <w:numPr>
          <w:ilvl w:val="0"/>
          <w:numId w:val="32"/>
        </w:numPr>
        <w:jc w:val="both"/>
        <w:rPr>
          <w:rFonts w:cstheme="minorHAnsi"/>
        </w:rPr>
      </w:pPr>
      <w:r w:rsidRPr="00C3666B">
        <w:rPr>
          <w:rFonts w:cstheme="minorHAnsi"/>
          <w:i/>
        </w:rPr>
        <w:t>Proposed rule:</w:t>
      </w:r>
      <w:r w:rsidRPr="00C3666B">
        <w:rPr>
          <w:rFonts w:cstheme="minorHAnsi"/>
        </w:rPr>
        <w:t xml:space="preserve">  CMS </w:t>
      </w:r>
      <w:r w:rsidR="00063C3B" w:rsidRPr="00C3666B">
        <w:rPr>
          <w:rFonts w:cstheme="minorHAnsi"/>
        </w:rPr>
        <w:t xml:space="preserve">is </w:t>
      </w:r>
      <w:r w:rsidRPr="00C3666B">
        <w:rPr>
          <w:rFonts w:cstheme="minorHAnsi"/>
        </w:rPr>
        <w:t>propos</w:t>
      </w:r>
      <w:r w:rsidR="00063C3B" w:rsidRPr="00C3666B">
        <w:rPr>
          <w:rFonts w:cstheme="minorHAnsi"/>
        </w:rPr>
        <w:t xml:space="preserve">ing </w:t>
      </w:r>
      <w:r w:rsidRPr="00C3666B">
        <w:rPr>
          <w:rFonts w:cstheme="minorHAnsi"/>
        </w:rPr>
        <w:t xml:space="preserve">to integrate provisions of CARA (limit beneficiaries to lock-in to single provider or pharmacy) in </w:t>
      </w:r>
      <w:r w:rsidR="0070572A" w:rsidRPr="00C3666B">
        <w:rPr>
          <w:rFonts w:cstheme="minorHAnsi"/>
        </w:rPr>
        <w:t>Drug Utilization Review (DUR) policy and the Overutilization Monitoring System (</w:t>
      </w:r>
      <w:r w:rsidRPr="00C3666B">
        <w:rPr>
          <w:rFonts w:cstheme="minorHAnsi"/>
        </w:rPr>
        <w:t>OMS</w:t>
      </w:r>
      <w:r w:rsidR="0070572A" w:rsidRPr="00C3666B">
        <w:rPr>
          <w:rFonts w:cstheme="minorHAnsi"/>
        </w:rPr>
        <w:t>)</w:t>
      </w:r>
      <w:r w:rsidR="00780754" w:rsidRPr="00C3666B">
        <w:rPr>
          <w:rFonts w:cstheme="minorHAnsi"/>
        </w:rPr>
        <w:t>.</w:t>
      </w:r>
      <w:r w:rsidRPr="00C3666B">
        <w:rPr>
          <w:rFonts w:cstheme="minorHAnsi"/>
        </w:rPr>
        <w:t xml:space="preserve"> </w:t>
      </w:r>
    </w:p>
    <w:p w14:paraId="01A0ED5C" w14:textId="1CCAD12E" w:rsidR="009A78B1" w:rsidRPr="00C3666B" w:rsidRDefault="009A78B1" w:rsidP="00C3666B">
      <w:pPr>
        <w:pStyle w:val="ListParagraph"/>
        <w:numPr>
          <w:ilvl w:val="0"/>
          <w:numId w:val="15"/>
        </w:numPr>
        <w:jc w:val="both"/>
        <w:rPr>
          <w:rFonts w:cstheme="minorHAnsi"/>
        </w:rPr>
      </w:pPr>
      <w:r w:rsidRPr="00C3666B">
        <w:rPr>
          <w:rFonts w:cstheme="minorHAnsi"/>
          <w:b/>
          <w:i/>
        </w:rPr>
        <w:t>SCAN comments:</w:t>
      </w:r>
      <w:r w:rsidRPr="00C3666B">
        <w:rPr>
          <w:rFonts w:cstheme="minorHAnsi"/>
          <w:b/>
        </w:rPr>
        <w:t xml:space="preserve">  </w:t>
      </w:r>
      <w:r w:rsidRPr="00C3666B">
        <w:rPr>
          <w:rFonts w:cstheme="minorHAnsi"/>
        </w:rPr>
        <w:t>SCAN support</w:t>
      </w:r>
      <w:r w:rsidR="00063C3B" w:rsidRPr="00C3666B">
        <w:rPr>
          <w:rFonts w:cstheme="minorHAnsi"/>
        </w:rPr>
        <w:t>s</w:t>
      </w:r>
      <w:r w:rsidRPr="00C3666B">
        <w:rPr>
          <w:rFonts w:cstheme="minorHAnsi"/>
        </w:rPr>
        <w:t xml:space="preserve"> this provision because it</w:t>
      </w:r>
      <w:r w:rsidRPr="00C3666B">
        <w:rPr>
          <w:rFonts w:cstheme="minorHAnsi"/>
          <w:b/>
        </w:rPr>
        <w:t xml:space="preserve"> </w:t>
      </w:r>
      <w:r w:rsidRPr="00C3666B">
        <w:rPr>
          <w:rFonts w:cstheme="minorHAnsi"/>
        </w:rPr>
        <w:t>allow</w:t>
      </w:r>
      <w:r w:rsidR="00063C3B" w:rsidRPr="00C3666B">
        <w:rPr>
          <w:rFonts w:cstheme="minorHAnsi"/>
        </w:rPr>
        <w:t>s</w:t>
      </w:r>
      <w:r w:rsidRPr="00C3666B">
        <w:rPr>
          <w:rFonts w:cstheme="minorHAnsi"/>
        </w:rPr>
        <w:t xml:space="preserve"> plan sponsors to better manage opioid overutilization.  Additionally, integrating with DUR and OMS policy will be consistent with documenting </w:t>
      </w:r>
      <w:r w:rsidR="006D0D63" w:rsidRPr="00C3666B">
        <w:rPr>
          <w:rFonts w:cstheme="minorHAnsi"/>
        </w:rPr>
        <w:t xml:space="preserve">point of service </w:t>
      </w:r>
      <w:r w:rsidRPr="00C3666B">
        <w:rPr>
          <w:rFonts w:cstheme="minorHAnsi"/>
        </w:rPr>
        <w:t>edit solutions that curb beneficiary opioid overutilization.</w:t>
      </w:r>
    </w:p>
    <w:p w14:paraId="0703A314" w14:textId="77777777" w:rsidR="00D60221" w:rsidRDefault="00D60221" w:rsidP="00C3666B">
      <w:pPr>
        <w:jc w:val="both"/>
        <w:rPr>
          <w:rFonts w:cstheme="minorHAnsi"/>
          <w:b/>
          <w:u w:val="single"/>
        </w:rPr>
      </w:pPr>
    </w:p>
    <w:p w14:paraId="15BEA1F7" w14:textId="5BC0B69E" w:rsidR="009A78B1" w:rsidRPr="00EE4DB4" w:rsidRDefault="00363DF0" w:rsidP="00C3666B">
      <w:pPr>
        <w:jc w:val="both"/>
        <w:rPr>
          <w:rFonts w:cstheme="minorHAnsi"/>
          <w:b/>
        </w:rPr>
      </w:pPr>
      <w:r w:rsidRPr="00EE4DB4">
        <w:rPr>
          <w:rFonts w:cstheme="minorHAnsi"/>
          <w:b/>
          <w:u w:val="single"/>
        </w:rPr>
        <w:t>Non-opioid M</w:t>
      </w:r>
      <w:r w:rsidR="008128AC" w:rsidRPr="00EE4DB4">
        <w:rPr>
          <w:rFonts w:cstheme="minorHAnsi"/>
          <w:b/>
          <w:u w:val="single"/>
        </w:rPr>
        <w:t>edications</w:t>
      </w:r>
      <w:r w:rsidR="008128AC" w:rsidRPr="00EE4DB4">
        <w:rPr>
          <w:rFonts w:cstheme="minorHAnsi"/>
          <w:b/>
        </w:rPr>
        <w:t xml:space="preserve"> </w:t>
      </w:r>
    </w:p>
    <w:p w14:paraId="4D583568" w14:textId="7230702C" w:rsidR="009A78B1" w:rsidRPr="00C3666B" w:rsidRDefault="009A78B1" w:rsidP="00C3666B">
      <w:pPr>
        <w:pStyle w:val="ListParagraph"/>
        <w:numPr>
          <w:ilvl w:val="0"/>
          <w:numId w:val="16"/>
        </w:numPr>
        <w:jc w:val="both"/>
        <w:rPr>
          <w:rFonts w:cstheme="minorHAnsi"/>
        </w:rPr>
      </w:pPr>
      <w:r w:rsidRPr="00C3666B">
        <w:rPr>
          <w:rFonts w:cstheme="minorHAnsi"/>
          <w:i/>
        </w:rPr>
        <w:t>Proposed rule:</w:t>
      </w:r>
      <w:r w:rsidRPr="00C3666B">
        <w:t xml:space="preserve">  </w:t>
      </w:r>
      <w:r w:rsidRPr="00C3666B">
        <w:rPr>
          <w:rFonts w:cstheme="minorHAnsi"/>
        </w:rPr>
        <w:t xml:space="preserve">CMS </w:t>
      </w:r>
      <w:r w:rsidR="00063C3B" w:rsidRPr="00C3666B">
        <w:rPr>
          <w:rFonts w:cstheme="minorHAnsi"/>
        </w:rPr>
        <w:t xml:space="preserve">is </w:t>
      </w:r>
      <w:r w:rsidRPr="00C3666B">
        <w:rPr>
          <w:rFonts w:cstheme="minorHAnsi"/>
        </w:rPr>
        <w:t>s</w:t>
      </w:r>
      <w:r w:rsidR="00063C3B" w:rsidRPr="00C3666B">
        <w:rPr>
          <w:rFonts w:cstheme="minorHAnsi"/>
        </w:rPr>
        <w:t>eeking</w:t>
      </w:r>
      <w:r w:rsidRPr="00C3666B">
        <w:rPr>
          <w:rFonts w:cstheme="minorHAnsi"/>
        </w:rPr>
        <w:t xml:space="preserve"> feedback on not including benzodiazepines, muscle relaxants, or other non-opioid controlled substances at this time.</w:t>
      </w:r>
    </w:p>
    <w:p w14:paraId="4C05B05C" w14:textId="40B2EBA1" w:rsidR="009A78B1" w:rsidRPr="00C3666B" w:rsidRDefault="009A78B1" w:rsidP="00C3666B">
      <w:pPr>
        <w:pStyle w:val="ListParagraph"/>
        <w:numPr>
          <w:ilvl w:val="0"/>
          <w:numId w:val="16"/>
        </w:numPr>
        <w:jc w:val="both"/>
        <w:rPr>
          <w:rFonts w:cstheme="minorHAnsi"/>
        </w:rPr>
      </w:pPr>
      <w:r w:rsidRPr="00C3666B">
        <w:rPr>
          <w:rFonts w:cstheme="minorHAnsi"/>
          <w:b/>
          <w:i/>
        </w:rPr>
        <w:t>SCAN comments:</w:t>
      </w:r>
      <w:r w:rsidRPr="00C3666B">
        <w:rPr>
          <w:rFonts w:cstheme="minorHAnsi"/>
        </w:rPr>
        <w:t xml:space="preserve">  SCAN supports not including such drugs </w:t>
      </w:r>
      <w:r w:rsidR="0070572A" w:rsidRPr="00C3666B">
        <w:rPr>
          <w:rFonts w:cstheme="minorHAnsi"/>
        </w:rPr>
        <w:t xml:space="preserve">on the list of </w:t>
      </w:r>
      <w:r w:rsidRPr="00C3666B">
        <w:rPr>
          <w:rFonts w:cstheme="minorHAnsi"/>
        </w:rPr>
        <w:t xml:space="preserve">frequently abused drugs at this time because </w:t>
      </w:r>
      <w:r w:rsidR="0070572A" w:rsidRPr="00C3666B">
        <w:rPr>
          <w:rFonts w:cstheme="minorHAnsi"/>
        </w:rPr>
        <w:t xml:space="preserve">the </w:t>
      </w:r>
      <w:r w:rsidRPr="00C3666B">
        <w:rPr>
          <w:rFonts w:cstheme="minorHAnsi"/>
        </w:rPr>
        <w:t xml:space="preserve">processes to control </w:t>
      </w:r>
      <w:r w:rsidR="0070572A" w:rsidRPr="00C3666B">
        <w:rPr>
          <w:rFonts w:cstheme="minorHAnsi"/>
        </w:rPr>
        <w:t xml:space="preserve">the </w:t>
      </w:r>
      <w:r w:rsidRPr="00C3666B">
        <w:rPr>
          <w:rFonts w:cstheme="minorHAnsi"/>
        </w:rPr>
        <w:t>frequent abuse</w:t>
      </w:r>
      <w:r w:rsidR="00780754" w:rsidRPr="00C3666B">
        <w:rPr>
          <w:rFonts w:cstheme="minorHAnsi"/>
        </w:rPr>
        <w:t xml:space="preserve"> </w:t>
      </w:r>
      <w:r w:rsidR="0070572A" w:rsidRPr="00C3666B">
        <w:rPr>
          <w:rFonts w:cstheme="minorHAnsi"/>
        </w:rPr>
        <w:t xml:space="preserve">of </w:t>
      </w:r>
      <w:r w:rsidRPr="00C3666B">
        <w:rPr>
          <w:rFonts w:cstheme="minorHAnsi"/>
        </w:rPr>
        <w:t>opioids should be tested first before expanding to other drug classes.</w:t>
      </w:r>
    </w:p>
    <w:p w14:paraId="3193ECD1" w14:textId="77777777" w:rsidR="00D60221" w:rsidRDefault="00D60221" w:rsidP="00C3666B">
      <w:pPr>
        <w:jc w:val="both"/>
        <w:rPr>
          <w:rFonts w:cstheme="minorHAnsi"/>
          <w:b/>
          <w:u w:val="single"/>
        </w:rPr>
      </w:pPr>
    </w:p>
    <w:p w14:paraId="114B85DA" w14:textId="234552D6" w:rsidR="009A78B1" w:rsidRPr="00EE4DB4" w:rsidRDefault="009A78B1" w:rsidP="00C3666B">
      <w:pPr>
        <w:jc w:val="both"/>
        <w:rPr>
          <w:rFonts w:cstheme="minorHAnsi"/>
          <w:b/>
          <w:u w:val="single"/>
        </w:rPr>
      </w:pPr>
      <w:r w:rsidRPr="00EE4DB4">
        <w:rPr>
          <w:rFonts w:cstheme="minorHAnsi"/>
          <w:b/>
          <w:u w:val="single"/>
        </w:rPr>
        <w:lastRenderedPageBreak/>
        <w:t>Clinical Guidelines for Drug Management Program</w:t>
      </w:r>
      <w:r w:rsidR="008128AC" w:rsidRPr="00EE4DB4">
        <w:rPr>
          <w:rFonts w:cstheme="minorHAnsi"/>
          <w:b/>
        </w:rPr>
        <w:t xml:space="preserve"> </w:t>
      </w:r>
    </w:p>
    <w:p w14:paraId="195ABA2A" w14:textId="1E7BDF9C" w:rsidR="009A78B1" w:rsidRPr="00C3666B" w:rsidRDefault="009A78B1" w:rsidP="00C3666B">
      <w:pPr>
        <w:pStyle w:val="ListParagraph"/>
        <w:numPr>
          <w:ilvl w:val="0"/>
          <w:numId w:val="17"/>
        </w:numPr>
        <w:jc w:val="both"/>
        <w:rPr>
          <w:rFonts w:cstheme="minorHAnsi"/>
        </w:rPr>
      </w:pPr>
      <w:r w:rsidRPr="00C3666B">
        <w:rPr>
          <w:rFonts w:cstheme="minorHAnsi"/>
          <w:i/>
        </w:rPr>
        <w:t>Proposed rule:</w:t>
      </w:r>
      <w:r w:rsidRPr="00C3666B">
        <w:rPr>
          <w:rFonts w:cstheme="minorHAnsi"/>
        </w:rPr>
        <w:t xml:space="preserve">  CMS </w:t>
      </w:r>
      <w:r w:rsidR="00063C3B" w:rsidRPr="00C3666B">
        <w:rPr>
          <w:rFonts w:cstheme="minorHAnsi"/>
        </w:rPr>
        <w:t xml:space="preserve">is </w:t>
      </w:r>
      <w:r w:rsidRPr="00C3666B">
        <w:rPr>
          <w:rFonts w:cstheme="minorHAnsi"/>
        </w:rPr>
        <w:t>propos</w:t>
      </w:r>
      <w:r w:rsidR="00063C3B" w:rsidRPr="00C3666B">
        <w:rPr>
          <w:rFonts w:cstheme="minorHAnsi"/>
        </w:rPr>
        <w:t>ing that</w:t>
      </w:r>
      <w:r w:rsidR="008C142E" w:rsidRPr="00C3666B">
        <w:rPr>
          <w:rFonts w:cstheme="minorHAnsi"/>
        </w:rPr>
        <w:t xml:space="preserve"> </w:t>
      </w:r>
      <w:r w:rsidR="001F3913" w:rsidRPr="00C3666B">
        <w:rPr>
          <w:rFonts w:cstheme="minorHAnsi"/>
        </w:rPr>
        <w:t xml:space="preserve">the </w:t>
      </w:r>
      <w:r w:rsidR="003D3775" w:rsidRPr="00C3666B">
        <w:rPr>
          <w:rFonts w:cstheme="minorHAnsi"/>
        </w:rPr>
        <w:t>2019 clinical guidelines for drug</w:t>
      </w:r>
      <w:r w:rsidRPr="00C3666B">
        <w:rPr>
          <w:rFonts w:cstheme="minorHAnsi"/>
        </w:rPr>
        <w:t xml:space="preserve"> management programs </w:t>
      </w:r>
      <w:r w:rsidR="006D0D63" w:rsidRPr="00C3666B">
        <w:rPr>
          <w:rFonts w:cstheme="minorHAnsi"/>
        </w:rPr>
        <w:t xml:space="preserve">are </w:t>
      </w:r>
      <w:r w:rsidR="003D3775" w:rsidRPr="00C3666B">
        <w:rPr>
          <w:rFonts w:cstheme="minorHAnsi"/>
        </w:rPr>
        <w:t>b</w:t>
      </w:r>
      <w:r w:rsidR="008C142E" w:rsidRPr="00C3666B">
        <w:rPr>
          <w:rFonts w:cstheme="minorHAnsi"/>
        </w:rPr>
        <w:t xml:space="preserve">ased on </w:t>
      </w:r>
      <w:r w:rsidR="00487231" w:rsidRPr="00C3666B">
        <w:rPr>
          <w:rFonts w:cstheme="minorHAnsi"/>
        </w:rPr>
        <w:t xml:space="preserve">the </w:t>
      </w:r>
      <w:r w:rsidR="008C142E" w:rsidRPr="00C3666B">
        <w:rPr>
          <w:rFonts w:cstheme="minorHAnsi"/>
        </w:rPr>
        <w:t xml:space="preserve">2018 </w:t>
      </w:r>
      <w:r w:rsidRPr="00C3666B">
        <w:rPr>
          <w:rFonts w:cstheme="minorHAnsi"/>
        </w:rPr>
        <w:t>OMS</w:t>
      </w:r>
      <w:r w:rsidR="008C142E" w:rsidRPr="00C3666B">
        <w:rPr>
          <w:rFonts w:cstheme="minorHAnsi"/>
        </w:rPr>
        <w:t xml:space="preserve"> criteria</w:t>
      </w:r>
      <w:r w:rsidR="00A87D43" w:rsidRPr="00C3666B">
        <w:rPr>
          <w:rFonts w:cstheme="minorHAnsi"/>
        </w:rPr>
        <w:t xml:space="preserve">. </w:t>
      </w:r>
      <w:r w:rsidR="004B3372" w:rsidRPr="00C3666B">
        <w:rPr>
          <w:rFonts w:cstheme="minorHAnsi"/>
        </w:rPr>
        <w:t xml:space="preserve"> </w:t>
      </w:r>
      <w:r w:rsidR="00A87D43" w:rsidRPr="00C3666B">
        <w:rPr>
          <w:rFonts w:cstheme="minorHAnsi"/>
        </w:rPr>
        <w:t xml:space="preserve">These guidelines </w:t>
      </w:r>
      <w:r w:rsidR="003D3775" w:rsidRPr="00C3666B">
        <w:rPr>
          <w:rFonts w:cstheme="minorHAnsi"/>
        </w:rPr>
        <w:t>focus on populations who may be a</w:t>
      </w:r>
      <w:r w:rsidR="008C142E" w:rsidRPr="00C3666B">
        <w:rPr>
          <w:rFonts w:cstheme="minorHAnsi"/>
        </w:rPr>
        <w:t xml:space="preserve">busing </w:t>
      </w:r>
      <w:r w:rsidR="00A87D43" w:rsidRPr="00C3666B">
        <w:rPr>
          <w:rFonts w:cstheme="minorHAnsi"/>
        </w:rPr>
        <w:t>opioids or</w:t>
      </w:r>
      <w:r w:rsidR="003D3775" w:rsidRPr="00C3666B">
        <w:rPr>
          <w:rFonts w:cstheme="minorHAnsi"/>
        </w:rPr>
        <w:t xml:space="preserve"> receiving the</w:t>
      </w:r>
      <w:r w:rsidR="00A87D43" w:rsidRPr="00C3666B">
        <w:rPr>
          <w:rFonts w:cstheme="minorHAnsi"/>
        </w:rPr>
        <w:t>ir</w:t>
      </w:r>
      <w:r w:rsidR="003D3775" w:rsidRPr="00C3666B">
        <w:rPr>
          <w:rFonts w:cstheme="minorHAnsi"/>
        </w:rPr>
        <w:t xml:space="preserve"> </w:t>
      </w:r>
      <w:r w:rsidR="008C142E" w:rsidRPr="00C3666B">
        <w:rPr>
          <w:rFonts w:cstheme="minorHAnsi"/>
        </w:rPr>
        <w:t xml:space="preserve">drugs </w:t>
      </w:r>
      <w:r w:rsidR="003D3775" w:rsidRPr="00C3666B">
        <w:rPr>
          <w:rFonts w:cstheme="minorHAnsi"/>
        </w:rPr>
        <w:t xml:space="preserve">from </w:t>
      </w:r>
      <w:r w:rsidR="008C142E" w:rsidRPr="00C3666B">
        <w:rPr>
          <w:rFonts w:cstheme="minorHAnsi"/>
        </w:rPr>
        <w:t xml:space="preserve">multiple providers </w:t>
      </w:r>
      <w:r w:rsidR="003D3775" w:rsidRPr="00C3666B">
        <w:rPr>
          <w:rFonts w:cstheme="minorHAnsi"/>
        </w:rPr>
        <w:t xml:space="preserve">or </w:t>
      </w:r>
      <w:r w:rsidR="008C142E" w:rsidRPr="00C3666B">
        <w:rPr>
          <w:rFonts w:cstheme="minorHAnsi"/>
        </w:rPr>
        <w:t>pharmacies.</w:t>
      </w:r>
      <w:r w:rsidR="00A87D43" w:rsidRPr="00C3666B">
        <w:rPr>
          <w:rFonts w:cstheme="minorHAnsi"/>
        </w:rPr>
        <w:t xml:space="preserve">  More specifically, it </w:t>
      </w:r>
      <w:r w:rsidR="003D3775" w:rsidRPr="00C3666B">
        <w:rPr>
          <w:rFonts w:cstheme="minorHAnsi"/>
        </w:rPr>
        <w:t>include</w:t>
      </w:r>
      <w:r w:rsidR="00A87D43" w:rsidRPr="00C3666B">
        <w:rPr>
          <w:rFonts w:cstheme="minorHAnsi"/>
        </w:rPr>
        <w:t>s the</w:t>
      </w:r>
      <w:r w:rsidR="003D3775" w:rsidRPr="00C3666B">
        <w:rPr>
          <w:rFonts w:cstheme="minorHAnsi"/>
        </w:rPr>
        <w:t xml:space="preserve"> use of </w:t>
      </w:r>
      <w:r w:rsidRPr="00C3666B">
        <w:rPr>
          <w:rFonts w:cstheme="minorHAnsi"/>
        </w:rPr>
        <w:t>opioids with an</w:t>
      </w:r>
      <w:r w:rsidR="003D3775" w:rsidRPr="00C3666B">
        <w:rPr>
          <w:rFonts w:cstheme="minorHAnsi"/>
        </w:rPr>
        <w:t xml:space="preserve"> </w:t>
      </w:r>
      <w:r w:rsidRPr="00C3666B">
        <w:rPr>
          <w:rFonts w:cstheme="minorHAnsi"/>
        </w:rPr>
        <w:t xml:space="preserve">average daily </w:t>
      </w:r>
      <w:r w:rsidR="0070572A" w:rsidRPr="00C3666B">
        <w:rPr>
          <w:rFonts w:cstheme="minorHAnsi"/>
        </w:rPr>
        <w:t xml:space="preserve">Morphine Milligram </w:t>
      </w:r>
      <w:r w:rsidR="0009446B" w:rsidRPr="00C3666B">
        <w:rPr>
          <w:rFonts w:cstheme="minorHAnsi"/>
        </w:rPr>
        <w:t>Equivalent</w:t>
      </w:r>
      <w:r w:rsidR="0070572A" w:rsidRPr="00C3666B">
        <w:rPr>
          <w:rFonts w:cstheme="minorHAnsi"/>
        </w:rPr>
        <w:t xml:space="preserve"> </w:t>
      </w:r>
      <w:r w:rsidR="003D3775" w:rsidRPr="00C3666B">
        <w:rPr>
          <w:rFonts w:cstheme="minorHAnsi"/>
        </w:rPr>
        <w:t>(</w:t>
      </w:r>
      <w:r w:rsidRPr="00C3666B">
        <w:rPr>
          <w:rFonts w:cstheme="minorHAnsi"/>
        </w:rPr>
        <w:t xml:space="preserve">greater than or equal to 90 mg for any duration during the most recent </w:t>
      </w:r>
      <w:r w:rsidR="003D3775" w:rsidRPr="00C3666B">
        <w:rPr>
          <w:rFonts w:cstheme="minorHAnsi"/>
        </w:rPr>
        <w:t xml:space="preserve">six </w:t>
      </w:r>
      <w:r w:rsidRPr="00C3666B">
        <w:rPr>
          <w:rFonts w:cstheme="minorHAnsi"/>
        </w:rPr>
        <w:t>months</w:t>
      </w:r>
      <w:r w:rsidR="003D3775" w:rsidRPr="00C3666B">
        <w:rPr>
          <w:rFonts w:cstheme="minorHAnsi"/>
        </w:rPr>
        <w:t>)</w:t>
      </w:r>
      <w:r w:rsidRPr="00C3666B">
        <w:rPr>
          <w:rFonts w:cstheme="minorHAnsi"/>
        </w:rPr>
        <w:t xml:space="preserve"> and </w:t>
      </w:r>
      <w:r w:rsidR="00A87D43" w:rsidRPr="00C3666B">
        <w:rPr>
          <w:rFonts w:cstheme="minorHAnsi"/>
        </w:rPr>
        <w:t xml:space="preserve">EITHER </w:t>
      </w:r>
      <w:r w:rsidR="003D3775" w:rsidRPr="00C3666B">
        <w:rPr>
          <w:rFonts w:cstheme="minorHAnsi"/>
        </w:rPr>
        <w:t xml:space="preserve">four or </w:t>
      </w:r>
      <w:r w:rsidRPr="00C3666B">
        <w:rPr>
          <w:rFonts w:cstheme="minorHAnsi"/>
        </w:rPr>
        <w:t>more opioid prescriber</w:t>
      </w:r>
      <w:r w:rsidR="003D3775" w:rsidRPr="00C3666B">
        <w:rPr>
          <w:rFonts w:cstheme="minorHAnsi"/>
        </w:rPr>
        <w:t xml:space="preserve">s and four or </w:t>
      </w:r>
      <w:r w:rsidRPr="00C3666B">
        <w:rPr>
          <w:rFonts w:cstheme="minorHAnsi"/>
        </w:rPr>
        <w:t>more opioids</w:t>
      </w:r>
      <w:r w:rsidR="003D3775" w:rsidRPr="00C3666B">
        <w:rPr>
          <w:rFonts w:cstheme="minorHAnsi"/>
        </w:rPr>
        <w:t xml:space="preserve"> </w:t>
      </w:r>
      <w:r w:rsidR="00A87D43" w:rsidRPr="00C3666B">
        <w:rPr>
          <w:rFonts w:cstheme="minorHAnsi"/>
        </w:rPr>
        <w:t xml:space="preserve">dispensing pharmacies OR </w:t>
      </w:r>
      <w:r w:rsidR="003D3775" w:rsidRPr="00C3666B">
        <w:rPr>
          <w:rFonts w:cstheme="minorHAnsi"/>
        </w:rPr>
        <w:t xml:space="preserve">six or </w:t>
      </w:r>
      <w:r w:rsidRPr="00C3666B">
        <w:rPr>
          <w:rFonts w:cstheme="minorHAnsi"/>
        </w:rPr>
        <w:t>more opioid prescribers</w:t>
      </w:r>
      <w:r w:rsidR="003D3775" w:rsidRPr="00C3666B">
        <w:rPr>
          <w:rFonts w:cstheme="minorHAnsi"/>
        </w:rPr>
        <w:t>,</w:t>
      </w:r>
      <w:r w:rsidRPr="00C3666B">
        <w:rPr>
          <w:rFonts w:cstheme="minorHAnsi"/>
        </w:rPr>
        <w:t xml:space="preserve"> regardless of number of pharmacies.</w:t>
      </w:r>
      <w:r w:rsidR="0070572A" w:rsidRPr="00C3666B">
        <w:rPr>
          <w:rFonts w:cstheme="minorHAnsi"/>
        </w:rPr>
        <w:t xml:space="preserve"> </w:t>
      </w:r>
    </w:p>
    <w:p w14:paraId="10DC3819" w14:textId="702808A9" w:rsidR="002C124B" w:rsidRPr="00C3666B" w:rsidRDefault="009A78B1" w:rsidP="00C3666B">
      <w:pPr>
        <w:pStyle w:val="ListParagraph"/>
        <w:numPr>
          <w:ilvl w:val="0"/>
          <w:numId w:val="17"/>
        </w:numPr>
        <w:jc w:val="both"/>
        <w:rPr>
          <w:rFonts w:cstheme="minorHAnsi"/>
        </w:rPr>
      </w:pPr>
      <w:r w:rsidRPr="00C3666B">
        <w:rPr>
          <w:rFonts w:cstheme="minorHAnsi"/>
          <w:b/>
          <w:i/>
        </w:rPr>
        <w:t>SCAN comments:</w:t>
      </w:r>
      <w:r w:rsidRPr="00C3666B">
        <w:rPr>
          <w:rFonts w:cstheme="minorHAnsi"/>
        </w:rPr>
        <w:t xml:space="preserve">  </w:t>
      </w:r>
      <w:r w:rsidR="002C124B" w:rsidRPr="00C3666B">
        <w:rPr>
          <w:rFonts w:cstheme="minorHAnsi"/>
        </w:rPr>
        <w:t xml:space="preserve">While plans do generally stay consistent with the guidelines, SCAN supports </w:t>
      </w:r>
      <w:r w:rsidR="006C293B">
        <w:rPr>
          <w:rFonts w:cstheme="minorHAnsi"/>
        </w:rPr>
        <w:t xml:space="preserve">giving </w:t>
      </w:r>
      <w:r w:rsidR="00AD6226" w:rsidRPr="00C3666B">
        <w:rPr>
          <w:rFonts w:cstheme="minorHAnsi"/>
        </w:rPr>
        <w:t xml:space="preserve">plans </w:t>
      </w:r>
      <w:r w:rsidR="002C124B" w:rsidRPr="00C3666B">
        <w:rPr>
          <w:rFonts w:cstheme="minorHAnsi"/>
        </w:rPr>
        <w:t xml:space="preserve">flexibility in developing their own criteria </w:t>
      </w:r>
      <w:r w:rsidR="00487231" w:rsidRPr="00C3666B">
        <w:rPr>
          <w:rFonts w:cstheme="minorHAnsi"/>
        </w:rPr>
        <w:t xml:space="preserve">to </w:t>
      </w:r>
      <w:r w:rsidR="002C124B" w:rsidRPr="00C3666B">
        <w:rPr>
          <w:rFonts w:cstheme="minorHAnsi"/>
        </w:rPr>
        <w:t xml:space="preserve">best serve </w:t>
      </w:r>
      <w:r w:rsidR="00487231" w:rsidRPr="00C3666B">
        <w:rPr>
          <w:rFonts w:cstheme="minorHAnsi"/>
        </w:rPr>
        <w:t xml:space="preserve">their </w:t>
      </w:r>
      <w:r w:rsidR="002C124B" w:rsidRPr="00C3666B">
        <w:rPr>
          <w:rFonts w:cstheme="minorHAnsi"/>
        </w:rPr>
        <w:t xml:space="preserve">members (e.g., excluding certain populations in which the plan deems appropriate, such as those receiving end-of-life or palliative care). </w:t>
      </w:r>
    </w:p>
    <w:p w14:paraId="12F0CA65" w14:textId="77777777" w:rsidR="00D60221" w:rsidRDefault="00D60221" w:rsidP="00C3666B">
      <w:pPr>
        <w:jc w:val="both"/>
        <w:rPr>
          <w:rFonts w:cstheme="minorHAnsi"/>
          <w:b/>
          <w:u w:val="single"/>
        </w:rPr>
      </w:pPr>
    </w:p>
    <w:p w14:paraId="283A0A8B" w14:textId="2FC723E6" w:rsidR="00D56D85" w:rsidRPr="00EE4DB4" w:rsidRDefault="009A78B1" w:rsidP="00C3666B">
      <w:pPr>
        <w:jc w:val="both"/>
        <w:rPr>
          <w:rFonts w:cstheme="minorHAnsi"/>
          <w:b/>
          <w:highlight w:val="yellow"/>
        </w:rPr>
      </w:pPr>
      <w:r w:rsidRPr="00EE4DB4">
        <w:rPr>
          <w:rFonts w:cstheme="minorHAnsi"/>
          <w:b/>
          <w:u w:val="single"/>
        </w:rPr>
        <w:t>Grouping Prescribers</w:t>
      </w:r>
      <w:r w:rsidR="00ED1B89" w:rsidRPr="00EE4DB4">
        <w:rPr>
          <w:rFonts w:cstheme="minorHAnsi"/>
          <w:b/>
        </w:rPr>
        <w:t xml:space="preserve"> </w:t>
      </w:r>
    </w:p>
    <w:p w14:paraId="56B0E659" w14:textId="04EF1936" w:rsidR="009A78B1" w:rsidRPr="00C3666B" w:rsidRDefault="009A78B1" w:rsidP="00C3666B">
      <w:pPr>
        <w:pStyle w:val="ListParagraph"/>
        <w:numPr>
          <w:ilvl w:val="0"/>
          <w:numId w:val="31"/>
        </w:numPr>
        <w:jc w:val="both"/>
        <w:rPr>
          <w:rFonts w:cstheme="minorHAnsi"/>
        </w:rPr>
      </w:pPr>
      <w:r w:rsidRPr="00C3666B">
        <w:rPr>
          <w:rFonts w:cstheme="minorHAnsi"/>
          <w:i/>
        </w:rPr>
        <w:t>Proposed rule:</w:t>
      </w:r>
      <w:r w:rsidR="00855FEB" w:rsidRPr="00C3666B">
        <w:rPr>
          <w:rFonts w:cstheme="minorHAnsi"/>
        </w:rPr>
        <w:t xml:space="preserve"> </w:t>
      </w:r>
      <w:r w:rsidR="00621F0B" w:rsidRPr="00C3666B">
        <w:rPr>
          <w:rFonts w:cstheme="minorHAnsi"/>
        </w:rPr>
        <w:t xml:space="preserve"> </w:t>
      </w:r>
      <w:r w:rsidR="00855FEB" w:rsidRPr="00C3666B">
        <w:rPr>
          <w:rFonts w:cstheme="minorHAnsi"/>
        </w:rPr>
        <w:t>CMS is proposing that</w:t>
      </w:r>
      <w:r w:rsidR="008060F0">
        <w:rPr>
          <w:rFonts w:cstheme="minorHAnsi"/>
        </w:rPr>
        <w:t>,</w:t>
      </w:r>
      <w:r w:rsidR="00855FEB" w:rsidRPr="00C3666B">
        <w:rPr>
          <w:rFonts w:cstheme="minorHAnsi"/>
        </w:rPr>
        <w:t xml:space="preserve"> under clinical guidelines, prescribers associated with the same Tax Identification Number (TIN) be counted as a single </w:t>
      </w:r>
      <w:r w:rsidRPr="00C3666B">
        <w:rPr>
          <w:rFonts w:cstheme="minorHAnsi"/>
        </w:rPr>
        <w:t>prescriber</w:t>
      </w:r>
      <w:r w:rsidR="00855FEB" w:rsidRPr="00C3666B">
        <w:rPr>
          <w:rFonts w:cstheme="minorHAnsi"/>
        </w:rPr>
        <w:t>.</w:t>
      </w:r>
    </w:p>
    <w:p w14:paraId="5B81B5C7" w14:textId="6B37C810" w:rsidR="009A78B1" w:rsidRPr="00C3666B" w:rsidRDefault="009A78B1" w:rsidP="00C3666B">
      <w:pPr>
        <w:pStyle w:val="ListParagraph"/>
        <w:numPr>
          <w:ilvl w:val="0"/>
          <w:numId w:val="18"/>
        </w:numPr>
        <w:jc w:val="both"/>
        <w:rPr>
          <w:rFonts w:cstheme="minorHAnsi"/>
          <w:b/>
        </w:rPr>
      </w:pPr>
      <w:r w:rsidRPr="00C3666B">
        <w:rPr>
          <w:rFonts w:cstheme="minorHAnsi"/>
          <w:b/>
        </w:rPr>
        <w:t xml:space="preserve">SCAN comments:  </w:t>
      </w:r>
      <w:r w:rsidRPr="00C3666B">
        <w:rPr>
          <w:rFonts w:cstheme="minorHAnsi"/>
        </w:rPr>
        <w:t xml:space="preserve">SCAN </w:t>
      </w:r>
      <w:r w:rsidR="0070572A" w:rsidRPr="00C3666B">
        <w:rPr>
          <w:rFonts w:cstheme="minorHAnsi"/>
        </w:rPr>
        <w:t xml:space="preserve">generally favors this proposed change.  However, SCAN </w:t>
      </w:r>
      <w:r w:rsidRPr="00C3666B">
        <w:rPr>
          <w:rFonts w:cstheme="minorHAnsi"/>
        </w:rPr>
        <w:t xml:space="preserve">systems do not have the capability of utilizing the TIN to group </w:t>
      </w:r>
      <w:r w:rsidR="0070572A" w:rsidRPr="00C3666B">
        <w:rPr>
          <w:rFonts w:cstheme="minorHAnsi"/>
        </w:rPr>
        <w:t xml:space="preserve">multiple </w:t>
      </w:r>
      <w:r w:rsidRPr="00C3666B">
        <w:rPr>
          <w:rFonts w:cstheme="minorHAnsi"/>
        </w:rPr>
        <w:t xml:space="preserve">prescribers from a single practice as one.  </w:t>
      </w:r>
      <w:r w:rsidR="00063C3B" w:rsidRPr="00C3666B">
        <w:rPr>
          <w:rFonts w:cstheme="minorHAnsi"/>
        </w:rPr>
        <w:t>Therefore, w</w:t>
      </w:r>
      <w:r w:rsidRPr="00C3666B">
        <w:rPr>
          <w:rFonts w:cstheme="minorHAnsi"/>
        </w:rPr>
        <w:t xml:space="preserve">e recommend that CMS make this data available to </w:t>
      </w:r>
      <w:r w:rsidR="0070572A" w:rsidRPr="00C3666B">
        <w:rPr>
          <w:rFonts w:cstheme="minorHAnsi"/>
        </w:rPr>
        <w:t xml:space="preserve">help </w:t>
      </w:r>
      <w:r w:rsidRPr="00C3666B">
        <w:rPr>
          <w:rFonts w:cstheme="minorHAnsi"/>
        </w:rPr>
        <w:t>systems identify physicians in the same practice.</w:t>
      </w:r>
    </w:p>
    <w:p w14:paraId="3A914E92" w14:textId="77777777" w:rsidR="00D60221" w:rsidRDefault="00D60221" w:rsidP="00C3666B">
      <w:pPr>
        <w:jc w:val="both"/>
        <w:rPr>
          <w:rFonts w:cstheme="minorHAnsi"/>
          <w:b/>
          <w:u w:val="single"/>
        </w:rPr>
      </w:pPr>
    </w:p>
    <w:p w14:paraId="400687D7" w14:textId="77777777" w:rsidR="001F3913" w:rsidRPr="00EE4DB4" w:rsidRDefault="009A78B1" w:rsidP="00C3666B">
      <w:pPr>
        <w:jc w:val="both"/>
        <w:rPr>
          <w:rFonts w:cstheme="minorHAnsi"/>
          <w:b/>
        </w:rPr>
      </w:pPr>
      <w:r w:rsidRPr="00EE4DB4">
        <w:rPr>
          <w:rFonts w:cstheme="minorHAnsi"/>
          <w:b/>
          <w:u w:val="single"/>
        </w:rPr>
        <w:t>Prescriber Agreement</w:t>
      </w:r>
      <w:r w:rsidR="008128AC" w:rsidRPr="00EE4DB4">
        <w:rPr>
          <w:rFonts w:cstheme="minorHAnsi"/>
          <w:b/>
        </w:rPr>
        <w:t xml:space="preserve"> </w:t>
      </w:r>
    </w:p>
    <w:p w14:paraId="360BBCAF" w14:textId="559607D0" w:rsidR="00E549CD" w:rsidRPr="00C3666B" w:rsidRDefault="00E549CD" w:rsidP="00C3666B">
      <w:pPr>
        <w:pStyle w:val="ListParagraph"/>
        <w:numPr>
          <w:ilvl w:val="0"/>
          <w:numId w:val="18"/>
        </w:numPr>
        <w:jc w:val="both"/>
        <w:rPr>
          <w:rFonts w:cstheme="minorHAnsi"/>
        </w:rPr>
      </w:pPr>
      <w:r w:rsidRPr="00C3666B">
        <w:rPr>
          <w:rFonts w:cstheme="minorHAnsi"/>
          <w:i/>
        </w:rPr>
        <w:t>Proposed rule:</w:t>
      </w:r>
      <w:r w:rsidRPr="00C3666B">
        <w:rPr>
          <w:rFonts w:cstheme="minorHAnsi"/>
        </w:rPr>
        <w:t xml:space="preserve">  CMS is proposing that before a sponsor can limit the access of an at-risk beneficiary to coverage for frequently abused drugs, the sponsor must first obtain prescribers’ agreement of frequently abused drugs, unless the prescribers were not responsive to the required case management.</w:t>
      </w:r>
    </w:p>
    <w:p w14:paraId="7B524662" w14:textId="5781BA08" w:rsidR="00E549CD" w:rsidRPr="00C3666B" w:rsidRDefault="00E549CD" w:rsidP="00C3666B">
      <w:pPr>
        <w:pStyle w:val="ListParagraph"/>
        <w:numPr>
          <w:ilvl w:val="0"/>
          <w:numId w:val="19"/>
        </w:numPr>
        <w:jc w:val="both"/>
        <w:rPr>
          <w:rFonts w:cstheme="minorHAnsi"/>
        </w:rPr>
      </w:pPr>
      <w:r w:rsidRPr="00C3666B">
        <w:rPr>
          <w:rFonts w:cstheme="minorHAnsi"/>
          <w:b/>
          <w:i/>
        </w:rPr>
        <w:t>SCAN comments:</w:t>
      </w:r>
      <w:r w:rsidRPr="00C3666B">
        <w:rPr>
          <w:rFonts w:cstheme="minorHAnsi"/>
          <w:b/>
        </w:rPr>
        <w:t xml:space="preserve">  </w:t>
      </w:r>
      <w:r w:rsidRPr="00C3666B">
        <w:rPr>
          <w:rFonts w:cstheme="minorHAnsi"/>
        </w:rPr>
        <w:t xml:space="preserve">SCAN supports the general practice of obtaining prescribers’ agreement of frequently abused drugs prior to limiting access to coverage.  The ultimate </w:t>
      </w:r>
      <w:r w:rsidR="00714C27" w:rsidRPr="00C3666B">
        <w:rPr>
          <w:rFonts w:cstheme="minorHAnsi"/>
        </w:rPr>
        <w:t xml:space="preserve">responsibility </w:t>
      </w:r>
      <w:r w:rsidRPr="00C3666B">
        <w:rPr>
          <w:rFonts w:cstheme="minorHAnsi"/>
        </w:rPr>
        <w:t xml:space="preserve"> to limit access to frequently abused drugs to a beneficiary reside</w:t>
      </w:r>
      <w:r w:rsidR="006C293B">
        <w:rPr>
          <w:rFonts w:cstheme="minorHAnsi"/>
        </w:rPr>
        <w:t>s</w:t>
      </w:r>
      <w:r w:rsidRPr="00C3666B">
        <w:rPr>
          <w:rFonts w:cstheme="minorHAnsi"/>
        </w:rPr>
        <w:t xml:space="preserve"> with the plan and </w:t>
      </w:r>
      <w:r w:rsidR="00714C27" w:rsidRPr="00C3666B">
        <w:rPr>
          <w:rFonts w:cstheme="minorHAnsi"/>
        </w:rPr>
        <w:t xml:space="preserve">should </w:t>
      </w:r>
      <w:r w:rsidRPr="00C3666B">
        <w:rPr>
          <w:rFonts w:cstheme="minorHAnsi"/>
        </w:rPr>
        <w:t xml:space="preserve">allow for exceptions to requiring prescribers’ agreement </w:t>
      </w:r>
      <w:r w:rsidR="008060F0">
        <w:rPr>
          <w:rFonts w:cstheme="minorHAnsi"/>
        </w:rPr>
        <w:t>(</w:t>
      </w:r>
      <w:r w:rsidRPr="00C3666B">
        <w:rPr>
          <w:rFonts w:cstheme="minorHAnsi"/>
        </w:rPr>
        <w:t>e.g., when there is clear evidence of opioid overuse that could result in opioid-related harm and/or suspected fraudulent prescribing by a given prescriber</w:t>
      </w:r>
      <w:r w:rsidR="008060F0">
        <w:rPr>
          <w:rFonts w:cstheme="minorHAnsi"/>
        </w:rPr>
        <w:t>)</w:t>
      </w:r>
      <w:r w:rsidRPr="00C3666B">
        <w:rPr>
          <w:rFonts w:cstheme="minorHAnsi"/>
        </w:rPr>
        <w:t xml:space="preserve">. </w:t>
      </w:r>
    </w:p>
    <w:p w14:paraId="7380149F" w14:textId="77777777" w:rsidR="00D60221" w:rsidRDefault="00D60221" w:rsidP="00C3666B">
      <w:pPr>
        <w:jc w:val="both"/>
        <w:rPr>
          <w:rFonts w:cstheme="minorHAnsi"/>
          <w:b/>
          <w:u w:val="single"/>
        </w:rPr>
      </w:pPr>
    </w:p>
    <w:p w14:paraId="77569D0C" w14:textId="5BE8EECB" w:rsidR="00912E60" w:rsidRPr="00EE4DB4" w:rsidRDefault="00912E60" w:rsidP="00C3666B">
      <w:pPr>
        <w:jc w:val="both"/>
        <w:rPr>
          <w:rFonts w:cstheme="minorHAnsi"/>
          <w:b/>
          <w:u w:val="single"/>
        </w:rPr>
      </w:pPr>
      <w:r w:rsidRPr="00EE4DB4">
        <w:rPr>
          <w:rFonts w:cstheme="minorHAnsi"/>
          <w:b/>
          <w:u w:val="single"/>
        </w:rPr>
        <w:t>Exempted Beneficiary</w:t>
      </w:r>
      <w:r w:rsidRPr="00EE4DB4">
        <w:rPr>
          <w:rFonts w:cstheme="minorHAnsi"/>
          <w:b/>
        </w:rPr>
        <w:t xml:space="preserve"> </w:t>
      </w:r>
    </w:p>
    <w:p w14:paraId="50D3BFC2" w14:textId="564ABAC7" w:rsidR="00912E60" w:rsidRPr="00C3666B" w:rsidRDefault="00912E60" w:rsidP="00C3666B">
      <w:pPr>
        <w:pStyle w:val="ListParagraph"/>
        <w:numPr>
          <w:ilvl w:val="0"/>
          <w:numId w:val="21"/>
        </w:numPr>
        <w:jc w:val="both"/>
        <w:rPr>
          <w:rFonts w:cstheme="minorHAnsi"/>
        </w:rPr>
      </w:pPr>
      <w:r w:rsidRPr="00C3666B">
        <w:rPr>
          <w:rFonts w:cstheme="minorHAnsi"/>
          <w:i/>
        </w:rPr>
        <w:t>Proposed rule:</w:t>
      </w:r>
      <w:r w:rsidRPr="00C3666B">
        <w:rPr>
          <w:rFonts w:cstheme="minorHAnsi"/>
        </w:rPr>
        <w:t xml:space="preserve">  </w:t>
      </w:r>
      <w:r w:rsidR="00063C3B" w:rsidRPr="00C3666B">
        <w:rPr>
          <w:rFonts w:cstheme="minorHAnsi"/>
        </w:rPr>
        <w:t>Beneficiaries in hospice and</w:t>
      </w:r>
      <w:r w:rsidRPr="00C3666B">
        <w:rPr>
          <w:rFonts w:cstheme="minorHAnsi"/>
        </w:rPr>
        <w:t xml:space="preserve"> long-term care facilit</w:t>
      </w:r>
      <w:r w:rsidR="00063C3B" w:rsidRPr="00C3666B">
        <w:rPr>
          <w:rFonts w:cstheme="minorHAnsi"/>
        </w:rPr>
        <w:t>ies</w:t>
      </w:r>
      <w:r w:rsidRPr="00C3666B">
        <w:rPr>
          <w:rFonts w:cstheme="minorHAnsi"/>
        </w:rPr>
        <w:t xml:space="preserve"> who ha</w:t>
      </w:r>
      <w:r w:rsidR="00063C3B" w:rsidRPr="00C3666B">
        <w:rPr>
          <w:rFonts w:cstheme="minorHAnsi"/>
        </w:rPr>
        <w:t xml:space="preserve">ve </w:t>
      </w:r>
      <w:r w:rsidRPr="00C3666B">
        <w:rPr>
          <w:rFonts w:cstheme="minorHAnsi"/>
        </w:rPr>
        <w:t>a cancer doctor or who the Secretary elects to treat as an exempt individual are exempted from drug management programs.</w:t>
      </w:r>
    </w:p>
    <w:p w14:paraId="66704C9E" w14:textId="7A55C550" w:rsidR="00912E60" w:rsidRPr="00C3666B" w:rsidRDefault="00912E60" w:rsidP="00C3666B">
      <w:pPr>
        <w:pStyle w:val="ListParagraph"/>
        <w:numPr>
          <w:ilvl w:val="0"/>
          <w:numId w:val="21"/>
        </w:numPr>
        <w:jc w:val="both"/>
        <w:rPr>
          <w:rFonts w:cstheme="minorHAnsi"/>
          <w:b/>
        </w:rPr>
      </w:pPr>
      <w:r w:rsidRPr="00C3666B">
        <w:rPr>
          <w:rFonts w:cstheme="minorHAnsi"/>
          <w:b/>
          <w:i/>
        </w:rPr>
        <w:lastRenderedPageBreak/>
        <w:t>SCAN comments:</w:t>
      </w:r>
      <w:r w:rsidRPr="00C3666B">
        <w:rPr>
          <w:rFonts w:cstheme="minorHAnsi"/>
          <w:b/>
        </w:rPr>
        <w:t xml:space="preserve">  </w:t>
      </w:r>
      <w:r w:rsidRPr="00C3666B">
        <w:rPr>
          <w:rFonts w:cstheme="minorHAnsi"/>
        </w:rPr>
        <w:t>SCAN support</w:t>
      </w:r>
      <w:r w:rsidR="00063C3B" w:rsidRPr="00C3666B">
        <w:rPr>
          <w:rFonts w:cstheme="minorHAnsi"/>
        </w:rPr>
        <w:t>s</w:t>
      </w:r>
      <w:r w:rsidRPr="00C3666B">
        <w:rPr>
          <w:rFonts w:cstheme="minorHAnsi"/>
        </w:rPr>
        <w:t xml:space="preserve"> cancer as an appropriate exemption.  </w:t>
      </w:r>
      <w:r w:rsidR="008009E1">
        <w:rPr>
          <w:rFonts w:cstheme="minorHAnsi"/>
        </w:rPr>
        <w:t xml:space="preserve">Further, </w:t>
      </w:r>
      <w:r w:rsidR="00780754" w:rsidRPr="00C3666B">
        <w:rPr>
          <w:rFonts w:cstheme="minorHAnsi"/>
        </w:rPr>
        <w:t>SCAN b</w:t>
      </w:r>
      <w:r w:rsidR="008F6E7F" w:rsidRPr="00C3666B">
        <w:rPr>
          <w:rFonts w:cstheme="minorHAnsi"/>
        </w:rPr>
        <w:t xml:space="preserve">elieves that </w:t>
      </w:r>
      <w:r w:rsidRPr="00C3666B">
        <w:rPr>
          <w:rFonts w:cstheme="minorHAnsi"/>
        </w:rPr>
        <w:t xml:space="preserve">individuals receiving end-of-life and palliative care should also be </w:t>
      </w:r>
      <w:r w:rsidR="008F6E7F" w:rsidRPr="00C3666B">
        <w:rPr>
          <w:rFonts w:cstheme="minorHAnsi"/>
        </w:rPr>
        <w:t xml:space="preserve">specifically </w:t>
      </w:r>
      <w:r w:rsidRPr="00C3666B">
        <w:rPr>
          <w:rFonts w:cstheme="minorHAnsi"/>
        </w:rPr>
        <w:t>exempt</w:t>
      </w:r>
      <w:r w:rsidR="008F6E7F" w:rsidRPr="00C3666B">
        <w:rPr>
          <w:rFonts w:cstheme="minorHAnsi"/>
        </w:rPr>
        <w:t>ed</w:t>
      </w:r>
      <w:r w:rsidRPr="00C3666B">
        <w:rPr>
          <w:rFonts w:cstheme="minorHAnsi"/>
        </w:rPr>
        <w:t xml:space="preserve"> from these programs</w:t>
      </w:r>
      <w:r w:rsidR="00714C27" w:rsidRPr="00C3666B">
        <w:rPr>
          <w:rFonts w:cstheme="minorHAnsi"/>
        </w:rPr>
        <w:t>,</w:t>
      </w:r>
      <w:r w:rsidRPr="00C3666B">
        <w:rPr>
          <w:rFonts w:cstheme="minorHAnsi"/>
        </w:rPr>
        <w:t xml:space="preserve"> given their health status.</w:t>
      </w:r>
    </w:p>
    <w:p w14:paraId="13A412F2" w14:textId="77777777" w:rsidR="00D60221" w:rsidRDefault="00D60221" w:rsidP="00C3666B">
      <w:pPr>
        <w:jc w:val="both"/>
        <w:rPr>
          <w:rFonts w:cstheme="minorHAnsi"/>
          <w:b/>
          <w:u w:val="single"/>
        </w:rPr>
      </w:pPr>
    </w:p>
    <w:p w14:paraId="1D4C0E38" w14:textId="659493A5" w:rsidR="009A78B1" w:rsidRPr="00EE4DB4" w:rsidRDefault="00D56D85" w:rsidP="00C3666B">
      <w:pPr>
        <w:jc w:val="both"/>
        <w:rPr>
          <w:rFonts w:cstheme="minorHAnsi"/>
          <w:b/>
        </w:rPr>
      </w:pPr>
      <w:r w:rsidRPr="00EE4DB4">
        <w:rPr>
          <w:rFonts w:cstheme="minorHAnsi"/>
          <w:b/>
          <w:u w:val="single"/>
        </w:rPr>
        <w:t>Special Requirement to Limit Access to Coverage of Frequently Abused Drugs to Selected Prescribers</w:t>
      </w:r>
      <w:r w:rsidRPr="00EE4DB4">
        <w:rPr>
          <w:rFonts w:cstheme="minorHAnsi"/>
          <w:b/>
        </w:rPr>
        <w:t xml:space="preserve"> </w:t>
      </w:r>
      <w:r w:rsidR="006443CD" w:rsidRPr="00EE4DB4">
        <w:rPr>
          <w:rFonts w:cstheme="minorHAnsi"/>
          <w:b/>
        </w:rPr>
        <w:t xml:space="preserve">   </w:t>
      </w:r>
    </w:p>
    <w:p w14:paraId="09CA493F" w14:textId="67D46FF4" w:rsidR="009A78B1" w:rsidRPr="00C3666B" w:rsidRDefault="009A78B1" w:rsidP="00C3666B">
      <w:pPr>
        <w:pStyle w:val="ListParagraph"/>
        <w:numPr>
          <w:ilvl w:val="0"/>
          <w:numId w:val="20"/>
        </w:numPr>
        <w:jc w:val="both"/>
        <w:rPr>
          <w:rFonts w:cstheme="minorHAnsi"/>
        </w:rPr>
      </w:pPr>
      <w:r w:rsidRPr="00C3666B">
        <w:rPr>
          <w:rFonts w:cstheme="minorHAnsi"/>
          <w:i/>
        </w:rPr>
        <w:t>Proposed rule:</w:t>
      </w:r>
      <w:r w:rsidRPr="00C3666B">
        <w:rPr>
          <w:rFonts w:cstheme="minorHAnsi"/>
        </w:rPr>
        <w:t xml:space="preserve">  CMS </w:t>
      </w:r>
      <w:r w:rsidR="00063C3B" w:rsidRPr="00C3666B">
        <w:rPr>
          <w:rFonts w:cstheme="minorHAnsi"/>
        </w:rPr>
        <w:t xml:space="preserve">is </w:t>
      </w:r>
      <w:r w:rsidRPr="00C3666B">
        <w:rPr>
          <w:rFonts w:cstheme="minorHAnsi"/>
        </w:rPr>
        <w:t>propos</w:t>
      </w:r>
      <w:r w:rsidR="00063C3B" w:rsidRPr="00C3666B">
        <w:rPr>
          <w:rFonts w:cstheme="minorHAnsi"/>
        </w:rPr>
        <w:t>ing</w:t>
      </w:r>
      <w:r w:rsidRPr="00C3666B">
        <w:rPr>
          <w:rFonts w:cstheme="minorHAnsi"/>
        </w:rPr>
        <w:t xml:space="preserve"> that a sponsor may not limit an at-risk beneficiary's access to coverage of frequently abused drugs to a selected prescriber until at least </w:t>
      </w:r>
      <w:r w:rsidR="007457B0" w:rsidRPr="00C3666B">
        <w:rPr>
          <w:rFonts w:cstheme="minorHAnsi"/>
        </w:rPr>
        <w:t xml:space="preserve">six </w:t>
      </w:r>
      <w:r w:rsidRPr="00C3666B">
        <w:rPr>
          <w:rFonts w:cstheme="minorHAnsi"/>
        </w:rPr>
        <w:t>months has passed from the date the beneficiary is first identified as a potential at-risk beneficiary.</w:t>
      </w:r>
    </w:p>
    <w:p w14:paraId="3068B3A1" w14:textId="2815702D" w:rsidR="009A78B1" w:rsidRPr="00C3666B" w:rsidRDefault="009A78B1" w:rsidP="00C3666B">
      <w:pPr>
        <w:pStyle w:val="ListParagraph"/>
        <w:numPr>
          <w:ilvl w:val="0"/>
          <w:numId w:val="20"/>
        </w:numPr>
        <w:jc w:val="both"/>
        <w:rPr>
          <w:rFonts w:cstheme="minorHAnsi"/>
        </w:rPr>
      </w:pPr>
      <w:r w:rsidRPr="00C3666B">
        <w:rPr>
          <w:rFonts w:cstheme="minorHAnsi"/>
          <w:b/>
          <w:i/>
        </w:rPr>
        <w:t>SCAN comments:</w:t>
      </w:r>
      <w:r w:rsidRPr="00C3666B">
        <w:rPr>
          <w:rFonts w:cstheme="minorHAnsi"/>
        </w:rPr>
        <w:t xml:space="preserve">  While SCAN agrees that several approaches should be taken to resolve overuse, we feel that prescriber lock-in should not be restricted to </w:t>
      </w:r>
      <w:r w:rsidR="008F6E7F" w:rsidRPr="00C3666B">
        <w:rPr>
          <w:rFonts w:cstheme="minorHAnsi"/>
        </w:rPr>
        <w:t>implementation until</w:t>
      </w:r>
      <w:r w:rsidRPr="00C3666B">
        <w:rPr>
          <w:rFonts w:cstheme="minorHAnsi"/>
        </w:rPr>
        <w:t xml:space="preserve"> </w:t>
      </w:r>
      <w:r w:rsidR="007457B0" w:rsidRPr="00C3666B">
        <w:rPr>
          <w:rFonts w:cstheme="minorHAnsi"/>
        </w:rPr>
        <w:t xml:space="preserve">six </w:t>
      </w:r>
      <w:r w:rsidRPr="00C3666B">
        <w:rPr>
          <w:rFonts w:cstheme="minorHAnsi"/>
        </w:rPr>
        <w:t xml:space="preserve">months after identification. </w:t>
      </w:r>
      <w:r w:rsidR="00844237" w:rsidRPr="00C3666B">
        <w:rPr>
          <w:rFonts w:cstheme="minorHAnsi"/>
        </w:rPr>
        <w:t xml:space="preserve"> </w:t>
      </w:r>
      <w:r w:rsidR="008F6E7F" w:rsidRPr="00C3666B">
        <w:rPr>
          <w:rFonts w:cstheme="minorHAnsi"/>
        </w:rPr>
        <w:t>Plans should have the authority to address i</w:t>
      </w:r>
      <w:r w:rsidRPr="00C3666B">
        <w:rPr>
          <w:rFonts w:cstheme="minorHAnsi"/>
        </w:rPr>
        <w:t>nstances where fraud, waste, or abuse is clearly evident</w:t>
      </w:r>
      <w:r w:rsidR="008F6E7F" w:rsidRPr="00C3666B">
        <w:rPr>
          <w:rFonts w:cstheme="minorHAnsi"/>
        </w:rPr>
        <w:t>.</w:t>
      </w:r>
      <w:r w:rsidR="00844237" w:rsidRPr="00C3666B">
        <w:rPr>
          <w:rFonts w:cstheme="minorHAnsi"/>
        </w:rPr>
        <w:t xml:space="preserve"> </w:t>
      </w:r>
      <w:r w:rsidR="00C13580" w:rsidRPr="00C3666B">
        <w:rPr>
          <w:rFonts w:cstheme="minorHAnsi"/>
        </w:rPr>
        <w:t xml:space="preserve"> </w:t>
      </w:r>
      <w:r w:rsidRPr="00C3666B">
        <w:rPr>
          <w:rFonts w:cstheme="minorHAnsi"/>
        </w:rPr>
        <w:t>Prescriber lock-in would be a</w:t>
      </w:r>
      <w:r w:rsidR="008F6E7F" w:rsidRPr="00C3666B">
        <w:rPr>
          <w:rFonts w:cstheme="minorHAnsi"/>
        </w:rPr>
        <w:t>n effective</w:t>
      </w:r>
      <w:r w:rsidRPr="00C3666B">
        <w:rPr>
          <w:rFonts w:cstheme="minorHAnsi"/>
        </w:rPr>
        <w:t xml:space="preserve"> tool to quickly limit and resolve inappropriate use.</w:t>
      </w:r>
    </w:p>
    <w:p w14:paraId="18779912" w14:textId="77777777" w:rsidR="00D60221" w:rsidRDefault="00D60221" w:rsidP="00C3666B">
      <w:pPr>
        <w:jc w:val="both"/>
        <w:rPr>
          <w:rFonts w:cstheme="minorHAnsi"/>
          <w:b/>
          <w:u w:val="single"/>
        </w:rPr>
      </w:pPr>
    </w:p>
    <w:p w14:paraId="1FCDD053" w14:textId="53F5FCEB" w:rsidR="00D72F3D" w:rsidRPr="00EE4DB4" w:rsidRDefault="008E7BE1" w:rsidP="00C3666B">
      <w:pPr>
        <w:jc w:val="both"/>
        <w:rPr>
          <w:rFonts w:cstheme="minorHAnsi"/>
          <w:b/>
        </w:rPr>
      </w:pPr>
      <w:r w:rsidRPr="00EE4DB4">
        <w:rPr>
          <w:rFonts w:cstheme="minorHAnsi"/>
          <w:b/>
          <w:u w:val="single"/>
        </w:rPr>
        <w:t xml:space="preserve">Establishing </w:t>
      </w:r>
      <w:r w:rsidR="009A78B1" w:rsidRPr="00EE4DB4">
        <w:rPr>
          <w:rFonts w:cstheme="minorHAnsi"/>
          <w:b/>
          <w:u w:val="single"/>
        </w:rPr>
        <w:t>Limit</w:t>
      </w:r>
      <w:r w:rsidRPr="00EE4DB4">
        <w:rPr>
          <w:rFonts w:cstheme="minorHAnsi"/>
          <w:b/>
          <w:u w:val="single"/>
        </w:rPr>
        <w:t xml:space="preserve">ations for the </w:t>
      </w:r>
      <w:r w:rsidR="009A78B1" w:rsidRPr="00EE4DB4">
        <w:rPr>
          <w:rFonts w:cstheme="minorHAnsi"/>
          <w:b/>
          <w:u w:val="single"/>
        </w:rPr>
        <w:t>Part D Special Election Period (SEP) for Dual</w:t>
      </w:r>
      <w:r w:rsidRPr="00EE4DB4">
        <w:rPr>
          <w:rFonts w:cstheme="minorHAnsi"/>
          <w:b/>
          <w:u w:val="single"/>
        </w:rPr>
        <w:t>ly</w:t>
      </w:r>
      <w:r w:rsidR="009A78B1" w:rsidRPr="00EE4DB4">
        <w:rPr>
          <w:rFonts w:cstheme="minorHAnsi"/>
          <w:b/>
          <w:u w:val="single"/>
        </w:rPr>
        <w:t xml:space="preserve"> Eligible</w:t>
      </w:r>
      <w:r w:rsidRPr="00EE4DB4">
        <w:rPr>
          <w:rFonts w:cstheme="minorHAnsi"/>
          <w:b/>
          <w:u w:val="single"/>
        </w:rPr>
        <w:t xml:space="preserve"> Beneficiaries</w:t>
      </w:r>
      <w:r w:rsidR="00D72F3D" w:rsidRPr="00EE4DB4">
        <w:rPr>
          <w:rFonts w:cstheme="minorHAnsi"/>
          <w:b/>
        </w:rPr>
        <w:t xml:space="preserve"> </w:t>
      </w:r>
      <w:r w:rsidR="00063C3B" w:rsidRPr="00EE4DB4">
        <w:rPr>
          <w:rFonts w:cstheme="minorHAnsi"/>
          <w:b/>
        </w:rPr>
        <w:t xml:space="preserve">        </w:t>
      </w:r>
    </w:p>
    <w:p w14:paraId="1506AAD3" w14:textId="7E0BCABF" w:rsidR="009A78B1" w:rsidRPr="00C3666B" w:rsidRDefault="009A78B1" w:rsidP="00C3666B">
      <w:pPr>
        <w:pStyle w:val="ListParagraph"/>
        <w:numPr>
          <w:ilvl w:val="0"/>
          <w:numId w:val="29"/>
        </w:numPr>
        <w:jc w:val="both"/>
        <w:rPr>
          <w:rFonts w:cstheme="minorHAnsi"/>
        </w:rPr>
      </w:pPr>
      <w:r w:rsidRPr="00C3666B">
        <w:rPr>
          <w:rFonts w:cstheme="minorHAnsi"/>
          <w:i/>
        </w:rPr>
        <w:t>Proposed rule</w:t>
      </w:r>
      <w:r w:rsidRPr="00C3666B">
        <w:rPr>
          <w:rFonts w:cstheme="minorHAnsi"/>
        </w:rPr>
        <w:t xml:space="preserve">:  </w:t>
      </w:r>
      <w:r w:rsidR="00D72F3D" w:rsidRPr="00C3666B">
        <w:rPr>
          <w:rFonts w:cstheme="minorHAnsi"/>
        </w:rPr>
        <w:t xml:space="preserve">CMS is proposing to change the current continuous SEP rules to allow </w:t>
      </w:r>
      <w:r w:rsidR="000B3757" w:rsidRPr="00C3666B">
        <w:rPr>
          <w:rFonts w:cstheme="minorHAnsi"/>
        </w:rPr>
        <w:t xml:space="preserve">dual eligible only </w:t>
      </w:r>
      <w:r w:rsidR="00D72F3D" w:rsidRPr="00C3666B">
        <w:rPr>
          <w:rFonts w:cstheme="minorHAnsi"/>
        </w:rPr>
        <w:t>one annual opportunity to change plans.  It would allow an additional opportunity to change plans if either a beneficiary is auto-enrolled in a plan and decides to change within two months</w:t>
      </w:r>
      <w:r w:rsidR="00714C27" w:rsidRPr="00C3666B">
        <w:rPr>
          <w:rFonts w:cstheme="minorHAnsi"/>
        </w:rPr>
        <w:t>,</w:t>
      </w:r>
      <w:r w:rsidR="00D72F3D" w:rsidRPr="00C3666B">
        <w:rPr>
          <w:rFonts w:cstheme="minorHAnsi"/>
        </w:rPr>
        <w:t xml:space="preserve"> or if the beneficiary experiences a change in Medicaid or LIS status.</w:t>
      </w:r>
    </w:p>
    <w:p w14:paraId="3BD42942" w14:textId="7811FE11" w:rsidR="009A78B1" w:rsidRPr="00C3666B" w:rsidRDefault="009A78B1" w:rsidP="00C3666B">
      <w:pPr>
        <w:pStyle w:val="ListParagraph"/>
        <w:numPr>
          <w:ilvl w:val="0"/>
          <w:numId w:val="28"/>
        </w:numPr>
        <w:jc w:val="both"/>
        <w:rPr>
          <w:rFonts w:cstheme="minorHAnsi"/>
        </w:rPr>
      </w:pPr>
      <w:r w:rsidRPr="00C3666B">
        <w:rPr>
          <w:rFonts w:cstheme="minorHAnsi"/>
          <w:b/>
          <w:i/>
        </w:rPr>
        <w:t>SCAN comments:</w:t>
      </w:r>
      <w:r w:rsidRPr="00C3666B">
        <w:rPr>
          <w:rFonts w:cstheme="minorHAnsi"/>
          <w:b/>
        </w:rPr>
        <w:t xml:space="preserve">  </w:t>
      </w:r>
      <w:r w:rsidR="000B3757" w:rsidRPr="00C3666B">
        <w:rPr>
          <w:rFonts w:cstheme="minorHAnsi"/>
        </w:rPr>
        <w:t>To preserve beneficiary choice,</w:t>
      </w:r>
      <w:r w:rsidR="000B3757" w:rsidRPr="00C3666B">
        <w:rPr>
          <w:rFonts w:cstheme="minorHAnsi"/>
          <w:b/>
        </w:rPr>
        <w:t xml:space="preserve"> </w:t>
      </w:r>
      <w:r w:rsidRPr="00C3666B">
        <w:rPr>
          <w:rFonts w:cstheme="minorHAnsi"/>
        </w:rPr>
        <w:t>SCAN recommends keeping the continuous SEP for the dual</w:t>
      </w:r>
      <w:r w:rsidR="00F30378" w:rsidRPr="00C3666B">
        <w:rPr>
          <w:rFonts w:cstheme="minorHAnsi"/>
        </w:rPr>
        <w:t xml:space="preserve"> </w:t>
      </w:r>
      <w:r w:rsidRPr="00C3666B">
        <w:rPr>
          <w:rFonts w:cstheme="minorHAnsi"/>
        </w:rPr>
        <w:t xml:space="preserve">eligible members or, at </w:t>
      </w:r>
      <w:r w:rsidR="000B3757" w:rsidRPr="00C3666B">
        <w:rPr>
          <w:rFonts w:cstheme="minorHAnsi"/>
        </w:rPr>
        <w:t>a</w:t>
      </w:r>
      <w:r w:rsidRPr="00C3666B">
        <w:rPr>
          <w:rFonts w:cstheme="minorHAnsi"/>
        </w:rPr>
        <w:t xml:space="preserve"> minimum, providing a continuous SEP option that allows eligible beneficiaries to enroll into FIDE SNPs or comparably integrated products throughout the year.</w:t>
      </w:r>
    </w:p>
    <w:p w14:paraId="3F380222" w14:textId="77777777" w:rsidR="00D60221" w:rsidRDefault="00D60221" w:rsidP="00C3666B">
      <w:pPr>
        <w:jc w:val="both"/>
        <w:rPr>
          <w:rFonts w:cstheme="minorHAnsi"/>
          <w:b/>
          <w:u w:val="single"/>
        </w:rPr>
      </w:pPr>
    </w:p>
    <w:p w14:paraId="4F8E873F" w14:textId="71CBAE0D" w:rsidR="009A78B1" w:rsidRPr="00EE4DB4" w:rsidRDefault="009A78B1" w:rsidP="00C3666B">
      <w:pPr>
        <w:jc w:val="both"/>
        <w:rPr>
          <w:rFonts w:cstheme="minorHAnsi"/>
          <w:b/>
        </w:rPr>
      </w:pPr>
      <w:r w:rsidRPr="00EE4DB4">
        <w:rPr>
          <w:rFonts w:cstheme="minorHAnsi"/>
          <w:b/>
          <w:u w:val="single"/>
        </w:rPr>
        <w:t xml:space="preserve">Any Willing </w:t>
      </w:r>
      <w:r w:rsidR="008169BE" w:rsidRPr="00EE4DB4">
        <w:rPr>
          <w:rFonts w:cstheme="minorHAnsi"/>
          <w:b/>
          <w:u w:val="single"/>
        </w:rPr>
        <w:t>Pharmacy Standards Terms and Conditions and Better Define Pharmacy Types</w:t>
      </w:r>
      <w:r w:rsidRPr="00EE4DB4">
        <w:rPr>
          <w:rFonts w:cstheme="minorHAnsi"/>
          <w:b/>
        </w:rPr>
        <w:t xml:space="preserve">  </w:t>
      </w:r>
      <w:r w:rsidRPr="00EE4DB4">
        <w:rPr>
          <w:rFonts w:cstheme="minorHAnsi"/>
          <w:b/>
        </w:rPr>
        <w:tab/>
      </w:r>
    </w:p>
    <w:p w14:paraId="29E75AE6" w14:textId="19B5F64C" w:rsidR="009A78B1" w:rsidRPr="00C3666B" w:rsidRDefault="009A78B1" w:rsidP="00C3666B">
      <w:pPr>
        <w:pStyle w:val="ListParagraph"/>
        <w:numPr>
          <w:ilvl w:val="0"/>
          <w:numId w:val="22"/>
        </w:numPr>
        <w:jc w:val="both"/>
        <w:rPr>
          <w:rFonts w:cstheme="minorHAnsi"/>
        </w:rPr>
      </w:pPr>
      <w:r w:rsidRPr="00C3666B">
        <w:rPr>
          <w:rFonts w:cstheme="minorHAnsi"/>
          <w:i/>
        </w:rPr>
        <w:t>Proposed rule:</w:t>
      </w:r>
      <w:r w:rsidRPr="00C3666B">
        <w:rPr>
          <w:rFonts w:cstheme="minorHAnsi"/>
          <w:b/>
        </w:rPr>
        <w:t xml:space="preserve">  </w:t>
      </w:r>
      <w:r w:rsidRPr="00C3666B">
        <w:rPr>
          <w:rFonts w:cstheme="minorHAnsi"/>
        </w:rPr>
        <w:t>CMS is soliciting comment</w:t>
      </w:r>
      <w:r w:rsidR="004A7729" w:rsidRPr="00C3666B">
        <w:rPr>
          <w:rFonts w:cstheme="minorHAnsi"/>
        </w:rPr>
        <w:t>s on</w:t>
      </w:r>
      <w:r w:rsidRPr="00C3666B">
        <w:rPr>
          <w:rFonts w:cstheme="minorHAnsi"/>
        </w:rPr>
        <w:t xml:space="preserve"> not expecting Part D plan sponsors to limit dispensing of certain drugs or drugs for certain disease states (e.g., specialty tier drugs) to a subset of network pharmacies, except when necessary to meet FDA-mandated limited dispensing requirements.  </w:t>
      </w:r>
    </w:p>
    <w:p w14:paraId="2B96E952" w14:textId="617CDA78" w:rsidR="009A78B1" w:rsidRPr="00C3666B" w:rsidRDefault="009A78B1" w:rsidP="00C3666B">
      <w:pPr>
        <w:pStyle w:val="ListParagraph"/>
        <w:numPr>
          <w:ilvl w:val="0"/>
          <w:numId w:val="22"/>
        </w:numPr>
        <w:jc w:val="both"/>
        <w:rPr>
          <w:rFonts w:cstheme="minorHAnsi"/>
        </w:rPr>
      </w:pPr>
      <w:r w:rsidRPr="00C3666B">
        <w:rPr>
          <w:rFonts w:cstheme="minorHAnsi"/>
          <w:b/>
          <w:i/>
        </w:rPr>
        <w:t>SCAN comments:</w:t>
      </w:r>
      <w:r w:rsidRPr="00C3666B">
        <w:rPr>
          <w:rFonts w:cstheme="minorHAnsi"/>
        </w:rPr>
        <w:t xml:space="preserve">  SCAN recommends allowing the creation of an evidence-based specialty-pharmacy network consistent with the member-outcome data that improves member medication adherence. </w:t>
      </w:r>
      <w:r w:rsidR="00535117" w:rsidRPr="00C3666B">
        <w:rPr>
          <w:rFonts w:cstheme="minorHAnsi"/>
        </w:rPr>
        <w:t xml:space="preserve"> </w:t>
      </w:r>
      <w:r w:rsidR="000B3757" w:rsidRPr="00C3666B">
        <w:rPr>
          <w:rFonts w:cstheme="minorHAnsi"/>
        </w:rPr>
        <w:t>Beyond merely meeting a price standard, specialty pharmacy networks can improve patient outcomes through consistent best practice.  Plans should have the authority to tailor pharmacy networks with qua</w:t>
      </w:r>
      <w:r w:rsidR="003056FE" w:rsidRPr="00C3666B">
        <w:rPr>
          <w:rFonts w:cstheme="minorHAnsi"/>
        </w:rPr>
        <w:t xml:space="preserve">lity standards as a benchmark. </w:t>
      </w:r>
      <w:r w:rsidRPr="00C3666B">
        <w:rPr>
          <w:rFonts w:cstheme="minorHAnsi"/>
        </w:rPr>
        <w:t xml:space="preserve"> </w:t>
      </w:r>
    </w:p>
    <w:p w14:paraId="62B6ADD6" w14:textId="77777777" w:rsidR="00D60221" w:rsidRDefault="00D60221" w:rsidP="00C3666B">
      <w:pPr>
        <w:jc w:val="both"/>
        <w:rPr>
          <w:rFonts w:cstheme="minorHAnsi"/>
          <w:b/>
          <w:u w:val="single"/>
        </w:rPr>
      </w:pPr>
    </w:p>
    <w:p w14:paraId="463DB329" w14:textId="77777777" w:rsidR="000E0A91" w:rsidRDefault="000E0A91" w:rsidP="00C3666B">
      <w:pPr>
        <w:jc w:val="both"/>
        <w:rPr>
          <w:rFonts w:cstheme="minorHAnsi"/>
          <w:b/>
          <w:u w:val="single"/>
        </w:rPr>
      </w:pPr>
    </w:p>
    <w:p w14:paraId="480EFB65" w14:textId="77777777" w:rsidR="000E0A91" w:rsidRDefault="000E0A91" w:rsidP="00C3666B">
      <w:pPr>
        <w:jc w:val="both"/>
        <w:rPr>
          <w:rFonts w:cstheme="minorHAnsi"/>
          <w:b/>
          <w:u w:val="single"/>
        </w:rPr>
      </w:pPr>
    </w:p>
    <w:p w14:paraId="5781B85E" w14:textId="4ACB6D8D" w:rsidR="009A78B1" w:rsidRPr="00EE4DB4" w:rsidRDefault="009A78B1" w:rsidP="00C3666B">
      <w:pPr>
        <w:jc w:val="both"/>
        <w:rPr>
          <w:rFonts w:cstheme="minorHAnsi"/>
          <w:b/>
        </w:rPr>
      </w:pPr>
      <w:r w:rsidRPr="00EE4DB4">
        <w:rPr>
          <w:rFonts w:cstheme="minorHAnsi"/>
          <w:b/>
          <w:u w:val="single"/>
        </w:rPr>
        <w:lastRenderedPageBreak/>
        <w:t>Changes to the Days’ Supply Required by the Part D Transition Process</w:t>
      </w:r>
      <w:r w:rsidRPr="00EE4DB4">
        <w:rPr>
          <w:rFonts w:cstheme="minorHAnsi"/>
          <w:b/>
        </w:rPr>
        <w:t xml:space="preserve">  </w:t>
      </w:r>
      <w:r w:rsidRPr="00EE4DB4">
        <w:rPr>
          <w:rFonts w:cstheme="minorHAnsi"/>
          <w:b/>
        </w:rPr>
        <w:tab/>
      </w:r>
    </w:p>
    <w:p w14:paraId="268AD63A" w14:textId="023FA6F0" w:rsidR="009A78B1" w:rsidRPr="00C3666B" w:rsidRDefault="009A78B1" w:rsidP="00C3666B">
      <w:pPr>
        <w:pStyle w:val="ListParagraph"/>
        <w:numPr>
          <w:ilvl w:val="0"/>
          <w:numId w:val="23"/>
        </w:numPr>
        <w:jc w:val="both"/>
        <w:rPr>
          <w:rFonts w:cstheme="minorHAnsi"/>
        </w:rPr>
      </w:pPr>
      <w:r w:rsidRPr="00C3666B">
        <w:rPr>
          <w:rFonts w:cstheme="minorHAnsi"/>
          <w:i/>
        </w:rPr>
        <w:t>Proposed rule:</w:t>
      </w:r>
      <w:r w:rsidR="00A517E9" w:rsidRPr="00C3666B">
        <w:rPr>
          <w:rFonts w:cstheme="minorHAnsi"/>
        </w:rPr>
        <w:t xml:space="preserve">  CMS is proposing </w:t>
      </w:r>
      <w:r w:rsidR="004A7729" w:rsidRPr="00C3666B">
        <w:rPr>
          <w:rFonts w:cstheme="minorHAnsi"/>
        </w:rPr>
        <w:t xml:space="preserve">to make </w:t>
      </w:r>
      <w:r w:rsidR="00A517E9" w:rsidRPr="00C3666B">
        <w:rPr>
          <w:rFonts w:cstheme="minorHAnsi"/>
        </w:rPr>
        <w:t xml:space="preserve">conforming and technical changes to the outpatient days’ supply and </w:t>
      </w:r>
      <w:r w:rsidR="00C13580" w:rsidRPr="00C3666B">
        <w:rPr>
          <w:rFonts w:cstheme="minorHAnsi"/>
        </w:rPr>
        <w:t>long</w:t>
      </w:r>
      <w:r w:rsidR="008009E1">
        <w:rPr>
          <w:rFonts w:cstheme="minorHAnsi"/>
        </w:rPr>
        <w:t>-</w:t>
      </w:r>
      <w:r w:rsidR="00C13580" w:rsidRPr="00C3666B">
        <w:rPr>
          <w:rFonts w:cstheme="minorHAnsi"/>
        </w:rPr>
        <w:t xml:space="preserve">term care </w:t>
      </w:r>
      <w:r w:rsidR="00A517E9" w:rsidRPr="00C3666B">
        <w:rPr>
          <w:rFonts w:cstheme="minorHAnsi"/>
        </w:rPr>
        <w:t>transition days’ supply to a month supply.</w:t>
      </w:r>
    </w:p>
    <w:p w14:paraId="6AB59659" w14:textId="64D7EEC9" w:rsidR="00BE7294" w:rsidRPr="00C3666B" w:rsidRDefault="009A78B1" w:rsidP="00C3666B">
      <w:pPr>
        <w:pStyle w:val="ListParagraph"/>
        <w:numPr>
          <w:ilvl w:val="0"/>
          <w:numId w:val="23"/>
        </w:numPr>
        <w:jc w:val="both"/>
        <w:rPr>
          <w:rFonts w:cstheme="minorHAnsi"/>
          <w:u w:val="single"/>
        </w:rPr>
      </w:pPr>
      <w:r w:rsidRPr="00C3666B">
        <w:rPr>
          <w:rFonts w:cstheme="minorHAnsi"/>
          <w:b/>
          <w:i/>
        </w:rPr>
        <w:t>SCAN comments:</w:t>
      </w:r>
      <w:r w:rsidRPr="00C3666B">
        <w:rPr>
          <w:rFonts w:cstheme="minorHAnsi"/>
          <w:b/>
        </w:rPr>
        <w:t xml:space="preserve">  </w:t>
      </w:r>
      <w:r w:rsidR="00BE7294" w:rsidRPr="00C3666B">
        <w:rPr>
          <w:rFonts w:cstheme="minorHAnsi"/>
        </w:rPr>
        <w:t>SCAN supports allowing flexibility in the definition of a one month supply of medications (e.g., prepackaged 28</w:t>
      </w:r>
      <w:r w:rsidR="008009E1">
        <w:rPr>
          <w:rFonts w:cstheme="minorHAnsi"/>
        </w:rPr>
        <w:t>-</w:t>
      </w:r>
      <w:r w:rsidR="00BE7294" w:rsidRPr="00C3666B">
        <w:rPr>
          <w:rFonts w:cstheme="minorHAnsi"/>
        </w:rPr>
        <w:t>day supply medications v</w:t>
      </w:r>
      <w:r w:rsidR="00115C29" w:rsidRPr="00C3666B">
        <w:rPr>
          <w:rFonts w:cstheme="minorHAnsi"/>
        </w:rPr>
        <w:t>er</w:t>
      </w:r>
      <w:r w:rsidR="00BE7294" w:rsidRPr="00C3666B">
        <w:rPr>
          <w:rFonts w:cstheme="minorHAnsi"/>
        </w:rPr>
        <w:t>s</w:t>
      </w:r>
      <w:r w:rsidR="00115C29" w:rsidRPr="00C3666B">
        <w:rPr>
          <w:rFonts w:cstheme="minorHAnsi"/>
        </w:rPr>
        <w:t>us</w:t>
      </w:r>
      <w:r w:rsidR="00BE7294" w:rsidRPr="00C3666B">
        <w:rPr>
          <w:rFonts w:cstheme="minorHAnsi"/>
        </w:rPr>
        <w:t xml:space="preserve"> 30</w:t>
      </w:r>
      <w:r w:rsidR="008009E1">
        <w:rPr>
          <w:rFonts w:cstheme="minorHAnsi"/>
        </w:rPr>
        <w:t>-</w:t>
      </w:r>
      <w:r w:rsidR="00BE7294" w:rsidRPr="00C3666B">
        <w:rPr>
          <w:rFonts w:cstheme="minorHAnsi"/>
        </w:rPr>
        <w:t>day supply for all medications) and reducing the long</w:t>
      </w:r>
      <w:r w:rsidR="00395E94">
        <w:rPr>
          <w:rFonts w:cstheme="minorHAnsi"/>
        </w:rPr>
        <w:t>-</w:t>
      </w:r>
      <w:r w:rsidR="00BE7294" w:rsidRPr="00C3666B">
        <w:rPr>
          <w:rFonts w:cstheme="minorHAnsi"/>
        </w:rPr>
        <w:t xml:space="preserve">term care transition supply to 30 days.  This will help reduce waste and cost. </w:t>
      </w:r>
    </w:p>
    <w:p w14:paraId="01CF20D2" w14:textId="77777777" w:rsidR="000E0A91" w:rsidRDefault="000E0A91" w:rsidP="00C3666B">
      <w:pPr>
        <w:jc w:val="both"/>
        <w:rPr>
          <w:rFonts w:cstheme="minorHAnsi"/>
          <w:b/>
          <w:u w:val="single"/>
        </w:rPr>
      </w:pPr>
    </w:p>
    <w:p w14:paraId="0D76F2BF" w14:textId="5C34C77B" w:rsidR="009A78B1" w:rsidRPr="00EE4DB4" w:rsidRDefault="00651550" w:rsidP="00C3666B">
      <w:pPr>
        <w:jc w:val="both"/>
        <w:rPr>
          <w:rFonts w:cstheme="minorHAnsi"/>
          <w:b/>
        </w:rPr>
      </w:pPr>
      <w:r w:rsidRPr="00EE4DB4">
        <w:rPr>
          <w:rFonts w:cstheme="minorHAnsi"/>
          <w:b/>
          <w:u w:val="single"/>
        </w:rPr>
        <w:t xml:space="preserve">Expedited Substitutions of Certain Generics and Other </w:t>
      </w:r>
      <w:r w:rsidR="009A78B1" w:rsidRPr="00EE4DB4">
        <w:rPr>
          <w:rFonts w:cstheme="minorHAnsi"/>
          <w:b/>
          <w:u w:val="single"/>
        </w:rPr>
        <w:t>Midyear Formulary Changes</w:t>
      </w:r>
      <w:r w:rsidR="009A78B1" w:rsidRPr="00EE4DB4">
        <w:rPr>
          <w:rFonts w:cstheme="minorHAnsi"/>
          <w:b/>
        </w:rPr>
        <w:t xml:space="preserve"> </w:t>
      </w:r>
    </w:p>
    <w:p w14:paraId="274B5212" w14:textId="17E76971" w:rsidR="009A78B1" w:rsidRPr="00C3666B" w:rsidRDefault="009A78B1" w:rsidP="00C3666B">
      <w:pPr>
        <w:pStyle w:val="ListParagraph"/>
        <w:numPr>
          <w:ilvl w:val="0"/>
          <w:numId w:val="24"/>
        </w:numPr>
        <w:jc w:val="both"/>
        <w:rPr>
          <w:rFonts w:cstheme="minorHAnsi"/>
        </w:rPr>
      </w:pPr>
      <w:r w:rsidRPr="00C3666B">
        <w:rPr>
          <w:rFonts w:cstheme="minorHAnsi"/>
          <w:i/>
        </w:rPr>
        <w:t>Proposed rule:</w:t>
      </w:r>
      <w:r w:rsidR="006A285D" w:rsidRPr="00C3666B">
        <w:rPr>
          <w:rFonts w:cstheme="minorHAnsi"/>
        </w:rPr>
        <w:t xml:space="preserve">  CMS is proposing to allow sponsor</w:t>
      </w:r>
      <w:r w:rsidR="00B74508">
        <w:rPr>
          <w:rFonts w:cstheme="minorHAnsi"/>
        </w:rPr>
        <w:t>s to immediately substitute new-to-</w:t>
      </w:r>
      <w:r w:rsidR="006A285D" w:rsidRPr="00C3666B">
        <w:rPr>
          <w:rFonts w:cstheme="minorHAnsi"/>
        </w:rPr>
        <w:t>market generics for brand products if there was no chance to do so during the bid and update process.  CMS solicits feedback on whether and under what conditions immediate substitution should be allowed</w:t>
      </w:r>
      <w:r w:rsidR="00B74508">
        <w:rPr>
          <w:rFonts w:cstheme="minorHAnsi"/>
        </w:rPr>
        <w:t>,</w:t>
      </w:r>
      <w:r w:rsidR="006A285D" w:rsidRPr="00C3666B">
        <w:rPr>
          <w:rFonts w:cstheme="minorHAnsi"/>
        </w:rPr>
        <w:t xml:space="preserve"> even if a sponsor could have done so earlier.</w:t>
      </w:r>
    </w:p>
    <w:p w14:paraId="4874D447" w14:textId="5A7914B8" w:rsidR="00C15A60" w:rsidRPr="00C3666B" w:rsidRDefault="009A78B1" w:rsidP="00C3666B">
      <w:pPr>
        <w:pStyle w:val="ListParagraph"/>
        <w:numPr>
          <w:ilvl w:val="0"/>
          <w:numId w:val="24"/>
        </w:numPr>
        <w:jc w:val="both"/>
        <w:rPr>
          <w:rFonts w:cstheme="minorHAnsi"/>
        </w:rPr>
      </w:pPr>
      <w:r w:rsidRPr="00C3666B">
        <w:rPr>
          <w:rFonts w:cstheme="minorHAnsi"/>
          <w:b/>
        </w:rPr>
        <w:t>SCAN comment</w:t>
      </w:r>
      <w:r w:rsidR="00C15A60" w:rsidRPr="00C3666B">
        <w:rPr>
          <w:rFonts w:cstheme="minorHAnsi"/>
          <w:b/>
        </w:rPr>
        <w:t xml:space="preserve">:  </w:t>
      </w:r>
      <w:r w:rsidR="00C15A60" w:rsidRPr="00C3666B">
        <w:rPr>
          <w:rFonts w:cstheme="minorHAnsi"/>
        </w:rPr>
        <w:t xml:space="preserve">SCAN supports this proposal and recommends the immediate substitution of the multi-source brand product with A-rated generic once A-rated generic becomes available on the market so that members have access to lower cost generics sooner.  </w:t>
      </w:r>
    </w:p>
    <w:p w14:paraId="7F311BD1" w14:textId="77777777" w:rsidR="00D60221" w:rsidRDefault="00D60221" w:rsidP="00C3666B">
      <w:pPr>
        <w:jc w:val="both"/>
        <w:rPr>
          <w:rFonts w:cstheme="minorHAnsi"/>
          <w:b/>
          <w:u w:val="single"/>
        </w:rPr>
      </w:pPr>
    </w:p>
    <w:p w14:paraId="6A35EEA7" w14:textId="57488DD1" w:rsidR="00B77DC1" w:rsidRPr="00EE4DB4" w:rsidRDefault="00BB37D4" w:rsidP="00C3666B">
      <w:pPr>
        <w:jc w:val="both"/>
        <w:rPr>
          <w:rFonts w:cstheme="minorHAnsi"/>
          <w:b/>
        </w:rPr>
      </w:pPr>
      <w:r w:rsidRPr="00EE4DB4">
        <w:rPr>
          <w:rFonts w:cstheme="minorHAnsi"/>
          <w:b/>
          <w:u w:val="single"/>
        </w:rPr>
        <w:t>Treatment of Follow-On Biological Products as Generics for Non-LIS Catastrophic &amp;</w:t>
      </w:r>
      <w:r w:rsidR="00B77DC1" w:rsidRPr="00EE4DB4">
        <w:rPr>
          <w:rFonts w:cstheme="minorHAnsi"/>
          <w:b/>
          <w:u w:val="single"/>
        </w:rPr>
        <w:t xml:space="preserve"> LIS Cost Sharing</w:t>
      </w:r>
      <w:r w:rsidR="009A78B1" w:rsidRPr="00EE4DB4">
        <w:rPr>
          <w:rFonts w:cstheme="minorHAnsi"/>
          <w:b/>
        </w:rPr>
        <w:t xml:space="preserve"> </w:t>
      </w:r>
      <w:r w:rsidR="006443CD" w:rsidRPr="00EE4DB4">
        <w:rPr>
          <w:rFonts w:cstheme="minorHAnsi"/>
          <w:b/>
        </w:rPr>
        <w:t xml:space="preserve">     </w:t>
      </w:r>
    </w:p>
    <w:p w14:paraId="0DB5BD4E" w14:textId="75B27519" w:rsidR="009A78B1" w:rsidRPr="00C3666B" w:rsidRDefault="009A78B1" w:rsidP="00C3666B">
      <w:pPr>
        <w:pStyle w:val="ListParagraph"/>
        <w:numPr>
          <w:ilvl w:val="0"/>
          <w:numId w:val="30"/>
        </w:numPr>
        <w:jc w:val="both"/>
        <w:rPr>
          <w:rFonts w:cstheme="minorHAnsi"/>
        </w:rPr>
      </w:pPr>
      <w:r w:rsidRPr="00C3666B">
        <w:rPr>
          <w:rFonts w:cstheme="minorHAnsi"/>
          <w:i/>
        </w:rPr>
        <w:t>Proposed rule:</w:t>
      </w:r>
      <w:r w:rsidR="00BB37D4" w:rsidRPr="00C3666B">
        <w:rPr>
          <w:rFonts w:cstheme="minorHAnsi"/>
          <w:i/>
        </w:rPr>
        <w:t xml:space="preserve">  </w:t>
      </w:r>
      <w:r w:rsidR="00BB37D4" w:rsidRPr="00C3666B">
        <w:rPr>
          <w:rFonts w:cstheme="minorHAnsi"/>
        </w:rPr>
        <w:t xml:space="preserve">CMS is proposing to define a generic drug to include a follow-on biologic.  This applies only for purposes of cost-sharing for </w:t>
      </w:r>
      <w:r w:rsidR="00D07686" w:rsidRPr="00C3666B">
        <w:rPr>
          <w:rFonts w:cstheme="minorHAnsi"/>
        </w:rPr>
        <w:t>low income subsidy (</w:t>
      </w:r>
      <w:r w:rsidR="00BB37D4" w:rsidRPr="00C3666B">
        <w:rPr>
          <w:rFonts w:cstheme="minorHAnsi"/>
        </w:rPr>
        <w:t>LIS</w:t>
      </w:r>
      <w:r w:rsidR="00D07686" w:rsidRPr="00C3666B">
        <w:rPr>
          <w:rFonts w:cstheme="minorHAnsi"/>
        </w:rPr>
        <w:t>)</w:t>
      </w:r>
      <w:r w:rsidR="00BB37D4" w:rsidRPr="00C3666B">
        <w:rPr>
          <w:rFonts w:cstheme="minorHAnsi"/>
        </w:rPr>
        <w:t xml:space="preserve"> beneficiaries and non-LIS beneficiaries in the catastrophic phase.</w:t>
      </w:r>
    </w:p>
    <w:p w14:paraId="102BFF8D" w14:textId="26F52309" w:rsidR="009A78B1" w:rsidRPr="00C3666B" w:rsidRDefault="009A78B1" w:rsidP="00C3666B">
      <w:pPr>
        <w:pStyle w:val="ListParagraph"/>
        <w:numPr>
          <w:ilvl w:val="0"/>
          <w:numId w:val="25"/>
        </w:numPr>
        <w:jc w:val="both"/>
        <w:rPr>
          <w:rFonts w:cstheme="minorHAnsi"/>
        </w:rPr>
      </w:pPr>
      <w:r w:rsidRPr="00C3666B">
        <w:rPr>
          <w:rFonts w:cstheme="minorHAnsi"/>
          <w:b/>
          <w:i/>
        </w:rPr>
        <w:t>SCAN comment:</w:t>
      </w:r>
      <w:r w:rsidRPr="00C3666B">
        <w:rPr>
          <w:rFonts w:cstheme="minorHAnsi"/>
          <w:b/>
        </w:rPr>
        <w:t xml:space="preserve">  </w:t>
      </w:r>
      <w:r w:rsidRPr="00C3666B">
        <w:rPr>
          <w:rFonts w:cstheme="minorHAnsi"/>
        </w:rPr>
        <w:t xml:space="preserve">To improve enrollee incentives to choose follow-on biological products over more expensive reference biological products and reduce costs to both Part D enrollees and the Part D program, SCAN </w:t>
      </w:r>
      <w:r w:rsidR="00D35A1A" w:rsidRPr="00C3666B">
        <w:rPr>
          <w:rFonts w:cstheme="minorHAnsi"/>
        </w:rPr>
        <w:t xml:space="preserve">recommends </w:t>
      </w:r>
      <w:r w:rsidRPr="00C3666B">
        <w:rPr>
          <w:rFonts w:cstheme="minorHAnsi"/>
        </w:rPr>
        <w:t>includ</w:t>
      </w:r>
      <w:r w:rsidR="00D35A1A" w:rsidRPr="00C3666B">
        <w:rPr>
          <w:rFonts w:cstheme="minorHAnsi"/>
        </w:rPr>
        <w:t>ing</w:t>
      </w:r>
      <w:r w:rsidRPr="00C3666B">
        <w:rPr>
          <w:rFonts w:cstheme="minorHAnsi"/>
        </w:rPr>
        <w:t xml:space="preserve"> follow-on biological products (biosimilars) into</w:t>
      </w:r>
      <w:r w:rsidR="00D35A1A" w:rsidRPr="00C3666B">
        <w:rPr>
          <w:rFonts w:cstheme="minorHAnsi"/>
        </w:rPr>
        <w:t xml:space="preserve"> the</w:t>
      </w:r>
      <w:r w:rsidRPr="00C3666B">
        <w:rPr>
          <w:rFonts w:cstheme="minorHAnsi"/>
        </w:rPr>
        <w:t xml:space="preserve"> definition of the "applicable drugs" that are subject to the Coverage Gap Discount Program re</w:t>
      </w:r>
      <w:r w:rsidR="00B77DC1" w:rsidRPr="00C3666B">
        <w:rPr>
          <w:rFonts w:cstheme="minorHAnsi"/>
        </w:rPr>
        <w:t>quirement from the manufacturer.</w:t>
      </w:r>
    </w:p>
    <w:p w14:paraId="1A051A63" w14:textId="77777777" w:rsidR="00D60221" w:rsidRDefault="00D60221" w:rsidP="00C3666B">
      <w:pPr>
        <w:jc w:val="both"/>
        <w:rPr>
          <w:b/>
          <w:u w:val="single"/>
        </w:rPr>
      </w:pPr>
    </w:p>
    <w:p w14:paraId="73451A31" w14:textId="77777777" w:rsidR="00494D73" w:rsidRDefault="00072828" w:rsidP="00494D73">
      <w:pPr>
        <w:jc w:val="both"/>
        <w:rPr>
          <w:b/>
        </w:rPr>
      </w:pPr>
      <w:r w:rsidRPr="00EE4DB4">
        <w:rPr>
          <w:b/>
          <w:u w:val="single"/>
        </w:rPr>
        <w:t>Request for Information Regarding the Application of Manufacturer Rebates and Pharmacy Concessions to Drug Prices at the Point of Sale</w:t>
      </w:r>
      <w:r w:rsidR="00ED1B89" w:rsidRPr="00EE4DB4">
        <w:rPr>
          <w:b/>
        </w:rPr>
        <w:t xml:space="preserve"> </w:t>
      </w:r>
      <w:r w:rsidRPr="00EE4DB4">
        <w:rPr>
          <w:b/>
        </w:rPr>
        <w:t xml:space="preserve"> </w:t>
      </w:r>
    </w:p>
    <w:p w14:paraId="5416168D" w14:textId="77777777" w:rsidR="00494D73" w:rsidRPr="00494D73" w:rsidRDefault="00494D73" w:rsidP="00494D73">
      <w:pPr>
        <w:pStyle w:val="ListParagraph"/>
        <w:numPr>
          <w:ilvl w:val="0"/>
          <w:numId w:val="25"/>
        </w:numPr>
        <w:jc w:val="both"/>
        <w:rPr>
          <w:b/>
        </w:rPr>
      </w:pPr>
      <w:r>
        <w:t>Proposed rule:  CMS suggests requiring plans to pass through to beneficiaries at the point of sale (POS) some or all of negotiated drug rebates and pharmacy incentive payments, which are now used to reduce premiums and overall cost-sharing.</w:t>
      </w:r>
    </w:p>
    <w:p w14:paraId="541BD356" w14:textId="3834B44C" w:rsidR="00494D73" w:rsidRPr="00494D73" w:rsidRDefault="00494D73" w:rsidP="00494D73">
      <w:pPr>
        <w:pStyle w:val="ListParagraph"/>
        <w:numPr>
          <w:ilvl w:val="0"/>
          <w:numId w:val="25"/>
        </w:numPr>
        <w:jc w:val="both"/>
        <w:rPr>
          <w:b/>
        </w:rPr>
      </w:pPr>
      <w:r w:rsidRPr="00494D73">
        <w:rPr>
          <w:b/>
        </w:rPr>
        <w:t>SCAN comments:</w:t>
      </w:r>
      <w:r>
        <w:t xml:space="preserve">  SCAN strongly opposes this proposal.  It would not accomplish the goal of reducing member out-of-pocket costs, but instead would cause premiums and cost sharing to rise significantly. Under current rules, pharmacy benefit managers</w:t>
      </w:r>
      <w:r w:rsidR="002442D4">
        <w:t xml:space="preserve"> (PBM)</w:t>
      </w:r>
      <w:r>
        <w:t xml:space="preserve"> are able to use manufacturer rebates to lower drug costs for all members, not just members who take the drug that is being rebated.  That will end under this proposal.  Further, it will undermine PBMs’ leverage to negotiate the best price, as pharma companies reverse engineer rebates at the point of sale to </w:t>
      </w:r>
      <w:r>
        <w:lastRenderedPageBreak/>
        <w:t xml:space="preserve">gain awareness of their rivals’ pricing policy.  It will undermine other areas of the drug benefit, including how drugs are tiered on formularies and preferred pharmacy networks.  Finally, it will be extraordinarily difficult to administer. </w:t>
      </w:r>
      <w:r w:rsidR="002442D4">
        <w:t xml:space="preserve"> </w:t>
      </w:r>
      <w:r>
        <w:t>At a time when health plans need better tools to reduce drug prices, this proposal would discourage manufacturer competition and lead to high costs for beneficiaries and taxpayers.  We suggest that CMS not pursue this proposal.</w:t>
      </w:r>
    </w:p>
    <w:p w14:paraId="1750B789" w14:textId="77777777" w:rsidR="00494D73" w:rsidRDefault="00494D73" w:rsidP="00C3666B">
      <w:pPr>
        <w:jc w:val="both"/>
        <w:rPr>
          <w:b/>
        </w:rPr>
      </w:pPr>
    </w:p>
    <w:p w14:paraId="17B169A8" w14:textId="707D5AE9" w:rsidR="009A78B1" w:rsidRPr="00EE4DB4" w:rsidRDefault="009A78B1" w:rsidP="00C3666B">
      <w:pPr>
        <w:jc w:val="both"/>
        <w:rPr>
          <w:rFonts w:cstheme="minorHAnsi"/>
          <w:b/>
        </w:rPr>
      </w:pPr>
      <w:r w:rsidRPr="00EE4DB4">
        <w:rPr>
          <w:rFonts w:cstheme="minorHAnsi"/>
          <w:b/>
          <w:u w:val="single"/>
        </w:rPr>
        <w:t xml:space="preserve">Part D Payment Redeterminations and </w:t>
      </w:r>
      <w:r w:rsidR="00855440" w:rsidRPr="00EE4DB4">
        <w:rPr>
          <w:rFonts w:cstheme="minorHAnsi"/>
          <w:b/>
          <w:u w:val="single"/>
        </w:rPr>
        <w:t xml:space="preserve">Independent Review Entity </w:t>
      </w:r>
      <w:r w:rsidR="00B84912" w:rsidRPr="00EE4DB4">
        <w:rPr>
          <w:rFonts w:cstheme="minorHAnsi"/>
          <w:b/>
          <w:u w:val="single"/>
        </w:rPr>
        <w:t xml:space="preserve">(IRE) </w:t>
      </w:r>
      <w:r w:rsidRPr="00EE4DB4">
        <w:rPr>
          <w:rFonts w:cstheme="minorHAnsi"/>
          <w:b/>
          <w:u w:val="single"/>
        </w:rPr>
        <w:t>Reconsiderations</w:t>
      </w:r>
      <w:r w:rsidRPr="00EE4DB4">
        <w:rPr>
          <w:rFonts w:cstheme="minorHAnsi"/>
          <w:b/>
        </w:rPr>
        <w:tab/>
      </w:r>
      <w:r w:rsidRPr="00EE4DB4">
        <w:rPr>
          <w:rFonts w:cstheme="minorHAnsi"/>
          <w:b/>
        </w:rPr>
        <w:tab/>
      </w:r>
    </w:p>
    <w:p w14:paraId="0C2F0955" w14:textId="4C3E070A" w:rsidR="009A78B1" w:rsidRPr="00C3666B" w:rsidRDefault="009A78B1" w:rsidP="00C3666B">
      <w:pPr>
        <w:pStyle w:val="ListParagraph"/>
        <w:numPr>
          <w:ilvl w:val="0"/>
          <w:numId w:val="26"/>
        </w:numPr>
        <w:jc w:val="both"/>
        <w:rPr>
          <w:rFonts w:cstheme="minorHAnsi"/>
        </w:rPr>
      </w:pPr>
      <w:r w:rsidRPr="00C3666B">
        <w:rPr>
          <w:rFonts w:cstheme="minorHAnsi"/>
          <w:i/>
        </w:rPr>
        <w:t>Proposed rule:</w:t>
      </w:r>
      <w:r w:rsidR="00FA5D34" w:rsidRPr="00C3666B">
        <w:rPr>
          <w:rFonts w:cstheme="minorHAnsi"/>
        </w:rPr>
        <w:t xml:space="preserve">  CMS is proposing to lengthen the timeframe for issuing decisions on payment redeterminations and IRE reconsiderations </w:t>
      </w:r>
      <w:r w:rsidR="00B84912" w:rsidRPr="00C3666B">
        <w:rPr>
          <w:rFonts w:cstheme="minorHAnsi"/>
        </w:rPr>
        <w:t xml:space="preserve">from </w:t>
      </w:r>
      <w:r w:rsidR="008009E1">
        <w:rPr>
          <w:rFonts w:cstheme="minorHAnsi"/>
        </w:rPr>
        <w:t xml:space="preserve">seven </w:t>
      </w:r>
      <w:r w:rsidR="00FA5D34" w:rsidRPr="00C3666B">
        <w:rPr>
          <w:rFonts w:cstheme="minorHAnsi"/>
        </w:rPr>
        <w:t>to 14 days.</w:t>
      </w:r>
    </w:p>
    <w:p w14:paraId="0385B74F" w14:textId="078817BD" w:rsidR="009A78B1" w:rsidRPr="00EE4DB4" w:rsidRDefault="009A78B1" w:rsidP="00E35E1A">
      <w:pPr>
        <w:pStyle w:val="ListParagraph"/>
        <w:numPr>
          <w:ilvl w:val="0"/>
          <w:numId w:val="26"/>
        </w:numPr>
        <w:jc w:val="both"/>
        <w:rPr>
          <w:rFonts w:cstheme="minorHAnsi"/>
        </w:rPr>
      </w:pPr>
      <w:r w:rsidRPr="00EE4DB4">
        <w:rPr>
          <w:rFonts w:cstheme="minorHAnsi"/>
          <w:b/>
          <w:i/>
        </w:rPr>
        <w:t>SCAN comments:</w:t>
      </w:r>
      <w:r w:rsidRPr="00EE4DB4">
        <w:rPr>
          <w:rFonts w:cstheme="minorHAnsi"/>
          <w:b/>
        </w:rPr>
        <w:t xml:space="preserve">  </w:t>
      </w:r>
      <w:r w:rsidRPr="00EE4DB4">
        <w:rPr>
          <w:rFonts w:cstheme="minorHAnsi"/>
        </w:rPr>
        <w:t>SCAN appreciates the extension of the existing timeframe for adjudicating enrollee payment appeal requests at the redetermination level in an effort to reduce burden on sponsors</w:t>
      </w:r>
      <w:r w:rsidR="009670A0" w:rsidRPr="00EE4DB4">
        <w:rPr>
          <w:rFonts w:cstheme="minorHAnsi"/>
        </w:rPr>
        <w:t>.  P</w:t>
      </w:r>
      <w:r w:rsidRPr="00EE4DB4">
        <w:rPr>
          <w:rFonts w:cstheme="minorHAnsi"/>
        </w:rPr>
        <w:t>roviding additional time to adjudicate payment requests</w:t>
      </w:r>
      <w:r w:rsidR="009670A0" w:rsidRPr="00EE4DB4">
        <w:rPr>
          <w:rFonts w:cstheme="minorHAnsi"/>
        </w:rPr>
        <w:t xml:space="preserve"> </w:t>
      </w:r>
      <w:r w:rsidR="0009446B" w:rsidRPr="00EE4DB4">
        <w:rPr>
          <w:rFonts w:cstheme="minorHAnsi"/>
        </w:rPr>
        <w:t>will assist</w:t>
      </w:r>
      <w:r w:rsidRPr="00EE4DB4">
        <w:rPr>
          <w:rFonts w:cstheme="minorHAnsi"/>
        </w:rPr>
        <w:t xml:space="preserve"> plans in limiting unnecessary denials and avoiding delays that could potentially cause beneficiary harm</w:t>
      </w:r>
      <w:r w:rsidR="009670A0" w:rsidRPr="00EE4DB4">
        <w:rPr>
          <w:rFonts w:cstheme="minorHAnsi"/>
        </w:rPr>
        <w:t>.  I</w:t>
      </w:r>
      <w:r w:rsidRPr="00EE4DB4">
        <w:rPr>
          <w:rFonts w:cstheme="minorHAnsi"/>
        </w:rPr>
        <w:t xml:space="preserve">ncreased use of electronic health records and other technology </w:t>
      </w:r>
      <w:r w:rsidR="009670A0" w:rsidRPr="00EE4DB4">
        <w:rPr>
          <w:rFonts w:cstheme="minorHAnsi"/>
        </w:rPr>
        <w:t>will</w:t>
      </w:r>
      <w:r w:rsidRPr="00EE4DB4">
        <w:rPr>
          <w:rFonts w:cstheme="minorHAnsi"/>
        </w:rPr>
        <w:t xml:space="preserve"> make </w:t>
      </w:r>
      <w:r w:rsidR="009670A0" w:rsidRPr="00EE4DB4">
        <w:rPr>
          <w:rFonts w:cstheme="minorHAnsi"/>
        </w:rPr>
        <w:t>i</w:t>
      </w:r>
      <w:r w:rsidRPr="00EE4DB4">
        <w:rPr>
          <w:rFonts w:cstheme="minorHAnsi"/>
        </w:rPr>
        <w:t>nformation needed from prescribers more accessible, especially outside of business hours</w:t>
      </w:r>
      <w:r w:rsidR="00714C27" w:rsidRPr="00EE4DB4">
        <w:rPr>
          <w:rFonts w:cstheme="minorHAnsi"/>
        </w:rPr>
        <w:t xml:space="preserve">. </w:t>
      </w:r>
      <w:r w:rsidRPr="00EE4DB4">
        <w:rPr>
          <w:rFonts w:cstheme="minorHAnsi"/>
        </w:rPr>
        <w:t xml:space="preserve">We </w:t>
      </w:r>
      <w:r w:rsidR="004A7729" w:rsidRPr="00EE4DB4">
        <w:rPr>
          <w:rFonts w:cstheme="minorHAnsi"/>
        </w:rPr>
        <w:t xml:space="preserve">recommend </w:t>
      </w:r>
      <w:r w:rsidRPr="00EE4DB4">
        <w:rPr>
          <w:rFonts w:cstheme="minorHAnsi"/>
        </w:rPr>
        <w:t>that CMS continue to review potential regulatory changes that would permit Part D plans to extend the adjudication timeframe for certain coverage determination requests for drugs subject to prior authorization or step therapy, where the plan has been unable to obtain needed clinical information from the prescriber and the adjudication timeframe has been impacted by a weekend or holiday.</w:t>
      </w:r>
    </w:p>
    <w:p w14:paraId="19CB702B" w14:textId="77777777" w:rsidR="007473B4" w:rsidRDefault="007473B4" w:rsidP="00C3666B">
      <w:pPr>
        <w:jc w:val="both"/>
        <w:rPr>
          <w:rFonts w:cstheme="minorHAnsi"/>
          <w:b/>
          <w:u w:val="single"/>
        </w:rPr>
      </w:pPr>
    </w:p>
    <w:p w14:paraId="3BD5F25E" w14:textId="3250FA26" w:rsidR="009A78B1" w:rsidRPr="00EE4DB4" w:rsidRDefault="009A78B1" w:rsidP="00C3666B">
      <w:pPr>
        <w:jc w:val="both"/>
        <w:rPr>
          <w:rFonts w:cstheme="minorHAnsi"/>
          <w:b/>
        </w:rPr>
      </w:pPr>
      <w:r w:rsidRPr="00EE4DB4">
        <w:rPr>
          <w:rFonts w:cstheme="minorHAnsi"/>
          <w:b/>
          <w:u w:val="single"/>
        </w:rPr>
        <w:t>Part D Preclusion Lists for Physicians and Eligible Professionals</w:t>
      </w:r>
      <w:r w:rsidR="00FA5D34" w:rsidRPr="00EE4DB4">
        <w:rPr>
          <w:rFonts w:cstheme="minorHAnsi"/>
          <w:b/>
        </w:rPr>
        <w:t xml:space="preserve"> </w:t>
      </w:r>
    </w:p>
    <w:p w14:paraId="19BFE17C" w14:textId="43A5FFE6" w:rsidR="009A78B1" w:rsidRPr="00C3666B" w:rsidRDefault="009A78B1" w:rsidP="00C3666B">
      <w:pPr>
        <w:pStyle w:val="ListParagraph"/>
        <w:numPr>
          <w:ilvl w:val="0"/>
          <w:numId w:val="27"/>
        </w:numPr>
        <w:jc w:val="both"/>
        <w:rPr>
          <w:rFonts w:cstheme="minorHAnsi"/>
        </w:rPr>
      </w:pPr>
      <w:r w:rsidRPr="00C3666B">
        <w:rPr>
          <w:rFonts w:cstheme="minorHAnsi"/>
          <w:i/>
        </w:rPr>
        <w:t>Proposed rule</w:t>
      </w:r>
      <w:r w:rsidR="00957FFC" w:rsidRPr="00C3666B">
        <w:rPr>
          <w:rFonts w:cstheme="minorHAnsi"/>
        </w:rPr>
        <w:t>:  CMS is p</w:t>
      </w:r>
      <w:r w:rsidR="00F06507" w:rsidRPr="00C3666B">
        <w:rPr>
          <w:rFonts w:cstheme="minorHAnsi"/>
        </w:rPr>
        <w:t>ropos</w:t>
      </w:r>
      <w:r w:rsidR="00957FFC" w:rsidRPr="00C3666B">
        <w:rPr>
          <w:rFonts w:cstheme="minorHAnsi"/>
        </w:rPr>
        <w:t xml:space="preserve">ing </w:t>
      </w:r>
      <w:r w:rsidR="00F06507" w:rsidRPr="00C3666B">
        <w:rPr>
          <w:rFonts w:cstheme="minorHAnsi"/>
        </w:rPr>
        <w:t>to delete the Part D Prescriber enrollment requirement and create a preclusion list, which includes “demonstrably problematic prescribers</w:t>
      </w:r>
      <w:r w:rsidR="00957FFC" w:rsidRPr="00C3666B">
        <w:rPr>
          <w:rFonts w:cstheme="minorHAnsi"/>
        </w:rPr>
        <w:t>.</w:t>
      </w:r>
      <w:r w:rsidR="00F06507" w:rsidRPr="00C3666B">
        <w:rPr>
          <w:rFonts w:cstheme="minorHAnsi"/>
        </w:rPr>
        <w:t>”</w:t>
      </w:r>
    </w:p>
    <w:p w14:paraId="713A03A6" w14:textId="62D503B9" w:rsidR="009A78B1" w:rsidRPr="00C3666B" w:rsidRDefault="009A78B1" w:rsidP="00C3666B">
      <w:pPr>
        <w:pStyle w:val="ListParagraph"/>
        <w:numPr>
          <w:ilvl w:val="0"/>
          <w:numId w:val="27"/>
        </w:numPr>
        <w:jc w:val="both"/>
        <w:rPr>
          <w:rFonts w:cstheme="minorHAnsi"/>
        </w:rPr>
      </w:pPr>
      <w:r w:rsidRPr="00C3666B">
        <w:rPr>
          <w:rFonts w:cstheme="minorHAnsi"/>
          <w:b/>
          <w:i/>
        </w:rPr>
        <w:t>SCAN comments:</w:t>
      </w:r>
      <w:r w:rsidRPr="00C3666B">
        <w:rPr>
          <w:rFonts w:cstheme="minorHAnsi"/>
        </w:rPr>
        <w:t xml:space="preserve">  SCAN supports the proposal of rejecting the pharmacy claim for a Part D drug if the individual who prescribed the drug is included on the “preclusion list.” </w:t>
      </w:r>
      <w:r w:rsidR="00D43970" w:rsidRPr="00C3666B">
        <w:rPr>
          <w:rFonts w:cstheme="minorHAnsi"/>
        </w:rPr>
        <w:t xml:space="preserve"> </w:t>
      </w:r>
      <w:r w:rsidR="00405BEF">
        <w:rPr>
          <w:rFonts w:cstheme="minorHAnsi"/>
        </w:rPr>
        <w:t>This would be defined in §</w:t>
      </w:r>
      <w:r w:rsidRPr="00C3666B">
        <w:rPr>
          <w:rFonts w:cstheme="minorHAnsi"/>
        </w:rPr>
        <w:t xml:space="preserve">423.100 and would </w:t>
      </w:r>
      <w:r w:rsidR="004A7729" w:rsidRPr="00C3666B">
        <w:rPr>
          <w:rFonts w:cstheme="minorHAnsi"/>
        </w:rPr>
        <w:t xml:space="preserve">include </w:t>
      </w:r>
      <w:r w:rsidRPr="00C3666B">
        <w:rPr>
          <w:rFonts w:cstheme="minorHAnsi"/>
        </w:rPr>
        <w:t>certain prescribers who are currently revoked from the Medicare program under §424.535 and are under an active reenrollment bar, or have engaged in behavior for which CMS could have revoked the prescriber to the extent applicable if he or she had been enrolled in Medicare.  SCAN opposes the provisional supply requirements and proposes treating providers on the "preclusion list" similarly to the providers on the O</w:t>
      </w:r>
      <w:r w:rsidR="000D3686" w:rsidRPr="00C3666B">
        <w:rPr>
          <w:rFonts w:cstheme="minorHAnsi"/>
        </w:rPr>
        <w:t>ffice of Inspector General</w:t>
      </w:r>
      <w:r w:rsidRPr="00C3666B">
        <w:rPr>
          <w:rFonts w:cstheme="minorHAnsi"/>
        </w:rPr>
        <w:t xml:space="preserve"> exclusion list where the provisional supply requirements do not apply.</w:t>
      </w:r>
    </w:p>
    <w:p w14:paraId="2C9AE4FC" w14:textId="77777777" w:rsidR="007473B4" w:rsidRDefault="007473B4" w:rsidP="00C3666B">
      <w:pPr>
        <w:jc w:val="both"/>
        <w:rPr>
          <w:b/>
          <w:u w:val="single"/>
        </w:rPr>
      </w:pPr>
    </w:p>
    <w:p w14:paraId="6F3B22DC" w14:textId="529649A8" w:rsidR="004744D6" w:rsidRPr="00EE4DB4" w:rsidRDefault="004744D6" w:rsidP="00C3666B">
      <w:pPr>
        <w:jc w:val="both"/>
        <w:rPr>
          <w:b/>
        </w:rPr>
      </w:pPr>
      <w:r w:rsidRPr="00EE4DB4">
        <w:rPr>
          <w:b/>
          <w:u w:val="single"/>
        </w:rPr>
        <w:t>Reducing the Burden of Medicare Part C and Part D Medical Loss Ratio (ML</w:t>
      </w:r>
      <w:r w:rsidR="00CA2208" w:rsidRPr="00EE4DB4">
        <w:rPr>
          <w:b/>
          <w:u w:val="single"/>
        </w:rPr>
        <w:t>R</w:t>
      </w:r>
      <w:r w:rsidRPr="00EE4DB4">
        <w:rPr>
          <w:b/>
          <w:u w:val="single"/>
        </w:rPr>
        <w:t>) Requirements</w:t>
      </w:r>
      <w:r w:rsidRPr="00EE4DB4">
        <w:rPr>
          <w:b/>
        </w:rPr>
        <w:t xml:space="preserve"> </w:t>
      </w:r>
    </w:p>
    <w:p w14:paraId="251A359E" w14:textId="180CC7B9" w:rsidR="004744D6" w:rsidRPr="00C3666B" w:rsidRDefault="004744D6" w:rsidP="00C3666B">
      <w:pPr>
        <w:pStyle w:val="ListParagraph"/>
        <w:numPr>
          <w:ilvl w:val="0"/>
          <w:numId w:val="14"/>
        </w:numPr>
        <w:jc w:val="both"/>
      </w:pPr>
      <w:r w:rsidRPr="00C3666B">
        <w:rPr>
          <w:i/>
        </w:rPr>
        <w:t>Proposed rule:</w:t>
      </w:r>
      <w:r w:rsidRPr="00C3666B">
        <w:t xml:space="preserve"> </w:t>
      </w:r>
      <w:r w:rsidR="00D35A1A" w:rsidRPr="00C3666B">
        <w:t xml:space="preserve"> </w:t>
      </w:r>
      <w:r w:rsidRPr="00C3666B">
        <w:t xml:space="preserve">CMS is proposing to </w:t>
      </w:r>
      <w:r w:rsidR="00CE094D" w:rsidRPr="00C3666B">
        <w:t>significantly reduce the amount of M</w:t>
      </w:r>
      <w:r w:rsidRPr="00C3666B">
        <w:t xml:space="preserve">LR </w:t>
      </w:r>
      <w:r w:rsidR="00CE094D" w:rsidRPr="00C3666B">
        <w:t xml:space="preserve">data that MA organizations and Part D sponsors submit to CMS on an annual basis.  Under the proposed rule, MA and Part D sponsors would only report the MLR percentage and amount of any remittance owed to CMS for each contract.  CMS would also revise the MLR calculation to include MLR </w:t>
      </w:r>
      <w:bookmarkStart w:id="0" w:name="_GoBack"/>
      <w:r w:rsidRPr="00C3666B">
        <w:lastRenderedPageBreak/>
        <w:t xml:space="preserve">numerator expenditures </w:t>
      </w:r>
      <w:r w:rsidR="00CE094D" w:rsidRPr="00C3666B">
        <w:t xml:space="preserve">related </w:t>
      </w:r>
      <w:r w:rsidR="00E273F4" w:rsidRPr="00C3666B">
        <w:t>to fraud</w:t>
      </w:r>
      <w:r w:rsidR="008009E1">
        <w:t xml:space="preserve"> prevention </w:t>
      </w:r>
      <w:r w:rsidRPr="00C3666B">
        <w:t xml:space="preserve">and clarify that compliant Medication Therapy Management (MTM) programs can be included in the numerator.  </w:t>
      </w:r>
    </w:p>
    <w:p w14:paraId="6761D19E" w14:textId="64AB3E25" w:rsidR="00881A33" w:rsidRPr="00C3666B" w:rsidRDefault="00881A33" w:rsidP="00C3666B">
      <w:pPr>
        <w:pStyle w:val="ListParagraph"/>
        <w:numPr>
          <w:ilvl w:val="0"/>
          <w:numId w:val="14"/>
        </w:numPr>
        <w:jc w:val="both"/>
      </w:pPr>
      <w:r w:rsidRPr="00C3666B">
        <w:rPr>
          <w:b/>
          <w:i/>
        </w:rPr>
        <w:t xml:space="preserve">SCAN </w:t>
      </w:r>
      <w:r w:rsidR="00AA3ED1" w:rsidRPr="00C3666B">
        <w:rPr>
          <w:b/>
          <w:i/>
        </w:rPr>
        <w:t>comments</w:t>
      </w:r>
      <w:r w:rsidRPr="00C3666B">
        <w:rPr>
          <w:i/>
        </w:rPr>
        <w:t>:</w:t>
      </w:r>
      <w:r w:rsidR="00AA3ED1" w:rsidRPr="00C3666B">
        <w:t xml:space="preserve"> </w:t>
      </w:r>
      <w:r w:rsidR="00D35A1A" w:rsidRPr="00C3666B">
        <w:t xml:space="preserve"> </w:t>
      </w:r>
      <w:r w:rsidR="009A78B1" w:rsidRPr="00C3666B">
        <w:t xml:space="preserve">SCAN strongly supports the inclusion of fraud prevention expenditures in incurred claims for MLR reporting purposes.  </w:t>
      </w:r>
      <w:r w:rsidR="004C2F14" w:rsidRPr="00C3666B">
        <w:t xml:space="preserve">Including </w:t>
      </w:r>
      <w:r w:rsidR="009A78B1" w:rsidRPr="00C3666B">
        <w:t xml:space="preserve"> fraud, waste, and abuse expenses in the MLR calculation, rather than treating them as administrative costs, would encourage health plans to field more robust fraud detection programs and avoid efforts to pare back those activities.  SCAN </w:t>
      </w:r>
      <w:r w:rsidR="004C2F14" w:rsidRPr="00C3666B">
        <w:t xml:space="preserve">also </w:t>
      </w:r>
      <w:r w:rsidR="009A78B1" w:rsidRPr="00C3666B">
        <w:t xml:space="preserve">supports the inclusion of MTM program expenditures in the MLR because </w:t>
      </w:r>
      <w:r w:rsidR="008009E1">
        <w:t>doing so would encourage great</w:t>
      </w:r>
      <w:r w:rsidR="00395E94">
        <w:t>er</w:t>
      </w:r>
      <w:r w:rsidR="008009E1">
        <w:t xml:space="preserve"> emphasis on the MTM</w:t>
      </w:r>
      <w:r w:rsidR="004C2F14" w:rsidRPr="00C3666B">
        <w:t xml:space="preserve"> </w:t>
      </w:r>
      <w:r w:rsidR="008009E1">
        <w:t>programs</w:t>
      </w:r>
      <w:r w:rsidR="002049A6">
        <w:t>,</w:t>
      </w:r>
      <w:r w:rsidR="008009E1">
        <w:t xml:space="preserve"> </w:t>
      </w:r>
      <w:r w:rsidR="004C2F14" w:rsidRPr="00C3666B">
        <w:t>improve patient quality</w:t>
      </w:r>
      <w:r w:rsidR="002049A6">
        <w:t>,</w:t>
      </w:r>
      <w:r w:rsidR="004C2F14" w:rsidRPr="00C3666B">
        <w:t xml:space="preserve"> and help </w:t>
      </w:r>
      <w:r w:rsidR="009A78B1" w:rsidRPr="00C3666B">
        <w:t>reduce costs, allowing us to further strengthen and expand our MTM program.</w:t>
      </w:r>
    </w:p>
    <w:p w14:paraId="4D4F5656" w14:textId="77777777" w:rsidR="007473B4" w:rsidRDefault="007473B4" w:rsidP="00C3666B">
      <w:pPr>
        <w:jc w:val="both"/>
      </w:pPr>
    </w:p>
    <w:p w14:paraId="272C0387" w14:textId="37A9E076" w:rsidR="004C2F14" w:rsidRPr="00C3666B" w:rsidRDefault="009059FB" w:rsidP="00C3666B">
      <w:pPr>
        <w:jc w:val="both"/>
      </w:pPr>
      <w:r w:rsidRPr="00C3666B">
        <w:t>In conclusion,</w:t>
      </w:r>
      <w:r w:rsidR="00D05651" w:rsidRPr="00C3666B">
        <w:t xml:space="preserve"> </w:t>
      </w:r>
      <w:r w:rsidR="00714C27" w:rsidRPr="00C3666B">
        <w:t xml:space="preserve">SCAN appreciates CMS’s ongoing efforts to improve Medicare Part C and Part D on behalf of the millions of older Americans who rely on these programs.  We believe that, with this proposed rule, </w:t>
      </w:r>
      <w:r w:rsidR="004C2F14" w:rsidRPr="00C3666B">
        <w:t xml:space="preserve">CMS has </w:t>
      </w:r>
      <w:r w:rsidR="00714C27" w:rsidRPr="00C3666B">
        <w:t>put forth</w:t>
      </w:r>
      <w:r w:rsidR="004C2F14" w:rsidRPr="00C3666B">
        <w:t xml:space="preserve"> </w:t>
      </w:r>
      <w:r w:rsidR="00395E94">
        <w:t xml:space="preserve">a </w:t>
      </w:r>
      <w:r w:rsidR="00D05651" w:rsidRPr="00C3666B">
        <w:t xml:space="preserve">number of </w:t>
      </w:r>
      <w:r w:rsidR="00714C27" w:rsidRPr="00C3666B">
        <w:t>propos</w:t>
      </w:r>
      <w:r w:rsidR="00EE4DB4">
        <w:t xml:space="preserve">als </w:t>
      </w:r>
      <w:r w:rsidR="004C2F14" w:rsidRPr="00C3666B">
        <w:t xml:space="preserve">which </w:t>
      </w:r>
      <w:r w:rsidR="00D05651" w:rsidRPr="00C3666B">
        <w:t>would add much greater flexibility to Medicare Advantage, allowing plans to tailor benefits to patient needs</w:t>
      </w:r>
      <w:r w:rsidR="00EE4DB4">
        <w:t xml:space="preserve"> and, in so doing, improve their lives</w:t>
      </w:r>
      <w:r w:rsidR="00D05651" w:rsidRPr="00C3666B">
        <w:t>.</w:t>
      </w:r>
      <w:r w:rsidRPr="00C3666B">
        <w:t xml:space="preserve"> </w:t>
      </w:r>
      <w:r w:rsidR="00D05651" w:rsidRPr="00C3666B">
        <w:t xml:space="preserve"> </w:t>
      </w:r>
    </w:p>
    <w:p w14:paraId="0D097611" w14:textId="5E900CBE" w:rsidR="00F7513F" w:rsidRPr="00C3666B" w:rsidRDefault="007C4DB6" w:rsidP="00C3666B">
      <w:pPr>
        <w:jc w:val="both"/>
      </w:pPr>
      <w:r w:rsidRPr="00C3666B">
        <w:t>We t</w:t>
      </w:r>
      <w:r w:rsidR="00C169E0" w:rsidRPr="00C3666B">
        <w:t>hank you for con</w:t>
      </w:r>
      <w:r w:rsidR="00B30C19" w:rsidRPr="00C3666B">
        <w:t>sider</w:t>
      </w:r>
      <w:r w:rsidRPr="00C3666B">
        <w:t xml:space="preserve">ing </w:t>
      </w:r>
      <w:r w:rsidR="00B30C19" w:rsidRPr="00C3666B">
        <w:t>our comments</w:t>
      </w:r>
      <w:r w:rsidRPr="00C3666B">
        <w:t xml:space="preserve">, </w:t>
      </w:r>
      <w:r w:rsidR="00614D06" w:rsidRPr="00C3666B">
        <w:t xml:space="preserve">and </w:t>
      </w:r>
      <w:r w:rsidRPr="00C3666B">
        <w:t xml:space="preserve">look forward to working with you in the future. </w:t>
      </w:r>
      <w:r w:rsidR="00492FFF" w:rsidRPr="00C3666B">
        <w:t xml:space="preserve"> </w:t>
      </w:r>
      <w:r w:rsidR="00F7513F" w:rsidRPr="00C3666B">
        <w:t xml:space="preserve">Please do not hesitate to </w:t>
      </w:r>
      <w:r w:rsidR="00F13487" w:rsidRPr="00C3666B">
        <w:t xml:space="preserve">contact us </w:t>
      </w:r>
      <w:r w:rsidR="00F7513F" w:rsidRPr="00C3666B">
        <w:t>if we can provide further information.</w:t>
      </w:r>
    </w:p>
    <w:p w14:paraId="767B56FE" w14:textId="77777777" w:rsidR="00F7513F" w:rsidRPr="00C3666B" w:rsidRDefault="00F7513F" w:rsidP="00C3666B">
      <w:pPr>
        <w:jc w:val="both"/>
      </w:pPr>
      <w:r w:rsidRPr="00C3666B">
        <w:t>Sincerely,</w:t>
      </w:r>
    </w:p>
    <w:p w14:paraId="569EA359" w14:textId="40152814" w:rsidR="00701EBD" w:rsidRPr="00C3666B" w:rsidRDefault="009B036B" w:rsidP="00C3666B">
      <w:pPr>
        <w:jc w:val="both"/>
      </w:pPr>
      <w:r w:rsidRPr="009B036B">
        <w:rPr>
          <w:noProof/>
        </w:rPr>
        <w:drawing>
          <wp:inline distT="0" distB="0" distL="0" distR="0" wp14:anchorId="06AF6AB3" wp14:editId="129D09EE">
            <wp:extent cx="1965960" cy="685800"/>
            <wp:effectExtent l="0" t="0" r="0" b="0"/>
            <wp:docPr id="2" name="Picture 2" descr="C:\Users\bsulick\AppData\Local\Microsoft\Windows\Temporary Internet Files\Content.Outlook\GC9F77QX\Peter Begans Signat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sulick\AppData\Local\Microsoft\Windows\Temporary Internet Files\Content.Outlook\GC9F77QX\Peter Begans Signature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7007" cy="693142"/>
                    </a:xfrm>
                    <a:prstGeom prst="rect">
                      <a:avLst/>
                    </a:prstGeom>
                    <a:noFill/>
                    <a:ln>
                      <a:noFill/>
                    </a:ln>
                  </pic:spPr>
                </pic:pic>
              </a:graphicData>
            </a:graphic>
          </wp:inline>
        </w:drawing>
      </w:r>
    </w:p>
    <w:p w14:paraId="1573E281" w14:textId="08ECCAF3" w:rsidR="00F7513F" w:rsidRPr="00C3666B" w:rsidRDefault="00F7513F" w:rsidP="00C3666B">
      <w:pPr>
        <w:pStyle w:val="NoSpacing"/>
        <w:jc w:val="both"/>
      </w:pPr>
      <w:r w:rsidRPr="00C3666B">
        <w:t>Peter Began</w:t>
      </w:r>
      <w:r w:rsidR="00D534D2" w:rsidRPr="00C3666B">
        <w:t>s</w:t>
      </w:r>
    </w:p>
    <w:p w14:paraId="3F0A6401" w14:textId="77777777" w:rsidR="00F7513F" w:rsidRPr="00C3666B" w:rsidRDefault="00F7513F" w:rsidP="00C3666B">
      <w:pPr>
        <w:pStyle w:val="NoSpacing"/>
        <w:jc w:val="both"/>
      </w:pPr>
      <w:r w:rsidRPr="00C3666B">
        <w:t>SVP, SCAN Health Plan</w:t>
      </w:r>
    </w:p>
    <w:p w14:paraId="24233C8E" w14:textId="55F1D062" w:rsidR="00F7513F" w:rsidRPr="00C3666B" w:rsidRDefault="00F7513F" w:rsidP="00C3666B">
      <w:pPr>
        <w:pStyle w:val="NoSpacing"/>
        <w:jc w:val="both"/>
      </w:pPr>
      <w:r w:rsidRPr="00C3666B">
        <w:t>1455 Pennsylvania Ave., NW</w:t>
      </w:r>
    </w:p>
    <w:p w14:paraId="2C6836E7" w14:textId="6157BE26" w:rsidR="00F7513F" w:rsidRPr="00C3666B" w:rsidRDefault="00F7513F" w:rsidP="00C3666B">
      <w:pPr>
        <w:pStyle w:val="NoSpacing"/>
        <w:jc w:val="both"/>
      </w:pPr>
      <w:r w:rsidRPr="00C3666B">
        <w:t>Suite 640</w:t>
      </w:r>
    </w:p>
    <w:p w14:paraId="1D8C131E" w14:textId="77777777" w:rsidR="00F7513F" w:rsidRPr="00C3666B" w:rsidRDefault="00F7513F" w:rsidP="00C3666B">
      <w:pPr>
        <w:pStyle w:val="NoSpacing"/>
        <w:jc w:val="both"/>
      </w:pPr>
      <w:r w:rsidRPr="00C3666B">
        <w:t>Washington, DC 20004</w:t>
      </w:r>
    </w:p>
    <w:p w14:paraId="00CB443C" w14:textId="7CBB5F45" w:rsidR="00F7513F" w:rsidRPr="00C3666B" w:rsidRDefault="00F7513F" w:rsidP="00C3666B">
      <w:pPr>
        <w:pStyle w:val="NoSpacing"/>
        <w:jc w:val="both"/>
      </w:pPr>
      <w:r w:rsidRPr="00C3666B">
        <w:t>202-349-9008 (DC office)</w:t>
      </w:r>
    </w:p>
    <w:p w14:paraId="6B7C4CA9" w14:textId="48837D22" w:rsidR="00B30C19" w:rsidRPr="00C3666B" w:rsidRDefault="00F7513F" w:rsidP="00C3666B">
      <w:pPr>
        <w:pStyle w:val="NoSpacing"/>
        <w:jc w:val="both"/>
      </w:pPr>
      <w:r w:rsidRPr="00C3666B">
        <w:t>202</w:t>
      </w:r>
      <w:r w:rsidR="007C507B" w:rsidRPr="00C3666B">
        <w:t>- 330-2903 (M</w:t>
      </w:r>
      <w:r w:rsidRPr="00C3666B">
        <w:t>obile)</w:t>
      </w:r>
    </w:p>
    <w:p w14:paraId="3B42E7D5" w14:textId="2E374504" w:rsidR="00F7513F" w:rsidRPr="00C3666B" w:rsidRDefault="00F7513F" w:rsidP="00C3666B">
      <w:pPr>
        <w:pStyle w:val="NoSpacing"/>
        <w:jc w:val="both"/>
      </w:pPr>
      <w:r w:rsidRPr="00C3666B">
        <w:t>562-308-2700 (Long Beach)</w:t>
      </w:r>
    </w:p>
    <w:p w14:paraId="05660EB6" w14:textId="27A3467B" w:rsidR="00B30C19" w:rsidRDefault="003021A2" w:rsidP="00C3666B">
      <w:pPr>
        <w:pStyle w:val="NoSpacing"/>
        <w:jc w:val="both"/>
        <w:rPr>
          <w:rStyle w:val="Hyperlink"/>
          <w:rFonts w:cstheme="minorHAnsi"/>
          <w:color w:val="auto"/>
        </w:rPr>
      </w:pPr>
      <w:hyperlink r:id="rId11" w:history="1">
        <w:r w:rsidR="00F7513F" w:rsidRPr="00C3666B">
          <w:rPr>
            <w:rStyle w:val="Hyperlink"/>
            <w:rFonts w:cstheme="minorHAnsi"/>
            <w:color w:val="auto"/>
          </w:rPr>
          <w:t>pbegans@scanhealthplan.com</w:t>
        </w:r>
      </w:hyperlink>
    </w:p>
    <w:p w14:paraId="34B26441" w14:textId="77777777" w:rsidR="009B036B" w:rsidRDefault="009B036B" w:rsidP="00C3666B">
      <w:pPr>
        <w:pStyle w:val="NoSpacing"/>
        <w:jc w:val="both"/>
        <w:rPr>
          <w:rStyle w:val="Hyperlink"/>
          <w:rFonts w:cstheme="minorHAnsi"/>
          <w:color w:val="auto"/>
        </w:rPr>
      </w:pPr>
    </w:p>
    <w:bookmarkEnd w:id="0"/>
    <w:p w14:paraId="3ABCCF21" w14:textId="06475429" w:rsidR="009B036B" w:rsidRPr="00C3666B" w:rsidRDefault="009B036B" w:rsidP="00C3666B">
      <w:pPr>
        <w:pStyle w:val="NoSpacing"/>
        <w:jc w:val="both"/>
      </w:pPr>
    </w:p>
    <w:sectPr w:rsidR="009B036B" w:rsidRPr="00C3666B" w:rsidSect="00101BE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8E1C0" w14:textId="77777777" w:rsidR="00EE6FDB" w:rsidRDefault="00EE6FDB" w:rsidP="005B1C86">
      <w:pPr>
        <w:spacing w:after="0" w:line="240" w:lineRule="auto"/>
      </w:pPr>
      <w:r>
        <w:separator/>
      </w:r>
    </w:p>
  </w:endnote>
  <w:endnote w:type="continuationSeparator" w:id="0">
    <w:p w14:paraId="45BD178B" w14:textId="77777777" w:rsidR="00EE6FDB" w:rsidRDefault="00EE6FDB" w:rsidP="005B1C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740891"/>
      <w:docPartObj>
        <w:docPartGallery w:val="Page Numbers (Bottom of Page)"/>
        <w:docPartUnique/>
      </w:docPartObj>
    </w:sdtPr>
    <w:sdtEndPr>
      <w:rPr>
        <w:noProof/>
      </w:rPr>
    </w:sdtEndPr>
    <w:sdtContent>
      <w:p w14:paraId="33DDC0CF" w14:textId="77777777" w:rsidR="00B6318E" w:rsidRDefault="00B6318E">
        <w:pPr>
          <w:pStyle w:val="Footer"/>
          <w:jc w:val="right"/>
        </w:pPr>
        <w:r>
          <w:fldChar w:fldCharType="begin"/>
        </w:r>
        <w:r>
          <w:instrText xml:space="preserve"> PAGE   \* MERGEFORMAT </w:instrText>
        </w:r>
        <w:r>
          <w:fldChar w:fldCharType="separate"/>
        </w:r>
        <w:r w:rsidR="003021A2">
          <w:rPr>
            <w:noProof/>
          </w:rPr>
          <w:t>12</w:t>
        </w:r>
        <w:r>
          <w:rPr>
            <w:noProof/>
          </w:rPr>
          <w:fldChar w:fldCharType="end"/>
        </w:r>
      </w:p>
    </w:sdtContent>
  </w:sdt>
  <w:p w14:paraId="5D3A95AC" w14:textId="77777777" w:rsidR="00B6318E" w:rsidRDefault="00B63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3CDC4B" w14:textId="77777777" w:rsidR="00EE6FDB" w:rsidRDefault="00EE6FDB" w:rsidP="005B1C86">
      <w:pPr>
        <w:spacing w:after="0" w:line="240" w:lineRule="auto"/>
      </w:pPr>
      <w:r>
        <w:separator/>
      </w:r>
    </w:p>
  </w:footnote>
  <w:footnote w:type="continuationSeparator" w:id="0">
    <w:p w14:paraId="03CD8DF2" w14:textId="77777777" w:rsidR="00EE6FDB" w:rsidRDefault="00EE6FDB" w:rsidP="005B1C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5595"/>
    <w:multiLevelType w:val="hybridMultilevel"/>
    <w:tmpl w:val="16C4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32F14"/>
    <w:multiLevelType w:val="hybridMultilevel"/>
    <w:tmpl w:val="A0B0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3476B"/>
    <w:multiLevelType w:val="hybridMultilevel"/>
    <w:tmpl w:val="47EECD34"/>
    <w:lvl w:ilvl="0" w:tplc="EE4C8B44">
      <w:start w:val="1"/>
      <w:numFmt w:val="decimal"/>
      <w:pStyle w:val="Heading3"/>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34A6C"/>
    <w:multiLevelType w:val="hybridMultilevel"/>
    <w:tmpl w:val="B4BC3B9A"/>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401A8C"/>
    <w:multiLevelType w:val="hybridMultilevel"/>
    <w:tmpl w:val="EF6A6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720917"/>
    <w:multiLevelType w:val="hybridMultilevel"/>
    <w:tmpl w:val="334E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B03D1"/>
    <w:multiLevelType w:val="hybridMultilevel"/>
    <w:tmpl w:val="212E3D00"/>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55F2E"/>
    <w:multiLevelType w:val="hybridMultilevel"/>
    <w:tmpl w:val="8470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81C15"/>
    <w:multiLevelType w:val="hybridMultilevel"/>
    <w:tmpl w:val="5292103C"/>
    <w:lvl w:ilvl="0" w:tplc="FDAEBF48">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642"/>
    <w:multiLevelType w:val="hybridMultilevel"/>
    <w:tmpl w:val="27344076"/>
    <w:lvl w:ilvl="0" w:tplc="DAA0A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C87CD7"/>
    <w:multiLevelType w:val="hybridMultilevel"/>
    <w:tmpl w:val="12B4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852FBE"/>
    <w:multiLevelType w:val="hybridMultilevel"/>
    <w:tmpl w:val="90BE553A"/>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C2B7D"/>
    <w:multiLevelType w:val="hybridMultilevel"/>
    <w:tmpl w:val="4A867E86"/>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7D2091"/>
    <w:multiLevelType w:val="hybridMultilevel"/>
    <w:tmpl w:val="20F6F52A"/>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A302F7"/>
    <w:multiLevelType w:val="hybridMultilevel"/>
    <w:tmpl w:val="D55CC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C7321"/>
    <w:multiLevelType w:val="hybridMultilevel"/>
    <w:tmpl w:val="F14A64C2"/>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CF1581"/>
    <w:multiLevelType w:val="hybridMultilevel"/>
    <w:tmpl w:val="3EF47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F4593"/>
    <w:multiLevelType w:val="hybridMultilevel"/>
    <w:tmpl w:val="A380EE88"/>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51529C"/>
    <w:multiLevelType w:val="hybridMultilevel"/>
    <w:tmpl w:val="EABE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903097"/>
    <w:multiLevelType w:val="hybridMultilevel"/>
    <w:tmpl w:val="7742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00F44"/>
    <w:multiLevelType w:val="hybridMultilevel"/>
    <w:tmpl w:val="9E8A7DE8"/>
    <w:lvl w:ilvl="0" w:tplc="04090001">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B48C7"/>
    <w:multiLevelType w:val="hybridMultilevel"/>
    <w:tmpl w:val="5EA66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61F25"/>
    <w:multiLevelType w:val="hybridMultilevel"/>
    <w:tmpl w:val="01F2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7D1B1B"/>
    <w:multiLevelType w:val="hybridMultilevel"/>
    <w:tmpl w:val="661EE1EE"/>
    <w:lvl w:ilvl="0" w:tplc="FDAEBF48">
      <w:start w:val="1"/>
      <w:numFmt w:val="bullet"/>
      <w:lvlText w:val=""/>
      <w:lvlJc w:val="left"/>
      <w:pPr>
        <w:ind w:left="720" w:hanging="360"/>
      </w:pPr>
      <w:rPr>
        <w:rFonts w:ascii="Symbol" w:hAnsi="Symbol" w:hint="default"/>
        <w:color w:val="auto"/>
      </w:rPr>
    </w:lvl>
    <w:lvl w:ilvl="1" w:tplc="6E82F636">
      <w:start w:val="1"/>
      <w:numFmt w:val="bullet"/>
      <w:lvlText w:val="o"/>
      <w:lvlJc w:val="left"/>
      <w:pPr>
        <w:ind w:left="1440" w:hanging="360"/>
      </w:pPr>
      <w:rPr>
        <w:rFonts w:ascii="Courier New" w:hAnsi="Courier New" w:hint="default"/>
        <w:color w:val="auto"/>
        <w:u w:val="no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B61CB5"/>
    <w:multiLevelType w:val="hybridMultilevel"/>
    <w:tmpl w:val="0394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3107F7"/>
    <w:multiLevelType w:val="hybridMultilevel"/>
    <w:tmpl w:val="777A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4D227D"/>
    <w:multiLevelType w:val="hybridMultilevel"/>
    <w:tmpl w:val="846000A2"/>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D46A6E"/>
    <w:multiLevelType w:val="hybridMultilevel"/>
    <w:tmpl w:val="89309E4A"/>
    <w:lvl w:ilvl="0" w:tplc="FDAEBF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3A6613"/>
    <w:multiLevelType w:val="hybridMultilevel"/>
    <w:tmpl w:val="8A9C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9C188B"/>
    <w:multiLevelType w:val="hybridMultilevel"/>
    <w:tmpl w:val="8EB8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535B38"/>
    <w:multiLevelType w:val="hybridMultilevel"/>
    <w:tmpl w:val="7E865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A54A1B"/>
    <w:multiLevelType w:val="hybridMultilevel"/>
    <w:tmpl w:val="6EE6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1C3C8B"/>
    <w:multiLevelType w:val="hybridMultilevel"/>
    <w:tmpl w:val="5B0404D6"/>
    <w:lvl w:ilvl="0" w:tplc="436CF9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E036FB"/>
    <w:multiLevelType w:val="hybridMultilevel"/>
    <w:tmpl w:val="F10E4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2"/>
  </w:num>
  <w:num w:numId="4">
    <w:abstractNumId w:val="23"/>
  </w:num>
  <w:num w:numId="5">
    <w:abstractNumId w:val="27"/>
  </w:num>
  <w:num w:numId="6">
    <w:abstractNumId w:val="8"/>
  </w:num>
  <w:num w:numId="7">
    <w:abstractNumId w:val="17"/>
  </w:num>
  <w:num w:numId="8">
    <w:abstractNumId w:val="6"/>
  </w:num>
  <w:num w:numId="9">
    <w:abstractNumId w:val="13"/>
  </w:num>
  <w:num w:numId="10">
    <w:abstractNumId w:val="32"/>
  </w:num>
  <w:num w:numId="11">
    <w:abstractNumId w:val="26"/>
  </w:num>
  <w:num w:numId="12">
    <w:abstractNumId w:val="11"/>
  </w:num>
  <w:num w:numId="13">
    <w:abstractNumId w:val="15"/>
  </w:num>
  <w:num w:numId="14">
    <w:abstractNumId w:val="3"/>
  </w:num>
  <w:num w:numId="15">
    <w:abstractNumId w:val="1"/>
  </w:num>
  <w:num w:numId="16">
    <w:abstractNumId w:val="25"/>
  </w:num>
  <w:num w:numId="17">
    <w:abstractNumId w:val="10"/>
  </w:num>
  <w:num w:numId="18">
    <w:abstractNumId w:val="4"/>
  </w:num>
  <w:num w:numId="19">
    <w:abstractNumId w:val="16"/>
  </w:num>
  <w:num w:numId="20">
    <w:abstractNumId w:val="30"/>
  </w:num>
  <w:num w:numId="21">
    <w:abstractNumId w:val="33"/>
  </w:num>
  <w:num w:numId="22">
    <w:abstractNumId w:val="14"/>
  </w:num>
  <w:num w:numId="23">
    <w:abstractNumId w:val="7"/>
  </w:num>
  <w:num w:numId="24">
    <w:abstractNumId w:val="31"/>
  </w:num>
  <w:num w:numId="25">
    <w:abstractNumId w:val="5"/>
  </w:num>
  <w:num w:numId="26">
    <w:abstractNumId w:val="22"/>
  </w:num>
  <w:num w:numId="27">
    <w:abstractNumId w:val="19"/>
  </w:num>
  <w:num w:numId="28">
    <w:abstractNumId w:val="18"/>
  </w:num>
  <w:num w:numId="29">
    <w:abstractNumId w:val="21"/>
  </w:num>
  <w:num w:numId="30">
    <w:abstractNumId w:val="24"/>
  </w:num>
  <w:num w:numId="31">
    <w:abstractNumId w:val="0"/>
  </w:num>
  <w:num w:numId="32">
    <w:abstractNumId w:val="28"/>
  </w:num>
  <w:num w:numId="33">
    <w:abstractNumId w:val="9"/>
  </w:num>
  <w:num w:numId="34">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B32"/>
    <w:rsid w:val="000025E4"/>
    <w:rsid w:val="0000583F"/>
    <w:rsid w:val="00011E80"/>
    <w:rsid w:val="00042E8A"/>
    <w:rsid w:val="0004472C"/>
    <w:rsid w:val="00056436"/>
    <w:rsid w:val="0005687D"/>
    <w:rsid w:val="000578CB"/>
    <w:rsid w:val="000606E1"/>
    <w:rsid w:val="0006164B"/>
    <w:rsid w:val="00063C3B"/>
    <w:rsid w:val="000700C2"/>
    <w:rsid w:val="00072828"/>
    <w:rsid w:val="00073577"/>
    <w:rsid w:val="00076F00"/>
    <w:rsid w:val="000801A1"/>
    <w:rsid w:val="00082172"/>
    <w:rsid w:val="00082EF9"/>
    <w:rsid w:val="000852B1"/>
    <w:rsid w:val="000902F5"/>
    <w:rsid w:val="0009307D"/>
    <w:rsid w:val="0009446B"/>
    <w:rsid w:val="000A4D12"/>
    <w:rsid w:val="000B3757"/>
    <w:rsid w:val="000B3AB5"/>
    <w:rsid w:val="000B5FF1"/>
    <w:rsid w:val="000C7AD9"/>
    <w:rsid w:val="000D0D8B"/>
    <w:rsid w:val="000D3686"/>
    <w:rsid w:val="000D5DE2"/>
    <w:rsid w:val="000D6B83"/>
    <w:rsid w:val="000E0A91"/>
    <w:rsid w:val="000F1A95"/>
    <w:rsid w:val="000F4D26"/>
    <w:rsid w:val="000F7395"/>
    <w:rsid w:val="000F7686"/>
    <w:rsid w:val="00100CA2"/>
    <w:rsid w:val="00101BE8"/>
    <w:rsid w:val="00105709"/>
    <w:rsid w:val="0011056B"/>
    <w:rsid w:val="00112BAF"/>
    <w:rsid w:val="00114C3B"/>
    <w:rsid w:val="00114D1F"/>
    <w:rsid w:val="00115C29"/>
    <w:rsid w:val="00117628"/>
    <w:rsid w:val="00123FF0"/>
    <w:rsid w:val="0016199E"/>
    <w:rsid w:val="00165C4E"/>
    <w:rsid w:val="001717C0"/>
    <w:rsid w:val="00173338"/>
    <w:rsid w:val="00181C02"/>
    <w:rsid w:val="00182145"/>
    <w:rsid w:val="00186620"/>
    <w:rsid w:val="0019047F"/>
    <w:rsid w:val="001920C7"/>
    <w:rsid w:val="00192BC6"/>
    <w:rsid w:val="001A1463"/>
    <w:rsid w:val="001B1C11"/>
    <w:rsid w:val="001B2C4C"/>
    <w:rsid w:val="001B46ED"/>
    <w:rsid w:val="001C37C9"/>
    <w:rsid w:val="001C47BF"/>
    <w:rsid w:val="001C56F0"/>
    <w:rsid w:val="001C69BF"/>
    <w:rsid w:val="001D2080"/>
    <w:rsid w:val="001D2F88"/>
    <w:rsid w:val="001D53AA"/>
    <w:rsid w:val="001D66F1"/>
    <w:rsid w:val="001E5371"/>
    <w:rsid w:val="001E7EEB"/>
    <w:rsid w:val="001F3913"/>
    <w:rsid w:val="001F7366"/>
    <w:rsid w:val="002005BA"/>
    <w:rsid w:val="002017E8"/>
    <w:rsid w:val="002049A6"/>
    <w:rsid w:val="0021266D"/>
    <w:rsid w:val="00212905"/>
    <w:rsid w:val="00214463"/>
    <w:rsid w:val="002149F3"/>
    <w:rsid w:val="002216FC"/>
    <w:rsid w:val="00232DE5"/>
    <w:rsid w:val="002344F2"/>
    <w:rsid w:val="002442D4"/>
    <w:rsid w:val="002443A9"/>
    <w:rsid w:val="0024607C"/>
    <w:rsid w:val="00246489"/>
    <w:rsid w:val="0025326A"/>
    <w:rsid w:val="00253277"/>
    <w:rsid w:val="002547D4"/>
    <w:rsid w:val="00264C93"/>
    <w:rsid w:val="00272D87"/>
    <w:rsid w:val="00276FA7"/>
    <w:rsid w:val="00284E9C"/>
    <w:rsid w:val="00292281"/>
    <w:rsid w:val="00297FDC"/>
    <w:rsid w:val="002A081E"/>
    <w:rsid w:val="002C124B"/>
    <w:rsid w:val="002C2256"/>
    <w:rsid w:val="002D1D86"/>
    <w:rsid w:val="002D3B96"/>
    <w:rsid w:val="002E0F7D"/>
    <w:rsid w:val="002E2C79"/>
    <w:rsid w:val="002E4978"/>
    <w:rsid w:val="002F1BC1"/>
    <w:rsid w:val="003021A2"/>
    <w:rsid w:val="003056FE"/>
    <w:rsid w:val="00310D73"/>
    <w:rsid w:val="003114B5"/>
    <w:rsid w:val="0031371D"/>
    <w:rsid w:val="00317329"/>
    <w:rsid w:val="003205B3"/>
    <w:rsid w:val="0032689B"/>
    <w:rsid w:val="00330802"/>
    <w:rsid w:val="00333D57"/>
    <w:rsid w:val="003359E8"/>
    <w:rsid w:val="00340BBD"/>
    <w:rsid w:val="00347271"/>
    <w:rsid w:val="003523E5"/>
    <w:rsid w:val="0036159E"/>
    <w:rsid w:val="00363DF0"/>
    <w:rsid w:val="00364E89"/>
    <w:rsid w:val="00390BF6"/>
    <w:rsid w:val="00391697"/>
    <w:rsid w:val="003931A0"/>
    <w:rsid w:val="0039396C"/>
    <w:rsid w:val="00393EDC"/>
    <w:rsid w:val="00395412"/>
    <w:rsid w:val="0039576C"/>
    <w:rsid w:val="00395E94"/>
    <w:rsid w:val="00396750"/>
    <w:rsid w:val="003A4DF3"/>
    <w:rsid w:val="003B0775"/>
    <w:rsid w:val="003B0946"/>
    <w:rsid w:val="003B0D15"/>
    <w:rsid w:val="003B11FA"/>
    <w:rsid w:val="003B532B"/>
    <w:rsid w:val="003C5E62"/>
    <w:rsid w:val="003C7F8B"/>
    <w:rsid w:val="003D2F3A"/>
    <w:rsid w:val="003D3775"/>
    <w:rsid w:val="003E51C8"/>
    <w:rsid w:val="003F723B"/>
    <w:rsid w:val="003F7350"/>
    <w:rsid w:val="00402531"/>
    <w:rsid w:val="00404C43"/>
    <w:rsid w:val="00405BEF"/>
    <w:rsid w:val="004147E6"/>
    <w:rsid w:val="00417ECF"/>
    <w:rsid w:val="00420300"/>
    <w:rsid w:val="00420A52"/>
    <w:rsid w:val="00420E29"/>
    <w:rsid w:val="00421F75"/>
    <w:rsid w:val="00423978"/>
    <w:rsid w:val="004269FD"/>
    <w:rsid w:val="0043070B"/>
    <w:rsid w:val="00431113"/>
    <w:rsid w:val="00433759"/>
    <w:rsid w:val="00434B70"/>
    <w:rsid w:val="0044135E"/>
    <w:rsid w:val="00442590"/>
    <w:rsid w:val="00443309"/>
    <w:rsid w:val="00443EF7"/>
    <w:rsid w:val="00446315"/>
    <w:rsid w:val="00456FD3"/>
    <w:rsid w:val="00461261"/>
    <w:rsid w:val="00466635"/>
    <w:rsid w:val="00466A32"/>
    <w:rsid w:val="004744D6"/>
    <w:rsid w:val="004764AA"/>
    <w:rsid w:val="004810CC"/>
    <w:rsid w:val="00481F4E"/>
    <w:rsid w:val="00482798"/>
    <w:rsid w:val="00482CD9"/>
    <w:rsid w:val="00487231"/>
    <w:rsid w:val="004878F9"/>
    <w:rsid w:val="00492FFF"/>
    <w:rsid w:val="00494D73"/>
    <w:rsid w:val="0049760F"/>
    <w:rsid w:val="004A47F4"/>
    <w:rsid w:val="004A5294"/>
    <w:rsid w:val="004A60CE"/>
    <w:rsid w:val="004A7729"/>
    <w:rsid w:val="004B0D89"/>
    <w:rsid w:val="004B0E3F"/>
    <w:rsid w:val="004B3372"/>
    <w:rsid w:val="004B342F"/>
    <w:rsid w:val="004B50EF"/>
    <w:rsid w:val="004C2F14"/>
    <w:rsid w:val="004C69EA"/>
    <w:rsid w:val="004D0316"/>
    <w:rsid w:val="004D7368"/>
    <w:rsid w:val="004F46E9"/>
    <w:rsid w:val="004F5EF3"/>
    <w:rsid w:val="00502BA9"/>
    <w:rsid w:val="00511370"/>
    <w:rsid w:val="0051345C"/>
    <w:rsid w:val="0053352C"/>
    <w:rsid w:val="00535117"/>
    <w:rsid w:val="00537844"/>
    <w:rsid w:val="00537BB7"/>
    <w:rsid w:val="00543856"/>
    <w:rsid w:val="00547618"/>
    <w:rsid w:val="00547D4A"/>
    <w:rsid w:val="00557D9B"/>
    <w:rsid w:val="0056276A"/>
    <w:rsid w:val="00566E16"/>
    <w:rsid w:val="00572266"/>
    <w:rsid w:val="00573560"/>
    <w:rsid w:val="00583F0C"/>
    <w:rsid w:val="005865BC"/>
    <w:rsid w:val="00593169"/>
    <w:rsid w:val="00594724"/>
    <w:rsid w:val="00595D24"/>
    <w:rsid w:val="00595F7C"/>
    <w:rsid w:val="00596F5C"/>
    <w:rsid w:val="005A45C9"/>
    <w:rsid w:val="005A7A44"/>
    <w:rsid w:val="005B1C86"/>
    <w:rsid w:val="005C3A8E"/>
    <w:rsid w:val="005D6C60"/>
    <w:rsid w:val="005F3368"/>
    <w:rsid w:val="00605D64"/>
    <w:rsid w:val="006100B3"/>
    <w:rsid w:val="00614D06"/>
    <w:rsid w:val="0061501D"/>
    <w:rsid w:val="0061667A"/>
    <w:rsid w:val="00621F0B"/>
    <w:rsid w:val="00640CED"/>
    <w:rsid w:val="00641D2D"/>
    <w:rsid w:val="00642D81"/>
    <w:rsid w:val="006443CD"/>
    <w:rsid w:val="006444F8"/>
    <w:rsid w:val="00650F94"/>
    <w:rsid w:val="00651550"/>
    <w:rsid w:val="0065244A"/>
    <w:rsid w:val="0065301D"/>
    <w:rsid w:val="00655E3A"/>
    <w:rsid w:val="00656749"/>
    <w:rsid w:val="00661216"/>
    <w:rsid w:val="00666B11"/>
    <w:rsid w:val="0066768E"/>
    <w:rsid w:val="00677249"/>
    <w:rsid w:val="006803FE"/>
    <w:rsid w:val="00685C7A"/>
    <w:rsid w:val="00687619"/>
    <w:rsid w:val="00691F57"/>
    <w:rsid w:val="00696DC3"/>
    <w:rsid w:val="006974E7"/>
    <w:rsid w:val="006A285D"/>
    <w:rsid w:val="006B308B"/>
    <w:rsid w:val="006B47CA"/>
    <w:rsid w:val="006B5668"/>
    <w:rsid w:val="006B638F"/>
    <w:rsid w:val="006C05B7"/>
    <w:rsid w:val="006C293B"/>
    <w:rsid w:val="006C672C"/>
    <w:rsid w:val="006D0D63"/>
    <w:rsid w:val="006D4D92"/>
    <w:rsid w:val="006E603B"/>
    <w:rsid w:val="006E786C"/>
    <w:rsid w:val="006F5149"/>
    <w:rsid w:val="006F5DCA"/>
    <w:rsid w:val="00700FC0"/>
    <w:rsid w:val="00701EBD"/>
    <w:rsid w:val="0070572A"/>
    <w:rsid w:val="00706DF9"/>
    <w:rsid w:val="00707572"/>
    <w:rsid w:val="0071322F"/>
    <w:rsid w:val="00713805"/>
    <w:rsid w:val="00714C27"/>
    <w:rsid w:val="00724A55"/>
    <w:rsid w:val="007253C8"/>
    <w:rsid w:val="0072762A"/>
    <w:rsid w:val="0072784D"/>
    <w:rsid w:val="0073039C"/>
    <w:rsid w:val="00733DE3"/>
    <w:rsid w:val="00735B80"/>
    <w:rsid w:val="00735F0C"/>
    <w:rsid w:val="007364E7"/>
    <w:rsid w:val="00741EE4"/>
    <w:rsid w:val="007457B0"/>
    <w:rsid w:val="007473B4"/>
    <w:rsid w:val="007501E0"/>
    <w:rsid w:val="0075426E"/>
    <w:rsid w:val="007545EB"/>
    <w:rsid w:val="0076051C"/>
    <w:rsid w:val="007624EE"/>
    <w:rsid w:val="00766B32"/>
    <w:rsid w:val="00767F3C"/>
    <w:rsid w:val="00771691"/>
    <w:rsid w:val="007746EA"/>
    <w:rsid w:val="00774739"/>
    <w:rsid w:val="00780754"/>
    <w:rsid w:val="00781840"/>
    <w:rsid w:val="007827A9"/>
    <w:rsid w:val="00787183"/>
    <w:rsid w:val="00791FC5"/>
    <w:rsid w:val="00794DCE"/>
    <w:rsid w:val="007A6630"/>
    <w:rsid w:val="007A6743"/>
    <w:rsid w:val="007A7EE8"/>
    <w:rsid w:val="007C4DB6"/>
    <w:rsid w:val="007C507B"/>
    <w:rsid w:val="007F47EE"/>
    <w:rsid w:val="008009E1"/>
    <w:rsid w:val="00802476"/>
    <w:rsid w:val="0080420C"/>
    <w:rsid w:val="008060F0"/>
    <w:rsid w:val="0081167B"/>
    <w:rsid w:val="00812427"/>
    <w:rsid w:val="008128AC"/>
    <w:rsid w:val="00815A26"/>
    <w:rsid w:val="008169BE"/>
    <w:rsid w:val="00816C9F"/>
    <w:rsid w:val="0082004A"/>
    <w:rsid w:val="00832807"/>
    <w:rsid w:val="00835D20"/>
    <w:rsid w:val="00844182"/>
    <w:rsid w:val="00844237"/>
    <w:rsid w:val="0085055A"/>
    <w:rsid w:val="0085114D"/>
    <w:rsid w:val="00855440"/>
    <w:rsid w:val="00855FEB"/>
    <w:rsid w:val="008575B1"/>
    <w:rsid w:val="008730C1"/>
    <w:rsid w:val="00881A33"/>
    <w:rsid w:val="00881B79"/>
    <w:rsid w:val="008824FE"/>
    <w:rsid w:val="008842D3"/>
    <w:rsid w:val="00891AAA"/>
    <w:rsid w:val="00895F3F"/>
    <w:rsid w:val="0089787D"/>
    <w:rsid w:val="008A399D"/>
    <w:rsid w:val="008A6F1D"/>
    <w:rsid w:val="008C142E"/>
    <w:rsid w:val="008C7A37"/>
    <w:rsid w:val="008D1265"/>
    <w:rsid w:val="008D1870"/>
    <w:rsid w:val="008D4295"/>
    <w:rsid w:val="008D542E"/>
    <w:rsid w:val="008D66BD"/>
    <w:rsid w:val="008E587B"/>
    <w:rsid w:val="008E7BE1"/>
    <w:rsid w:val="008F1814"/>
    <w:rsid w:val="008F6E7F"/>
    <w:rsid w:val="008F7626"/>
    <w:rsid w:val="009059FB"/>
    <w:rsid w:val="00906184"/>
    <w:rsid w:val="00906EFB"/>
    <w:rsid w:val="00907DED"/>
    <w:rsid w:val="00912E60"/>
    <w:rsid w:val="00917DEB"/>
    <w:rsid w:val="00926517"/>
    <w:rsid w:val="00936CEE"/>
    <w:rsid w:val="00940635"/>
    <w:rsid w:val="00940DA5"/>
    <w:rsid w:val="0094359E"/>
    <w:rsid w:val="009455EB"/>
    <w:rsid w:val="009478FB"/>
    <w:rsid w:val="00950A22"/>
    <w:rsid w:val="0095319F"/>
    <w:rsid w:val="0095723B"/>
    <w:rsid w:val="00957FFC"/>
    <w:rsid w:val="009639E7"/>
    <w:rsid w:val="00965072"/>
    <w:rsid w:val="00965249"/>
    <w:rsid w:val="009670A0"/>
    <w:rsid w:val="0097220C"/>
    <w:rsid w:val="009765DF"/>
    <w:rsid w:val="00980908"/>
    <w:rsid w:val="00981BF9"/>
    <w:rsid w:val="009862CB"/>
    <w:rsid w:val="0099170D"/>
    <w:rsid w:val="00995D3A"/>
    <w:rsid w:val="009A736A"/>
    <w:rsid w:val="009A78B1"/>
    <w:rsid w:val="009A7975"/>
    <w:rsid w:val="009A7A6A"/>
    <w:rsid w:val="009B036B"/>
    <w:rsid w:val="009B5E4D"/>
    <w:rsid w:val="009B682A"/>
    <w:rsid w:val="009C706B"/>
    <w:rsid w:val="009D0D52"/>
    <w:rsid w:val="009D7684"/>
    <w:rsid w:val="009D789C"/>
    <w:rsid w:val="009E0A28"/>
    <w:rsid w:val="009E7CB4"/>
    <w:rsid w:val="009F026C"/>
    <w:rsid w:val="009F379A"/>
    <w:rsid w:val="009F38E1"/>
    <w:rsid w:val="009F58DE"/>
    <w:rsid w:val="009F6F56"/>
    <w:rsid w:val="009F735E"/>
    <w:rsid w:val="00A00558"/>
    <w:rsid w:val="00A11B75"/>
    <w:rsid w:val="00A20E31"/>
    <w:rsid w:val="00A33E48"/>
    <w:rsid w:val="00A3690F"/>
    <w:rsid w:val="00A41882"/>
    <w:rsid w:val="00A51726"/>
    <w:rsid w:val="00A517E9"/>
    <w:rsid w:val="00A53B70"/>
    <w:rsid w:val="00A56215"/>
    <w:rsid w:val="00A57084"/>
    <w:rsid w:val="00A71CDF"/>
    <w:rsid w:val="00A7535B"/>
    <w:rsid w:val="00A756DB"/>
    <w:rsid w:val="00A87D43"/>
    <w:rsid w:val="00A9507C"/>
    <w:rsid w:val="00AA13BC"/>
    <w:rsid w:val="00AA193A"/>
    <w:rsid w:val="00AA3ED1"/>
    <w:rsid w:val="00AB766F"/>
    <w:rsid w:val="00AC0466"/>
    <w:rsid w:val="00AD00E9"/>
    <w:rsid w:val="00AD0819"/>
    <w:rsid w:val="00AD3A13"/>
    <w:rsid w:val="00AD6226"/>
    <w:rsid w:val="00AE029F"/>
    <w:rsid w:val="00AE0D35"/>
    <w:rsid w:val="00AF580C"/>
    <w:rsid w:val="00AF7FC8"/>
    <w:rsid w:val="00B0669D"/>
    <w:rsid w:val="00B07D2D"/>
    <w:rsid w:val="00B115D7"/>
    <w:rsid w:val="00B151A2"/>
    <w:rsid w:val="00B21D78"/>
    <w:rsid w:val="00B23994"/>
    <w:rsid w:val="00B30C19"/>
    <w:rsid w:val="00B4126A"/>
    <w:rsid w:val="00B6318E"/>
    <w:rsid w:val="00B701B0"/>
    <w:rsid w:val="00B740B7"/>
    <w:rsid w:val="00B74508"/>
    <w:rsid w:val="00B76FBF"/>
    <w:rsid w:val="00B77DC1"/>
    <w:rsid w:val="00B80D34"/>
    <w:rsid w:val="00B84912"/>
    <w:rsid w:val="00BB168B"/>
    <w:rsid w:val="00BB37D4"/>
    <w:rsid w:val="00BB6B13"/>
    <w:rsid w:val="00BC1017"/>
    <w:rsid w:val="00BC11B3"/>
    <w:rsid w:val="00BC2F6A"/>
    <w:rsid w:val="00BC6599"/>
    <w:rsid w:val="00BD0F3A"/>
    <w:rsid w:val="00BE01A5"/>
    <w:rsid w:val="00BE5F86"/>
    <w:rsid w:val="00BE6E21"/>
    <w:rsid w:val="00BE7294"/>
    <w:rsid w:val="00BE761B"/>
    <w:rsid w:val="00BF1CE0"/>
    <w:rsid w:val="00BF3EAB"/>
    <w:rsid w:val="00BF4884"/>
    <w:rsid w:val="00C0139E"/>
    <w:rsid w:val="00C0260E"/>
    <w:rsid w:val="00C13580"/>
    <w:rsid w:val="00C153A1"/>
    <w:rsid w:val="00C15A60"/>
    <w:rsid w:val="00C160A1"/>
    <w:rsid w:val="00C169E0"/>
    <w:rsid w:val="00C20CD7"/>
    <w:rsid w:val="00C3666B"/>
    <w:rsid w:val="00C4069E"/>
    <w:rsid w:val="00C455C0"/>
    <w:rsid w:val="00C54014"/>
    <w:rsid w:val="00C54764"/>
    <w:rsid w:val="00C61F61"/>
    <w:rsid w:val="00C70D17"/>
    <w:rsid w:val="00C74213"/>
    <w:rsid w:val="00C77BF2"/>
    <w:rsid w:val="00C8381D"/>
    <w:rsid w:val="00C864F1"/>
    <w:rsid w:val="00C87742"/>
    <w:rsid w:val="00C924D1"/>
    <w:rsid w:val="00C95CB8"/>
    <w:rsid w:val="00CA001E"/>
    <w:rsid w:val="00CA2208"/>
    <w:rsid w:val="00CB5694"/>
    <w:rsid w:val="00CB7B73"/>
    <w:rsid w:val="00CC645F"/>
    <w:rsid w:val="00CC6600"/>
    <w:rsid w:val="00CD3021"/>
    <w:rsid w:val="00CD48F7"/>
    <w:rsid w:val="00CE094D"/>
    <w:rsid w:val="00CE29E1"/>
    <w:rsid w:val="00CE2FB2"/>
    <w:rsid w:val="00CE4071"/>
    <w:rsid w:val="00CF3CCF"/>
    <w:rsid w:val="00CF54B1"/>
    <w:rsid w:val="00CF78FB"/>
    <w:rsid w:val="00D03771"/>
    <w:rsid w:val="00D03A9C"/>
    <w:rsid w:val="00D05651"/>
    <w:rsid w:val="00D061C3"/>
    <w:rsid w:val="00D06EF0"/>
    <w:rsid w:val="00D07686"/>
    <w:rsid w:val="00D14BAB"/>
    <w:rsid w:val="00D17FB9"/>
    <w:rsid w:val="00D2726A"/>
    <w:rsid w:val="00D30FD7"/>
    <w:rsid w:val="00D33565"/>
    <w:rsid w:val="00D35A1A"/>
    <w:rsid w:val="00D43970"/>
    <w:rsid w:val="00D439C2"/>
    <w:rsid w:val="00D44348"/>
    <w:rsid w:val="00D44C77"/>
    <w:rsid w:val="00D45881"/>
    <w:rsid w:val="00D470AC"/>
    <w:rsid w:val="00D506A9"/>
    <w:rsid w:val="00D534D2"/>
    <w:rsid w:val="00D56D85"/>
    <w:rsid w:val="00D60221"/>
    <w:rsid w:val="00D64073"/>
    <w:rsid w:val="00D679A6"/>
    <w:rsid w:val="00D72F3D"/>
    <w:rsid w:val="00D82879"/>
    <w:rsid w:val="00D84E47"/>
    <w:rsid w:val="00D86737"/>
    <w:rsid w:val="00D90EC0"/>
    <w:rsid w:val="00DA3316"/>
    <w:rsid w:val="00DA39BA"/>
    <w:rsid w:val="00DA4BC7"/>
    <w:rsid w:val="00DA7793"/>
    <w:rsid w:val="00DB7893"/>
    <w:rsid w:val="00DC3A65"/>
    <w:rsid w:val="00DC755A"/>
    <w:rsid w:val="00DD3CA5"/>
    <w:rsid w:val="00DD7969"/>
    <w:rsid w:val="00DE2D4C"/>
    <w:rsid w:val="00DF030D"/>
    <w:rsid w:val="00DF6A62"/>
    <w:rsid w:val="00E106BD"/>
    <w:rsid w:val="00E113DA"/>
    <w:rsid w:val="00E11574"/>
    <w:rsid w:val="00E15012"/>
    <w:rsid w:val="00E1788A"/>
    <w:rsid w:val="00E23259"/>
    <w:rsid w:val="00E273F4"/>
    <w:rsid w:val="00E3071E"/>
    <w:rsid w:val="00E3629B"/>
    <w:rsid w:val="00E4705E"/>
    <w:rsid w:val="00E549CD"/>
    <w:rsid w:val="00E61C44"/>
    <w:rsid w:val="00E6374F"/>
    <w:rsid w:val="00E67D06"/>
    <w:rsid w:val="00E70139"/>
    <w:rsid w:val="00E72CF7"/>
    <w:rsid w:val="00E735DA"/>
    <w:rsid w:val="00E81DF8"/>
    <w:rsid w:val="00E92EF3"/>
    <w:rsid w:val="00EB4961"/>
    <w:rsid w:val="00EC33B2"/>
    <w:rsid w:val="00EC3C4B"/>
    <w:rsid w:val="00EC4D70"/>
    <w:rsid w:val="00EC5690"/>
    <w:rsid w:val="00EC6E2E"/>
    <w:rsid w:val="00ED0FD1"/>
    <w:rsid w:val="00ED1B89"/>
    <w:rsid w:val="00ED48AB"/>
    <w:rsid w:val="00ED53FA"/>
    <w:rsid w:val="00EE07A9"/>
    <w:rsid w:val="00EE0D66"/>
    <w:rsid w:val="00EE4DB4"/>
    <w:rsid w:val="00EE6FDB"/>
    <w:rsid w:val="00EF2DB7"/>
    <w:rsid w:val="00F0379A"/>
    <w:rsid w:val="00F04F8E"/>
    <w:rsid w:val="00F05F23"/>
    <w:rsid w:val="00F06507"/>
    <w:rsid w:val="00F068B1"/>
    <w:rsid w:val="00F13487"/>
    <w:rsid w:val="00F224D7"/>
    <w:rsid w:val="00F24908"/>
    <w:rsid w:val="00F25977"/>
    <w:rsid w:val="00F25AD6"/>
    <w:rsid w:val="00F265F5"/>
    <w:rsid w:val="00F26D6A"/>
    <w:rsid w:val="00F30378"/>
    <w:rsid w:val="00F314B3"/>
    <w:rsid w:val="00F34E73"/>
    <w:rsid w:val="00F35C2A"/>
    <w:rsid w:val="00F37A1C"/>
    <w:rsid w:val="00F45A7C"/>
    <w:rsid w:val="00F4652A"/>
    <w:rsid w:val="00F52F31"/>
    <w:rsid w:val="00F604BA"/>
    <w:rsid w:val="00F62952"/>
    <w:rsid w:val="00F674F7"/>
    <w:rsid w:val="00F7513F"/>
    <w:rsid w:val="00F75ABE"/>
    <w:rsid w:val="00F7616C"/>
    <w:rsid w:val="00F85582"/>
    <w:rsid w:val="00F900B2"/>
    <w:rsid w:val="00F91543"/>
    <w:rsid w:val="00F93925"/>
    <w:rsid w:val="00F93B85"/>
    <w:rsid w:val="00F94089"/>
    <w:rsid w:val="00FA5D34"/>
    <w:rsid w:val="00FA5F86"/>
    <w:rsid w:val="00FA6A4B"/>
    <w:rsid w:val="00FB1CB3"/>
    <w:rsid w:val="00FB3A2A"/>
    <w:rsid w:val="00FB6485"/>
    <w:rsid w:val="00FC11D6"/>
    <w:rsid w:val="00FC1DF2"/>
    <w:rsid w:val="00FC2A0C"/>
    <w:rsid w:val="00FC4439"/>
    <w:rsid w:val="00FE2E4D"/>
    <w:rsid w:val="00FE6113"/>
    <w:rsid w:val="00FF0A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E402BC"/>
  <w15:docId w15:val="{F2EB6006-7A46-42B4-946A-D3BA0725D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E73"/>
  </w:style>
  <w:style w:type="paragraph" w:styleId="Heading3">
    <w:name w:val="heading 3"/>
    <w:basedOn w:val="Normal"/>
    <w:next w:val="Normal"/>
    <w:link w:val="Heading3Char"/>
    <w:uiPriority w:val="9"/>
    <w:unhideWhenUsed/>
    <w:qFormat/>
    <w:rsid w:val="00AF580C"/>
    <w:pPr>
      <w:keepNext/>
      <w:numPr>
        <w:numId w:val="1"/>
      </w:numPr>
      <w:spacing w:after="0" w:line="240" w:lineRule="auto"/>
      <w:ind w:left="335"/>
      <w:outlineLvl w:val="2"/>
    </w:pPr>
    <w:rPr>
      <w:rFonts w:ascii="Times New Roman" w:hAnsi="Times New Roman" w:cs="Times New Roman"/>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A6A"/>
    <w:rPr>
      <w:color w:val="0563C1" w:themeColor="hyperlink"/>
      <w:u w:val="single"/>
    </w:rPr>
  </w:style>
  <w:style w:type="paragraph" w:styleId="NoSpacing">
    <w:name w:val="No Spacing"/>
    <w:uiPriority w:val="1"/>
    <w:qFormat/>
    <w:rsid w:val="000578CB"/>
    <w:pPr>
      <w:spacing w:after="0" w:line="240" w:lineRule="auto"/>
    </w:pPr>
  </w:style>
  <w:style w:type="paragraph" w:styleId="ListParagraph">
    <w:name w:val="List Paragraph"/>
    <w:basedOn w:val="Normal"/>
    <w:uiPriority w:val="34"/>
    <w:qFormat/>
    <w:rsid w:val="00573560"/>
    <w:pPr>
      <w:ind w:left="720"/>
      <w:contextualSpacing/>
    </w:pPr>
  </w:style>
  <w:style w:type="paragraph" w:styleId="NormalWeb">
    <w:name w:val="Normal (Web)"/>
    <w:basedOn w:val="Normal"/>
    <w:uiPriority w:val="99"/>
    <w:unhideWhenUsed/>
    <w:rsid w:val="00333D57"/>
    <w:pPr>
      <w:spacing w:before="100" w:beforeAutospacing="1" w:after="100" w:afterAutospacing="1" w:line="240" w:lineRule="auto"/>
    </w:pPr>
    <w:rPr>
      <w:rFonts w:ascii="Times New Roman" w:eastAsiaTheme="minorEastAsia" w:hAnsi="Times New Roman" w:cs="Times New Roman"/>
      <w:sz w:val="20"/>
      <w:szCs w:val="20"/>
    </w:rPr>
  </w:style>
  <w:style w:type="character" w:customStyle="1" w:styleId="Heading3Char">
    <w:name w:val="Heading 3 Char"/>
    <w:basedOn w:val="DefaultParagraphFont"/>
    <w:link w:val="Heading3"/>
    <w:uiPriority w:val="9"/>
    <w:rsid w:val="00AF580C"/>
    <w:rPr>
      <w:rFonts w:ascii="Times New Roman" w:hAnsi="Times New Roman" w:cs="Times New Roman"/>
      <w:bCs/>
      <w:sz w:val="24"/>
      <w:szCs w:val="26"/>
    </w:rPr>
  </w:style>
  <w:style w:type="table" w:styleId="TableGrid">
    <w:name w:val="Table Grid"/>
    <w:basedOn w:val="TableNormal"/>
    <w:uiPriority w:val="39"/>
    <w:rsid w:val="00082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C5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5E62"/>
    <w:rPr>
      <w:rFonts w:ascii="Segoe UI" w:hAnsi="Segoe UI" w:cs="Segoe UI"/>
      <w:sz w:val="18"/>
      <w:szCs w:val="18"/>
    </w:rPr>
  </w:style>
  <w:style w:type="paragraph" w:styleId="Footer">
    <w:name w:val="footer"/>
    <w:basedOn w:val="Normal"/>
    <w:link w:val="FooterChar"/>
    <w:uiPriority w:val="99"/>
    <w:unhideWhenUsed/>
    <w:rsid w:val="00CD48F7"/>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48F7"/>
  </w:style>
  <w:style w:type="paragraph" w:styleId="Header">
    <w:name w:val="header"/>
    <w:basedOn w:val="Normal"/>
    <w:link w:val="HeaderChar"/>
    <w:uiPriority w:val="99"/>
    <w:unhideWhenUsed/>
    <w:rsid w:val="005B1C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C86"/>
  </w:style>
  <w:style w:type="character" w:styleId="CommentReference">
    <w:name w:val="annotation reference"/>
    <w:basedOn w:val="DefaultParagraphFont"/>
    <w:uiPriority w:val="99"/>
    <w:semiHidden/>
    <w:unhideWhenUsed/>
    <w:rsid w:val="00390BF6"/>
    <w:rPr>
      <w:sz w:val="16"/>
      <w:szCs w:val="16"/>
    </w:rPr>
  </w:style>
  <w:style w:type="paragraph" w:styleId="CommentText">
    <w:name w:val="annotation text"/>
    <w:basedOn w:val="Normal"/>
    <w:link w:val="CommentTextChar"/>
    <w:uiPriority w:val="99"/>
    <w:semiHidden/>
    <w:unhideWhenUsed/>
    <w:rsid w:val="00390BF6"/>
    <w:pPr>
      <w:spacing w:line="240" w:lineRule="auto"/>
    </w:pPr>
    <w:rPr>
      <w:sz w:val="20"/>
      <w:szCs w:val="20"/>
    </w:rPr>
  </w:style>
  <w:style w:type="character" w:customStyle="1" w:styleId="CommentTextChar">
    <w:name w:val="Comment Text Char"/>
    <w:basedOn w:val="DefaultParagraphFont"/>
    <w:link w:val="CommentText"/>
    <w:uiPriority w:val="99"/>
    <w:semiHidden/>
    <w:rsid w:val="00390BF6"/>
    <w:rPr>
      <w:sz w:val="20"/>
      <w:szCs w:val="20"/>
    </w:rPr>
  </w:style>
  <w:style w:type="paragraph" w:styleId="CommentSubject">
    <w:name w:val="annotation subject"/>
    <w:basedOn w:val="CommentText"/>
    <w:next w:val="CommentText"/>
    <w:link w:val="CommentSubjectChar"/>
    <w:uiPriority w:val="99"/>
    <w:semiHidden/>
    <w:unhideWhenUsed/>
    <w:rsid w:val="00390BF6"/>
    <w:rPr>
      <w:b/>
      <w:bCs/>
    </w:rPr>
  </w:style>
  <w:style w:type="character" w:customStyle="1" w:styleId="CommentSubjectChar">
    <w:name w:val="Comment Subject Char"/>
    <w:basedOn w:val="CommentTextChar"/>
    <w:link w:val="CommentSubject"/>
    <w:uiPriority w:val="99"/>
    <w:semiHidden/>
    <w:rsid w:val="00390BF6"/>
    <w:rPr>
      <w:b/>
      <w:bCs/>
      <w:sz w:val="20"/>
      <w:szCs w:val="20"/>
    </w:rPr>
  </w:style>
  <w:style w:type="character" w:customStyle="1" w:styleId="st1">
    <w:name w:val="st1"/>
    <w:basedOn w:val="DefaultParagraphFont"/>
    <w:rsid w:val="00C20CD7"/>
  </w:style>
  <w:style w:type="paragraph" w:styleId="Revision">
    <w:name w:val="Revision"/>
    <w:hidden/>
    <w:uiPriority w:val="99"/>
    <w:semiHidden/>
    <w:rsid w:val="00D03A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404202">
      <w:bodyDiv w:val="1"/>
      <w:marLeft w:val="0"/>
      <w:marRight w:val="0"/>
      <w:marTop w:val="0"/>
      <w:marBottom w:val="0"/>
      <w:divBdr>
        <w:top w:val="none" w:sz="0" w:space="0" w:color="auto"/>
        <w:left w:val="none" w:sz="0" w:space="0" w:color="auto"/>
        <w:bottom w:val="none" w:sz="0" w:space="0" w:color="auto"/>
        <w:right w:val="none" w:sz="0" w:space="0" w:color="auto"/>
      </w:divBdr>
    </w:div>
    <w:div w:id="408117701">
      <w:bodyDiv w:val="1"/>
      <w:marLeft w:val="0"/>
      <w:marRight w:val="0"/>
      <w:marTop w:val="0"/>
      <w:marBottom w:val="0"/>
      <w:divBdr>
        <w:top w:val="none" w:sz="0" w:space="0" w:color="auto"/>
        <w:left w:val="none" w:sz="0" w:space="0" w:color="auto"/>
        <w:bottom w:val="none" w:sz="0" w:space="0" w:color="auto"/>
        <w:right w:val="none" w:sz="0" w:space="0" w:color="auto"/>
      </w:divBdr>
    </w:div>
    <w:div w:id="614216074">
      <w:bodyDiv w:val="1"/>
      <w:marLeft w:val="0"/>
      <w:marRight w:val="0"/>
      <w:marTop w:val="0"/>
      <w:marBottom w:val="0"/>
      <w:divBdr>
        <w:top w:val="none" w:sz="0" w:space="0" w:color="auto"/>
        <w:left w:val="none" w:sz="0" w:space="0" w:color="auto"/>
        <w:bottom w:val="none" w:sz="0" w:space="0" w:color="auto"/>
        <w:right w:val="none" w:sz="0" w:space="0" w:color="auto"/>
      </w:divBdr>
    </w:div>
    <w:div w:id="16457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egans@scanhealthplan.com" TargetMode="Externa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regulations.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F164D-5126-49FD-A73D-D83EB68AF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4726</Words>
  <Characters>27186</Characters>
  <Application>Microsoft Office Word</Application>
  <DocSecurity>0</DocSecurity>
  <Lines>443</Lines>
  <Paragraphs>135</Paragraphs>
  <ScaleCrop>false</ScaleCrop>
  <HeadingPairs>
    <vt:vector size="2" baseType="variant">
      <vt:variant>
        <vt:lpstr>Title</vt:lpstr>
      </vt:variant>
      <vt:variant>
        <vt:i4>1</vt:i4>
      </vt:variant>
    </vt:vector>
  </HeadingPairs>
  <TitlesOfParts>
    <vt:vector size="1" baseType="lpstr">
      <vt:lpstr/>
    </vt:vector>
  </TitlesOfParts>
  <Company>Scan Health Plan</Company>
  <LinksUpToDate>false</LinksUpToDate>
  <CharactersWithSpaces>32123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Sulick</dc:creator>
  <cp:keywords/>
  <dc:description/>
  <cp:lastModifiedBy>Arthur Pignotti</cp:lastModifiedBy>
  <cp:revision>3</cp:revision>
  <cp:lastPrinted>2018-01-11T14:52:00Z</cp:lastPrinted>
  <dcterms:created xsi:type="dcterms:W3CDTF">2018-01-16T17:54:00Z</dcterms:created>
  <dcterms:modified xsi:type="dcterms:W3CDTF">2018-06-15T02:06:00Z</dcterms:modified>
</cp:coreProperties>
</file>