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534" w:rsidRDefault="009B351D">
      <w:pPr>
        <w:spacing w:before="72"/>
        <w:ind w:left="921"/>
        <w:rPr>
          <w:rFonts w:ascii="Arial"/>
          <w:sz w:val="19"/>
        </w:rPr>
      </w:pPr>
      <w:r>
        <w:rPr>
          <w:rFonts w:ascii="Arial"/>
          <w:color w:val="878989"/>
          <w:sz w:val="19"/>
        </w:rPr>
        <w:t>PO Box 9310</w:t>
      </w:r>
    </w:p>
    <w:p w:rsidR="00F62534" w:rsidRDefault="009B351D">
      <w:pPr>
        <w:spacing w:before="40"/>
        <w:ind w:left="921"/>
        <w:rPr>
          <w:rFonts w:ascii="Arial"/>
          <w:sz w:val="19"/>
        </w:rPr>
      </w:pPr>
      <w:r>
        <w:rPr>
          <w:rFonts w:ascii="Arial"/>
          <w:color w:val="878989"/>
          <w:w w:val="105"/>
          <w:sz w:val="19"/>
        </w:rPr>
        <w:t>Minneapolis,  MN 55440-9310</w:t>
      </w:r>
    </w:p>
    <w:p w:rsidR="00F62534" w:rsidRDefault="009B351D">
      <w:pPr>
        <w:spacing w:before="35"/>
        <w:ind w:left="918"/>
        <w:rPr>
          <w:rFonts w:ascii="Arial"/>
          <w:sz w:val="19"/>
        </w:rPr>
      </w:pPr>
      <w:r>
        <w:rPr>
          <w:rFonts w:ascii="Arial"/>
          <w:color w:val="878989"/>
          <w:w w:val="115"/>
          <w:sz w:val="19"/>
        </w:rPr>
        <w:t>952-992-2900</w:t>
      </w:r>
    </w:p>
    <w:p w:rsidR="00F62534" w:rsidRDefault="009B351D">
      <w:pPr>
        <w:pStyle w:val="BodyText"/>
        <w:spacing w:before="124"/>
        <w:ind w:left="998"/>
      </w:pPr>
      <w:r>
        <w:rPr>
          <w:color w:val="383838"/>
          <w:w w:val="105"/>
        </w:rPr>
        <w:t>January 16, 2018</w:t>
      </w:r>
    </w:p>
    <w:p w:rsidR="00F62534" w:rsidRDefault="00F62534">
      <w:pPr>
        <w:pStyle w:val="BodyText"/>
        <w:spacing w:before="1"/>
        <w:rPr>
          <w:sz w:val="32"/>
        </w:rPr>
      </w:pPr>
    </w:p>
    <w:p w:rsidR="00F62534" w:rsidRDefault="009B351D">
      <w:pPr>
        <w:pStyle w:val="BodyText"/>
        <w:spacing w:line="288" w:lineRule="auto"/>
        <w:ind w:left="996" w:right="2756" w:firstLine="1"/>
      </w:pPr>
      <w:r>
        <w:rPr>
          <w:color w:val="383838"/>
          <w:w w:val="105"/>
        </w:rPr>
        <w:t>Seema Verma Administrator</w:t>
      </w:r>
    </w:p>
    <w:p w:rsidR="00F62534" w:rsidRDefault="009B351D">
      <w:pPr>
        <w:pStyle w:val="BodyText"/>
        <w:spacing w:before="1" w:line="288" w:lineRule="auto"/>
        <w:ind w:left="988" w:right="-9" w:firstLine="5"/>
      </w:pPr>
      <w:r>
        <w:rPr>
          <w:color w:val="383838"/>
          <w:w w:val="105"/>
        </w:rPr>
        <w:t>Centers for Medicare &amp; Medicaid</w:t>
      </w:r>
      <w:r>
        <w:rPr>
          <w:color w:val="383838"/>
          <w:spacing w:val="-27"/>
          <w:w w:val="105"/>
        </w:rPr>
        <w:t xml:space="preserve"> </w:t>
      </w:r>
      <w:r>
        <w:rPr>
          <w:color w:val="383838"/>
          <w:w w:val="105"/>
        </w:rPr>
        <w:t>Services Department of Health and Human</w:t>
      </w:r>
      <w:r>
        <w:rPr>
          <w:color w:val="383838"/>
          <w:spacing w:val="-29"/>
          <w:w w:val="105"/>
        </w:rPr>
        <w:t xml:space="preserve"> </w:t>
      </w:r>
      <w:r>
        <w:rPr>
          <w:color w:val="383838"/>
          <w:w w:val="105"/>
        </w:rPr>
        <w:t>Services 200 Independence Avenue, SW Washington, DC</w:t>
      </w:r>
      <w:r>
        <w:rPr>
          <w:color w:val="383838"/>
          <w:spacing w:val="-20"/>
          <w:w w:val="105"/>
        </w:rPr>
        <w:t xml:space="preserve"> </w:t>
      </w:r>
      <w:r>
        <w:rPr>
          <w:color w:val="383838"/>
          <w:w w:val="105"/>
        </w:rPr>
        <w:t>20201</w:t>
      </w:r>
    </w:p>
    <w:p w:rsidR="00F62534" w:rsidRDefault="009B351D">
      <w:pPr>
        <w:pStyle w:val="BodyText"/>
        <w:rPr>
          <w:sz w:val="44"/>
        </w:rPr>
      </w:pPr>
      <w:r>
        <w:br w:type="column"/>
      </w:r>
    </w:p>
    <w:p w:rsidR="00F62534" w:rsidRDefault="00F62534">
      <w:pPr>
        <w:pStyle w:val="BodyText"/>
        <w:rPr>
          <w:sz w:val="44"/>
        </w:rPr>
      </w:pPr>
    </w:p>
    <w:p w:rsidR="00F62534" w:rsidRDefault="009B351D">
      <w:pPr>
        <w:spacing w:before="362"/>
        <w:ind w:left="918"/>
        <w:rPr>
          <w:b/>
          <w:sz w:val="40"/>
        </w:rPr>
      </w:pPr>
      <w:r>
        <w:rPr>
          <w:b/>
          <w:color w:val="3F6682"/>
          <w:w w:val="85"/>
          <w:sz w:val="40"/>
        </w:rPr>
        <w:t xml:space="preserve">MEDICA </w:t>
      </w:r>
      <w:r>
        <w:rPr>
          <w:b/>
          <w:color w:val="696969"/>
          <w:w w:val="70"/>
          <w:sz w:val="40"/>
        </w:rPr>
        <w:t>®</w:t>
      </w:r>
    </w:p>
    <w:p w:rsidR="00F62534" w:rsidRDefault="00F62534">
      <w:pPr>
        <w:rPr>
          <w:sz w:val="40"/>
        </w:rPr>
        <w:sectPr w:rsidR="00F62534">
          <w:type w:val="continuous"/>
          <w:pgSz w:w="12240" w:h="15840"/>
          <w:pgMar w:top="220" w:right="680" w:bottom="280" w:left="480" w:header="720" w:footer="720" w:gutter="0"/>
          <w:cols w:num="2" w:space="720" w:equalWidth="0">
            <w:col w:w="5135" w:space="3188"/>
            <w:col w:w="2757"/>
          </w:cols>
        </w:sectPr>
      </w:pPr>
    </w:p>
    <w:p w:rsidR="00F62534" w:rsidRDefault="00F62534">
      <w:pPr>
        <w:pStyle w:val="BodyText"/>
        <w:spacing w:before="9"/>
        <w:rPr>
          <w:b/>
          <w:sz w:val="19"/>
        </w:rPr>
      </w:pPr>
    </w:p>
    <w:p w:rsidR="00F62534" w:rsidRDefault="009B351D">
      <w:pPr>
        <w:pStyle w:val="BodyText"/>
        <w:spacing w:before="90"/>
        <w:ind w:left="988"/>
      </w:pPr>
      <w:r>
        <w:rPr>
          <w:color w:val="383838"/>
          <w:w w:val="105"/>
        </w:rPr>
        <w:t>Submitted electronically</w:t>
      </w:r>
      <w:r>
        <w:rPr>
          <w:color w:val="423A69"/>
          <w:w w:val="105"/>
        </w:rPr>
        <w:t xml:space="preserve">: </w:t>
      </w:r>
      <w:hyperlink r:id="rId7">
        <w:r>
          <w:rPr>
            <w:color w:val="423A69"/>
            <w:w w:val="105"/>
            <w:u w:val="single" w:color="000000"/>
          </w:rPr>
          <w:t>http://www.regulations.gov</w:t>
        </w:r>
      </w:hyperlink>
    </w:p>
    <w:p w:rsidR="00F62534" w:rsidRDefault="00F62534">
      <w:pPr>
        <w:pStyle w:val="BodyText"/>
        <w:spacing w:before="10"/>
        <w:rPr>
          <w:sz w:val="32"/>
        </w:rPr>
      </w:pPr>
    </w:p>
    <w:p w:rsidR="00F62534" w:rsidRDefault="009B351D">
      <w:pPr>
        <w:pStyle w:val="Heading1"/>
        <w:spacing w:line="288" w:lineRule="auto"/>
        <w:ind w:left="983" w:right="1084" w:firstLine="1"/>
      </w:pPr>
      <w:r>
        <w:rPr>
          <w:color w:val="383838"/>
          <w:w w:val="105"/>
        </w:rPr>
        <w:t>Re: Contract Year 2019 Policy and Technical Changes to the Medicare Advantage, Medicare Cost Plan, Medicare Fee-for-Service, the M</w:t>
      </w:r>
      <w:r>
        <w:rPr>
          <w:color w:val="383838"/>
          <w:w w:val="105"/>
        </w:rPr>
        <w:t>edicare Prescription Drug Benefit Programs, and the PACE Program (CMS-4182-P)</w:t>
      </w:r>
    </w:p>
    <w:p w:rsidR="00F62534" w:rsidRDefault="00F62534">
      <w:pPr>
        <w:pStyle w:val="BodyText"/>
        <w:spacing w:before="2"/>
        <w:rPr>
          <w:b/>
          <w:sz w:val="27"/>
        </w:rPr>
      </w:pPr>
    </w:p>
    <w:p w:rsidR="00F62534" w:rsidRDefault="009B351D">
      <w:pPr>
        <w:pStyle w:val="BodyText"/>
        <w:spacing w:before="1"/>
        <w:ind w:left="980"/>
      </w:pPr>
      <w:r>
        <w:rPr>
          <w:color w:val="383838"/>
          <w:w w:val="105"/>
        </w:rPr>
        <w:t>Dear Administrator Verma:</w:t>
      </w:r>
    </w:p>
    <w:p w:rsidR="00F62534" w:rsidRDefault="00F62534">
      <w:pPr>
        <w:pStyle w:val="BodyText"/>
        <w:spacing w:before="6"/>
        <w:rPr>
          <w:sz w:val="32"/>
        </w:rPr>
      </w:pPr>
    </w:p>
    <w:p w:rsidR="00F62534" w:rsidRDefault="009B351D">
      <w:pPr>
        <w:pStyle w:val="BodyText"/>
        <w:spacing w:line="288" w:lineRule="auto"/>
        <w:ind w:left="970" w:right="947" w:firstLine="1"/>
      </w:pPr>
      <w:r>
        <w:rPr>
          <w:color w:val="383838"/>
          <w:w w:val="105"/>
        </w:rPr>
        <w:t>Thank you for the opportunity to provide comments in response to the Centers for Medicare &amp; Medicaid Services' ("CMS") proposed rule entitled "</w:t>
      </w:r>
      <w:r>
        <w:rPr>
          <w:color w:val="383838"/>
          <w:w w:val="105"/>
        </w:rPr>
        <w:t>Contract Year 2019 Policy and Technical Changes to the Medicare Advantage, Medicare Cost Plan, Medicare Fee-for-Service, the Medicare Prescription Drug Benefit Programs, and the PACE Program," ("proposed rule")</w:t>
      </w:r>
    </w:p>
    <w:p w:rsidR="00F62534" w:rsidRDefault="009B351D">
      <w:pPr>
        <w:pStyle w:val="BodyText"/>
        <w:spacing w:line="266" w:lineRule="exact"/>
        <w:ind w:left="970"/>
      </w:pPr>
      <w:r>
        <w:rPr>
          <w:color w:val="383838"/>
          <w:w w:val="105"/>
        </w:rPr>
        <w:t>published in the Federal Register on November</w:t>
      </w:r>
      <w:r>
        <w:rPr>
          <w:color w:val="383838"/>
          <w:w w:val="105"/>
        </w:rPr>
        <w:t xml:space="preserve"> 28, 2017. Medica</w:t>
      </w:r>
      <w:r>
        <w:rPr>
          <w:color w:val="383838"/>
          <w:w w:val="105"/>
          <w:position w:val="11"/>
          <w:sz w:val="16"/>
        </w:rPr>
        <w:t xml:space="preserve">1 </w:t>
      </w:r>
      <w:r>
        <w:rPr>
          <w:color w:val="383838"/>
          <w:w w:val="105"/>
        </w:rPr>
        <w:t>(also referred to as "we,"</w:t>
      </w:r>
    </w:p>
    <w:p w:rsidR="00F62534" w:rsidRDefault="009B351D">
      <w:pPr>
        <w:pStyle w:val="BodyText"/>
        <w:spacing w:before="47" w:line="288" w:lineRule="auto"/>
        <w:ind w:left="961" w:right="552" w:hanging="3"/>
      </w:pPr>
      <w:r>
        <w:rPr>
          <w:color w:val="383838"/>
          <w:w w:val="105"/>
        </w:rPr>
        <w:t>"our," or "us,") is an independent and nonprofit health care organization with approximately 1.2 million members, and is Minnesota's second largest nonprofit provider of health insurance and related services. M</w:t>
      </w:r>
      <w:r>
        <w:rPr>
          <w:color w:val="383838"/>
          <w:w w:val="105"/>
        </w:rPr>
        <w:t>edica's mission is to be the trusted health plan of choice for customers, members, partners, and our employees. Medica offers Medicare Cost Plans in Minnesota, Wisconsin, and North Dakota, and South Dakota serving about 160,000 members.</w:t>
      </w:r>
    </w:p>
    <w:p w:rsidR="00F62534" w:rsidRDefault="00F62534">
      <w:pPr>
        <w:pStyle w:val="BodyText"/>
        <w:spacing w:before="7"/>
        <w:rPr>
          <w:sz w:val="27"/>
        </w:rPr>
      </w:pPr>
    </w:p>
    <w:p w:rsidR="00F62534" w:rsidRDefault="009B351D">
      <w:pPr>
        <w:pStyle w:val="BodyText"/>
        <w:spacing w:line="288" w:lineRule="auto"/>
        <w:ind w:left="953" w:right="1221" w:firstLine="7"/>
      </w:pPr>
      <w:r>
        <w:rPr>
          <w:color w:val="383838"/>
          <w:w w:val="105"/>
        </w:rPr>
        <w:t>Medica appreciates</w:t>
      </w:r>
      <w:r>
        <w:rPr>
          <w:color w:val="383838"/>
          <w:w w:val="105"/>
        </w:rPr>
        <w:t xml:space="preserve"> many of the policies and intentions announced in the proposed rule, and supports the following changes as proposed:</w:t>
      </w:r>
    </w:p>
    <w:p w:rsidR="00F62534" w:rsidRDefault="009B351D">
      <w:pPr>
        <w:pStyle w:val="ListParagraph"/>
        <w:numPr>
          <w:ilvl w:val="0"/>
          <w:numId w:val="4"/>
        </w:numPr>
        <w:tabs>
          <w:tab w:val="left" w:pos="1682"/>
          <w:tab w:val="left" w:pos="1683"/>
        </w:tabs>
        <w:spacing w:before="25" w:line="283" w:lineRule="auto"/>
        <w:ind w:right="792" w:hanging="367"/>
        <w:rPr>
          <w:sz w:val="23"/>
        </w:rPr>
      </w:pPr>
      <w:r>
        <w:rPr>
          <w:color w:val="383838"/>
          <w:w w:val="105"/>
          <w:sz w:val="23"/>
        </w:rPr>
        <w:t>the</w:t>
      </w:r>
      <w:r>
        <w:rPr>
          <w:color w:val="383838"/>
          <w:spacing w:val="-8"/>
          <w:w w:val="105"/>
          <w:sz w:val="23"/>
        </w:rPr>
        <w:t xml:space="preserve"> </w:t>
      </w:r>
      <w:r>
        <w:rPr>
          <w:color w:val="383838"/>
          <w:w w:val="105"/>
          <w:sz w:val="23"/>
        </w:rPr>
        <w:t>changes</w:t>
      </w:r>
      <w:r>
        <w:rPr>
          <w:color w:val="383838"/>
          <w:spacing w:val="-8"/>
          <w:w w:val="105"/>
          <w:sz w:val="23"/>
        </w:rPr>
        <w:t xml:space="preserve"> </w:t>
      </w:r>
      <w:r>
        <w:rPr>
          <w:color w:val="383838"/>
          <w:w w:val="105"/>
          <w:sz w:val="23"/>
        </w:rPr>
        <w:t>to</w:t>
      </w:r>
      <w:r>
        <w:rPr>
          <w:color w:val="383838"/>
          <w:spacing w:val="-14"/>
          <w:w w:val="105"/>
          <w:sz w:val="23"/>
        </w:rPr>
        <w:t xml:space="preserve"> </w:t>
      </w:r>
      <w:r>
        <w:rPr>
          <w:color w:val="383838"/>
          <w:w w:val="105"/>
          <w:sz w:val="23"/>
        </w:rPr>
        <w:t>the</w:t>
      </w:r>
      <w:r>
        <w:rPr>
          <w:color w:val="383838"/>
          <w:spacing w:val="-16"/>
          <w:w w:val="105"/>
          <w:sz w:val="23"/>
        </w:rPr>
        <w:t xml:space="preserve"> </w:t>
      </w:r>
      <w:r>
        <w:rPr>
          <w:color w:val="383838"/>
          <w:w w:val="105"/>
          <w:sz w:val="23"/>
        </w:rPr>
        <w:t>meaningful</w:t>
      </w:r>
      <w:r>
        <w:rPr>
          <w:color w:val="383838"/>
          <w:spacing w:val="13"/>
          <w:w w:val="105"/>
          <w:sz w:val="23"/>
        </w:rPr>
        <w:t xml:space="preserve"> </w:t>
      </w:r>
      <w:r>
        <w:rPr>
          <w:color w:val="383838"/>
          <w:w w:val="105"/>
          <w:sz w:val="23"/>
        </w:rPr>
        <w:t>difference</w:t>
      </w:r>
      <w:r>
        <w:rPr>
          <w:color w:val="383838"/>
          <w:spacing w:val="-6"/>
          <w:w w:val="105"/>
          <w:sz w:val="23"/>
        </w:rPr>
        <w:t xml:space="preserve"> </w:t>
      </w:r>
      <w:r>
        <w:rPr>
          <w:color w:val="383838"/>
          <w:w w:val="105"/>
          <w:sz w:val="23"/>
        </w:rPr>
        <w:t>in</w:t>
      </w:r>
      <w:r>
        <w:rPr>
          <w:color w:val="383838"/>
          <w:spacing w:val="-9"/>
          <w:w w:val="105"/>
          <w:sz w:val="23"/>
        </w:rPr>
        <w:t xml:space="preserve"> </w:t>
      </w:r>
      <w:r>
        <w:rPr>
          <w:color w:val="383838"/>
          <w:w w:val="105"/>
          <w:sz w:val="23"/>
        </w:rPr>
        <w:t>Medicare Advantage bid</w:t>
      </w:r>
      <w:r>
        <w:rPr>
          <w:color w:val="383838"/>
          <w:spacing w:val="-8"/>
          <w:w w:val="105"/>
          <w:sz w:val="23"/>
        </w:rPr>
        <w:t xml:space="preserve"> </w:t>
      </w:r>
      <w:r>
        <w:rPr>
          <w:color w:val="383838"/>
          <w:w w:val="105"/>
          <w:sz w:val="23"/>
        </w:rPr>
        <w:t>submissions</w:t>
      </w:r>
      <w:r>
        <w:rPr>
          <w:color w:val="383838"/>
          <w:spacing w:val="-1"/>
          <w:w w:val="105"/>
          <w:sz w:val="23"/>
        </w:rPr>
        <w:t xml:space="preserve"> </w:t>
      </w:r>
      <w:r>
        <w:rPr>
          <w:color w:val="383838"/>
          <w:w w:val="105"/>
          <w:sz w:val="23"/>
        </w:rPr>
        <w:t>and</w:t>
      </w:r>
      <w:r>
        <w:rPr>
          <w:color w:val="383838"/>
          <w:spacing w:val="-6"/>
          <w:w w:val="105"/>
          <w:sz w:val="23"/>
        </w:rPr>
        <w:t xml:space="preserve"> </w:t>
      </w:r>
      <w:r>
        <w:rPr>
          <w:color w:val="383838"/>
          <w:w w:val="105"/>
          <w:sz w:val="23"/>
        </w:rPr>
        <w:t>bid review,</w:t>
      </w:r>
    </w:p>
    <w:p w:rsidR="00F62534" w:rsidRDefault="009B351D">
      <w:pPr>
        <w:pStyle w:val="ListParagraph"/>
        <w:numPr>
          <w:ilvl w:val="0"/>
          <w:numId w:val="4"/>
        </w:numPr>
        <w:tabs>
          <w:tab w:val="left" w:pos="1681"/>
          <w:tab w:val="left" w:pos="1682"/>
        </w:tabs>
        <w:spacing w:before="30" w:line="288" w:lineRule="auto"/>
        <w:ind w:left="1680" w:right="839" w:hanging="368"/>
        <w:rPr>
          <w:sz w:val="23"/>
        </w:rPr>
      </w:pPr>
      <w:r>
        <w:rPr>
          <w:color w:val="383838"/>
          <w:w w:val="105"/>
          <w:sz w:val="23"/>
        </w:rPr>
        <w:t>coordination</w:t>
      </w:r>
      <w:r>
        <w:rPr>
          <w:color w:val="383838"/>
          <w:spacing w:val="-7"/>
          <w:w w:val="105"/>
          <w:sz w:val="23"/>
        </w:rPr>
        <w:t xml:space="preserve"> </w:t>
      </w:r>
      <w:r>
        <w:rPr>
          <w:color w:val="383838"/>
          <w:w w:val="105"/>
          <w:sz w:val="23"/>
        </w:rPr>
        <w:t>of</w:t>
      </w:r>
      <w:r>
        <w:rPr>
          <w:color w:val="383838"/>
          <w:spacing w:val="-21"/>
          <w:w w:val="105"/>
          <w:sz w:val="23"/>
        </w:rPr>
        <w:t xml:space="preserve"> </w:t>
      </w:r>
      <w:r>
        <w:rPr>
          <w:color w:val="383838"/>
          <w:w w:val="105"/>
          <w:sz w:val="23"/>
        </w:rPr>
        <w:t>enrollment</w:t>
      </w:r>
      <w:r>
        <w:rPr>
          <w:color w:val="383838"/>
          <w:spacing w:val="-3"/>
          <w:w w:val="105"/>
          <w:sz w:val="23"/>
        </w:rPr>
        <w:t xml:space="preserve"> </w:t>
      </w:r>
      <w:r>
        <w:rPr>
          <w:color w:val="383838"/>
          <w:w w:val="105"/>
          <w:sz w:val="23"/>
        </w:rPr>
        <w:t>and</w:t>
      </w:r>
      <w:r>
        <w:rPr>
          <w:color w:val="383838"/>
          <w:spacing w:val="-12"/>
          <w:w w:val="105"/>
          <w:sz w:val="23"/>
        </w:rPr>
        <w:t xml:space="preserve"> </w:t>
      </w:r>
      <w:r>
        <w:rPr>
          <w:color w:val="383838"/>
          <w:w w:val="105"/>
          <w:sz w:val="23"/>
        </w:rPr>
        <w:t>disenrollment through</w:t>
      </w:r>
      <w:r>
        <w:rPr>
          <w:color w:val="383838"/>
          <w:spacing w:val="-11"/>
          <w:w w:val="105"/>
          <w:sz w:val="23"/>
        </w:rPr>
        <w:t xml:space="preserve"> </w:t>
      </w:r>
      <w:r>
        <w:rPr>
          <w:color w:val="383838"/>
          <w:w w:val="105"/>
          <w:sz w:val="23"/>
        </w:rPr>
        <w:t>Medicate</w:t>
      </w:r>
      <w:r>
        <w:rPr>
          <w:color w:val="383838"/>
          <w:spacing w:val="-11"/>
          <w:w w:val="105"/>
          <w:sz w:val="23"/>
        </w:rPr>
        <w:t xml:space="preserve"> </w:t>
      </w:r>
      <w:r>
        <w:rPr>
          <w:color w:val="383838"/>
          <w:w w:val="105"/>
          <w:sz w:val="23"/>
        </w:rPr>
        <w:t>Advantage</w:t>
      </w:r>
      <w:r>
        <w:rPr>
          <w:color w:val="383838"/>
          <w:spacing w:val="-11"/>
          <w:w w:val="105"/>
          <w:sz w:val="23"/>
        </w:rPr>
        <w:t xml:space="preserve"> </w:t>
      </w:r>
      <w:r>
        <w:rPr>
          <w:color w:val="383838"/>
          <w:w w:val="105"/>
          <w:sz w:val="23"/>
        </w:rPr>
        <w:t>organizations ("MAOs") and effective dates of coverage and change of</w:t>
      </w:r>
      <w:r>
        <w:rPr>
          <w:color w:val="383838"/>
          <w:spacing w:val="-31"/>
          <w:w w:val="105"/>
          <w:sz w:val="23"/>
        </w:rPr>
        <w:t xml:space="preserve"> </w:t>
      </w:r>
      <w:r>
        <w:rPr>
          <w:color w:val="383838"/>
          <w:w w:val="105"/>
          <w:sz w:val="23"/>
        </w:rPr>
        <w:t>coverage,</w:t>
      </w:r>
    </w:p>
    <w:p w:rsidR="00F62534" w:rsidRDefault="009B351D">
      <w:pPr>
        <w:pStyle w:val="ListParagraph"/>
        <w:numPr>
          <w:ilvl w:val="0"/>
          <w:numId w:val="4"/>
        </w:numPr>
        <w:tabs>
          <w:tab w:val="left" w:pos="1681"/>
          <w:tab w:val="left" w:pos="1682"/>
        </w:tabs>
        <w:spacing w:before="20"/>
        <w:ind w:left="1681" w:hanging="369"/>
        <w:rPr>
          <w:sz w:val="23"/>
        </w:rPr>
      </w:pPr>
      <w:r>
        <w:rPr>
          <w:color w:val="383838"/>
          <w:w w:val="105"/>
          <w:sz w:val="23"/>
        </w:rPr>
        <w:t>Medicare Advantage plan minimum</w:t>
      </w:r>
      <w:r>
        <w:rPr>
          <w:color w:val="383838"/>
          <w:spacing w:val="-42"/>
          <w:w w:val="105"/>
          <w:sz w:val="23"/>
        </w:rPr>
        <w:t xml:space="preserve"> </w:t>
      </w:r>
      <w:r>
        <w:rPr>
          <w:color w:val="383838"/>
          <w:w w:val="105"/>
          <w:sz w:val="23"/>
        </w:rPr>
        <w:t>enrollment waiver,</w:t>
      </w:r>
    </w:p>
    <w:p w:rsidR="00F62534" w:rsidRDefault="009B351D">
      <w:pPr>
        <w:pStyle w:val="ListParagraph"/>
        <w:numPr>
          <w:ilvl w:val="0"/>
          <w:numId w:val="4"/>
        </w:numPr>
        <w:tabs>
          <w:tab w:val="left" w:pos="1673"/>
          <w:tab w:val="left" w:pos="1674"/>
        </w:tabs>
        <w:spacing w:before="71"/>
        <w:ind w:left="1673" w:hanging="361"/>
        <w:rPr>
          <w:sz w:val="23"/>
        </w:rPr>
      </w:pPr>
      <w:r>
        <w:rPr>
          <w:color w:val="383838"/>
          <w:w w:val="105"/>
          <w:sz w:val="23"/>
        </w:rPr>
        <w:t>revisions</w:t>
      </w:r>
      <w:r>
        <w:rPr>
          <w:color w:val="383838"/>
          <w:spacing w:val="-5"/>
          <w:w w:val="105"/>
          <w:sz w:val="23"/>
        </w:rPr>
        <w:t xml:space="preserve"> </w:t>
      </w:r>
      <w:r>
        <w:rPr>
          <w:color w:val="383838"/>
          <w:w w:val="105"/>
          <w:sz w:val="23"/>
        </w:rPr>
        <w:t>to</w:t>
      </w:r>
      <w:r>
        <w:rPr>
          <w:color w:val="383838"/>
          <w:spacing w:val="-10"/>
          <w:w w:val="105"/>
          <w:sz w:val="23"/>
        </w:rPr>
        <w:t xml:space="preserve"> </w:t>
      </w:r>
      <w:r>
        <w:rPr>
          <w:color w:val="383838"/>
          <w:w w:val="105"/>
          <w:sz w:val="23"/>
        </w:rPr>
        <w:t>timing</w:t>
      </w:r>
      <w:r>
        <w:rPr>
          <w:color w:val="383838"/>
          <w:spacing w:val="-8"/>
          <w:w w:val="105"/>
          <w:sz w:val="23"/>
        </w:rPr>
        <w:t xml:space="preserve"> </w:t>
      </w:r>
      <w:r>
        <w:rPr>
          <w:color w:val="383838"/>
          <w:w w:val="105"/>
          <w:sz w:val="23"/>
        </w:rPr>
        <w:t>and</w:t>
      </w:r>
      <w:r>
        <w:rPr>
          <w:color w:val="383838"/>
          <w:spacing w:val="-8"/>
          <w:w w:val="105"/>
          <w:sz w:val="23"/>
        </w:rPr>
        <w:t xml:space="preserve"> </w:t>
      </w:r>
      <w:r>
        <w:rPr>
          <w:color w:val="383838"/>
          <w:w w:val="105"/>
          <w:sz w:val="23"/>
        </w:rPr>
        <w:t>method</w:t>
      </w:r>
      <w:r>
        <w:rPr>
          <w:color w:val="383838"/>
          <w:spacing w:val="-4"/>
          <w:w w:val="105"/>
          <w:sz w:val="23"/>
        </w:rPr>
        <w:t xml:space="preserve"> </w:t>
      </w:r>
      <w:r>
        <w:rPr>
          <w:color w:val="383838"/>
          <w:w w:val="105"/>
          <w:sz w:val="23"/>
        </w:rPr>
        <w:t>of</w:t>
      </w:r>
      <w:r>
        <w:rPr>
          <w:color w:val="383838"/>
          <w:spacing w:val="-14"/>
          <w:w w:val="105"/>
          <w:sz w:val="23"/>
        </w:rPr>
        <w:t xml:space="preserve"> </w:t>
      </w:r>
      <w:r>
        <w:rPr>
          <w:color w:val="383838"/>
          <w:w w:val="105"/>
          <w:sz w:val="23"/>
        </w:rPr>
        <w:t>disclosure</w:t>
      </w:r>
      <w:r>
        <w:rPr>
          <w:color w:val="383838"/>
          <w:spacing w:val="-7"/>
          <w:w w:val="105"/>
          <w:sz w:val="23"/>
        </w:rPr>
        <w:t xml:space="preserve"> </w:t>
      </w:r>
      <w:r>
        <w:rPr>
          <w:color w:val="383838"/>
          <w:w w:val="105"/>
          <w:sz w:val="23"/>
        </w:rPr>
        <w:t>requirements,</w:t>
      </w:r>
    </w:p>
    <w:p w:rsidR="00F62534" w:rsidRDefault="009B351D">
      <w:pPr>
        <w:pStyle w:val="ListParagraph"/>
        <w:numPr>
          <w:ilvl w:val="0"/>
          <w:numId w:val="4"/>
        </w:numPr>
        <w:tabs>
          <w:tab w:val="left" w:pos="1672"/>
          <w:tab w:val="left" w:pos="1673"/>
        </w:tabs>
        <w:spacing w:before="71"/>
        <w:ind w:left="1672" w:hanging="365"/>
        <w:rPr>
          <w:sz w:val="23"/>
        </w:rPr>
      </w:pPr>
      <w:r>
        <w:rPr>
          <w:color w:val="383838"/>
          <w:w w:val="105"/>
          <w:sz w:val="23"/>
        </w:rPr>
        <w:t>discontinuing the Quality Improvement Project for MAOs,</w:t>
      </w:r>
      <w:r>
        <w:rPr>
          <w:color w:val="383838"/>
          <w:spacing w:val="-34"/>
          <w:w w:val="105"/>
          <w:sz w:val="23"/>
        </w:rPr>
        <w:t xml:space="preserve"> </w:t>
      </w:r>
      <w:r>
        <w:rPr>
          <w:color w:val="383838"/>
          <w:w w:val="105"/>
          <w:sz w:val="23"/>
        </w:rPr>
        <w:t>and</w:t>
      </w:r>
    </w:p>
    <w:p w:rsidR="00F62534" w:rsidRDefault="009B351D">
      <w:pPr>
        <w:pStyle w:val="BodyText"/>
        <w:spacing w:before="1"/>
        <w:rPr>
          <w:sz w:val="28"/>
        </w:rPr>
      </w:pPr>
      <w:r>
        <w:pict>
          <v:line id="_x0000_s1030" style="position:absolute;z-index:251656192;mso-wrap-distance-left:0;mso-wrap-distance-right:0;mso-position-horizontal-relative:page" from="71.05pt,18.5pt" to="215.75pt,18.5pt" strokecolor="#383838" strokeweight=".72pt">
            <w10:wrap type="topAndBottom" anchorx="page"/>
          </v:line>
        </w:pict>
      </w:r>
    </w:p>
    <w:p w:rsidR="00F62534" w:rsidRDefault="009B351D">
      <w:pPr>
        <w:spacing w:before="91" w:after="137" w:line="247" w:lineRule="auto"/>
        <w:ind w:left="938" w:right="947" w:hanging="18"/>
        <w:rPr>
          <w:sz w:val="19"/>
        </w:rPr>
      </w:pPr>
      <w:r>
        <w:rPr>
          <w:rFonts w:ascii="Arial"/>
          <w:color w:val="383838"/>
          <w:w w:val="80"/>
          <w:sz w:val="12"/>
        </w:rPr>
        <w:t xml:space="preserve">1 </w:t>
      </w:r>
      <w:r>
        <w:rPr>
          <w:color w:val="383838"/>
          <w:w w:val="105"/>
          <w:sz w:val="19"/>
        </w:rPr>
        <w:t>"Medica" refers to the family of businesses that include Medica Health Plans, Medica Health Plans of Wisconsin</w:t>
      </w:r>
      <w:r>
        <w:rPr>
          <w:color w:val="595B5B"/>
          <w:w w:val="105"/>
          <w:sz w:val="19"/>
        </w:rPr>
        <w:t xml:space="preserve">, </w:t>
      </w:r>
      <w:r>
        <w:rPr>
          <w:color w:val="383838"/>
          <w:w w:val="105"/>
          <w:sz w:val="19"/>
        </w:rPr>
        <w:t>Medica Insurance Company, Medica Self-Insured and Medica Health Management, LLC</w:t>
      </w:r>
      <w:r>
        <w:rPr>
          <w:color w:val="595B5B"/>
          <w:w w:val="105"/>
          <w:sz w:val="19"/>
        </w:rPr>
        <w:t xml:space="preserve">, </w:t>
      </w:r>
      <w:r>
        <w:rPr>
          <w:color w:val="383838"/>
          <w:w w:val="105"/>
          <w:sz w:val="19"/>
        </w:rPr>
        <w:t>as well as sister organizations Medica Foundation and the Medica Research Institute.</w:t>
      </w:r>
    </w:p>
    <w:p w:rsidR="00F62534" w:rsidRDefault="009B351D">
      <w:pPr>
        <w:pStyle w:val="BodyText"/>
        <w:spacing w:line="20" w:lineRule="exact"/>
        <w:ind w:left="1708"/>
        <w:rPr>
          <w:sz w:val="2"/>
        </w:rPr>
      </w:pPr>
      <w:r>
        <w:rPr>
          <w:sz w:val="2"/>
        </w:rPr>
      </w:r>
      <w:r>
        <w:rPr>
          <w:sz w:val="2"/>
        </w:rPr>
        <w:pict>
          <v:group id="_x0000_s1028" style="width:396.3pt;height:.5pt;mso-position-horizontal-relative:char;mso-position-vertical-relative:line" coordsize="7926,10">
            <v:line id="_x0000_s1029" style="position:absolute" from="5,5" to="7920,5" strokecolor="#575757" strokeweight=".48pt"/>
            <w10:wrap type="none"/>
            <w10:anchorlock/>
          </v:group>
        </w:pict>
      </w:r>
    </w:p>
    <w:p w:rsidR="00F62534" w:rsidRDefault="009B351D">
      <w:pPr>
        <w:spacing w:before="172" w:line="273" w:lineRule="auto"/>
        <w:ind w:left="2059" w:right="1631" w:hanging="14"/>
        <w:rPr>
          <w:rFonts w:ascii="Arial" w:hAnsi="Arial"/>
          <w:sz w:val="11"/>
        </w:rPr>
      </w:pPr>
      <w:r>
        <w:rPr>
          <w:rFonts w:ascii="Arial" w:hAnsi="Arial"/>
          <w:color w:val="497466"/>
          <w:spacing w:val="-3"/>
          <w:w w:val="106"/>
          <w:sz w:val="11"/>
        </w:rPr>
        <w:t>M</w:t>
      </w:r>
      <w:r>
        <w:rPr>
          <w:rFonts w:ascii="Arial" w:hAnsi="Arial"/>
          <w:color w:val="696969"/>
          <w:w w:val="107"/>
          <w:sz w:val="11"/>
        </w:rPr>
        <w:t>e</w:t>
      </w:r>
      <w:r>
        <w:rPr>
          <w:rFonts w:ascii="Arial" w:hAnsi="Arial"/>
          <w:color w:val="696969"/>
          <w:spacing w:val="3"/>
          <w:w w:val="107"/>
          <w:sz w:val="11"/>
        </w:rPr>
        <w:t>d</w:t>
      </w:r>
      <w:r>
        <w:rPr>
          <w:rFonts w:ascii="Arial" w:hAnsi="Arial"/>
          <w:color w:val="878989"/>
          <w:w w:val="107"/>
          <w:sz w:val="11"/>
        </w:rPr>
        <w:t>i</w:t>
      </w:r>
      <w:r>
        <w:rPr>
          <w:rFonts w:ascii="Arial" w:hAnsi="Arial"/>
          <w:color w:val="696969"/>
          <w:spacing w:val="-3"/>
          <w:w w:val="104"/>
          <w:sz w:val="11"/>
        </w:rPr>
        <w:t>c</w:t>
      </w:r>
      <w:r>
        <w:rPr>
          <w:rFonts w:ascii="Arial" w:hAnsi="Arial"/>
          <w:color w:val="696969"/>
          <w:spacing w:val="-66"/>
          <w:w w:val="103"/>
          <w:sz w:val="11"/>
        </w:rPr>
        <w:t>a</w:t>
      </w:r>
      <w:r>
        <w:rPr>
          <w:rFonts w:ascii="Arial" w:hAnsi="Arial"/>
          <w:color w:val="9C9C9C"/>
          <w:w w:val="97"/>
          <w:sz w:val="11"/>
        </w:rPr>
        <w:t>•</w:t>
      </w:r>
      <w:r>
        <w:rPr>
          <w:rFonts w:ascii="Arial" w:hAnsi="Arial"/>
          <w:color w:val="9C9C9C"/>
          <w:sz w:val="11"/>
        </w:rPr>
        <w:t xml:space="preserve">    </w:t>
      </w:r>
      <w:r>
        <w:rPr>
          <w:rFonts w:ascii="Arial" w:hAnsi="Arial"/>
          <w:color w:val="696969"/>
          <w:w w:val="74"/>
          <w:sz w:val="11"/>
        </w:rPr>
        <w:t>1s</w:t>
      </w:r>
      <w:r>
        <w:rPr>
          <w:rFonts w:ascii="Arial" w:hAnsi="Arial"/>
          <w:color w:val="696969"/>
          <w:sz w:val="11"/>
        </w:rPr>
        <w:t xml:space="preserve"> </w:t>
      </w:r>
      <w:r>
        <w:rPr>
          <w:rFonts w:ascii="Arial" w:hAnsi="Arial"/>
          <w:color w:val="696969"/>
          <w:w w:val="97"/>
          <w:sz w:val="11"/>
        </w:rPr>
        <w:t>a</w:t>
      </w:r>
      <w:r>
        <w:rPr>
          <w:rFonts w:ascii="Arial" w:hAnsi="Arial"/>
          <w:color w:val="696969"/>
          <w:sz w:val="11"/>
        </w:rPr>
        <w:t xml:space="preserve"> </w:t>
      </w:r>
      <w:r>
        <w:rPr>
          <w:rFonts w:ascii="Arial" w:hAnsi="Arial"/>
          <w:color w:val="497466"/>
          <w:w w:val="97"/>
          <w:sz w:val="11"/>
        </w:rPr>
        <w:t>re</w:t>
      </w:r>
      <w:r>
        <w:rPr>
          <w:rFonts w:ascii="Arial" w:hAnsi="Arial"/>
          <w:color w:val="497466"/>
          <w:spacing w:val="6"/>
          <w:w w:val="97"/>
          <w:sz w:val="11"/>
        </w:rPr>
        <w:t>g</w:t>
      </w:r>
      <w:r>
        <w:rPr>
          <w:rFonts w:ascii="Arial" w:hAnsi="Arial"/>
          <w:color w:val="696969"/>
          <w:w w:val="107"/>
          <w:sz w:val="11"/>
        </w:rPr>
        <w:t>ister</w:t>
      </w:r>
      <w:r>
        <w:rPr>
          <w:rFonts w:ascii="Arial" w:hAnsi="Arial"/>
          <w:color w:val="696969"/>
          <w:spacing w:val="-9"/>
          <w:w w:val="107"/>
          <w:sz w:val="11"/>
        </w:rPr>
        <w:t>e</w:t>
      </w:r>
      <w:r>
        <w:rPr>
          <w:rFonts w:ascii="Arial" w:hAnsi="Arial"/>
          <w:color w:val="497466"/>
          <w:w w:val="98"/>
          <w:sz w:val="11"/>
        </w:rPr>
        <w:t>d</w:t>
      </w:r>
      <w:r>
        <w:rPr>
          <w:rFonts w:ascii="Arial" w:hAnsi="Arial"/>
          <w:color w:val="497466"/>
          <w:sz w:val="11"/>
        </w:rPr>
        <w:t xml:space="preserve"> </w:t>
      </w:r>
      <w:r>
        <w:rPr>
          <w:rFonts w:ascii="Arial" w:hAnsi="Arial"/>
          <w:color w:val="497466"/>
          <w:spacing w:val="-3"/>
          <w:w w:val="99"/>
          <w:sz w:val="11"/>
        </w:rPr>
        <w:t>s</w:t>
      </w:r>
      <w:r>
        <w:rPr>
          <w:rFonts w:ascii="Arial" w:hAnsi="Arial"/>
          <w:color w:val="696969"/>
          <w:w w:val="98"/>
          <w:sz w:val="11"/>
        </w:rPr>
        <w:t>ervice</w:t>
      </w:r>
      <w:r>
        <w:rPr>
          <w:rFonts w:ascii="Arial" w:hAnsi="Arial"/>
          <w:color w:val="696969"/>
          <w:sz w:val="11"/>
        </w:rPr>
        <w:t xml:space="preserve">  </w:t>
      </w:r>
      <w:r>
        <w:rPr>
          <w:rFonts w:ascii="Arial" w:hAnsi="Arial"/>
          <w:color w:val="696969"/>
          <w:w w:val="98"/>
          <w:sz w:val="11"/>
        </w:rPr>
        <w:t>m</w:t>
      </w:r>
      <w:r>
        <w:rPr>
          <w:rFonts w:ascii="Arial" w:hAnsi="Arial"/>
          <w:color w:val="696969"/>
          <w:spacing w:val="7"/>
          <w:w w:val="98"/>
          <w:sz w:val="11"/>
        </w:rPr>
        <w:t>a</w:t>
      </w:r>
      <w:r>
        <w:rPr>
          <w:rFonts w:ascii="Arial" w:hAnsi="Arial"/>
          <w:color w:val="497466"/>
          <w:w w:val="97"/>
          <w:sz w:val="11"/>
        </w:rPr>
        <w:t>rk</w:t>
      </w:r>
      <w:r>
        <w:rPr>
          <w:rFonts w:ascii="Arial" w:hAnsi="Arial"/>
          <w:color w:val="497466"/>
          <w:sz w:val="11"/>
        </w:rPr>
        <w:t xml:space="preserve"> </w:t>
      </w:r>
      <w:r>
        <w:rPr>
          <w:rFonts w:ascii="Arial" w:hAnsi="Arial"/>
          <w:color w:val="497466"/>
          <w:w w:val="107"/>
          <w:sz w:val="11"/>
        </w:rPr>
        <w:t>of</w:t>
      </w:r>
      <w:r>
        <w:rPr>
          <w:rFonts w:ascii="Arial" w:hAnsi="Arial"/>
          <w:color w:val="497466"/>
          <w:sz w:val="11"/>
        </w:rPr>
        <w:t xml:space="preserve"> </w:t>
      </w:r>
      <w:r>
        <w:rPr>
          <w:rFonts w:ascii="Arial" w:hAnsi="Arial"/>
          <w:color w:val="497466"/>
          <w:w w:val="106"/>
          <w:sz w:val="11"/>
        </w:rPr>
        <w:t>M</w:t>
      </w:r>
      <w:r>
        <w:rPr>
          <w:rFonts w:ascii="Arial" w:hAnsi="Arial"/>
          <w:color w:val="497466"/>
          <w:spacing w:val="-10"/>
          <w:w w:val="106"/>
          <w:sz w:val="11"/>
        </w:rPr>
        <w:t>e</w:t>
      </w:r>
      <w:r>
        <w:rPr>
          <w:rFonts w:ascii="Arial" w:hAnsi="Arial"/>
          <w:color w:val="696969"/>
          <w:spacing w:val="-3"/>
          <w:w w:val="107"/>
          <w:sz w:val="11"/>
        </w:rPr>
        <w:t>d</w:t>
      </w:r>
      <w:r>
        <w:rPr>
          <w:rFonts w:ascii="Arial" w:hAnsi="Arial"/>
          <w:color w:val="696969"/>
          <w:spacing w:val="-2"/>
          <w:w w:val="63"/>
          <w:sz w:val="11"/>
        </w:rPr>
        <w:t>1</w:t>
      </w:r>
      <w:r>
        <w:rPr>
          <w:rFonts w:ascii="Arial" w:hAnsi="Arial"/>
          <w:color w:val="696969"/>
          <w:w w:val="103"/>
          <w:sz w:val="11"/>
        </w:rPr>
        <w:t>ca</w:t>
      </w:r>
      <w:r>
        <w:rPr>
          <w:rFonts w:ascii="Arial" w:hAnsi="Arial"/>
          <w:color w:val="696969"/>
          <w:sz w:val="11"/>
        </w:rPr>
        <w:t xml:space="preserve"> </w:t>
      </w:r>
      <w:r>
        <w:rPr>
          <w:rFonts w:ascii="Arial" w:hAnsi="Arial"/>
          <w:color w:val="696969"/>
          <w:w w:val="97"/>
          <w:sz w:val="11"/>
        </w:rPr>
        <w:t>Hea</w:t>
      </w:r>
      <w:r>
        <w:rPr>
          <w:rFonts w:ascii="Arial" w:hAnsi="Arial"/>
          <w:color w:val="696969"/>
          <w:sz w:val="11"/>
        </w:rPr>
        <w:t xml:space="preserve"> </w:t>
      </w:r>
      <w:r>
        <w:rPr>
          <w:rFonts w:ascii="Arial" w:hAnsi="Arial"/>
          <w:color w:val="497466"/>
          <w:w w:val="97"/>
          <w:sz w:val="11"/>
        </w:rPr>
        <w:t>lth</w:t>
      </w:r>
      <w:r>
        <w:rPr>
          <w:rFonts w:ascii="Arial" w:hAnsi="Arial"/>
          <w:color w:val="497466"/>
          <w:sz w:val="11"/>
        </w:rPr>
        <w:t xml:space="preserve">  </w:t>
      </w:r>
      <w:r>
        <w:rPr>
          <w:rFonts w:ascii="Arial" w:hAnsi="Arial"/>
          <w:color w:val="595B5B"/>
          <w:w w:val="104"/>
          <w:sz w:val="11"/>
        </w:rPr>
        <w:t>Plans.</w:t>
      </w:r>
      <w:r>
        <w:rPr>
          <w:rFonts w:ascii="Arial" w:hAnsi="Arial"/>
          <w:color w:val="595B5B"/>
          <w:sz w:val="11"/>
        </w:rPr>
        <w:t xml:space="preserve"> </w:t>
      </w:r>
      <w:r>
        <w:rPr>
          <w:rFonts w:ascii="Arial" w:hAnsi="Arial"/>
          <w:color w:val="696969"/>
          <w:w w:val="111"/>
          <w:sz w:val="11"/>
        </w:rPr>
        <w:t>"Medica"</w:t>
      </w:r>
      <w:r>
        <w:rPr>
          <w:rFonts w:ascii="Arial" w:hAnsi="Arial"/>
          <w:color w:val="696969"/>
          <w:sz w:val="11"/>
        </w:rPr>
        <w:t xml:space="preserve"> </w:t>
      </w:r>
      <w:r>
        <w:rPr>
          <w:rFonts w:ascii="Arial" w:hAnsi="Arial"/>
          <w:color w:val="696969"/>
          <w:w w:val="104"/>
          <w:sz w:val="11"/>
        </w:rPr>
        <w:t>refers</w:t>
      </w:r>
      <w:r>
        <w:rPr>
          <w:rFonts w:ascii="Arial" w:hAnsi="Arial"/>
          <w:color w:val="696969"/>
          <w:sz w:val="11"/>
        </w:rPr>
        <w:t xml:space="preserve"> </w:t>
      </w:r>
      <w:r>
        <w:rPr>
          <w:rFonts w:ascii="Arial" w:hAnsi="Arial"/>
          <w:color w:val="696969"/>
          <w:w w:val="103"/>
          <w:sz w:val="11"/>
        </w:rPr>
        <w:t>to</w:t>
      </w:r>
      <w:r>
        <w:rPr>
          <w:rFonts w:ascii="Arial" w:hAnsi="Arial"/>
          <w:color w:val="696969"/>
          <w:sz w:val="11"/>
        </w:rPr>
        <w:t xml:space="preserve"> </w:t>
      </w:r>
      <w:r>
        <w:rPr>
          <w:rFonts w:ascii="Arial" w:hAnsi="Arial"/>
          <w:color w:val="497466"/>
          <w:w w:val="105"/>
          <w:sz w:val="11"/>
        </w:rPr>
        <w:t>the</w:t>
      </w:r>
      <w:r>
        <w:rPr>
          <w:rFonts w:ascii="Arial" w:hAnsi="Arial"/>
          <w:color w:val="497466"/>
          <w:sz w:val="11"/>
        </w:rPr>
        <w:t xml:space="preserve"> </w:t>
      </w:r>
      <w:r>
        <w:rPr>
          <w:rFonts w:ascii="Arial" w:hAnsi="Arial"/>
          <w:color w:val="595B5B"/>
          <w:w w:val="108"/>
          <w:sz w:val="11"/>
        </w:rPr>
        <w:t>family</w:t>
      </w:r>
      <w:r>
        <w:rPr>
          <w:rFonts w:ascii="Arial" w:hAnsi="Arial"/>
          <w:color w:val="595B5B"/>
          <w:sz w:val="11"/>
        </w:rPr>
        <w:t xml:space="preserve"> </w:t>
      </w:r>
      <w:r>
        <w:rPr>
          <w:rFonts w:ascii="Arial" w:hAnsi="Arial"/>
          <w:color w:val="595B5B"/>
          <w:w w:val="107"/>
          <w:sz w:val="11"/>
        </w:rPr>
        <w:t>of</w:t>
      </w:r>
      <w:r>
        <w:rPr>
          <w:rFonts w:ascii="Arial" w:hAnsi="Arial"/>
          <w:color w:val="595B5B"/>
          <w:sz w:val="11"/>
        </w:rPr>
        <w:t xml:space="preserve"> </w:t>
      </w:r>
      <w:r>
        <w:rPr>
          <w:rFonts w:ascii="Arial" w:hAnsi="Arial"/>
          <w:color w:val="696969"/>
          <w:w w:val="107"/>
          <w:sz w:val="11"/>
        </w:rPr>
        <w:t>health</w:t>
      </w:r>
      <w:r>
        <w:rPr>
          <w:rFonts w:ascii="Arial" w:hAnsi="Arial"/>
          <w:color w:val="696969"/>
          <w:sz w:val="11"/>
        </w:rPr>
        <w:t xml:space="preserve"> </w:t>
      </w:r>
      <w:r>
        <w:rPr>
          <w:rFonts w:ascii="Arial" w:hAnsi="Arial"/>
          <w:color w:val="595B5B"/>
          <w:w w:val="109"/>
          <w:sz w:val="11"/>
        </w:rPr>
        <w:t>plan</w:t>
      </w:r>
      <w:r>
        <w:rPr>
          <w:rFonts w:ascii="Arial" w:hAnsi="Arial"/>
          <w:color w:val="595B5B"/>
          <w:sz w:val="11"/>
        </w:rPr>
        <w:t xml:space="preserve"> </w:t>
      </w:r>
      <w:r>
        <w:rPr>
          <w:rFonts w:ascii="Arial" w:hAnsi="Arial"/>
          <w:color w:val="696969"/>
          <w:w w:val="101"/>
          <w:sz w:val="11"/>
        </w:rPr>
        <w:t>businesses</w:t>
      </w:r>
      <w:r>
        <w:rPr>
          <w:rFonts w:ascii="Arial" w:hAnsi="Arial"/>
          <w:color w:val="696969"/>
          <w:sz w:val="11"/>
        </w:rPr>
        <w:t xml:space="preserve"> </w:t>
      </w:r>
      <w:r>
        <w:rPr>
          <w:rFonts w:ascii="Arial" w:hAnsi="Arial"/>
          <w:color w:val="595B5B"/>
          <w:w w:val="111"/>
          <w:sz w:val="11"/>
        </w:rPr>
        <w:t>that</w:t>
      </w:r>
      <w:r>
        <w:rPr>
          <w:rFonts w:ascii="Arial" w:hAnsi="Arial"/>
          <w:color w:val="595B5B"/>
          <w:sz w:val="11"/>
        </w:rPr>
        <w:t xml:space="preserve"> </w:t>
      </w:r>
      <w:r>
        <w:rPr>
          <w:rFonts w:ascii="Arial" w:hAnsi="Arial"/>
          <w:color w:val="696969"/>
          <w:w w:val="106"/>
          <w:sz w:val="11"/>
        </w:rPr>
        <w:t>includes</w:t>
      </w:r>
      <w:r>
        <w:rPr>
          <w:rFonts w:ascii="Arial" w:hAnsi="Arial"/>
          <w:color w:val="696969"/>
          <w:sz w:val="11"/>
        </w:rPr>
        <w:t xml:space="preserve"> </w:t>
      </w:r>
      <w:r>
        <w:rPr>
          <w:rFonts w:ascii="Arial" w:hAnsi="Arial"/>
          <w:color w:val="497466"/>
          <w:spacing w:val="-3"/>
          <w:w w:val="106"/>
          <w:sz w:val="11"/>
        </w:rPr>
        <w:t>M</w:t>
      </w:r>
      <w:r>
        <w:rPr>
          <w:rFonts w:ascii="Arial" w:hAnsi="Arial"/>
          <w:color w:val="696969"/>
          <w:w w:val="98"/>
          <w:sz w:val="11"/>
        </w:rPr>
        <w:t>ed</w:t>
      </w:r>
      <w:r>
        <w:rPr>
          <w:rFonts w:ascii="Arial" w:hAnsi="Arial"/>
          <w:color w:val="696969"/>
          <w:spacing w:val="-2"/>
          <w:w w:val="63"/>
          <w:sz w:val="11"/>
        </w:rPr>
        <w:t>1</w:t>
      </w:r>
      <w:r>
        <w:rPr>
          <w:rFonts w:ascii="Arial" w:hAnsi="Arial"/>
          <w:color w:val="696969"/>
          <w:w w:val="104"/>
          <w:sz w:val="11"/>
        </w:rPr>
        <w:t>c</w:t>
      </w:r>
      <w:r>
        <w:rPr>
          <w:rFonts w:ascii="Arial" w:hAnsi="Arial"/>
          <w:color w:val="497466"/>
          <w:w w:val="97"/>
          <w:sz w:val="11"/>
        </w:rPr>
        <w:t xml:space="preserve">a </w:t>
      </w:r>
      <w:r>
        <w:rPr>
          <w:rFonts w:ascii="Arial" w:hAnsi="Arial"/>
          <w:color w:val="497466"/>
          <w:w w:val="105"/>
          <w:sz w:val="11"/>
        </w:rPr>
        <w:t>H</w:t>
      </w:r>
      <w:r>
        <w:rPr>
          <w:rFonts w:ascii="Arial" w:hAnsi="Arial"/>
          <w:color w:val="696969"/>
          <w:w w:val="105"/>
          <w:sz w:val="11"/>
        </w:rPr>
        <w:t>eal</w:t>
      </w:r>
      <w:r>
        <w:rPr>
          <w:rFonts w:ascii="Arial" w:hAnsi="Arial"/>
          <w:color w:val="497466"/>
          <w:w w:val="105"/>
          <w:sz w:val="11"/>
        </w:rPr>
        <w:t xml:space="preserve">th </w:t>
      </w:r>
      <w:r>
        <w:rPr>
          <w:rFonts w:ascii="Arial" w:hAnsi="Arial"/>
          <w:color w:val="696969"/>
          <w:w w:val="105"/>
          <w:sz w:val="11"/>
        </w:rPr>
        <w:t>Plans</w:t>
      </w:r>
      <w:r>
        <w:rPr>
          <w:rFonts w:ascii="Arial" w:hAnsi="Arial"/>
          <w:color w:val="497466"/>
          <w:w w:val="105"/>
          <w:sz w:val="11"/>
        </w:rPr>
        <w:t>, Med1ca Healt</w:t>
      </w:r>
      <w:r>
        <w:rPr>
          <w:rFonts w:ascii="Arial" w:hAnsi="Arial"/>
          <w:color w:val="696969"/>
          <w:w w:val="105"/>
          <w:sz w:val="11"/>
        </w:rPr>
        <w:t xml:space="preserve">h </w:t>
      </w:r>
      <w:r>
        <w:rPr>
          <w:rFonts w:ascii="Arial" w:hAnsi="Arial"/>
          <w:color w:val="595B5B"/>
          <w:w w:val="105"/>
          <w:sz w:val="11"/>
        </w:rPr>
        <w:t xml:space="preserve">Plans </w:t>
      </w:r>
      <w:r>
        <w:rPr>
          <w:rFonts w:ascii="Arial" w:hAnsi="Arial"/>
          <w:color w:val="696969"/>
          <w:w w:val="105"/>
          <w:sz w:val="11"/>
        </w:rPr>
        <w:t>of W</w:t>
      </w:r>
      <w:r>
        <w:rPr>
          <w:rFonts w:ascii="Arial" w:hAnsi="Arial"/>
          <w:color w:val="497466"/>
          <w:w w:val="105"/>
          <w:sz w:val="11"/>
        </w:rPr>
        <w:t xml:space="preserve">isc </w:t>
      </w:r>
      <w:r>
        <w:rPr>
          <w:rFonts w:ascii="Arial" w:hAnsi="Arial"/>
          <w:color w:val="696969"/>
          <w:w w:val="105"/>
          <w:sz w:val="11"/>
        </w:rPr>
        <w:t>onsin, Med</w:t>
      </w:r>
      <w:r>
        <w:rPr>
          <w:rFonts w:ascii="Arial" w:hAnsi="Arial"/>
          <w:color w:val="878989"/>
          <w:w w:val="105"/>
          <w:sz w:val="11"/>
        </w:rPr>
        <w:t>i</w:t>
      </w:r>
      <w:r>
        <w:rPr>
          <w:rFonts w:ascii="Arial" w:hAnsi="Arial"/>
          <w:color w:val="696969"/>
          <w:w w:val="105"/>
          <w:sz w:val="11"/>
        </w:rPr>
        <w:t xml:space="preserve">ca </w:t>
      </w:r>
      <w:r>
        <w:rPr>
          <w:rFonts w:ascii="Arial" w:hAnsi="Arial"/>
          <w:color w:val="595B5B"/>
          <w:w w:val="105"/>
          <w:sz w:val="11"/>
        </w:rPr>
        <w:t xml:space="preserve">Insurance Company, </w:t>
      </w:r>
      <w:r>
        <w:rPr>
          <w:rFonts w:ascii="Arial" w:hAnsi="Arial"/>
          <w:color w:val="696969"/>
          <w:w w:val="105"/>
          <w:sz w:val="11"/>
        </w:rPr>
        <w:t xml:space="preserve">Med1ca </w:t>
      </w:r>
      <w:r>
        <w:rPr>
          <w:rFonts w:ascii="Arial" w:hAnsi="Arial"/>
          <w:color w:val="595B5B"/>
          <w:w w:val="105"/>
          <w:sz w:val="11"/>
        </w:rPr>
        <w:t xml:space="preserve">Self- </w:t>
      </w:r>
      <w:r>
        <w:rPr>
          <w:rFonts w:ascii="Arial" w:hAnsi="Arial"/>
          <w:color w:val="383838"/>
          <w:w w:val="105"/>
          <w:sz w:val="11"/>
        </w:rPr>
        <w:t>I</w:t>
      </w:r>
      <w:r>
        <w:rPr>
          <w:rFonts w:ascii="Arial" w:hAnsi="Arial"/>
          <w:color w:val="696969"/>
          <w:w w:val="105"/>
          <w:sz w:val="11"/>
        </w:rPr>
        <w:t xml:space="preserve">nsured and Medica </w:t>
      </w:r>
      <w:r>
        <w:rPr>
          <w:rFonts w:ascii="Arial" w:hAnsi="Arial"/>
          <w:color w:val="595B5B"/>
          <w:w w:val="105"/>
          <w:sz w:val="11"/>
        </w:rPr>
        <w:t xml:space="preserve">Health </w:t>
      </w:r>
      <w:r>
        <w:rPr>
          <w:rFonts w:ascii="Arial" w:hAnsi="Arial"/>
          <w:color w:val="696969"/>
          <w:w w:val="105"/>
          <w:sz w:val="11"/>
        </w:rPr>
        <w:t xml:space="preserve">Management, </w:t>
      </w:r>
      <w:r>
        <w:rPr>
          <w:rFonts w:ascii="Arial" w:hAnsi="Arial"/>
          <w:color w:val="595B5B"/>
          <w:w w:val="105"/>
          <w:sz w:val="11"/>
        </w:rPr>
        <w:t>LLC.</w:t>
      </w:r>
    </w:p>
    <w:p w:rsidR="00F62534" w:rsidRDefault="00F62534">
      <w:pPr>
        <w:pStyle w:val="BodyText"/>
        <w:rPr>
          <w:rFonts w:ascii="Arial"/>
          <w:sz w:val="12"/>
        </w:rPr>
      </w:pPr>
    </w:p>
    <w:p w:rsidR="00F62534" w:rsidRDefault="00F62534">
      <w:pPr>
        <w:pStyle w:val="BodyText"/>
        <w:rPr>
          <w:rFonts w:ascii="Arial"/>
          <w:sz w:val="12"/>
        </w:rPr>
      </w:pPr>
    </w:p>
    <w:p w:rsidR="00F62534" w:rsidRDefault="00F62534">
      <w:pPr>
        <w:pStyle w:val="BodyText"/>
        <w:spacing w:before="10"/>
        <w:rPr>
          <w:rFonts w:ascii="Arial"/>
          <w:sz w:val="11"/>
        </w:rPr>
      </w:pPr>
    </w:p>
    <w:p w:rsidR="00F62534" w:rsidRDefault="009B351D">
      <w:pPr>
        <w:tabs>
          <w:tab w:val="left" w:pos="4854"/>
        </w:tabs>
        <w:ind w:left="109"/>
        <w:rPr>
          <w:rFonts w:ascii="Arial"/>
          <w:i/>
          <w:sz w:val="11"/>
        </w:rPr>
      </w:pPr>
      <w:r>
        <w:rPr>
          <w:rFonts w:ascii="Arial"/>
          <w:color w:val="696969"/>
          <w:position w:val="1"/>
          <w:sz w:val="12"/>
        </w:rPr>
        <w:t>COR1709-5-01212</w:t>
      </w:r>
      <w:r>
        <w:rPr>
          <w:rFonts w:ascii="Arial"/>
          <w:color w:val="696969"/>
          <w:position w:val="1"/>
          <w:sz w:val="12"/>
        </w:rPr>
        <w:tab/>
      </w:r>
      <w:r>
        <w:rPr>
          <w:rFonts w:ascii="Arial"/>
          <w:i/>
          <w:color w:val="595B5B"/>
          <w:sz w:val="11"/>
        </w:rPr>
        <w:t xml:space="preserve">An  </w:t>
      </w:r>
      <w:r>
        <w:rPr>
          <w:rFonts w:ascii="Arial"/>
          <w:i/>
          <w:color w:val="696969"/>
          <w:sz w:val="11"/>
        </w:rPr>
        <w:t xml:space="preserve">Equal  </w:t>
      </w:r>
      <w:r>
        <w:rPr>
          <w:rFonts w:ascii="Arial"/>
          <w:i/>
          <w:color w:val="595B5B"/>
          <w:sz w:val="11"/>
        </w:rPr>
        <w:t>Op</w:t>
      </w:r>
      <w:r>
        <w:rPr>
          <w:rFonts w:ascii="Arial"/>
          <w:i/>
          <w:color w:val="497466"/>
          <w:sz w:val="11"/>
        </w:rPr>
        <w:t>por</w:t>
      </w:r>
      <w:r>
        <w:rPr>
          <w:rFonts w:ascii="Arial"/>
          <w:i/>
          <w:color w:val="595B5B"/>
          <w:sz w:val="11"/>
        </w:rPr>
        <w:t>tumty</w:t>
      </w:r>
      <w:r>
        <w:rPr>
          <w:rFonts w:ascii="Arial"/>
          <w:i/>
          <w:color w:val="595B5B"/>
          <w:spacing w:val="21"/>
          <w:sz w:val="11"/>
        </w:rPr>
        <w:t xml:space="preserve"> </w:t>
      </w:r>
      <w:r>
        <w:rPr>
          <w:rFonts w:ascii="Arial"/>
          <w:i/>
          <w:color w:val="595B5B"/>
          <w:sz w:val="11"/>
        </w:rPr>
        <w:t>Employer</w:t>
      </w:r>
    </w:p>
    <w:p w:rsidR="00F62534" w:rsidRDefault="00F62534">
      <w:pPr>
        <w:rPr>
          <w:rFonts w:ascii="Arial"/>
          <w:sz w:val="11"/>
        </w:rPr>
        <w:sectPr w:rsidR="00F62534">
          <w:type w:val="continuous"/>
          <w:pgSz w:w="12240" w:h="15840"/>
          <w:pgMar w:top="220" w:right="680" w:bottom="280" w:left="480" w:header="720" w:footer="720" w:gutter="0"/>
          <w:cols w:space="720"/>
        </w:sectPr>
      </w:pPr>
    </w:p>
    <w:p w:rsidR="00F62534" w:rsidRDefault="00F62534">
      <w:pPr>
        <w:pStyle w:val="BodyText"/>
        <w:rPr>
          <w:rFonts w:ascii="Arial"/>
          <w:i/>
          <w:sz w:val="20"/>
        </w:rPr>
      </w:pPr>
    </w:p>
    <w:p w:rsidR="00F62534" w:rsidRDefault="00F62534">
      <w:pPr>
        <w:pStyle w:val="BodyText"/>
        <w:spacing w:before="7"/>
        <w:rPr>
          <w:rFonts w:ascii="Arial"/>
          <w:i/>
          <w:sz w:val="22"/>
        </w:rPr>
      </w:pPr>
    </w:p>
    <w:p w:rsidR="00F62534" w:rsidRDefault="009B351D">
      <w:pPr>
        <w:pStyle w:val="ListParagraph"/>
        <w:numPr>
          <w:ilvl w:val="0"/>
          <w:numId w:val="3"/>
        </w:numPr>
        <w:tabs>
          <w:tab w:val="left" w:pos="842"/>
          <w:tab w:val="left" w:pos="843"/>
        </w:tabs>
        <w:spacing w:before="90" w:line="292" w:lineRule="auto"/>
        <w:ind w:right="172" w:hanging="354"/>
        <w:rPr>
          <w:sz w:val="23"/>
        </w:rPr>
      </w:pPr>
      <w:r>
        <w:rPr>
          <w:color w:val="3B3D3D"/>
          <w:w w:val="105"/>
          <w:sz w:val="23"/>
        </w:rPr>
        <w:t>the</w:t>
      </w:r>
      <w:r>
        <w:rPr>
          <w:color w:val="3B3D3D"/>
          <w:spacing w:val="-12"/>
          <w:w w:val="105"/>
          <w:sz w:val="23"/>
        </w:rPr>
        <w:t xml:space="preserve"> </w:t>
      </w:r>
      <w:r>
        <w:rPr>
          <w:color w:val="3B3D3D"/>
          <w:w w:val="105"/>
          <w:sz w:val="23"/>
        </w:rPr>
        <w:t>proposed</w:t>
      </w:r>
      <w:r>
        <w:rPr>
          <w:color w:val="3B3D3D"/>
          <w:spacing w:val="-1"/>
          <w:w w:val="105"/>
          <w:sz w:val="23"/>
        </w:rPr>
        <w:t xml:space="preserve"> </w:t>
      </w:r>
      <w:r>
        <w:rPr>
          <w:color w:val="3B3D3D"/>
          <w:w w:val="105"/>
          <w:sz w:val="23"/>
        </w:rPr>
        <w:t>implementation</w:t>
      </w:r>
      <w:r>
        <w:rPr>
          <w:color w:val="3B3D3D"/>
          <w:spacing w:val="-20"/>
          <w:w w:val="105"/>
          <w:sz w:val="23"/>
        </w:rPr>
        <w:t xml:space="preserve"> </w:t>
      </w:r>
      <w:r>
        <w:rPr>
          <w:color w:val="3B3D3D"/>
          <w:w w:val="105"/>
          <w:sz w:val="23"/>
        </w:rPr>
        <w:t>of</w:t>
      </w:r>
      <w:r>
        <w:rPr>
          <w:color w:val="3B3D3D"/>
          <w:spacing w:val="-10"/>
          <w:w w:val="105"/>
          <w:sz w:val="23"/>
        </w:rPr>
        <w:t xml:space="preserve"> </w:t>
      </w:r>
      <w:r>
        <w:rPr>
          <w:color w:val="3B3D3D"/>
          <w:w w:val="105"/>
          <w:sz w:val="23"/>
        </w:rPr>
        <w:t>the</w:t>
      </w:r>
      <w:r>
        <w:rPr>
          <w:color w:val="3B3D3D"/>
          <w:spacing w:val="-14"/>
          <w:w w:val="105"/>
          <w:sz w:val="23"/>
        </w:rPr>
        <w:t xml:space="preserve"> </w:t>
      </w:r>
      <w:r>
        <w:rPr>
          <w:color w:val="3B3D3D"/>
          <w:w w:val="105"/>
          <w:sz w:val="23"/>
        </w:rPr>
        <w:t>Comprehensive</w:t>
      </w:r>
      <w:r>
        <w:rPr>
          <w:color w:val="3B3D3D"/>
          <w:spacing w:val="3"/>
          <w:w w:val="105"/>
          <w:sz w:val="23"/>
        </w:rPr>
        <w:t xml:space="preserve"> </w:t>
      </w:r>
      <w:r>
        <w:rPr>
          <w:color w:val="3B3D3D"/>
          <w:w w:val="105"/>
          <w:sz w:val="23"/>
        </w:rPr>
        <w:t>Addiction</w:t>
      </w:r>
      <w:r>
        <w:rPr>
          <w:color w:val="3B3D3D"/>
          <w:spacing w:val="1"/>
          <w:w w:val="105"/>
          <w:sz w:val="23"/>
        </w:rPr>
        <w:t xml:space="preserve"> </w:t>
      </w:r>
      <w:r>
        <w:rPr>
          <w:color w:val="3B3D3D"/>
          <w:w w:val="105"/>
          <w:sz w:val="23"/>
        </w:rPr>
        <w:t>and</w:t>
      </w:r>
      <w:r>
        <w:rPr>
          <w:color w:val="3B3D3D"/>
          <w:spacing w:val="-2"/>
          <w:w w:val="105"/>
          <w:sz w:val="23"/>
        </w:rPr>
        <w:t xml:space="preserve"> </w:t>
      </w:r>
      <w:r>
        <w:rPr>
          <w:color w:val="3B3D3D"/>
          <w:w w:val="105"/>
          <w:sz w:val="23"/>
        </w:rPr>
        <w:t>Recovery</w:t>
      </w:r>
      <w:r>
        <w:rPr>
          <w:color w:val="3B3D3D"/>
          <w:spacing w:val="-7"/>
          <w:w w:val="105"/>
          <w:sz w:val="23"/>
        </w:rPr>
        <w:t xml:space="preserve"> </w:t>
      </w:r>
      <w:r>
        <w:rPr>
          <w:color w:val="3B3D3D"/>
          <w:w w:val="105"/>
          <w:sz w:val="23"/>
        </w:rPr>
        <w:t>Act</w:t>
      </w:r>
      <w:r>
        <w:rPr>
          <w:color w:val="3B3D3D"/>
          <w:spacing w:val="-5"/>
          <w:w w:val="105"/>
          <w:sz w:val="23"/>
        </w:rPr>
        <w:t xml:space="preserve"> </w:t>
      </w:r>
      <w:r>
        <w:rPr>
          <w:color w:val="3B3D3D"/>
          <w:w w:val="105"/>
          <w:sz w:val="23"/>
        </w:rPr>
        <w:t>of</w:t>
      </w:r>
      <w:r>
        <w:rPr>
          <w:color w:val="3B3D3D"/>
          <w:spacing w:val="-9"/>
          <w:w w:val="105"/>
          <w:sz w:val="23"/>
        </w:rPr>
        <w:t xml:space="preserve"> </w:t>
      </w:r>
      <w:r>
        <w:rPr>
          <w:color w:val="3B3D3D"/>
          <w:w w:val="105"/>
          <w:sz w:val="23"/>
        </w:rPr>
        <w:t>2016 ("CARA")</w:t>
      </w:r>
      <w:r>
        <w:rPr>
          <w:color w:val="3B3D3D"/>
          <w:spacing w:val="-7"/>
          <w:w w:val="105"/>
          <w:sz w:val="23"/>
        </w:rPr>
        <w:t xml:space="preserve"> </w:t>
      </w:r>
      <w:r>
        <w:rPr>
          <w:color w:val="3B3D3D"/>
          <w:w w:val="105"/>
          <w:sz w:val="23"/>
        </w:rPr>
        <w:t>provisions.</w:t>
      </w:r>
    </w:p>
    <w:p w:rsidR="00F62534" w:rsidRDefault="00F62534">
      <w:pPr>
        <w:pStyle w:val="BodyText"/>
        <w:spacing w:before="7"/>
        <w:rPr>
          <w:sz w:val="27"/>
        </w:rPr>
      </w:pPr>
    </w:p>
    <w:p w:rsidR="00F62534" w:rsidRDefault="009B351D">
      <w:pPr>
        <w:pStyle w:val="BodyText"/>
        <w:spacing w:line="290" w:lineRule="auto"/>
        <w:ind w:left="135" w:right="585" w:firstLine="2"/>
      </w:pPr>
      <w:r>
        <w:rPr>
          <w:color w:val="3B3D3D"/>
          <w:w w:val="105"/>
        </w:rPr>
        <w:t>In general, Medica suppo1ts policies that foster innovation, increase choi</w:t>
      </w:r>
      <w:r>
        <w:rPr>
          <w:color w:val="545454"/>
          <w:w w:val="105"/>
        </w:rPr>
        <w:t>c</w:t>
      </w:r>
      <w:r>
        <w:rPr>
          <w:color w:val="3B3D3D"/>
          <w:w w:val="105"/>
        </w:rPr>
        <w:t>e, reduce administrative costs and burdens, and protect members. The above mentioned pro</w:t>
      </w:r>
      <w:r>
        <w:rPr>
          <w:color w:val="3B3D3D"/>
          <w:w w:val="105"/>
        </w:rPr>
        <w:t>posals are important steps to achieving those policies.</w:t>
      </w:r>
    </w:p>
    <w:p w:rsidR="00F62534" w:rsidRDefault="00F62534">
      <w:pPr>
        <w:pStyle w:val="BodyText"/>
        <w:spacing w:before="5"/>
        <w:rPr>
          <w:sz w:val="27"/>
        </w:rPr>
      </w:pPr>
    </w:p>
    <w:p w:rsidR="00F62534" w:rsidRDefault="009B351D">
      <w:pPr>
        <w:pStyle w:val="BodyText"/>
        <w:spacing w:line="288" w:lineRule="auto"/>
        <w:ind w:left="135" w:right="103" w:firstLine="4"/>
      </w:pPr>
      <w:r>
        <w:rPr>
          <w:color w:val="3B3D3D"/>
          <w:w w:val="105"/>
        </w:rPr>
        <w:t>Our</w:t>
      </w:r>
      <w:r>
        <w:rPr>
          <w:color w:val="3B3D3D"/>
          <w:spacing w:val="-15"/>
          <w:w w:val="105"/>
        </w:rPr>
        <w:t xml:space="preserve"> </w:t>
      </w:r>
      <w:r>
        <w:rPr>
          <w:color w:val="3B3D3D"/>
          <w:w w:val="105"/>
        </w:rPr>
        <w:t>comments</w:t>
      </w:r>
      <w:r>
        <w:rPr>
          <w:color w:val="3B3D3D"/>
          <w:spacing w:val="5"/>
          <w:w w:val="105"/>
        </w:rPr>
        <w:t xml:space="preserve"> </w:t>
      </w:r>
      <w:r>
        <w:rPr>
          <w:color w:val="3B3D3D"/>
          <w:w w:val="105"/>
        </w:rPr>
        <w:t>and</w:t>
      </w:r>
      <w:r>
        <w:rPr>
          <w:color w:val="3B3D3D"/>
          <w:spacing w:val="-7"/>
          <w:w w:val="105"/>
        </w:rPr>
        <w:t xml:space="preserve"> </w:t>
      </w:r>
      <w:r>
        <w:rPr>
          <w:color w:val="3B3D3D"/>
          <w:w w:val="105"/>
        </w:rPr>
        <w:t>recommendations</w:t>
      </w:r>
      <w:r>
        <w:rPr>
          <w:color w:val="3B3D3D"/>
          <w:spacing w:val="-10"/>
          <w:w w:val="105"/>
        </w:rPr>
        <w:t xml:space="preserve"> </w:t>
      </w:r>
      <w:r>
        <w:rPr>
          <w:color w:val="3B3D3D"/>
          <w:w w:val="105"/>
        </w:rPr>
        <w:t>to</w:t>
      </w:r>
      <w:r>
        <w:rPr>
          <w:color w:val="3B3D3D"/>
          <w:spacing w:val="-11"/>
          <w:w w:val="105"/>
        </w:rPr>
        <w:t xml:space="preserve"> </w:t>
      </w:r>
      <w:r>
        <w:rPr>
          <w:color w:val="3B3D3D"/>
          <w:w w:val="105"/>
        </w:rPr>
        <w:t>the</w:t>
      </w:r>
      <w:r>
        <w:rPr>
          <w:color w:val="3B3D3D"/>
          <w:spacing w:val="-14"/>
          <w:w w:val="105"/>
        </w:rPr>
        <w:t xml:space="preserve"> </w:t>
      </w:r>
      <w:r>
        <w:rPr>
          <w:color w:val="3B3D3D"/>
          <w:w w:val="105"/>
        </w:rPr>
        <w:t>proposed</w:t>
      </w:r>
      <w:r>
        <w:rPr>
          <w:color w:val="3B3D3D"/>
          <w:spacing w:val="3"/>
          <w:w w:val="105"/>
        </w:rPr>
        <w:t xml:space="preserve"> </w:t>
      </w:r>
      <w:r>
        <w:rPr>
          <w:color w:val="3B3D3D"/>
          <w:w w:val="105"/>
        </w:rPr>
        <w:t>rule</w:t>
      </w:r>
      <w:r>
        <w:rPr>
          <w:color w:val="3B3D3D"/>
          <w:spacing w:val="-13"/>
          <w:w w:val="105"/>
        </w:rPr>
        <w:t xml:space="preserve"> </w:t>
      </w:r>
      <w:r>
        <w:rPr>
          <w:color w:val="3B3D3D"/>
          <w:w w:val="105"/>
        </w:rPr>
        <w:t>are</w:t>
      </w:r>
      <w:r>
        <w:rPr>
          <w:color w:val="3B3D3D"/>
          <w:spacing w:val="-14"/>
          <w:w w:val="105"/>
        </w:rPr>
        <w:t xml:space="preserve"> </w:t>
      </w:r>
      <w:r>
        <w:rPr>
          <w:color w:val="3B3D3D"/>
          <w:w w:val="105"/>
        </w:rPr>
        <w:t>divided</w:t>
      </w:r>
      <w:r>
        <w:rPr>
          <w:color w:val="3B3D3D"/>
          <w:spacing w:val="-1"/>
          <w:w w:val="105"/>
        </w:rPr>
        <w:t xml:space="preserve"> </w:t>
      </w:r>
      <w:r>
        <w:rPr>
          <w:color w:val="3B3D3D"/>
          <w:w w:val="105"/>
        </w:rPr>
        <w:t>into</w:t>
      </w:r>
      <w:r>
        <w:rPr>
          <w:color w:val="3B3D3D"/>
          <w:spacing w:val="-10"/>
          <w:w w:val="105"/>
        </w:rPr>
        <w:t xml:space="preserve"> </w:t>
      </w:r>
      <w:r>
        <w:rPr>
          <w:color w:val="3B3D3D"/>
          <w:w w:val="105"/>
        </w:rPr>
        <w:t>four</w:t>
      </w:r>
      <w:r>
        <w:rPr>
          <w:color w:val="3B3D3D"/>
          <w:spacing w:val="-8"/>
          <w:w w:val="105"/>
        </w:rPr>
        <w:t xml:space="preserve"> </w:t>
      </w:r>
      <w:r>
        <w:rPr>
          <w:color w:val="3B3D3D"/>
          <w:w w:val="105"/>
        </w:rPr>
        <w:t>topic</w:t>
      </w:r>
      <w:r>
        <w:rPr>
          <w:color w:val="3B3D3D"/>
          <w:spacing w:val="-12"/>
          <w:w w:val="105"/>
        </w:rPr>
        <w:t xml:space="preserve"> </w:t>
      </w:r>
      <w:r>
        <w:rPr>
          <w:color w:val="3B3D3D"/>
          <w:w w:val="105"/>
        </w:rPr>
        <w:t>categories. First, we urge CMS to provide greater regulatory flexibility during the Cost Plan transition as doing</w:t>
      </w:r>
      <w:r>
        <w:rPr>
          <w:color w:val="3B3D3D"/>
          <w:spacing w:val="-13"/>
          <w:w w:val="105"/>
        </w:rPr>
        <w:t xml:space="preserve"> </w:t>
      </w:r>
      <w:r>
        <w:rPr>
          <w:color w:val="3B3D3D"/>
          <w:w w:val="105"/>
        </w:rPr>
        <w:t>so</w:t>
      </w:r>
      <w:r>
        <w:rPr>
          <w:color w:val="3B3D3D"/>
          <w:spacing w:val="-12"/>
          <w:w w:val="105"/>
        </w:rPr>
        <w:t xml:space="preserve"> </w:t>
      </w:r>
      <w:r>
        <w:rPr>
          <w:color w:val="3B3D3D"/>
          <w:w w:val="105"/>
        </w:rPr>
        <w:t>will</w:t>
      </w:r>
      <w:r>
        <w:rPr>
          <w:color w:val="3B3D3D"/>
          <w:spacing w:val="-4"/>
          <w:w w:val="105"/>
        </w:rPr>
        <w:t xml:space="preserve"> </w:t>
      </w:r>
      <w:r>
        <w:rPr>
          <w:color w:val="3B3D3D"/>
          <w:w w:val="105"/>
        </w:rPr>
        <w:t>minimize</w:t>
      </w:r>
      <w:r>
        <w:rPr>
          <w:color w:val="3B3D3D"/>
          <w:spacing w:val="-10"/>
          <w:w w:val="105"/>
        </w:rPr>
        <w:t xml:space="preserve"> </w:t>
      </w:r>
      <w:r>
        <w:rPr>
          <w:color w:val="3B3D3D"/>
          <w:w w:val="105"/>
        </w:rPr>
        <w:t>disruption and</w:t>
      </w:r>
      <w:r>
        <w:rPr>
          <w:color w:val="3B3D3D"/>
          <w:spacing w:val="-3"/>
          <w:w w:val="105"/>
        </w:rPr>
        <w:t xml:space="preserve"> </w:t>
      </w:r>
      <w:r>
        <w:rPr>
          <w:color w:val="3B3D3D"/>
          <w:w w:val="105"/>
        </w:rPr>
        <w:t>confusion</w:t>
      </w:r>
      <w:r>
        <w:rPr>
          <w:color w:val="3B3D3D"/>
          <w:spacing w:val="-1"/>
          <w:w w:val="105"/>
        </w:rPr>
        <w:t xml:space="preserve"> </w:t>
      </w:r>
      <w:r>
        <w:rPr>
          <w:color w:val="3B3D3D"/>
          <w:w w:val="105"/>
        </w:rPr>
        <w:t>for</w:t>
      </w:r>
      <w:r>
        <w:rPr>
          <w:color w:val="3B3D3D"/>
          <w:spacing w:val="-9"/>
          <w:w w:val="105"/>
        </w:rPr>
        <w:t xml:space="preserve"> </w:t>
      </w:r>
      <w:r>
        <w:rPr>
          <w:color w:val="3B3D3D"/>
          <w:w w:val="105"/>
        </w:rPr>
        <w:t>beneficiaries.</w:t>
      </w:r>
      <w:r>
        <w:rPr>
          <w:color w:val="3B3D3D"/>
          <w:spacing w:val="-18"/>
          <w:w w:val="105"/>
        </w:rPr>
        <w:t xml:space="preserve"> </w:t>
      </w:r>
      <w:r>
        <w:rPr>
          <w:color w:val="3B3D3D"/>
          <w:w w:val="105"/>
        </w:rPr>
        <w:t>Second,</w:t>
      </w:r>
      <w:r>
        <w:rPr>
          <w:color w:val="3B3D3D"/>
          <w:spacing w:val="-2"/>
          <w:w w:val="105"/>
        </w:rPr>
        <w:t xml:space="preserve"> </w:t>
      </w:r>
      <w:r>
        <w:rPr>
          <w:color w:val="3B3D3D"/>
          <w:w w:val="105"/>
        </w:rPr>
        <w:t>we</w:t>
      </w:r>
      <w:r>
        <w:rPr>
          <w:color w:val="3B3D3D"/>
          <w:spacing w:val="-18"/>
          <w:w w:val="105"/>
        </w:rPr>
        <w:t xml:space="preserve"> </w:t>
      </w:r>
      <w:r>
        <w:rPr>
          <w:color w:val="3B3D3D"/>
          <w:w w:val="105"/>
        </w:rPr>
        <w:t>offer</w:t>
      </w:r>
      <w:r>
        <w:rPr>
          <w:color w:val="3B3D3D"/>
          <w:spacing w:val="-12"/>
          <w:w w:val="105"/>
        </w:rPr>
        <w:t xml:space="preserve"> </w:t>
      </w:r>
      <w:r>
        <w:rPr>
          <w:color w:val="3B3D3D"/>
          <w:w w:val="105"/>
        </w:rPr>
        <w:t>suggestions for clarifying which provisions of the proposed rule apply to Medicare Cost Plans. Third</w:t>
      </w:r>
      <w:r>
        <w:rPr>
          <w:color w:val="545454"/>
          <w:w w:val="105"/>
        </w:rPr>
        <w:t xml:space="preserve">, </w:t>
      </w:r>
      <w:r>
        <w:rPr>
          <w:color w:val="3B3D3D"/>
          <w:w w:val="105"/>
        </w:rPr>
        <w:t>we offer</w:t>
      </w:r>
      <w:r>
        <w:rPr>
          <w:color w:val="3B3D3D"/>
          <w:spacing w:val="-13"/>
          <w:w w:val="105"/>
        </w:rPr>
        <w:t xml:space="preserve"> </w:t>
      </w:r>
      <w:r>
        <w:rPr>
          <w:color w:val="3B3D3D"/>
          <w:w w:val="105"/>
        </w:rPr>
        <w:t>feedback</w:t>
      </w:r>
      <w:r>
        <w:rPr>
          <w:color w:val="3B3D3D"/>
          <w:spacing w:val="-6"/>
          <w:w w:val="105"/>
        </w:rPr>
        <w:t xml:space="preserve"> </w:t>
      </w:r>
      <w:r>
        <w:rPr>
          <w:color w:val="3B3D3D"/>
          <w:w w:val="105"/>
        </w:rPr>
        <w:t>on</w:t>
      </w:r>
      <w:r>
        <w:rPr>
          <w:color w:val="3B3D3D"/>
          <w:spacing w:val="-12"/>
          <w:w w:val="105"/>
        </w:rPr>
        <w:t xml:space="preserve"> </w:t>
      </w:r>
      <w:r>
        <w:rPr>
          <w:color w:val="3B3D3D"/>
          <w:w w:val="105"/>
        </w:rPr>
        <w:t>the</w:t>
      </w:r>
      <w:r>
        <w:rPr>
          <w:color w:val="3B3D3D"/>
          <w:spacing w:val="-16"/>
          <w:w w:val="105"/>
        </w:rPr>
        <w:t xml:space="preserve"> </w:t>
      </w:r>
      <w:r>
        <w:rPr>
          <w:color w:val="3B3D3D"/>
          <w:w w:val="105"/>
        </w:rPr>
        <w:t>proposed</w:t>
      </w:r>
      <w:r>
        <w:rPr>
          <w:color w:val="3B3D3D"/>
          <w:spacing w:val="-1"/>
          <w:w w:val="105"/>
        </w:rPr>
        <w:t xml:space="preserve"> </w:t>
      </w:r>
      <w:r>
        <w:rPr>
          <w:color w:val="3B3D3D"/>
          <w:w w:val="105"/>
        </w:rPr>
        <w:t>changes</w:t>
      </w:r>
      <w:r>
        <w:rPr>
          <w:color w:val="3B3D3D"/>
          <w:spacing w:val="-8"/>
          <w:w w:val="105"/>
        </w:rPr>
        <w:t xml:space="preserve"> </w:t>
      </w:r>
      <w:r>
        <w:rPr>
          <w:color w:val="3B3D3D"/>
          <w:w w:val="105"/>
        </w:rPr>
        <w:t>to</w:t>
      </w:r>
      <w:r>
        <w:rPr>
          <w:color w:val="3B3D3D"/>
          <w:spacing w:val="-13"/>
          <w:w w:val="105"/>
        </w:rPr>
        <w:t xml:space="preserve"> </w:t>
      </w:r>
      <w:r>
        <w:rPr>
          <w:color w:val="3B3D3D"/>
          <w:w w:val="105"/>
        </w:rPr>
        <w:t>the</w:t>
      </w:r>
      <w:r>
        <w:rPr>
          <w:color w:val="3B3D3D"/>
          <w:spacing w:val="-16"/>
          <w:w w:val="105"/>
        </w:rPr>
        <w:t xml:space="preserve"> </w:t>
      </w:r>
      <w:r>
        <w:rPr>
          <w:color w:val="3B3D3D"/>
          <w:w w:val="105"/>
        </w:rPr>
        <w:t>Medicare</w:t>
      </w:r>
      <w:r>
        <w:rPr>
          <w:color w:val="3B3D3D"/>
          <w:spacing w:val="-7"/>
          <w:w w:val="105"/>
        </w:rPr>
        <w:t xml:space="preserve"> </w:t>
      </w:r>
      <w:r>
        <w:rPr>
          <w:color w:val="3B3D3D"/>
          <w:w w:val="105"/>
        </w:rPr>
        <w:t>Advantage</w:t>
      </w:r>
      <w:r>
        <w:rPr>
          <w:color w:val="3B3D3D"/>
          <w:spacing w:val="-1"/>
          <w:w w:val="105"/>
        </w:rPr>
        <w:t xml:space="preserve"> </w:t>
      </w:r>
      <w:r>
        <w:rPr>
          <w:color w:val="3B3D3D"/>
          <w:w w:val="105"/>
        </w:rPr>
        <w:t>uniformity</w:t>
      </w:r>
      <w:r>
        <w:rPr>
          <w:color w:val="3B3D3D"/>
          <w:spacing w:val="-5"/>
          <w:w w:val="105"/>
        </w:rPr>
        <w:t xml:space="preserve"> </w:t>
      </w:r>
      <w:r>
        <w:rPr>
          <w:color w:val="3B3D3D"/>
          <w:w w:val="105"/>
        </w:rPr>
        <w:t>requirements.</w:t>
      </w:r>
    </w:p>
    <w:p w:rsidR="00F62534" w:rsidRDefault="009B351D">
      <w:pPr>
        <w:pStyle w:val="BodyText"/>
        <w:spacing w:before="1" w:line="292" w:lineRule="auto"/>
        <w:ind w:left="137" w:right="585" w:firstLine="7"/>
      </w:pPr>
      <w:r>
        <w:rPr>
          <w:color w:val="3B3D3D"/>
          <w:w w:val="105"/>
        </w:rPr>
        <w:t>Lastly,</w:t>
      </w:r>
      <w:r>
        <w:rPr>
          <w:color w:val="3B3D3D"/>
          <w:spacing w:val="-5"/>
          <w:w w:val="105"/>
        </w:rPr>
        <w:t xml:space="preserve"> </w:t>
      </w:r>
      <w:r>
        <w:rPr>
          <w:color w:val="3B3D3D"/>
          <w:w w:val="105"/>
        </w:rPr>
        <w:t>we</w:t>
      </w:r>
      <w:r>
        <w:rPr>
          <w:color w:val="3B3D3D"/>
          <w:spacing w:val="-14"/>
          <w:w w:val="105"/>
        </w:rPr>
        <w:t xml:space="preserve"> </w:t>
      </w:r>
      <w:r>
        <w:rPr>
          <w:color w:val="3B3D3D"/>
          <w:w w:val="105"/>
        </w:rPr>
        <w:t>offer</w:t>
      </w:r>
      <w:r>
        <w:rPr>
          <w:color w:val="3B3D3D"/>
          <w:spacing w:val="-7"/>
          <w:w w:val="105"/>
        </w:rPr>
        <w:t xml:space="preserve"> </w:t>
      </w:r>
      <w:r>
        <w:rPr>
          <w:color w:val="3B3D3D"/>
          <w:w w:val="105"/>
        </w:rPr>
        <w:t>recommendations</w:t>
      </w:r>
      <w:r>
        <w:rPr>
          <w:color w:val="3B3D3D"/>
          <w:spacing w:val="-15"/>
          <w:w w:val="105"/>
        </w:rPr>
        <w:t xml:space="preserve"> </w:t>
      </w:r>
      <w:r>
        <w:rPr>
          <w:color w:val="3B3D3D"/>
          <w:w w:val="105"/>
        </w:rPr>
        <w:t>on</w:t>
      </w:r>
      <w:r>
        <w:rPr>
          <w:color w:val="3B3D3D"/>
          <w:spacing w:val="-7"/>
          <w:w w:val="105"/>
        </w:rPr>
        <w:t xml:space="preserve"> </w:t>
      </w:r>
      <w:r>
        <w:rPr>
          <w:color w:val="3B3D3D"/>
          <w:w w:val="105"/>
        </w:rPr>
        <w:t>elements</w:t>
      </w:r>
      <w:r>
        <w:rPr>
          <w:color w:val="3B3D3D"/>
          <w:spacing w:val="-9"/>
          <w:w w:val="105"/>
        </w:rPr>
        <w:t xml:space="preserve"> </w:t>
      </w:r>
      <w:r>
        <w:rPr>
          <w:color w:val="3B3D3D"/>
          <w:w w:val="105"/>
        </w:rPr>
        <w:t>of</w:t>
      </w:r>
      <w:r>
        <w:rPr>
          <w:color w:val="3B3D3D"/>
          <w:spacing w:val="-8"/>
          <w:w w:val="105"/>
        </w:rPr>
        <w:t xml:space="preserve"> </w:t>
      </w:r>
      <w:r>
        <w:rPr>
          <w:color w:val="3B3D3D"/>
          <w:w w:val="105"/>
        </w:rPr>
        <w:t>the</w:t>
      </w:r>
      <w:r>
        <w:rPr>
          <w:color w:val="3B3D3D"/>
          <w:spacing w:val="-14"/>
          <w:w w:val="105"/>
        </w:rPr>
        <w:t xml:space="preserve"> </w:t>
      </w:r>
      <w:r>
        <w:rPr>
          <w:color w:val="3B3D3D"/>
          <w:w w:val="105"/>
        </w:rPr>
        <w:t>proposed</w:t>
      </w:r>
      <w:r>
        <w:rPr>
          <w:color w:val="3B3D3D"/>
          <w:spacing w:val="-1"/>
          <w:w w:val="105"/>
        </w:rPr>
        <w:t xml:space="preserve"> </w:t>
      </w:r>
      <w:r>
        <w:rPr>
          <w:color w:val="3B3D3D"/>
          <w:w w:val="105"/>
        </w:rPr>
        <w:t>rule</w:t>
      </w:r>
      <w:r>
        <w:rPr>
          <w:color w:val="3B3D3D"/>
          <w:spacing w:val="-11"/>
          <w:w w:val="105"/>
        </w:rPr>
        <w:t xml:space="preserve"> </w:t>
      </w:r>
      <w:r>
        <w:rPr>
          <w:color w:val="3B3D3D"/>
          <w:w w:val="105"/>
        </w:rPr>
        <w:t>that</w:t>
      </w:r>
      <w:r>
        <w:rPr>
          <w:color w:val="3B3D3D"/>
          <w:spacing w:val="-6"/>
          <w:w w:val="105"/>
        </w:rPr>
        <w:t xml:space="preserve"> </w:t>
      </w:r>
      <w:r>
        <w:rPr>
          <w:color w:val="3B3D3D"/>
          <w:w w:val="105"/>
        </w:rPr>
        <w:t>relate</w:t>
      </w:r>
      <w:r>
        <w:rPr>
          <w:color w:val="3B3D3D"/>
          <w:spacing w:val="-8"/>
          <w:w w:val="105"/>
        </w:rPr>
        <w:t xml:space="preserve"> </w:t>
      </w:r>
      <w:r>
        <w:rPr>
          <w:color w:val="3B3D3D"/>
          <w:w w:val="105"/>
        </w:rPr>
        <w:t>to</w:t>
      </w:r>
      <w:r>
        <w:rPr>
          <w:color w:val="3B3D3D"/>
          <w:spacing w:val="-11"/>
          <w:w w:val="105"/>
        </w:rPr>
        <w:t xml:space="preserve"> </w:t>
      </w:r>
      <w:r>
        <w:rPr>
          <w:color w:val="3B3D3D"/>
          <w:w w:val="105"/>
        </w:rPr>
        <w:t>operational improvements.</w:t>
      </w:r>
    </w:p>
    <w:p w:rsidR="00F62534" w:rsidRDefault="00F62534">
      <w:pPr>
        <w:pStyle w:val="BodyText"/>
        <w:spacing w:before="2"/>
        <w:rPr>
          <w:sz w:val="27"/>
        </w:rPr>
      </w:pPr>
    </w:p>
    <w:p w:rsidR="00F62534" w:rsidRDefault="009B351D">
      <w:pPr>
        <w:pStyle w:val="BodyText"/>
        <w:ind w:left="142"/>
      </w:pPr>
      <w:r>
        <w:rPr>
          <w:color w:val="3B3D3D"/>
          <w:w w:val="105"/>
        </w:rPr>
        <w:t>Accordingly, on behalf ofMedica, I respectfully submit the following comments to CMS:</w:t>
      </w:r>
    </w:p>
    <w:p w:rsidR="00F62534" w:rsidRDefault="00F62534">
      <w:pPr>
        <w:pStyle w:val="BodyText"/>
        <w:spacing w:before="10"/>
        <w:rPr>
          <w:sz w:val="32"/>
        </w:rPr>
      </w:pPr>
    </w:p>
    <w:p w:rsidR="00F62534" w:rsidRDefault="009B351D">
      <w:pPr>
        <w:pStyle w:val="Heading1"/>
        <w:numPr>
          <w:ilvl w:val="0"/>
          <w:numId w:val="2"/>
        </w:numPr>
        <w:tabs>
          <w:tab w:val="left" w:pos="346"/>
        </w:tabs>
        <w:rPr>
          <w:color w:val="3B3D3D"/>
          <w:sz w:val="22"/>
        </w:rPr>
      </w:pPr>
      <w:r>
        <w:rPr>
          <w:color w:val="3B3D3D"/>
          <w:w w:val="105"/>
          <w:u w:val="thick" w:color="000000"/>
        </w:rPr>
        <w:t>Cost Plan</w:t>
      </w:r>
      <w:r>
        <w:rPr>
          <w:color w:val="3B3D3D"/>
          <w:spacing w:val="-32"/>
          <w:w w:val="105"/>
          <w:u w:val="thick" w:color="000000"/>
        </w:rPr>
        <w:t xml:space="preserve"> </w:t>
      </w:r>
      <w:r>
        <w:rPr>
          <w:color w:val="3B3D3D"/>
          <w:w w:val="105"/>
          <w:u w:val="thick" w:color="000000"/>
        </w:rPr>
        <w:t>Transition</w:t>
      </w:r>
    </w:p>
    <w:p w:rsidR="00F62534" w:rsidRDefault="00F62534">
      <w:pPr>
        <w:pStyle w:val="BodyText"/>
        <w:spacing w:before="7"/>
        <w:rPr>
          <w:b/>
          <w:sz w:val="31"/>
        </w:rPr>
      </w:pPr>
    </w:p>
    <w:p w:rsidR="00F62534" w:rsidRDefault="009B351D">
      <w:pPr>
        <w:pStyle w:val="BodyText"/>
        <w:spacing w:line="283" w:lineRule="auto"/>
        <w:ind w:left="136" w:right="103" w:firstLine="4"/>
      </w:pPr>
      <w:r>
        <w:rPr>
          <w:color w:val="3B3D3D"/>
          <w:w w:val="105"/>
        </w:rPr>
        <w:t>While</w:t>
      </w:r>
      <w:r>
        <w:rPr>
          <w:color w:val="3B3D3D"/>
          <w:spacing w:val="-10"/>
          <w:w w:val="105"/>
        </w:rPr>
        <w:t xml:space="preserve"> </w:t>
      </w:r>
      <w:r>
        <w:rPr>
          <w:color w:val="3B3D3D"/>
          <w:w w:val="105"/>
        </w:rPr>
        <w:t>Cost</w:t>
      </w:r>
      <w:r>
        <w:rPr>
          <w:color w:val="3B3D3D"/>
          <w:spacing w:val="-7"/>
          <w:w w:val="105"/>
        </w:rPr>
        <w:t xml:space="preserve"> </w:t>
      </w:r>
      <w:r>
        <w:rPr>
          <w:color w:val="3B3D3D"/>
          <w:w w:val="105"/>
        </w:rPr>
        <w:t>Plans</w:t>
      </w:r>
      <w:r>
        <w:rPr>
          <w:color w:val="3B3D3D"/>
          <w:spacing w:val="-10"/>
          <w:w w:val="105"/>
        </w:rPr>
        <w:t xml:space="preserve"> </w:t>
      </w:r>
      <w:r>
        <w:rPr>
          <w:color w:val="3B3D3D"/>
          <w:w w:val="105"/>
        </w:rPr>
        <w:t>tend</w:t>
      </w:r>
      <w:r>
        <w:rPr>
          <w:color w:val="3B3D3D"/>
          <w:spacing w:val="-3"/>
          <w:w w:val="105"/>
        </w:rPr>
        <w:t xml:space="preserve"> </w:t>
      </w:r>
      <w:r>
        <w:rPr>
          <w:color w:val="3B3D3D"/>
          <w:w w:val="105"/>
        </w:rPr>
        <w:t>to</w:t>
      </w:r>
      <w:r>
        <w:rPr>
          <w:color w:val="3B3D3D"/>
          <w:spacing w:val="-17"/>
          <w:w w:val="105"/>
        </w:rPr>
        <w:t xml:space="preserve"> </w:t>
      </w:r>
      <w:r>
        <w:rPr>
          <w:color w:val="3B3D3D"/>
          <w:w w:val="105"/>
        </w:rPr>
        <w:t>serve</w:t>
      </w:r>
      <w:r>
        <w:rPr>
          <w:color w:val="3B3D3D"/>
          <w:spacing w:val="-11"/>
          <w:w w:val="105"/>
        </w:rPr>
        <w:t xml:space="preserve"> </w:t>
      </w:r>
      <w:r>
        <w:rPr>
          <w:color w:val="3B3D3D"/>
          <w:w w:val="105"/>
        </w:rPr>
        <w:t>sicker, older</w:t>
      </w:r>
      <w:r>
        <w:rPr>
          <w:color w:val="3B3D3D"/>
          <w:spacing w:val="-5"/>
          <w:w w:val="105"/>
        </w:rPr>
        <w:t xml:space="preserve"> </w:t>
      </w:r>
      <w:r>
        <w:rPr>
          <w:color w:val="3B3D3D"/>
          <w:w w:val="105"/>
        </w:rPr>
        <w:t>beneficiaries,</w:t>
      </w:r>
      <w:r>
        <w:rPr>
          <w:color w:val="3B3D3D"/>
          <w:spacing w:val="-14"/>
          <w:w w:val="105"/>
        </w:rPr>
        <w:t xml:space="preserve"> </w:t>
      </w:r>
      <w:r>
        <w:rPr>
          <w:color w:val="3B3D3D"/>
          <w:w w:val="105"/>
        </w:rPr>
        <w:t>they</w:t>
      </w:r>
      <w:r>
        <w:rPr>
          <w:color w:val="3B3D3D"/>
          <w:spacing w:val="-6"/>
          <w:w w:val="105"/>
        </w:rPr>
        <w:t xml:space="preserve"> </w:t>
      </w:r>
      <w:r>
        <w:rPr>
          <w:color w:val="3B3D3D"/>
          <w:w w:val="105"/>
        </w:rPr>
        <w:t>maintain</w:t>
      </w:r>
      <w:r>
        <w:rPr>
          <w:color w:val="3B3D3D"/>
          <w:spacing w:val="-2"/>
          <w:w w:val="105"/>
        </w:rPr>
        <w:t xml:space="preserve"> </w:t>
      </w:r>
      <w:r>
        <w:rPr>
          <w:color w:val="3B3D3D"/>
          <w:w w:val="105"/>
        </w:rPr>
        <w:t>high</w:t>
      </w:r>
      <w:r>
        <w:rPr>
          <w:color w:val="3B3D3D"/>
          <w:spacing w:val="-2"/>
          <w:w w:val="105"/>
        </w:rPr>
        <w:t xml:space="preserve"> </w:t>
      </w:r>
      <w:r>
        <w:rPr>
          <w:color w:val="3B3D3D"/>
          <w:w w:val="105"/>
        </w:rPr>
        <w:t>quality</w:t>
      </w:r>
      <w:r>
        <w:rPr>
          <w:color w:val="3B3D3D"/>
          <w:spacing w:val="-5"/>
          <w:w w:val="105"/>
        </w:rPr>
        <w:t xml:space="preserve"> </w:t>
      </w:r>
      <w:r>
        <w:rPr>
          <w:color w:val="3B3D3D"/>
          <w:w w:val="105"/>
        </w:rPr>
        <w:t>ratings</w:t>
      </w:r>
      <w:r>
        <w:rPr>
          <w:color w:val="3B3D3D"/>
          <w:spacing w:val="1"/>
          <w:w w:val="105"/>
        </w:rPr>
        <w:t xml:space="preserve"> </w:t>
      </w:r>
      <w:r>
        <w:rPr>
          <w:color w:val="3B3D3D"/>
          <w:w w:val="105"/>
        </w:rPr>
        <w:t>with lower out-of-pocket costs. The Medicare Payment Advisory Commission ("MedPAC") and the Government Accountability Office ("GAO"</w:t>
      </w:r>
      <w:r>
        <w:rPr>
          <w:color w:val="3B3D3D"/>
          <w:w w:val="105"/>
        </w:rPr>
        <w:t>) have both reported that Cost Plans have higher quality scores than MA plans on average.</w:t>
      </w:r>
      <w:r>
        <w:rPr>
          <w:color w:val="3B3D3D"/>
          <w:w w:val="105"/>
          <w:position w:val="11"/>
          <w:sz w:val="15"/>
        </w:rPr>
        <w:t>2</w:t>
      </w:r>
      <w:r>
        <w:rPr>
          <w:color w:val="3B3D3D"/>
          <w:w w:val="105"/>
          <w:sz w:val="15"/>
        </w:rPr>
        <w:t>'</w:t>
      </w:r>
      <w:r>
        <w:rPr>
          <w:color w:val="3B3D3D"/>
          <w:w w:val="105"/>
          <w:position w:val="11"/>
          <w:sz w:val="15"/>
        </w:rPr>
        <w:t xml:space="preserve">3 </w:t>
      </w:r>
      <w:r>
        <w:rPr>
          <w:color w:val="3B3D3D"/>
          <w:w w:val="105"/>
        </w:rPr>
        <w:t>In addition to higher quality, Cost Plans are important options for beneficiaries because they differ from MA plans in terms of out-of­ network coverage, enrollmen</w:t>
      </w:r>
      <w:r>
        <w:rPr>
          <w:color w:val="3B3D3D"/>
          <w:w w:val="105"/>
        </w:rPr>
        <w:t>t periods, and prescription drug</w:t>
      </w:r>
      <w:r>
        <w:rPr>
          <w:color w:val="3B3D3D"/>
          <w:spacing w:val="-42"/>
          <w:w w:val="105"/>
        </w:rPr>
        <w:t xml:space="preserve"> </w:t>
      </w:r>
      <w:r>
        <w:rPr>
          <w:color w:val="3B3D3D"/>
          <w:spacing w:val="-3"/>
          <w:w w:val="105"/>
        </w:rPr>
        <w:t>coverage</w:t>
      </w:r>
      <w:r>
        <w:rPr>
          <w:color w:val="423A69"/>
          <w:spacing w:val="-3"/>
          <w:w w:val="105"/>
        </w:rPr>
        <w:t>.</w:t>
      </w:r>
    </w:p>
    <w:p w:rsidR="00F62534" w:rsidRDefault="00F62534">
      <w:pPr>
        <w:pStyle w:val="BodyText"/>
        <w:rPr>
          <w:sz w:val="28"/>
        </w:rPr>
      </w:pPr>
    </w:p>
    <w:p w:rsidR="00F62534" w:rsidRDefault="009B351D">
      <w:pPr>
        <w:pStyle w:val="BodyText"/>
        <w:spacing w:before="1" w:line="290" w:lineRule="auto"/>
        <w:ind w:left="136" w:right="257" w:firstLine="3"/>
      </w:pPr>
      <w:r>
        <w:rPr>
          <w:color w:val="3B3D3D"/>
          <w:w w:val="105"/>
        </w:rPr>
        <w:t>Over half of the Medicare beneficiaries currently enrolled in Cost Plans will receive plan cancellation letters in 2018 and will have fewer choices as a result. Beneficiaries will be forced to enroll in a new plan with a different benefit structure or face</w:t>
      </w:r>
      <w:r>
        <w:rPr>
          <w:color w:val="3B3D3D"/>
          <w:w w:val="105"/>
        </w:rPr>
        <w:t xml:space="preserve"> a return to fee for service Medicare. Seniors will have to navigate new networks, formularies, and cost-sharing arrangements. Therefore, we ask CMS to support a smoother transition for seniors enrolled in Medicare Cost Plans by implementing regulatory pol</w:t>
      </w:r>
      <w:r>
        <w:rPr>
          <w:color w:val="3B3D3D"/>
          <w:w w:val="105"/>
        </w:rPr>
        <w:t>icies that ensure cost plan members have</w:t>
      </w:r>
    </w:p>
    <w:p w:rsidR="00F62534" w:rsidRDefault="009B351D">
      <w:pPr>
        <w:pStyle w:val="BodyText"/>
        <w:spacing w:line="292" w:lineRule="auto"/>
        <w:ind w:left="140" w:right="29" w:firstLine="1"/>
      </w:pPr>
      <w:r>
        <w:rPr>
          <w:color w:val="3B3D3D"/>
          <w:w w:val="105"/>
        </w:rPr>
        <w:t>the option to keep their plans, which will cause the least amount of disruption and greatest choice for Minnesota seniors.</w:t>
      </w:r>
    </w:p>
    <w:p w:rsidR="00F62534" w:rsidRDefault="00F62534">
      <w:pPr>
        <w:pStyle w:val="BodyText"/>
        <w:rPr>
          <w:sz w:val="20"/>
        </w:rPr>
      </w:pPr>
    </w:p>
    <w:p w:rsidR="00F62534" w:rsidRDefault="009B351D">
      <w:pPr>
        <w:pStyle w:val="BodyText"/>
        <w:spacing w:before="8"/>
        <w:rPr>
          <w:sz w:val="16"/>
        </w:rPr>
      </w:pPr>
      <w:r>
        <w:pict>
          <v:line id="_x0000_s1027" style="position:absolute;z-index:251657216;mso-wrap-distance-left:0;mso-wrap-distance-right:0;mso-position-horizontal-relative:page" from="72.95pt,11.95pt" to="216.5pt,11.95pt" strokecolor="#3f3f3f" strokeweight=".72pt">
            <w10:wrap type="topAndBottom" anchorx="page"/>
          </v:line>
        </w:pict>
      </w:r>
    </w:p>
    <w:p w:rsidR="00F62534" w:rsidRDefault="009B351D">
      <w:pPr>
        <w:spacing w:before="85" w:line="259" w:lineRule="auto"/>
        <w:ind w:left="140" w:right="2325" w:hanging="41"/>
        <w:rPr>
          <w:sz w:val="17"/>
        </w:rPr>
      </w:pPr>
      <w:r>
        <w:rPr>
          <w:color w:val="3B3D3D"/>
          <w:sz w:val="12"/>
        </w:rPr>
        <w:t xml:space="preserve">2 </w:t>
      </w:r>
      <w:r>
        <w:rPr>
          <w:color w:val="3B3D3D"/>
          <w:sz w:val="17"/>
        </w:rPr>
        <w:t xml:space="preserve">MedPAC March 2011 Report. Available here: </w:t>
      </w:r>
      <w:hyperlink r:id="rId8">
        <w:r>
          <w:rPr>
            <w:color w:val="423A69"/>
            <w:sz w:val="17"/>
            <w:u w:val="thick" w:color="000000"/>
          </w:rPr>
          <w:t>http://www.medpac.gov/docs/default­</w:t>
        </w:r>
      </w:hyperlink>
      <w:r>
        <w:rPr>
          <w:color w:val="423A69"/>
          <w:sz w:val="17"/>
          <w:u w:val="thick" w:color="000000"/>
        </w:rPr>
        <w:t xml:space="preserve"> </w:t>
      </w:r>
      <w:r>
        <w:rPr>
          <w:color w:val="3B3D3D"/>
          <w:sz w:val="17"/>
          <w:u w:val="single" w:color="000000"/>
        </w:rPr>
        <w:t>s</w:t>
      </w:r>
      <w:r>
        <w:rPr>
          <w:color w:val="423A69"/>
          <w:sz w:val="17"/>
          <w:u w:val="single" w:color="000000"/>
        </w:rPr>
        <w:t>ource/reports/Marl  1    EntireReport.pdf?sfvrsn=O</w:t>
      </w:r>
      <w:r>
        <w:rPr>
          <w:color w:val="423A69"/>
          <w:sz w:val="17"/>
        </w:rPr>
        <w:t>.</w:t>
      </w:r>
    </w:p>
    <w:p w:rsidR="00F62534" w:rsidRDefault="009B351D">
      <w:pPr>
        <w:spacing w:line="191" w:lineRule="exact"/>
        <w:ind w:left="108"/>
        <w:rPr>
          <w:sz w:val="17"/>
        </w:rPr>
      </w:pPr>
      <w:r>
        <w:rPr>
          <w:rFonts w:ascii="Arial"/>
          <w:color w:val="3B3D3D"/>
          <w:sz w:val="11"/>
        </w:rPr>
        <w:t xml:space="preserve">3    </w:t>
      </w:r>
      <w:r>
        <w:rPr>
          <w:color w:val="3B3D3D"/>
          <w:sz w:val="17"/>
        </w:rPr>
        <w:t xml:space="preserve">GAO  2009   Report. </w:t>
      </w:r>
      <w:hyperlink r:id="rId9">
        <w:r>
          <w:rPr>
            <w:color w:val="312A56"/>
            <w:sz w:val="17"/>
            <w:u w:val="single" w:color="000000"/>
          </w:rPr>
          <w:t>http://www.gao.gov/assets/300/299934.pdf</w:t>
        </w:r>
        <w:r>
          <w:rPr>
            <w:color w:val="312A56"/>
            <w:sz w:val="17"/>
          </w:rPr>
          <w:t>.</w:t>
        </w:r>
      </w:hyperlink>
    </w:p>
    <w:p w:rsidR="00F62534" w:rsidRDefault="00F62534">
      <w:pPr>
        <w:spacing w:line="191" w:lineRule="exact"/>
        <w:rPr>
          <w:sz w:val="17"/>
        </w:rPr>
        <w:sectPr w:rsidR="00F62534">
          <w:headerReference w:type="default" r:id="rId10"/>
          <w:pgSz w:w="12240" w:h="15840"/>
          <w:pgMar w:top="1460" w:right="1320" w:bottom="280" w:left="1320" w:header="395" w:footer="0" w:gutter="0"/>
          <w:pgNumType w:start="2"/>
          <w:cols w:space="720"/>
        </w:sectPr>
      </w:pPr>
    </w:p>
    <w:p w:rsidR="00F62534" w:rsidRDefault="00F62534">
      <w:pPr>
        <w:pStyle w:val="BodyText"/>
        <w:rPr>
          <w:sz w:val="20"/>
        </w:rPr>
      </w:pPr>
    </w:p>
    <w:p w:rsidR="00F62534" w:rsidRDefault="00F62534">
      <w:pPr>
        <w:pStyle w:val="BodyText"/>
        <w:spacing w:before="4"/>
        <w:rPr>
          <w:sz w:val="21"/>
        </w:rPr>
      </w:pPr>
    </w:p>
    <w:p w:rsidR="00F62534" w:rsidRDefault="009B351D">
      <w:pPr>
        <w:spacing w:before="90"/>
        <w:ind w:left="191"/>
        <w:rPr>
          <w:b/>
          <w:i/>
          <w:sz w:val="23"/>
        </w:rPr>
      </w:pPr>
      <w:r>
        <w:rPr>
          <w:b/>
          <w:i/>
          <w:color w:val="3A3A3A"/>
          <w:w w:val="105"/>
          <w:sz w:val="23"/>
        </w:rPr>
        <w:t>Two Plan Test</w:t>
      </w:r>
    </w:p>
    <w:p w:rsidR="00F62534" w:rsidRDefault="00F62534">
      <w:pPr>
        <w:pStyle w:val="BodyText"/>
        <w:spacing w:before="5"/>
        <w:rPr>
          <w:b/>
          <w:i/>
          <w:sz w:val="28"/>
        </w:rPr>
      </w:pPr>
    </w:p>
    <w:p w:rsidR="00F62534" w:rsidRDefault="009B351D">
      <w:pPr>
        <w:pStyle w:val="BodyText"/>
        <w:spacing w:before="1" w:line="288" w:lineRule="auto"/>
        <w:ind w:left="177" w:firstLine="8"/>
      </w:pPr>
      <w:r>
        <w:rPr>
          <w:color w:val="3A3A3A"/>
          <w:w w:val="105"/>
        </w:rPr>
        <w:t>Section X of the Medicare Access and CHIP Reauthorization Act of 2015</w:t>
      </w:r>
      <w:r>
        <w:rPr>
          <w:rFonts w:ascii="Arial"/>
          <w:color w:val="3A3A3A"/>
          <w:w w:val="105"/>
          <w:position w:val="11"/>
          <w:sz w:val="15"/>
        </w:rPr>
        <w:t xml:space="preserve">4 </w:t>
      </w:r>
      <w:r>
        <w:rPr>
          <w:color w:val="3A3A3A"/>
          <w:w w:val="105"/>
        </w:rPr>
        <w:t>("MACRA") established new requirements for Medicare Cost Plans and allows such plans to transition to Medicare Advantage ("MA") plans. Among the requirements is the "two plan test," whi</w:t>
      </w:r>
      <w:r>
        <w:rPr>
          <w:color w:val="3A3A3A"/>
          <w:w w:val="105"/>
        </w:rPr>
        <w:t>ch states that a Cost Plan "may not be extended or renewed for a particular service area if such area was within the service area of 2 or more MA plans of the same type (regional or local) during the entire previous year (provided that all such plans are n</w:t>
      </w:r>
      <w:r>
        <w:rPr>
          <w:color w:val="3A3A3A"/>
          <w:w w:val="105"/>
        </w:rPr>
        <w:t>ot offered by the same MA</w:t>
      </w:r>
    </w:p>
    <w:p w:rsidR="00F62534" w:rsidRDefault="009B351D">
      <w:pPr>
        <w:pStyle w:val="BodyText"/>
        <w:spacing w:line="266" w:lineRule="exact"/>
        <w:ind w:left="177"/>
      </w:pPr>
      <w:r>
        <w:rPr>
          <w:color w:val="3A3A3A"/>
          <w:w w:val="105"/>
        </w:rPr>
        <w:t>organization)."</w:t>
      </w:r>
      <w:r>
        <w:rPr>
          <w:color w:val="3A3A3A"/>
          <w:w w:val="105"/>
          <w:position w:val="11"/>
          <w:sz w:val="15"/>
        </w:rPr>
        <w:t xml:space="preserve">5  </w:t>
      </w:r>
      <w:r>
        <w:rPr>
          <w:color w:val="3A3A3A"/>
          <w:w w:val="105"/>
        </w:rPr>
        <w:t>As a result, Cost Plans may not be renewed where two or more MA plans are</w:t>
      </w:r>
    </w:p>
    <w:p w:rsidR="00F62534" w:rsidRDefault="009B351D">
      <w:pPr>
        <w:pStyle w:val="BodyText"/>
        <w:spacing w:before="52" w:line="288" w:lineRule="auto"/>
        <w:ind w:left="176" w:right="544"/>
      </w:pPr>
      <w:r>
        <w:rPr>
          <w:color w:val="3A3A3A"/>
          <w:w w:val="105"/>
        </w:rPr>
        <w:t>operating, even if the Cost Plan has a higher star rating than one or both MA plans or if MA penetration is low in a particular service ar</w:t>
      </w:r>
      <w:r>
        <w:rPr>
          <w:color w:val="3A3A3A"/>
          <w:w w:val="105"/>
        </w:rPr>
        <w:t>ea.</w:t>
      </w:r>
    </w:p>
    <w:p w:rsidR="00F62534" w:rsidRDefault="00F62534">
      <w:pPr>
        <w:pStyle w:val="BodyText"/>
        <w:spacing w:before="2"/>
        <w:rPr>
          <w:sz w:val="27"/>
        </w:rPr>
      </w:pPr>
    </w:p>
    <w:p w:rsidR="00F62534" w:rsidRDefault="009B351D">
      <w:pPr>
        <w:pStyle w:val="Heading1"/>
        <w:numPr>
          <w:ilvl w:val="0"/>
          <w:numId w:val="2"/>
        </w:numPr>
        <w:tabs>
          <w:tab w:val="left" w:pos="484"/>
        </w:tabs>
        <w:spacing w:before="1"/>
        <w:ind w:left="483" w:hanging="309"/>
        <w:rPr>
          <w:color w:val="3A3A3A"/>
          <w:sz w:val="24"/>
        </w:rPr>
      </w:pPr>
      <w:r>
        <w:rPr>
          <w:color w:val="3A3A3A"/>
          <w:w w:val="105"/>
          <w:u w:val="thick" w:color="000000"/>
        </w:rPr>
        <w:t>Clarifying Application to Medicare Cost</w:t>
      </w:r>
      <w:r>
        <w:rPr>
          <w:color w:val="3A3A3A"/>
          <w:spacing w:val="-21"/>
          <w:w w:val="105"/>
          <w:u w:val="thick" w:color="000000"/>
        </w:rPr>
        <w:t xml:space="preserve"> </w:t>
      </w:r>
      <w:r>
        <w:rPr>
          <w:color w:val="3A3A3A"/>
          <w:w w:val="105"/>
          <w:u w:val="thick" w:color="000000"/>
        </w:rPr>
        <w:t>Plans</w:t>
      </w:r>
    </w:p>
    <w:p w:rsidR="00F62534" w:rsidRDefault="00F62534">
      <w:pPr>
        <w:pStyle w:val="BodyText"/>
        <w:spacing w:before="5"/>
        <w:rPr>
          <w:b/>
          <w:sz w:val="31"/>
        </w:rPr>
      </w:pPr>
    </w:p>
    <w:p w:rsidR="00F62534" w:rsidRDefault="009B351D">
      <w:pPr>
        <w:pStyle w:val="BodyText"/>
        <w:spacing w:line="288" w:lineRule="auto"/>
        <w:ind w:left="159" w:firstLine="13"/>
      </w:pPr>
      <w:r>
        <w:rPr>
          <w:color w:val="3A3A3A"/>
          <w:w w:val="105"/>
        </w:rPr>
        <w:t>We strongly recommend CMS take star rating into account by interpreting the two plan test as requiring CMS not extend or renew a cost reimbursement contract for a service area only when there are two or m</w:t>
      </w:r>
      <w:r>
        <w:rPr>
          <w:color w:val="3A3A3A"/>
          <w:w w:val="105"/>
        </w:rPr>
        <w:t>ore MA plans with an equal to or higher star rating than that of the Cost Plan. The proposed interpretation is consistent with the goals of the Medicare program and is within CMS' authority. Further, we would like to note that CMS has exercised this author</w:t>
      </w:r>
      <w:r>
        <w:rPr>
          <w:color w:val="3A3A3A"/>
          <w:w w:val="105"/>
        </w:rPr>
        <w:t>ity when implementing similar statutory provisions relating to the Medicare managed care program in the past. Star rating is one of the most important measurements of a plan's quality and therefore, in order to ensure beneficiaries have access to the highe</w:t>
      </w:r>
      <w:r>
        <w:rPr>
          <w:color w:val="3A3A3A"/>
          <w:w w:val="105"/>
        </w:rPr>
        <w:t>st quality care star ratings should be taken into account.</w:t>
      </w:r>
    </w:p>
    <w:p w:rsidR="00F62534" w:rsidRDefault="00F62534">
      <w:pPr>
        <w:pStyle w:val="BodyText"/>
        <w:rPr>
          <w:sz w:val="28"/>
        </w:rPr>
      </w:pPr>
    </w:p>
    <w:p w:rsidR="00F62534" w:rsidRDefault="009B351D">
      <w:pPr>
        <w:pStyle w:val="BodyText"/>
        <w:spacing w:line="288" w:lineRule="auto"/>
        <w:ind w:left="153" w:right="31" w:firstLine="9"/>
      </w:pPr>
      <w:r>
        <w:rPr>
          <w:color w:val="3A3A3A"/>
          <w:w w:val="105"/>
        </w:rPr>
        <w:t>One of our primary thematic suggestions in response to the proposed rule is that CMS should clarify which of the provisions in the proposed rule apply to Medicare Cost Plans. Although the preamble of the proposed rule sometimes indicated when a proposal wo</w:t>
      </w:r>
      <w:r>
        <w:rPr>
          <w:color w:val="3A3A3A"/>
          <w:w w:val="105"/>
        </w:rPr>
        <w:t>uld apply to the Medicare Cost Plans, we recommend CMS explicitly state in the codified regulations and in the preamble of the final rule which provisions apply to Medicare Cost Plans.</w:t>
      </w:r>
    </w:p>
    <w:p w:rsidR="00F62534" w:rsidRDefault="00F62534">
      <w:pPr>
        <w:pStyle w:val="BodyText"/>
        <w:spacing w:before="7"/>
        <w:rPr>
          <w:sz w:val="27"/>
        </w:rPr>
      </w:pPr>
    </w:p>
    <w:p w:rsidR="00F62534" w:rsidRDefault="009B351D">
      <w:pPr>
        <w:pStyle w:val="Heading1"/>
        <w:numPr>
          <w:ilvl w:val="0"/>
          <w:numId w:val="2"/>
        </w:numPr>
        <w:tabs>
          <w:tab w:val="left" w:pos="560"/>
        </w:tabs>
        <w:ind w:left="559" w:hanging="404"/>
        <w:rPr>
          <w:color w:val="3A3A3A"/>
          <w:sz w:val="24"/>
        </w:rPr>
      </w:pPr>
      <w:r>
        <w:rPr>
          <w:color w:val="3A3A3A"/>
          <w:w w:val="105"/>
          <w:u w:val="thick" w:color="000000"/>
        </w:rPr>
        <w:t>Flexibility in Medicare Advantage Uniformity</w:t>
      </w:r>
      <w:r>
        <w:rPr>
          <w:color w:val="3A3A3A"/>
          <w:spacing w:val="-42"/>
          <w:w w:val="105"/>
          <w:u w:val="thick" w:color="000000"/>
        </w:rPr>
        <w:t xml:space="preserve"> </w:t>
      </w:r>
      <w:r>
        <w:rPr>
          <w:color w:val="3A3A3A"/>
          <w:w w:val="105"/>
          <w:u w:val="thick" w:color="000000"/>
        </w:rPr>
        <w:t>Requirements</w:t>
      </w:r>
    </w:p>
    <w:p w:rsidR="00F62534" w:rsidRDefault="00F62534">
      <w:pPr>
        <w:pStyle w:val="BodyText"/>
        <w:spacing w:before="9"/>
        <w:rPr>
          <w:b/>
          <w:sz w:val="31"/>
        </w:rPr>
      </w:pPr>
    </w:p>
    <w:p w:rsidR="00F62534" w:rsidRDefault="009B351D">
      <w:pPr>
        <w:pStyle w:val="BodyText"/>
        <w:spacing w:line="288" w:lineRule="auto"/>
        <w:ind w:left="149" w:right="137" w:firstLine="3"/>
        <w:jc w:val="both"/>
      </w:pPr>
      <w:r>
        <w:rPr>
          <w:color w:val="3A3A3A"/>
          <w:w w:val="105"/>
        </w:rPr>
        <w:t>CMS</w:t>
      </w:r>
      <w:r>
        <w:rPr>
          <w:color w:val="3A3A3A"/>
          <w:spacing w:val="-1"/>
          <w:w w:val="105"/>
        </w:rPr>
        <w:t xml:space="preserve"> </w:t>
      </w:r>
      <w:r>
        <w:rPr>
          <w:color w:val="3A3A3A"/>
          <w:w w:val="105"/>
        </w:rPr>
        <w:t>proposed</w:t>
      </w:r>
      <w:r>
        <w:rPr>
          <w:color w:val="3A3A3A"/>
          <w:spacing w:val="4"/>
          <w:w w:val="105"/>
        </w:rPr>
        <w:t xml:space="preserve"> </w:t>
      </w:r>
      <w:r>
        <w:rPr>
          <w:color w:val="3A3A3A"/>
          <w:w w:val="105"/>
        </w:rPr>
        <w:t>a</w:t>
      </w:r>
      <w:r>
        <w:rPr>
          <w:color w:val="3A3A3A"/>
          <w:spacing w:val="-6"/>
          <w:w w:val="105"/>
        </w:rPr>
        <w:t xml:space="preserve"> </w:t>
      </w:r>
      <w:r>
        <w:rPr>
          <w:color w:val="3A3A3A"/>
          <w:w w:val="105"/>
        </w:rPr>
        <w:t>variety</w:t>
      </w:r>
      <w:r>
        <w:rPr>
          <w:color w:val="3A3A3A"/>
          <w:spacing w:val="-7"/>
          <w:w w:val="105"/>
        </w:rPr>
        <w:t xml:space="preserve"> </w:t>
      </w:r>
      <w:r>
        <w:rPr>
          <w:color w:val="3A3A3A"/>
          <w:w w:val="105"/>
        </w:rPr>
        <w:t>of</w:t>
      </w:r>
      <w:r>
        <w:rPr>
          <w:color w:val="3A3A3A"/>
          <w:spacing w:val="-12"/>
          <w:w w:val="105"/>
        </w:rPr>
        <w:t xml:space="preserve"> </w:t>
      </w:r>
      <w:r>
        <w:rPr>
          <w:color w:val="3A3A3A"/>
          <w:w w:val="105"/>
        </w:rPr>
        <w:t>policy</w:t>
      </w:r>
      <w:r>
        <w:rPr>
          <w:color w:val="3A3A3A"/>
          <w:spacing w:val="-11"/>
          <w:w w:val="105"/>
        </w:rPr>
        <w:t xml:space="preserve"> </w:t>
      </w:r>
      <w:r>
        <w:rPr>
          <w:color w:val="3A3A3A"/>
          <w:w w:val="105"/>
        </w:rPr>
        <w:t>changes</w:t>
      </w:r>
      <w:r>
        <w:rPr>
          <w:color w:val="3A3A3A"/>
          <w:spacing w:val="-7"/>
          <w:w w:val="105"/>
        </w:rPr>
        <w:t xml:space="preserve"> </w:t>
      </w:r>
      <w:r>
        <w:rPr>
          <w:color w:val="3A3A3A"/>
          <w:w w:val="105"/>
        </w:rPr>
        <w:t>intended</w:t>
      </w:r>
      <w:r>
        <w:rPr>
          <w:color w:val="3A3A3A"/>
          <w:spacing w:val="-1"/>
          <w:w w:val="105"/>
        </w:rPr>
        <w:t xml:space="preserve"> </w:t>
      </w:r>
      <w:r>
        <w:rPr>
          <w:color w:val="3A3A3A"/>
          <w:w w:val="105"/>
        </w:rPr>
        <w:t>to</w:t>
      </w:r>
      <w:r>
        <w:rPr>
          <w:color w:val="3A3A3A"/>
          <w:spacing w:val="-11"/>
          <w:w w:val="105"/>
        </w:rPr>
        <w:t xml:space="preserve"> </w:t>
      </w:r>
      <w:r>
        <w:rPr>
          <w:color w:val="3A3A3A"/>
          <w:w w:val="105"/>
        </w:rPr>
        <w:t>foster</w:t>
      </w:r>
      <w:r>
        <w:rPr>
          <w:color w:val="3A3A3A"/>
          <w:spacing w:val="-4"/>
          <w:w w:val="105"/>
        </w:rPr>
        <w:t xml:space="preserve"> </w:t>
      </w:r>
      <w:r>
        <w:rPr>
          <w:color w:val="3A3A3A"/>
          <w:w w:val="105"/>
        </w:rPr>
        <w:t>innovation</w:t>
      </w:r>
      <w:r>
        <w:rPr>
          <w:color w:val="3A3A3A"/>
          <w:spacing w:val="3"/>
          <w:w w:val="105"/>
        </w:rPr>
        <w:t xml:space="preserve"> </w:t>
      </w:r>
      <w:r>
        <w:rPr>
          <w:color w:val="3A3A3A"/>
          <w:w w:val="105"/>
        </w:rPr>
        <w:t>and</w:t>
      </w:r>
      <w:r>
        <w:rPr>
          <w:color w:val="3A3A3A"/>
          <w:spacing w:val="-5"/>
          <w:w w:val="105"/>
        </w:rPr>
        <w:t xml:space="preserve"> </w:t>
      </w:r>
      <w:r>
        <w:rPr>
          <w:color w:val="3A3A3A"/>
          <w:w w:val="105"/>
        </w:rPr>
        <w:t>allow</w:t>
      </w:r>
      <w:r>
        <w:rPr>
          <w:color w:val="3A3A3A"/>
          <w:spacing w:val="-8"/>
          <w:w w:val="105"/>
        </w:rPr>
        <w:t xml:space="preserve"> </w:t>
      </w:r>
      <w:r>
        <w:rPr>
          <w:color w:val="3A3A3A"/>
          <w:w w:val="105"/>
        </w:rPr>
        <w:t>for</w:t>
      </w:r>
      <w:r>
        <w:rPr>
          <w:color w:val="3A3A3A"/>
          <w:spacing w:val="-10"/>
          <w:w w:val="105"/>
        </w:rPr>
        <w:t xml:space="preserve"> </w:t>
      </w:r>
      <w:r>
        <w:rPr>
          <w:color w:val="3A3A3A"/>
          <w:w w:val="105"/>
        </w:rPr>
        <w:t>additional plan</w:t>
      </w:r>
      <w:r>
        <w:rPr>
          <w:color w:val="3A3A3A"/>
          <w:spacing w:val="-9"/>
          <w:w w:val="105"/>
        </w:rPr>
        <w:t xml:space="preserve"> </w:t>
      </w:r>
      <w:r>
        <w:rPr>
          <w:color w:val="3A3A3A"/>
          <w:w w:val="105"/>
        </w:rPr>
        <w:t>choices</w:t>
      </w:r>
      <w:r>
        <w:rPr>
          <w:color w:val="3A3A3A"/>
          <w:spacing w:val="-8"/>
          <w:w w:val="105"/>
        </w:rPr>
        <w:t xml:space="preserve"> </w:t>
      </w:r>
      <w:r>
        <w:rPr>
          <w:color w:val="3A3A3A"/>
          <w:w w:val="105"/>
        </w:rPr>
        <w:t>in</w:t>
      </w:r>
      <w:r>
        <w:rPr>
          <w:color w:val="3A3A3A"/>
          <w:spacing w:val="-9"/>
          <w:w w:val="105"/>
        </w:rPr>
        <w:t xml:space="preserve"> </w:t>
      </w:r>
      <w:r>
        <w:rPr>
          <w:color w:val="3A3A3A"/>
          <w:w w:val="105"/>
        </w:rPr>
        <w:t>the</w:t>
      </w:r>
      <w:r>
        <w:rPr>
          <w:color w:val="3A3A3A"/>
          <w:spacing w:val="-15"/>
          <w:w w:val="105"/>
        </w:rPr>
        <w:t xml:space="preserve"> </w:t>
      </w:r>
      <w:r>
        <w:rPr>
          <w:color w:val="3A3A3A"/>
          <w:w w:val="105"/>
        </w:rPr>
        <w:t>market.</w:t>
      </w:r>
      <w:r>
        <w:rPr>
          <w:color w:val="3A3A3A"/>
          <w:spacing w:val="-8"/>
          <w:w w:val="105"/>
        </w:rPr>
        <w:t xml:space="preserve"> </w:t>
      </w:r>
      <w:r>
        <w:rPr>
          <w:color w:val="3A3A3A"/>
          <w:w w:val="105"/>
        </w:rPr>
        <w:t>The</w:t>
      </w:r>
      <w:r>
        <w:rPr>
          <w:color w:val="3A3A3A"/>
          <w:spacing w:val="-10"/>
          <w:w w:val="105"/>
        </w:rPr>
        <w:t xml:space="preserve"> </w:t>
      </w:r>
      <w:r>
        <w:rPr>
          <w:color w:val="3A3A3A"/>
          <w:w w:val="105"/>
        </w:rPr>
        <w:t>proposed</w:t>
      </w:r>
      <w:r>
        <w:rPr>
          <w:color w:val="3A3A3A"/>
          <w:spacing w:val="-2"/>
          <w:w w:val="105"/>
        </w:rPr>
        <w:t xml:space="preserve"> </w:t>
      </w:r>
      <w:r>
        <w:rPr>
          <w:color w:val="3A3A3A"/>
          <w:w w:val="105"/>
        </w:rPr>
        <w:t>rule</w:t>
      </w:r>
      <w:r>
        <w:rPr>
          <w:color w:val="3A3A3A"/>
          <w:spacing w:val="-8"/>
          <w:w w:val="105"/>
        </w:rPr>
        <w:t xml:space="preserve"> </w:t>
      </w:r>
      <w:r>
        <w:rPr>
          <w:color w:val="3A3A3A"/>
          <w:w w:val="105"/>
        </w:rPr>
        <w:t>would</w:t>
      </w:r>
      <w:r>
        <w:rPr>
          <w:color w:val="3A3A3A"/>
          <w:spacing w:val="-3"/>
          <w:w w:val="105"/>
        </w:rPr>
        <w:t xml:space="preserve"> </w:t>
      </w:r>
      <w:r>
        <w:rPr>
          <w:color w:val="3A3A3A"/>
          <w:w w:val="105"/>
        </w:rPr>
        <w:t>allow</w:t>
      </w:r>
      <w:r>
        <w:rPr>
          <w:color w:val="3A3A3A"/>
          <w:spacing w:val="-2"/>
          <w:w w:val="105"/>
        </w:rPr>
        <w:t xml:space="preserve"> </w:t>
      </w:r>
      <w:r>
        <w:rPr>
          <w:color w:val="3A3A3A"/>
          <w:w w:val="105"/>
        </w:rPr>
        <w:t>MAOs</w:t>
      </w:r>
      <w:r>
        <w:rPr>
          <w:color w:val="3A3A3A"/>
          <w:spacing w:val="1"/>
          <w:w w:val="105"/>
        </w:rPr>
        <w:t xml:space="preserve"> </w:t>
      </w:r>
      <w:r>
        <w:rPr>
          <w:color w:val="3A3A3A"/>
          <w:w w:val="105"/>
        </w:rPr>
        <w:t>to</w:t>
      </w:r>
      <w:r>
        <w:rPr>
          <w:color w:val="3A3A3A"/>
          <w:spacing w:val="-9"/>
          <w:w w:val="105"/>
        </w:rPr>
        <w:t xml:space="preserve"> </w:t>
      </w:r>
      <w:r>
        <w:rPr>
          <w:color w:val="3A3A3A"/>
          <w:w w:val="105"/>
        </w:rPr>
        <w:t>develop</w:t>
      </w:r>
      <w:r>
        <w:rPr>
          <w:color w:val="3A3A3A"/>
          <w:spacing w:val="2"/>
          <w:w w:val="105"/>
        </w:rPr>
        <w:t xml:space="preserve"> </w:t>
      </w:r>
      <w:r>
        <w:rPr>
          <w:color w:val="3A3A3A"/>
          <w:w w:val="105"/>
        </w:rPr>
        <w:t>additional</w:t>
      </w:r>
      <w:r>
        <w:rPr>
          <w:color w:val="3A3A3A"/>
          <w:spacing w:val="8"/>
          <w:w w:val="105"/>
        </w:rPr>
        <w:t xml:space="preserve"> </w:t>
      </w:r>
      <w:r>
        <w:rPr>
          <w:color w:val="3A3A3A"/>
          <w:w w:val="105"/>
        </w:rPr>
        <w:t>products that are</w:t>
      </w:r>
      <w:r>
        <w:rPr>
          <w:color w:val="3A3A3A"/>
          <w:spacing w:val="-9"/>
          <w:w w:val="105"/>
        </w:rPr>
        <w:t xml:space="preserve"> </w:t>
      </w:r>
      <w:r>
        <w:rPr>
          <w:color w:val="3A3A3A"/>
          <w:w w:val="105"/>
        </w:rPr>
        <w:t>tailored</w:t>
      </w:r>
      <w:r>
        <w:rPr>
          <w:color w:val="3A3A3A"/>
          <w:spacing w:val="2"/>
          <w:w w:val="105"/>
        </w:rPr>
        <w:t xml:space="preserve"> </w:t>
      </w:r>
      <w:r>
        <w:rPr>
          <w:color w:val="3A3A3A"/>
          <w:w w:val="105"/>
        </w:rPr>
        <w:t>to</w:t>
      </w:r>
      <w:r>
        <w:rPr>
          <w:color w:val="3A3A3A"/>
          <w:spacing w:val="-9"/>
          <w:w w:val="105"/>
        </w:rPr>
        <w:t xml:space="preserve"> </w:t>
      </w:r>
      <w:r>
        <w:rPr>
          <w:color w:val="3A3A3A"/>
          <w:w w:val="105"/>
        </w:rPr>
        <w:t>specific</w:t>
      </w:r>
      <w:r>
        <w:rPr>
          <w:color w:val="3A3A3A"/>
          <w:spacing w:val="-5"/>
          <w:w w:val="105"/>
        </w:rPr>
        <w:t xml:space="preserve"> </w:t>
      </w:r>
      <w:r>
        <w:rPr>
          <w:color w:val="3A3A3A"/>
          <w:w w:val="105"/>
        </w:rPr>
        <w:t>market</w:t>
      </w:r>
      <w:r>
        <w:rPr>
          <w:color w:val="3A3A3A"/>
          <w:spacing w:val="-5"/>
          <w:w w:val="105"/>
        </w:rPr>
        <w:t xml:space="preserve"> </w:t>
      </w:r>
      <w:r>
        <w:rPr>
          <w:color w:val="3A3A3A"/>
          <w:w w:val="105"/>
        </w:rPr>
        <w:t>or</w:t>
      </w:r>
      <w:r>
        <w:rPr>
          <w:color w:val="3A3A3A"/>
          <w:spacing w:val="-8"/>
          <w:w w:val="105"/>
        </w:rPr>
        <w:t xml:space="preserve"> </w:t>
      </w:r>
      <w:r>
        <w:rPr>
          <w:color w:val="3A3A3A"/>
          <w:w w:val="105"/>
        </w:rPr>
        <w:t>enrollee</w:t>
      </w:r>
      <w:r>
        <w:rPr>
          <w:color w:val="3A3A3A"/>
          <w:spacing w:val="-5"/>
          <w:w w:val="105"/>
        </w:rPr>
        <w:t xml:space="preserve"> </w:t>
      </w:r>
      <w:r>
        <w:rPr>
          <w:color w:val="3A3A3A"/>
          <w:w w:val="105"/>
        </w:rPr>
        <w:t>needs.</w:t>
      </w:r>
      <w:r>
        <w:rPr>
          <w:color w:val="3A3A3A"/>
          <w:spacing w:val="-1"/>
          <w:w w:val="105"/>
        </w:rPr>
        <w:t xml:space="preserve"> </w:t>
      </w:r>
      <w:r>
        <w:rPr>
          <w:color w:val="3A3A3A"/>
          <w:w w:val="105"/>
        </w:rPr>
        <w:t>One</w:t>
      </w:r>
      <w:r>
        <w:rPr>
          <w:color w:val="3A3A3A"/>
          <w:spacing w:val="-9"/>
          <w:w w:val="105"/>
        </w:rPr>
        <w:t xml:space="preserve"> </w:t>
      </w:r>
      <w:r>
        <w:rPr>
          <w:color w:val="3A3A3A"/>
          <w:w w:val="105"/>
        </w:rPr>
        <w:t>such</w:t>
      </w:r>
      <w:r>
        <w:rPr>
          <w:color w:val="3A3A3A"/>
          <w:spacing w:val="-2"/>
          <w:w w:val="105"/>
        </w:rPr>
        <w:t xml:space="preserve"> </w:t>
      </w:r>
      <w:r>
        <w:rPr>
          <w:color w:val="3A3A3A"/>
          <w:w w:val="105"/>
        </w:rPr>
        <w:t>proposal</w:t>
      </w:r>
      <w:r>
        <w:rPr>
          <w:color w:val="3A3A3A"/>
          <w:spacing w:val="6"/>
          <w:w w:val="105"/>
        </w:rPr>
        <w:t xml:space="preserve"> </w:t>
      </w:r>
      <w:r>
        <w:rPr>
          <w:color w:val="3A3A3A"/>
          <w:w w:val="105"/>
        </w:rPr>
        <w:t>would</w:t>
      </w:r>
      <w:r>
        <w:rPr>
          <w:color w:val="3A3A3A"/>
          <w:spacing w:val="-2"/>
          <w:w w:val="105"/>
        </w:rPr>
        <w:t xml:space="preserve"> </w:t>
      </w:r>
      <w:r>
        <w:rPr>
          <w:color w:val="3A3A3A"/>
          <w:w w:val="105"/>
        </w:rPr>
        <w:t>modify</w:t>
      </w:r>
      <w:r>
        <w:rPr>
          <w:color w:val="3A3A3A"/>
          <w:spacing w:val="-6"/>
          <w:w w:val="105"/>
        </w:rPr>
        <w:t xml:space="preserve"> </w:t>
      </w:r>
      <w:r>
        <w:rPr>
          <w:color w:val="3A3A3A"/>
          <w:w w:val="105"/>
        </w:rPr>
        <w:t>the</w:t>
      </w:r>
    </w:p>
    <w:p w:rsidR="00F62534" w:rsidRDefault="009B351D">
      <w:pPr>
        <w:pStyle w:val="BodyText"/>
        <w:rPr>
          <w:sz w:val="29"/>
        </w:rPr>
      </w:pPr>
      <w:r>
        <w:pict>
          <v:line id="_x0000_s1026" style="position:absolute;z-index:251658240;mso-wrap-distance-left:0;mso-wrap-distance-right:0;mso-position-horizontal-relative:page" from="69.35pt,19.05pt" to="213.85pt,19.05pt" strokecolor="#3f3f3f" strokeweight=".72pt">
            <w10:wrap type="topAndBottom" anchorx="page"/>
          </v:line>
        </w:pict>
      </w:r>
    </w:p>
    <w:p w:rsidR="00F62534" w:rsidRDefault="009B351D">
      <w:pPr>
        <w:spacing w:before="89"/>
        <w:ind w:left="114"/>
        <w:rPr>
          <w:sz w:val="17"/>
        </w:rPr>
      </w:pPr>
      <w:r>
        <w:rPr>
          <w:rFonts w:ascii="Arial"/>
          <w:color w:val="3A3A3A"/>
          <w:sz w:val="10"/>
        </w:rPr>
        <w:t xml:space="preserve">4    </w:t>
      </w:r>
      <w:r>
        <w:rPr>
          <w:color w:val="3A3A3A"/>
          <w:sz w:val="17"/>
        </w:rPr>
        <w:t xml:space="preserve">Pub.  </w:t>
      </w:r>
      <w:r>
        <w:rPr>
          <w:rFonts w:ascii="Arial"/>
          <w:color w:val="3A3A3A"/>
          <w:sz w:val="17"/>
        </w:rPr>
        <w:t xml:space="preserve">L. </w:t>
      </w:r>
      <w:r>
        <w:rPr>
          <w:color w:val="3A3A3A"/>
          <w:sz w:val="17"/>
        </w:rPr>
        <w:t xml:space="preserve">114-10,  Section  X.  Available  here:  </w:t>
      </w:r>
      <w:hyperlink r:id="rId11">
        <w:r>
          <w:rPr>
            <w:color w:val="443D64"/>
            <w:sz w:val="17"/>
            <w:u w:val="single" w:color="000000"/>
          </w:rPr>
          <w:t>https://www.congress.gov/114/plaws/pub</w:t>
        </w:r>
      </w:hyperlink>
      <w:r>
        <w:rPr>
          <w:color w:val="443D64"/>
          <w:sz w:val="17"/>
          <w:u w:val="single" w:color="000000"/>
        </w:rPr>
        <w:t>l I 0/PLA</w:t>
      </w:r>
      <w:hyperlink r:id="rId12">
        <w:r>
          <w:rPr>
            <w:color w:val="443D64"/>
            <w:sz w:val="17"/>
            <w:u w:val="single" w:color="000000"/>
          </w:rPr>
          <w:t>W-</w:t>
        </w:r>
      </w:hyperlink>
      <w:r>
        <w:rPr>
          <w:color w:val="443D64"/>
          <w:sz w:val="17"/>
          <w:u w:val="single" w:color="000000"/>
        </w:rPr>
        <w:t xml:space="preserve">I </w:t>
      </w:r>
      <w:hyperlink r:id="rId13">
        <w:r>
          <w:rPr>
            <w:color w:val="443D64"/>
            <w:sz w:val="17"/>
            <w:u w:val="single" w:color="000000"/>
          </w:rPr>
          <w:t>I 4publl O.pdf</w:t>
        </w:r>
        <w:r>
          <w:rPr>
            <w:color w:val="443D64"/>
            <w:sz w:val="17"/>
          </w:rPr>
          <w:t>.</w:t>
        </w:r>
      </w:hyperlink>
    </w:p>
    <w:p w:rsidR="00F62534" w:rsidRDefault="009B351D">
      <w:pPr>
        <w:spacing w:before="5"/>
        <w:ind w:left="102"/>
        <w:rPr>
          <w:sz w:val="17"/>
        </w:rPr>
      </w:pPr>
      <w:r>
        <w:rPr>
          <w:color w:val="3A3A3A"/>
          <w:sz w:val="12"/>
        </w:rPr>
        <w:t xml:space="preserve">5   </w:t>
      </w:r>
      <w:r>
        <w:rPr>
          <w:color w:val="3A3A3A"/>
          <w:sz w:val="17"/>
        </w:rPr>
        <w:t>Soc. Sec.  Act §  1876(h)(5)(C)(ii).</w:t>
      </w:r>
    </w:p>
    <w:p w:rsidR="00F62534" w:rsidRDefault="00F62534">
      <w:pPr>
        <w:rPr>
          <w:sz w:val="17"/>
        </w:rPr>
        <w:sectPr w:rsidR="00F62534">
          <w:pgSz w:w="12240" w:h="15840"/>
          <w:pgMar w:top="1540" w:right="1380" w:bottom="280" w:left="1240" w:header="395" w:footer="0" w:gutter="0"/>
          <w:cols w:space="720"/>
        </w:sectPr>
      </w:pPr>
    </w:p>
    <w:p w:rsidR="00F62534" w:rsidRDefault="00F62534">
      <w:pPr>
        <w:pStyle w:val="BodyText"/>
        <w:rPr>
          <w:sz w:val="20"/>
        </w:rPr>
      </w:pPr>
    </w:p>
    <w:p w:rsidR="00F62534" w:rsidRDefault="00F62534">
      <w:pPr>
        <w:pStyle w:val="BodyText"/>
        <w:spacing w:before="4"/>
        <w:rPr>
          <w:sz w:val="21"/>
        </w:rPr>
      </w:pPr>
    </w:p>
    <w:p w:rsidR="00F62534" w:rsidRDefault="009B351D">
      <w:pPr>
        <w:pStyle w:val="BodyText"/>
        <w:spacing w:before="90" w:line="290" w:lineRule="auto"/>
        <w:ind w:left="113" w:right="448" w:hanging="1"/>
      </w:pPr>
      <w:r>
        <w:rPr>
          <w:color w:val="3F3F3F"/>
          <w:w w:val="105"/>
        </w:rPr>
        <w:t>Medicare Advantage unif</w:t>
      </w:r>
      <w:r>
        <w:rPr>
          <w:color w:val="3F3F3F"/>
          <w:w w:val="105"/>
        </w:rPr>
        <w:t>ormity requirements. While in principle, this proposal may increase consumer choice, and provide greater flexibility and variation in the market, Medica has concerns about this proposal.</w:t>
      </w:r>
    </w:p>
    <w:p w:rsidR="00F62534" w:rsidRDefault="00F62534">
      <w:pPr>
        <w:pStyle w:val="BodyText"/>
        <w:spacing w:before="9"/>
        <w:rPr>
          <w:sz w:val="27"/>
        </w:rPr>
      </w:pPr>
    </w:p>
    <w:p w:rsidR="00F62534" w:rsidRDefault="009B351D">
      <w:pPr>
        <w:pStyle w:val="BodyText"/>
        <w:spacing w:line="288" w:lineRule="auto"/>
        <w:ind w:left="109" w:right="79" w:firstLine="3"/>
      </w:pPr>
      <w:r>
        <w:rPr>
          <w:color w:val="3F3F3F"/>
          <w:w w:val="105"/>
        </w:rPr>
        <w:t>CMS proposes to permit MAOs to reduce cost sharing for certain cover</w:t>
      </w:r>
      <w:r>
        <w:rPr>
          <w:color w:val="3F3F3F"/>
          <w:w w:val="105"/>
        </w:rPr>
        <w:t>ed benefits, offer specific tailored supplemental benefits, and offer lower deductibles for enrollees that meet specific medical criteria, provided that all similarly situated enrollees are treated the same. We believe this change is unnecessary if CMS ado</w:t>
      </w:r>
      <w:r>
        <w:rPr>
          <w:color w:val="3F3F3F"/>
          <w:w w:val="105"/>
        </w:rPr>
        <w:t>pts the proposed changes to meaningful difference. We also believe this may be administratively burdensome to implement, such that there may not be equal adoption across all MAOs</w:t>
      </w:r>
      <w:r>
        <w:rPr>
          <w:color w:val="575757"/>
          <w:w w:val="105"/>
        </w:rPr>
        <w:t xml:space="preserve">. </w:t>
      </w:r>
      <w:r>
        <w:rPr>
          <w:color w:val="3F3F3F"/>
          <w:w w:val="105"/>
        </w:rPr>
        <w:t>Therefore, Medica does not support this proposal.</w:t>
      </w:r>
    </w:p>
    <w:p w:rsidR="00F62534" w:rsidRDefault="00F62534">
      <w:pPr>
        <w:pStyle w:val="BodyText"/>
        <w:spacing w:before="5"/>
        <w:rPr>
          <w:sz w:val="28"/>
        </w:rPr>
      </w:pPr>
    </w:p>
    <w:p w:rsidR="00F62534" w:rsidRDefault="009B351D">
      <w:pPr>
        <w:pStyle w:val="Heading1"/>
        <w:numPr>
          <w:ilvl w:val="0"/>
          <w:numId w:val="2"/>
        </w:numPr>
        <w:tabs>
          <w:tab w:val="left" w:pos="500"/>
        </w:tabs>
        <w:ind w:left="499" w:hanging="387"/>
        <w:rPr>
          <w:color w:val="3F3F3F"/>
        </w:rPr>
      </w:pPr>
      <w:r>
        <w:rPr>
          <w:color w:val="3F3F3F"/>
          <w:u w:val="thick" w:color="000000"/>
        </w:rPr>
        <w:t xml:space="preserve">Proposed  Operational </w:t>
      </w:r>
      <w:r>
        <w:rPr>
          <w:color w:val="3F3F3F"/>
          <w:spacing w:val="8"/>
          <w:u w:val="thick" w:color="000000"/>
        </w:rPr>
        <w:t xml:space="preserve"> </w:t>
      </w:r>
      <w:r>
        <w:rPr>
          <w:color w:val="3F3F3F"/>
          <w:u w:val="thick" w:color="000000"/>
        </w:rPr>
        <w:t>Improvements</w:t>
      </w:r>
    </w:p>
    <w:p w:rsidR="00F62534" w:rsidRDefault="00F62534">
      <w:pPr>
        <w:pStyle w:val="BodyText"/>
        <w:spacing w:before="7"/>
        <w:rPr>
          <w:b/>
          <w:sz w:val="31"/>
        </w:rPr>
      </w:pPr>
    </w:p>
    <w:p w:rsidR="00F62534" w:rsidRDefault="009B351D">
      <w:pPr>
        <w:pStyle w:val="BodyText"/>
        <w:spacing w:line="290" w:lineRule="auto"/>
        <w:ind w:left="108" w:right="50" w:firstLine="4"/>
      </w:pPr>
      <w:r>
        <w:rPr>
          <w:color w:val="3F3F3F"/>
          <w:w w:val="105"/>
        </w:rPr>
        <w:t>CMS recently began a process by which it seeks to increase efficiencies, reduce unnecessary burden, and improve the Medicare Advantage beneficiary experience and CMS proposals several changes to effectuate these policies.</w:t>
      </w:r>
    </w:p>
    <w:p w:rsidR="00F62534" w:rsidRDefault="00F62534">
      <w:pPr>
        <w:pStyle w:val="BodyText"/>
        <w:spacing w:before="9"/>
        <w:rPr>
          <w:sz w:val="27"/>
        </w:rPr>
      </w:pPr>
    </w:p>
    <w:p w:rsidR="00F62534" w:rsidRDefault="009B351D">
      <w:pPr>
        <w:pStyle w:val="Heading1"/>
        <w:numPr>
          <w:ilvl w:val="0"/>
          <w:numId w:val="1"/>
        </w:numPr>
        <w:tabs>
          <w:tab w:val="left" w:pos="406"/>
        </w:tabs>
        <w:rPr>
          <w:color w:val="3F3F3F"/>
        </w:rPr>
      </w:pPr>
      <w:r>
        <w:rPr>
          <w:color w:val="3F3F3F"/>
          <w:w w:val="105"/>
        </w:rPr>
        <w:t>Medicare</w:t>
      </w:r>
      <w:r>
        <w:rPr>
          <w:color w:val="3F3F3F"/>
          <w:spacing w:val="-2"/>
          <w:w w:val="105"/>
        </w:rPr>
        <w:t xml:space="preserve"> </w:t>
      </w:r>
      <w:r>
        <w:rPr>
          <w:color w:val="3F3F3F"/>
          <w:w w:val="105"/>
        </w:rPr>
        <w:t>Advantage</w:t>
      </w:r>
      <w:r>
        <w:rPr>
          <w:color w:val="3F3F3F"/>
          <w:spacing w:val="-3"/>
          <w:w w:val="105"/>
        </w:rPr>
        <w:t xml:space="preserve"> </w:t>
      </w:r>
      <w:r>
        <w:rPr>
          <w:color w:val="3F3F3F"/>
          <w:w w:val="105"/>
        </w:rPr>
        <w:t>and</w:t>
      </w:r>
      <w:r>
        <w:rPr>
          <w:color w:val="3F3F3F"/>
          <w:spacing w:val="-12"/>
          <w:w w:val="105"/>
        </w:rPr>
        <w:t xml:space="preserve"> </w:t>
      </w:r>
      <w:r>
        <w:rPr>
          <w:color w:val="3F3F3F"/>
          <w:w w:val="105"/>
        </w:rPr>
        <w:t>Part</w:t>
      </w:r>
      <w:r>
        <w:rPr>
          <w:color w:val="3F3F3F"/>
          <w:spacing w:val="-14"/>
          <w:w w:val="105"/>
        </w:rPr>
        <w:t xml:space="preserve"> </w:t>
      </w:r>
      <w:r>
        <w:rPr>
          <w:color w:val="3F3F3F"/>
          <w:w w:val="105"/>
        </w:rPr>
        <w:t>D</w:t>
      </w:r>
      <w:r>
        <w:rPr>
          <w:color w:val="3F3F3F"/>
          <w:spacing w:val="-10"/>
          <w:w w:val="105"/>
        </w:rPr>
        <w:t xml:space="preserve"> </w:t>
      </w:r>
      <w:r>
        <w:rPr>
          <w:color w:val="3F3F3F"/>
          <w:w w:val="105"/>
        </w:rPr>
        <w:t>Prescription</w:t>
      </w:r>
      <w:r>
        <w:rPr>
          <w:color w:val="3F3F3F"/>
          <w:spacing w:val="5"/>
          <w:w w:val="105"/>
        </w:rPr>
        <w:t xml:space="preserve"> </w:t>
      </w:r>
      <w:r>
        <w:rPr>
          <w:color w:val="3F3F3F"/>
          <w:w w:val="105"/>
        </w:rPr>
        <w:t>Drug</w:t>
      </w:r>
      <w:r>
        <w:rPr>
          <w:color w:val="3F3F3F"/>
          <w:spacing w:val="-13"/>
          <w:w w:val="105"/>
        </w:rPr>
        <w:t xml:space="preserve"> </w:t>
      </w:r>
      <w:r>
        <w:rPr>
          <w:color w:val="3F3F3F"/>
          <w:w w:val="105"/>
        </w:rPr>
        <w:t>Plan</w:t>
      </w:r>
      <w:r>
        <w:rPr>
          <w:color w:val="3F3F3F"/>
          <w:spacing w:val="-10"/>
          <w:w w:val="105"/>
        </w:rPr>
        <w:t xml:space="preserve"> </w:t>
      </w:r>
      <w:r>
        <w:rPr>
          <w:color w:val="3F3F3F"/>
          <w:w w:val="105"/>
        </w:rPr>
        <w:t>Quality</w:t>
      </w:r>
      <w:r>
        <w:rPr>
          <w:color w:val="3F3F3F"/>
          <w:spacing w:val="-8"/>
          <w:w w:val="105"/>
        </w:rPr>
        <w:t xml:space="preserve"> </w:t>
      </w:r>
      <w:r>
        <w:rPr>
          <w:color w:val="3F3F3F"/>
          <w:w w:val="105"/>
        </w:rPr>
        <w:t>Rating</w:t>
      </w:r>
    </w:p>
    <w:p w:rsidR="00F62534" w:rsidRDefault="00F62534">
      <w:pPr>
        <w:pStyle w:val="BodyText"/>
        <w:rPr>
          <w:b/>
          <w:sz w:val="32"/>
        </w:rPr>
      </w:pPr>
    </w:p>
    <w:p w:rsidR="00F62534" w:rsidRDefault="009B351D">
      <w:pPr>
        <w:pStyle w:val="BodyText"/>
        <w:spacing w:line="288" w:lineRule="auto"/>
        <w:ind w:left="105" w:right="88" w:firstLine="3"/>
      </w:pPr>
      <w:r>
        <w:rPr>
          <w:color w:val="3F3F3F"/>
          <w:w w:val="105"/>
        </w:rPr>
        <w:t>CMS proposes to codify core aspects of the Part C and Part D Star Ratings methodology, and will include the principles for adding, changing, and retiring measures, as well as the methodology for calculating</w:t>
      </w:r>
      <w:r>
        <w:rPr>
          <w:color w:val="3F3F3F"/>
          <w:w w:val="105"/>
        </w:rPr>
        <w:t xml:space="preserve"> and weighting measures. One of CMS' themes is to establish a more person-centered care approach in the Quality Ratings Program. Specifically, CMS proposes changes to quality ratings after contract consolidations, an updated process for adding, updating, a</w:t>
      </w:r>
      <w:r>
        <w:rPr>
          <w:color w:val="3F3F3F"/>
          <w:w w:val="105"/>
        </w:rPr>
        <w:t>nd removing measures, improvement measures, measure weights, and application of the improvement measure scores, and we provide comments those proposals.</w:t>
      </w:r>
    </w:p>
    <w:p w:rsidR="00F62534" w:rsidRDefault="00F62534">
      <w:pPr>
        <w:pStyle w:val="BodyText"/>
        <w:rPr>
          <w:sz w:val="28"/>
        </w:rPr>
      </w:pPr>
    </w:p>
    <w:p w:rsidR="00F62534" w:rsidRDefault="009B351D">
      <w:pPr>
        <w:pStyle w:val="ListParagraph"/>
        <w:numPr>
          <w:ilvl w:val="1"/>
          <w:numId w:val="1"/>
        </w:numPr>
        <w:tabs>
          <w:tab w:val="left" w:pos="349"/>
        </w:tabs>
        <w:ind w:hanging="239"/>
        <w:rPr>
          <w:color w:val="3F3F3F"/>
          <w:sz w:val="23"/>
        </w:rPr>
      </w:pPr>
      <w:r>
        <w:rPr>
          <w:color w:val="3F3F3F"/>
          <w:w w:val="105"/>
          <w:sz w:val="23"/>
          <w:u w:val="single" w:color="000000"/>
        </w:rPr>
        <w:t>Quality Ratings after Contract</w:t>
      </w:r>
      <w:r>
        <w:rPr>
          <w:color w:val="3F3F3F"/>
          <w:spacing w:val="-35"/>
          <w:w w:val="105"/>
          <w:sz w:val="23"/>
          <w:u w:val="single" w:color="000000"/>
        </w:rPr>
        <w:t xml:space="preserve"> </w:t>
      </w:r>
      <w:r>
        <w:rPr>
          <w:color w:val="3F3F3F"/>
          <w:w w:val="105"/>
          <w:sz w:val="23"/>
          <w:u w:val="single" w:color="000000"/>
        </w:rPr>
        <w:t>Consolidations</w:t>
      </w:r>
    </w:p>
    <w:p w:rsidR="00F62534" w:rsidRDefault="00F62534">
      <w:pPr>
        <w:pStyle w:val="BodyText"/>
        <w:spacing w:before="5"/>
        <w:rPr>
          <w:sz w:val="32"/>
        </w:rPr>
      </w:pPr>
    </w:p>
    <w:p w:rsidR="00F62534" w:rsidRDefault="009B351D">
      <w:pPr>
        <w:pStyle w:val="BodyText"/>
        <w:spacing w:line="288" w:lineRule="auto"/>
        <w:ind w:left="104" w:right="173" w:firstLine="3"/>
      </w:pPr>
      <w:r>
        <w:rPr>
          <w:color w:val="3F3F3F"/>
          <w:w w:val="105"/>
        </w:rPr>
        <w:t>CMS proposes to modify the Star Ratings calculation for</w:t>
      </w:r>
      <w:r>
        <w:rPr>
          <w:color w:val="3F3F3F"/>
          <w:w w:val="105"/>
        </w:rPr>
        <w:t xml:space="preserve"> surviving contracts that have consolidated by aligning and displaying Star Ratings based on the enrollment-weighted mean of the measure scores of the surviving and consumed contracts to reflect the performance of all contracts. Medica supports this propos</w:t>
      </w:r>
      <w:r>
        <w:rPr>
          <w:color w:val="3F3F3F"/>
          <w:w w:val="105"/>
        </w:rPr>
        <w:t>al</w:t>
      </w:r>
      <w:r>
        <w:rPr>
          <w:color w:val="575757"/>
          <w:w w:val="105"/>
        </w:rPr>
        <w:t xml:space="preserve">, </w:t>
      </w:r>
      <w:r>
        <w:rPr>
          <w:color w:val="3F3F3F"/>
          <w:w w:val="105"/>
        </w:rPr>
        <w:t>as it brings better transparency and accuracy to beneficiaries on the actual quality of the contract surviving the consolidation.</w:t>
      </w:r>
    </w:p>
    <w:p w:rsidR="00F62534" w:rsidRDefault="00F62534">
      <w:pPr>
        <w:spacing w:line="288" w:lineRule="auto"/>
        <w:sectPr w:rsidR="00F62534">
          <w:pgSz w:w="12240" w:h="15840"/>
          <w:pgMar w:top="1500" w:right="1260" w:bottom="280" w:left="1400" w:header="395" w:footer="0" w:gutter="0"/>
          <w:cols w:space="720"/>
        </w:sectPr>
      </w:pPr>
    </w:p>
    <w:p w:rsidR="00F62534" w:rsidRDefault="00F62534">
      <w:pPr>
        <w:pStyle w:val="BodyText"/>
        <w:rPr>
          <w:sz w:val="20"/>
        </w:rPr>
      </w:pPr>
    </w:p>
    <w:p w:rsidR="00F62534" w:rsidRDefault="00F62534">
      <w:pPr>
        <w:pStyle w:val="BodyText"/>
        <w:spacing w:before="10"/>
        <w:rPr>
          <w:sz w:val="20"/>
        </w:rPr>
      </w:pPr>
    </w:p>
    <w:p w:rsidR="00F62534" w:rsidRDefault="009B351D">
      <w:pPr>
        <w:pStyle w:val="ListParagraph"/>
        <w:numPr>
          <w:ilvl w:val="1"/>
          <w:numId w:val="1"/>
        </w:numPr>
        <w:tabs>
          <w:tab w:val="left" w:pos="379"/>
        </w:tabs>
        <w:spacing w:before="91"/>
        <w:ind w:left="378" w:hanging="238"/>
        <w:rPr>
          <w:color w:val="383838"/>
          <w:sz w:val="23"/>
        </w:rPr>
      </w:pPr>
      <w:r>
        <w:rPr>
          <w:color w:val="383838"/>
          <w:w w:val="105"/>
          <w:sz w:val="23"/>
          <w:u w:val="single" w:color="000000"/>
        </w:rPr>
        <w:t>Adding, Updating, and Removing</w:t>
      </w:r>
      <w:r>
        <w:rPr>
          <w:color w:val="383838"/>
          <w:spacing w:val="-19"/>
          <w:w w:val="105"/>
          <w:sz w:val="23"/>
          <w:u w:val="single" w:color="000000"/>
        </w:rPr>
        <w:t xml:space="preserve"> </w:t>
      </w:r>
      <w:r>
        <w:rPr>
          <w:color w:val="383838"/>
          <w:w w:val="105"/>
          <w:sz w:val="23"/>
          <w:u w:val="single" w:color="000000"/>
        </w:rPr>
        <w:t>Measures</w:t>
      </w:r>
    </w:p>
    <w:p w:rsidR="00F62534" w:rsidRDefault="00F62534">
      <w:pPr>
        <w:pStyle w:val="BodyText"/>
        <w:spacing w:before="1"/>
        <w:rPr>
          <w:sz w:val="32"/>
        </w:rPr>
      </w:pPr>
    </w:p>
    <w:p w:rsidR="00F62534" w:rsidRDefault="009B351D">
      <w:pPr>
        <w:pStyle w:val="BodyText"/>
        <w:spacing w:line="288" w:lineRule="auto"/>
        <w:ind w:left="128" w:right="137" w:firstLine="8"/>
      </w:pPr>
      <w:r>
        <w:rPr>
          <w:color w:val="383838"/>
          <w:w w:val="105"/>
        </w:rPr>
        <w:t>CMS proposes specific rules for updating and removing measures that would be implemented through sub-regulatory action, so that rulemaking will not be necessary for certain updates or removals. Under this proposal, CMS would announce application of the reg</w:t>
      </w:r>
      <w:r>
        <w:rPr>
          <w:color w:val="383838"/>
          <w:w w:val="105"/>
        </w:rPr>
        <w:t>ulation standards in the Call Letter attachment to the Advance Notice and Rate Announcement. We support the longer timeline from proposing a measure to rating and quality bonus payment based on the measure, as it allows more time for collaboration to addre</w:t>
      </w:r>
      <w:r>
        <w:rPr>
          <w:color w:val="383838"/>
          <w:w w:val="105"/>
        </w:rPr>
        <w:t>ss current performance and implement improvement plans. CMS is not, however, requiring an independent measure steward, and we recommend that a measure steward should be required for all clinical measures as a way to improve validity and reliability. We sup</w:t>
      </w:r>
      <w:r>
        <w:rPr>
          <w:color w:val="383838"/>
          <w:w w:val="105"/>
        </w:rPr>
        <w:t>port CMS' proposal that all new measures will be displayed for a minimum of two years.</w:t>
      </w:r>
    </w:p>
    <w:p w:rsidR="00F62534" w:rsidRDefault="00F62534">
      <w:pPr>
        <w:pStyle w:val="BodyText"/>
        <w:spacing w:before="7"/>
        <w:rPr>
          <w:sz w:val="27"/>
        </w:rPr>
      </w:pPr>
    </w:p>
    <w:p w:rsidR="00F62534" w:rsidRDefault="009B351D">
      <w:pPr>
        <w:pStyle w:val="BodyText"/>
        <w:spacing w:line="288" w:lineRule="auto"/>
        <w:ind w:left="117" w:right="116" w:firstLine="10"/>
      </w:pPr>
      <w:r>
        <w:rPr>
          <w:color w:val="383838"/>
          <w:w w:val="105"/>
        </w:rPr>
        <w:t>We offer two recommendations on specific measures. First, to support CMS' person-centered care approach in the Quality Ratings Program, we recommend CMS consider adding</w:t>
      </w:r>
      <w:r>
        <w:rPr>
          <w:color w:val="383838"/>
          <w:w w:val="105"/>
        </w:rPr>
        <w:t xml:space="preserve"> a new measure on palliative care, and that the HEDIS Advance Directive measure should be included in the Quality Ratings Program. Determining how a member manages chronic illness, and how they document their end of life decision making approach impacts ev</w:t>
      </w:r>
      <w:r>
        <w:rPr>
          <w:color w:val="383838"/>
          <w:w w:val="105"/>
        </w:rPr>
        <w:t>ery beneficiary, and allows for a more person-centered approach to medical care and intervention for the Medicare population. Second, we recommend CMS remove the rheumatoid arthritis measure. CMS states that one of its guiding principles is to select measu</w:t>
      </w:r>
      <w:r>
        <w:rPr>
          <w:color w:val="383838"/>
          <w:w w:val="105"/>
        </w:rPr>
        <w:t>res based on the prevalence of conditions or importance</w:t>
      </w:r>
      <w:r>
        <w:rPr>
          <w:color w:val="383838"/>
          <w:spacing w:val="-3"/>
          <w:w w:val="105"/>
        </w:rPr>
        <w:t xml:space="preserve"> </w:t>
      </w:r>
      <w:r>
        <w:rPr>
          <w:color w:val="383838"/>
          <w:w w:val="105"/>
        </w:rPr>
        <w:t>of</w:t>
      </w:r>
      <w:r>
        <w:rPr>
          <w:color w:val="383838"/>
          <w:spacing w:val="-11"/>
          <w:w w:val="105"/>
        </w:rPr>
        <w:t xml:space="preserve"> </w:t>
      </w:r>
      <w:r>
        <w:rPr>
          <w:color w:val="383838"/>
          <w:w w:val="105"/>
        </w:rPr>
        <w:t>outcomes.</w:t>
      </w:r>
      <w:r>
        <w:rPr>
          <w:color w:val="383838"/>
          <w:spacing w:val="-1"/>
          <w:w w:val="105"/>
        </w:rPr>
        <w:t xml:space="preserve"> </w:t>
      </w:r>
      <w:r>
        <w:rPr>
          <w:color w:val="383838"/>
          <w:w w:val="105"/>
        </w:rPr>
        <w:t>The</w:t>
      </w:r>
      <w:r>
        <w:rPr>
          <w:color w:val="383838"/>
          <w:spacing w:val="-13"/>
          <w:w w:val="105"/>
        </w:rPr>
        <w:t xml:space="preserve"> </w:t>
      </w:r>
      <w:r>
        <w:rPr>
          <w:color w:val="383838"/>
          <w:w w:val="105"/>
        </w:rPr>
        <w:t>rheumatoid</w:t>
      </w:r>
      <w:r>
        <w:rPr>
          <w:color w:val="383838"/>
          <w:spacing w:val="11"/>
          <w:w w:val="105"/>
        </w:rPr>
        <w:t xml:space="preserve"> </w:t>
      </w:r>
      <w:r>
        <w:rPr>
          <w:color w:val="383838"/>
          <w:w w:val="105"/>
        </w:rPr>
        <w:t>arthritis</w:t>
      </w:r>
      <w:r>
        <w:rPr>
          <w:color w:val="383838"/>
          <w:spacing w:val="-4"/>
          <w:w w:val="105"/>
        </w:rPr>
        <w:t xml:space="preserve"> </w:t>
      </w:r>
      <w:r>
        <w:rPr>
          <w:color w:val="383838"/>
          <w:w w:val="105"/>
        </w:rPr>
        <w:t>measure</w:t>
      </w:r>
      <w:r>
        <w:rPr>
          <w:color w:val="383838"/>
          <w:spacing w:val="-4"/>
          <w:w w:val="105"/>
        </w:rPr>
        <w:t xml:space="preserve"> </w:t>
      </w:r>
      <w:r>
        <w:rPr>
          <w:color w:val="383838"/>
          <w:w w:val="105"/>
        </w:rPr>
        <w:t>does</w:t>
      </w:r>
      <w:r>
        <w:rPr>
          <w:color w:val="383838"/>
          <w:spacing w:val="-4"/>
          <w:w w:val="105"/>
        </w:rPr>
        <w:t xml:space="preserve"> </w:t>
      </w:r>
      <w:r>
        <w:rPr>
          <w:color w:val="383838"/>
          <w:w w:val="105"/>
        </w:rPr>
        <w:t>not</w:t>
      </w:r>
      <w:r>
        <w:rPr>
          <w:color w:val="383838"/>
          <w:spacing w:val="-6"/>
          <w:w w:val="105"/>
        </w:rPr>
        <w:t xml:space="preserve"> </w:t>
      </w:r>
      <w:r>
        <w:rPr>
          <w:color w:val="383838"/>
          <w:w w:val="105"/>
        </w:rPr>
        <w:t>apply</w:t>
      </w:r>
      <w:r>
        <w:rPr>
          <w:color w:val="383838"/>
          <w:spacing w:val="-12"/>
          <w:w w:val="105"/>
        </w:rPr>
        <w:t xml:space="preserve"> </w:t>
      </w:r>
      <w:r>
        <w:rPr>
          <w:color w:val="383838"/>
          <w:w w:val="105"/>
        </w:rPr>
        <w:t>to</w:t>
      </w:r>
      <w:r>
        <w:rPr>
          <w:color w:val="383838"/>
          <w:spacing w:val="-15"/>
          <w:w w:val="105"/>
        </w:rPr>
        <w:t xml:space="preserve"> </w:t>
      </w:r>
      <w:r>
        <w:rPr>
          <w:color w:val="383838"/>
          <w:w w:val="105"/>
        </w:rPr>
        <w:t>many</w:t>
      </w:r>
      <w:r>
        <w:rPr>
          <w:color w:val="383838"/>
          <w:spacing w:val="-11"/>
          <w:w w:val="105"/>
        </w:rPr>
        <w:t xml:space="preserve"> </w:t>
      </w:r>
      <w:r>
        <w:rPr>
          <w:color w:val="383838"/>
          <w:w w:val="105"/>
        </w:rPr>
        <w:t>members,</w:t>
      </w:r>
      <w:r>
        <w:rPr>
          <w:color w:val="383838"/>
          <w:spacing w:val="-2"/>
          <w:w w:val="105"/>
        </w:rPr>
        <w:t xml:space="preserve"> </w:t>
      </w:r>
      <w:r>
        <w:rPr>
          <w:color w:val="383838"/>
          <w:w w:val="105"/>
        </w:rPr>
        <w:t>and members' experiences with the common treatments can be negative due to uncomfortable side effects. Conversely, lung an</w:t>
      </w:r>
      <w:r>
        <w:rPr>
          <w:color w:val="383838"/>
          <w:w w:val="105"/>
        </w:rPr>
        <w:t>d brain diseases are becoming much more prevalent among the population. We recommend the quality measures CMS chooses should reflect this prevalence, and</w:t>
      </w:r>
      <w:r>
        <w:rPr>
          <w:color w:val="383838"/>
          <w:spacing w:val="-5"/>
          <w:w w:val="105"/>
        </w:rPr>
        <w:t xml:space="preserve"> </w:t>
      </w:r>
      <w:r>
        <w:rPr>
          <w:color w:val="383838"/>
          <w:w w:val="105"/>
        </w:rPr>
        <w:t>would</w:t>
      </w:r>
      <w:r>
        <w:rPr>
          <w:color w:val="383838"/>
          <w:spacing w:val="-7"/>
          <w:w w:val="105"/>
        </w:rPr>
        <w:t xml:space="preserve"> </w:t>
      </w:r>
      <w:r>
        <w:rPr>
          <w:color w:val="383838"/>
          <w:w w:val="105"/>
        </w:rPr>
        <w:t>support</w:t>
      </w:r>
      <w:r>
        <w:rPr>
          <w:color w:val="383838"/>
          <w:spacing w:val="-1"/>
          <w:w w:val="105"/>
        </w:rPr>
        <w:t xml:space="preserve"> </w:t>
      </w:r>
      <w:r>
        <w:rPr>
          <w:color w:val="383838"/>
          <w:w w:val="105"/>
        </w:rPr>
        <w:t>the</w:t>
      </w:r>
      <w:r>
        <w:rPr>
          <w:color w:val="383838"/>
          <w:spacing w:val="-15"/>
          <w:w w:val="105"/>
        </w:rPr>
        <w:t xml:space="preserve"> </w:t>
      </w:r>
      <w:r>
        <w:rPr>
          <w:color w:val="383838"/>
          <w:w w:val="105"/>
        </w:rPr>
        <w:t>removal</w:t>
      </w:r>
      <w:r>
        <w:rPr>
          <w:color w:val="383838"/>
          <w:spacing w:val="-4"/>
          <w:w w:val="105"/>
        </w:rPr>
        <w:t xml:space="preserve"> </w:t>
      </w:r>
      <w:r>
        <w:rPr>
          <w:color w:val="383838"/>
          <w:w w:val="105"/>
        </w:rPr>
        <w:t>of</w:t>
      </w:r>
      <w:r>
        <w:rPr>
          <w:color w:val="383838"/>
          <w:spacing w:val="-10"/>
          <w:w w:val="105"/>
        </w:rPr>
        <w:t xml:space="preserve"> </w:t>
      </w:r>
      <w:r>
        <w:rPr>
          <w:color w:val="383838"/>
          <w:w w:val="105"/>
        </w:rPr>
        <w:t>the</w:t>
      </w:r>
      <w:r>
        <w:rPr>
          <w:color w:val="383838"/>
          <w:spacing w:val="-11"/>
          <w:w w:val="105"/>
        </w:rPr>
        <w:t xml:space="preserve"> </w:t>
      </w:r>
      <w:r>
        <w:rPr>
          <w:color w:val="383838"/>
          <w:w w:val="105"/>
        </w:rPr>
        <w:t>rheumatoid</w:t>
      </w:r>
      <w:r>
        <w:rPr>
          <w:color w:val="383838"/>
          <w:spacing w:val="8"/>
          <w:w w:val="105"/>
        </w:rPr>
        <w:t xml:space="preserve"> </w:t>
      </w:r>
      <w:r>
        <w:rPr>
          <w:color w:val="383838"/>
          <w:w w:val="105"/>
        </w:rPr>
        <w:t>arthritis</w:t>
      </w:r>
      <w:r>
        <w:rPr>
          <w:color w:val="383838"/>
          <w:spacing w:val="-8"/>
          <w:w w:val="105"/>
        </w:rPr>
        <w:t xml:space="preserve"> </w:t>
      </w:r>
      <w:r>
        <w:rPr>
          <w:color w:val="383838"/>
          <w:w w:val="105"/>
        </w:rPr>
        <w:t>measure.</w:t>
      </w:r>
    </w:p>
    <w:p w:rsidR="00F62534" w:rsidRDefault="00F62534">
      <w:pPr>
        <w:pStyle w:val="BodyText"/>
        <w:spacing w:before="7"/>
        <w:rPr>
          <w:sz w:val="27"/>
        </w:rPr>
      </w:pPr>
    </w:p>
    <w:p w:rsidR="00F62534" w:rsidRDefault="009B351D">
      <w:pPr>
        <w:pStyle w:val="ListParagraph"/>
        <w:numPr>
          <w:ilvl w:val="1"/>
          <w:numId w:val="1"/>
        </w:numPr>
        <w:tabs>
          <w:tab w:val="left" w:pos="356"/>
        </w:tabs>
        <w:ind w:left="355" w:hanging="243"/>
        <w:rPr>
          <w:color w:val="383838"/>
          <w:sz w:val="23"/>
        </w:rPr>
      </w:pPr>
      <w:r>
        <w:rPr>
          <w:color w:val="383838"/>
          <w:w w:val="105"/>
          <w:sz w:val="23"/>
          <w:u w:val="single" w:color="000000"/>
        </w:rPr>
        <w:t>Improvement</w:t>
      </w:r>
      <w:r>
        <w:rPr>
          <w:color w:val="383838"/>
          <w:spacing w:val="-17"/>
          <w:w w:val="105"/>
          <w:sz w:val="23"/>
          <w:u w:val="single" w:color="000000"/>
        </w:rPr>
        <w:t xml:space="preserve"> </w:t>
      </w:r>
      <w:r>
        <w:rPr>
          <w:color w:val="383838"/>
          <w:w w:val="105"/>
          <w:sz w:val="23"/>
          <w:u w:val="single" w:color="000000"/>
        </w:rPr>
        <w:t>Measures</w:t>
      </w:r>
    </w:p>
    <w:p w:rsidR="00F62534" w:rsidRDefault="00F62534">
      <w:pPr>
        <w:pStyle w:val="BodyText"/>
        <w:spacing w:before="5"/>
        <w:rPr>
          <w:sz w:val="32"/>
        </w:rPr>
      </w:pPr>
    </w:p>
    <w:p w:rsidR="00F62534" w:rsidRDefault="009B351D">
      <w:pPr>
        <w:pStyle w:val="BodyText"/>
        <w:spacing w:before="1" w:line="288" w:lineRule="auto"/>
        <w:ind w:left="100" w:right="50" w:firstLine="13"/>
      </w:pPr>
      <w:r>
        <w:rPr>
          <w:color w:val="383838"/>
          <w:w w:val="105"/>
        </w:rPr>
        <w:t xml:space="preserve">CMS proposes a process for calculating the improvement measure score(s) and a special rule for any identified improvement measure for a contract that received a measure-level Star Rating of 5 in each of the two years examined, but whose associated measure </w:t>
      </w:r>
      <w:r>
        <w:rPr>
          <w:color w:val="383838"/>
          <w:w w:val="105"/>
        </w:rPr>
        <w:t xml:space="preserve">score indicate a statistically significant decline in the time period. Medica has concerns about this proposal, as the same hold harmless does not apply to sponsors of plans who have the same set of circumstances, but received a measure-level Start Rating </w:t>
      </w:r>
      <w:r>
        <w:rPr>
          <w:color w:val="383838"/>
          <w:w w:val="105"/>
        </w:rPr>
        <w:t>of 4; in that instance, the plan would experience a significant decline in its improvement score calculation. We suggest that CMS either apply the hold harmless to the 4-star level plans, or not adopt the hold harmless for 5-star level plans, so as to ensu</w:t>
      </w:r>
      <w:r>
        <w:rPr>
          <w:color w:val="383838"/>
          <w:w w:val="105"/>
        </w:rPr>
        <w:t>re equitable treatment of plans in similar circumstances.</w:t>
      </w:r>
    </w:p>
    <w:p w:rsidR="00F62534" w:rsidRDefault="00F62534">
      <w:pPr>
        <w:spacing w:line="288" w:lineRule="auto"/>
        <w:sectPr w:rsidR="00F62534">
          <w:pgSz w:w="12240" w:h="15840"/>
          <w:pgMar w:top="1500" w:right="1380" w:bottom="280" w:left="1280" w:header="395" w:footer="0" w:gutter="0"/>
          <w:cols w:space="720"/>
        </w:sectPr>
      </w:pPr>
    </w:p>
    <w:p w:rsidR="00F62534" w:rsidRDefault="00F62534">
      <w:pPr>
        <w:pStyle w:val="BodyText"/>
        <w:rPr>
          <w:sz w:val="20"/>
        </w:rPr>
      </w:pPr>
    </w:p>
    <w:p w:rsidR="00F62534" w:rsidRDefault="00F62534">
      <w:pPr>
        <w:pStyle w:val="BodyText"/>
        <w:spacing w:before="4"/>
        <w:rPr>
          <w:sz w:val="21"/>
        </w:rPr>
      </w:pPr>
    </w:p>
    <w:p w:rsidR="00F62534" w:rsidRDefault="009B351D">
      <w:pPr>
        <w:pStyle w:val="ListParagraph"/>
        <w:numPr>
          <w:ilvl w:val="1"/>
          <w:numId w:val="1"/>
        </w:numPr>
        <w:tabs>
          <w:tab w:val="left" w:pos="358"/>
        </w:tabs>
        <w:spacing w:before="90"/>
        <w:ind w:left="357"/>
        <w:rPr>
          <w:color w:val="444444"/>
          <w:sz w:val="23"/>
        </w:rPr>
      </w:pPr>
      <w:r>
        <w:rPr>
          <w:color w:val="444444"/>
          <w:w w:val="105"/>
          <w:sz w:val="23"/>
          <w:u w:val="single" w:color="000000"/>
        </w:rPr>
        <w:t>Measure</w:t>
      </w:r>
      <w:r>
        <w:rPr>
          <w:color w:val="444444"/>
          <w:spacing w:val="-24"/>
          <w:w w:val="105"/>
          <w:sz w:val="23"/>
          <w:u w:val="single" w:color="000000"/>
        </w:rPr>
        <w:t xml:space="preserve"> </w:t>
      </w:r>
      <w:r>
        <w:rPr>
          <w:color w:val="444444"/>
          <w:w w:val="105"/>
          <w:sz w:val="23"/>
          <w:u w:val="single" w:color="000000"/>
        </w:rPr>
        <w:t>Weights</w:t>
      </w:r>
    </w:p>
    <w:p w:rsidR="00F62534" w:rsidRDefault="00F62534">
      <w:pPr>
        <w:pStyle w:val="BodyText"/>
        <w:rPr>
          <w:sz w:val="32"/>
        </w:rPr>
      </w:pPr>
    </w:p>
    <w:p w:rsidR="00F62534" w:rsidRDefault="009B351D">
      <w:pPr>
        <w:pStyle w:val="BodyText"/>
        <w:spacing w:line="290" w:lineRule="auto"/>
        <w:ind w:left="113" w:right="265" w:firstLine="4"/>
      </w:pPr>
      <w:r>
        <w:rPr>
          <w:color w:val="444444"/>
          <w:w w:val="105"/>
        </w:rPr>
        <w:t>CMS proposes to continue the current weighting of measures in the Part C and Part D Star Ratings program by assigning the highest weight (5) to improvement measures, followed by outcome and intermediate outcome measures (3), then by patient experience/comp</w:t>
      </w:r>
      <w:r>
        <w:rPr>
          <w:color w:val="444444"/>
          <w:w w:val="105"/>
        </w:rPr>
        <w:t>laints and access measures (1.5), and finally process measures (1). We do not support the proposed weighting of improvement measures, and believe the weight should be reduced to 3, as it is for all other outcomes measures.</w:t>
      </w:r>
    </w:p>
    <w:p w:rsidR="00F62534" w:rsidRDefault="00F62534">
      <w:pPr>
        <w:pStyle w:val="BodyText"/>
        <w:spacing w:before="4"/>
        <w:rPr>
          <w:sz w:val="27"/>
        </w:rPr>
      </w:pPr>
    </w:p>
    <w:p w:rsidR="00F62534" w:rsidRDefault="009B351D">
      <w:pPr>
        <w:pStyle w:val="Heading1"/>
        <w:numPr>
          <w:ilvl w:val="0"/>
          <w:numId w:val="1"/>
        </w:numPr>
        <w:tabs>
          <w:tab w:val="left" w:pos="404"/>
        </w:tabs>
        <w:ind w:left="403" w:hanging="287"/>
        <w:rPr>
          <w:color w:val="444444"/>
        </w:rPr>
      </w:pPr>
      <w:r>
        <w:rPr>
          <w:color w:val="444444"/>
          <w:w w:val="105"/>
        </w:rPr>
        <w:t>Preclusion</w:t>
      </w:r>
      <w:r>
        <w:rPr>
          <w:color w:val="444444"/>
          <w:spacing w:val="-20"/>
          <w:w w:val="105"/>
        </w:rPr>
        <w:t xml:space="preserve"> </w:t>
      </w:r>
      <w:r>
        <w:rPr>
          <w:color w:val="444444"/>
          <w:w w:val="105"/>
        </w:rPr>
        <w:t>List</w:t>
      </w:r>
    </w:p>
    <w:p w:rsidR="00F62534" w:rsidRDefault="00F62534">
      <w:pPr>
        <w:pStyle w:val="BodyText"/>
        <w:rPr>
          <w:b/>
          <w:sz w:val="32"/>
        </w:rPr>
      </w:pPr>
    </w:p>
    <w:p w:rsidR="00F62534" w:rsidRDefault="009B351D">
      <w:pPr>
        <w:pStyle w:val="BodyText"/>
        <w:spacing w:line="288" w:lineRule="auto"/>
        <w:ind w:left="113" w:right="131" w:firstLine="3"/>
      </w:pPr>
      <w:r>
        <w:rPr>
          <w:color w:val="444444"/>
          <w:w w:val="105"/>
        </w:rPr>
        <w:t>CMS proposes el</w:t>
      </w:r>
      <w:r>
        <w:rPr>
          <w:color w:val="444444"/>
          <w:w w:val="105"/>
        </w:rPr>
        <w:t>iminating provider enrollment requirements that were expected to become effective in 2019. CMS proposes, instead, to compile a "Preclusion List" of individuals and entities that fall into one of two categories. MAO and Part D plan sponsors would be require</w:t>
      </w:r>
      <w:r>
        <w:rPr>
          <w:color w:val="444444"/>
          <w:w w:val="105"/>
        </w:rPr>
        <w:t>d to deny claims from or written by prescribers and providers on the Preclusion List.</w:t>
      </w:r>
    </w:p>
    <w:p w:rsidR="00F62534" w:rsidRDefault="00F62534">
      <w:pPr>
        <w:pStyle w:val="BodyText"/>
        <w:rPr>
          <w:sz w:val="28"/>
        </w:rPr>
      </w:pPr>
    </w:p>
    <w:p w:rsidR="00F62534" w:rsidRDefault="009B351D">
      <w:pPr>
        <w:pStyle w:val="BodyText"/>
        <w:spacing w:line="288" w:lineRule="auto"/>
        <w:ind w:left="114" w:right="109" w:firstLine="2"/>
        <w:jc w:val="both"/>
      </w:pPr>
      <w:r>
        <w:rPr>
          <w:color w:val="444444"/>
          <w:w w:val="105"/>
        </w:rPr>
        <w:t>Medica generally supports CMS' proposal, but we have questions about the operationalization</w:t>
      </w:r>
      <w:r>
        <w:rPr>
          <w:color w:val="444444"/>
          <w:spacing w:val="-32"/>
          <w:w w:val="105"/>
        </w:rPr>
        <w:t xml:space="preserve"> </w:t>
      </w:r>
      <w:r>
        <w:rPr>
          <w:color w:val="444444"/>
          <w:w w:val="105"/>
        </w:rPr>
        <w:t>of this</w:t>
      </w:r>
      <w:r>
        <w:rPr>
          <w:color w:val="444444"/>
          <w:spacing w:val="-11"/>
          <w:w w:val="105"/>
        </w:rPr>
        <w:t xml:space="preserve"> </w:t>
      </w:r>
      <w:r>
        <w:rPr>
          <w:color w:val="444444"/>
          <w:w w:val="105"/>
        </w:rPr>
        <w:t>proposal.</w:t>
      </w:r>
      <w:r>
        <w:rPr>
          <w:color w:val="444444"/>
          <w:spacing w:val="-2"/>
          <w:w w:val="105"/>
        </w:rPr>
        <w:t xml:space="preserve"> </w:t>
      </w:r>
      <w:r>
        <w:rPr>
          <w:color w:val="444444"/>
          <w:w w:val="105"/>
        </w:rPr>
        <w:t>For</w:t>
      </w:r>
      <w:r>
        <w:rPr>
          <w:color w:val="444444"/>
          <w:spacing w:val="-9"/>
          <w:w w:val="105"/>
        </w:rPr>
        <w:t xml:space="preserve"> </w:t>
      </w:r>
      <w:r>
        <w:rPr>
          <w:color w:val="444444"/>
          <w:w w:val="105"/>
        </w:rPr>
        <w:t>example,</w:t>
      </w:r>
      <w:r>
        <w:rPr>
          <w:color w:val="444444"/>
          <w:spacing w:val="-4"/>
          <w:w w:val="105"/>
        </w:rPr>
        <w:t xml:space="preserve"> </w:t>
      </w:r>
      <w:r>
        <w:rPr>
          <w:color w:val="444444"/>
          <w:w w:val="105"/>
        </w:rPr>
        <w:t>we</w:t>
      </w:r>
      <w:r>
        <w:rPr>
          <w:color w:val="444444"/>
          <w:spacing w:val="-12"/>
          <w:w w:val="105"/>
        </w:rPr>
        <w:t xml:space="preserve"> </w:t>
      </w:r>
      <w:r>
        <w:rPr>
          <w:color w:val="444444"/>
          <w:w w:val="105"/>
        </w:rPr>
        <w:t>recommend</w:t>
      </w:r>
      <w:r>
        <w:rPr>
          <w:color w:val="444444"/>
          <w:spacing w:val="10"/>
          <w:w w:val="105"/>
        </w:rPr>
        <w:t xml:space="preserve"> </w:t>
      </w:r>
      <w:r>
        <w:rPr>
          <w:color w:val="444444"/>
          <w:w w:val="105"/>
        </w:rPr>
        <w:t>CMS</w:t>
      </w:r>
      <w:r>
        <w:rPr>
          <w:color w:val="444444"/>
          <w:spacing w:val="-7"/>
          <w:w w:val="105"/>
        </w:rPr>
        <w:t xml:space="preserve"> </w:t>
      </w:r>
      <w:r>
        <w:rPr>
          <w:color w:val="444444"/>
          <w:w w:val="105"/>
        </w:rPr>
        <w:t>clarify</w:t>
      </w:r>
      <w:r>
        <w:rPr>
          <w:color w:val="444444"/>
          <w:spacing w:val="-7"/>
          <w:w w:val="105"/>
        </w:rPr>
        <w:t xml:space="preserve"> </w:t>
      </w:r>
      <w:r>
        <w:rPr>
          <w:color w:val="444444"/>
          <w:w w:val="105"/>
        </w:rPr>
        <w:t>whether</w:t>
      </w:r>
      <w:r>
        <w:rPr>
          <w:color w:val="444444"/>
          <w:spacing w:val="-3"/>
          <w:w w:val="105"/>
        </w:rPr>
        <w:t xml:space="preserve"> </w:t>
      </w:r>
      <w:r>
        <w:rPr>
          <w:color w:val="444444"/>
          <w:w w:val="105"/>
        </w:rPr>
        <w:t>MAOs</w:t>
      </w:r>
      <w:r>
        <w:rPr>
          <w:color w:val="444444"/>
          <w:spacing w:val="-8"/>
          <w:w w:val="105"/>
        </w:rPr>
        <w:t xml:space="preserve"> </w:t>
      </w:r>
      <w:r>
        <w:rPr>
          <w:color w:val="444444"/>
          <w:w w:val="105"/>
        </w:rPr>
        <w:t>and</w:t>
      </w:r>
      <w:r>
        <w:rPr>
          <w:color w:val="444444"/>
          <w:spacing w:val="-6"/>
          <w:w w:val="105"/>
        </w:rPr>
        <w:t xml:space="preserve"> </w:t>
      </w:r>
      <w:r>
        <w:rPr>
          <w:color w:val="444444"/>
          <w:w w:val="105"/>
        </w:rPr>
        <w:t>Par</w:t>
      </w:r>
      <w:r>
        <w:rPr>
          <w:color w:val="444444"/>
          <w:spacing w:val="-12"/>
          <w:w w:val="105"/>
        </w:rPr>
        <w:t xml:space="preserve"> </w:t>
      </w:r>
      <w:r>
        <w:rPr>
          <w:color w:val="444444"/>
          <w:w w:val="105"/>
        </w:rPr>
        <w:t>D</w:t>
      </w:r>
      <w:r>
        <w:rPr>
          <w:color w:val="444444"/>
          <w:spacing w:val="-10"/>
          <w:w w:val="105"/>
        </w:rPr>
        <w:t xml:space="preserve"> </w:t>
      </w:r>
      <w:r>
        <w:rPr>
          <w:color w:val="444444"/>
          <w:w w:val="105"/>
        </w:rPr>
        <w:t>plan</w:t>
      </w:r>
      <w:r>
        <w:rPr>
          <w:color w:val="444444"/>
          <w:spacing w:val="-11"/>
          <w:w w:val="105"/>
        </w:rPr>
        <w:t xml:space="preserve"> </w:t>
      </w:r>
      <w:r>
        <w:rPr>
          <w:color w:val="444444"/>
          <w:w w:val="105"/>
        </w:rPr>
        <w:t>sponsors have</w:t>
      </w:r>
      <w:r>
        <w:rPr>
          <w:color w:val="444444"/>
          <w:spacing w:val="-7"/>
          <w:w w:val="105"/>
        </w:rPr>
        <w:t xml:space="preserve"> </w:t>
      </w:r>
      <w:r>
        <w:rPr>
          <w:color w:val="444444"/>
          <w:w w:val="105"/>
        </w:rPr>
        <w:t>to</w:t>
      </w:r>
      <w:r>
        <w:rPr>
          <w:color w:val="444444"/>
          <w:spacing w:val="-8"/>
          <w:w w:val="105"/>
        </w:rPr>
        <w:t xml:space="preserve"> </w:t>
      </w:r>
      <w:r>
        <w:rPr>
          <w:color w:val="444444"/>
          <w:w w:val="105"/>
        </w:rPr>
        <w:t>provide</w:t>
      </w:r>
      <w:r>
        <w:rPr>
          <w:color w:val="444444"/>
          <w:spacing w:val="-3"/>
          <w:w w:val="105"/>
        </w:rPr>
        <w:t xml:space="preserve"> </w:t>
      </w:r>
      <w:r>
        <w:rPr>
          <w:color w:val="444444"/>
          <w:w w:val="105"/>
        </w:rPr>
        <w:t>a</w:t>
      </w:r>
      <w:r>
        <w:rPr>
          <w:color w:val="444444"/>
          <w:spacing w:val="-5"/>
          <w:w w:val="105"/>
        </w:rPr>
        <w:t xml:space="preserve"> </w:t>
      </w:r>
      <w:r>
        <w:rPr>
          <w:color w:val="444444"/>
          <w:w w:val="105"/>
        </w:rPr>
        <w:t>90-day</w:t>
      </w:r>
      <w:r>
        <w:rPr>
          <w:color w:val="444444"/>
          <w:spacing w:val="-7"/>
          <w:w w:val="105"/>
        </w:rPr>
        <w:t xml:space="preserve"> </w:t>
      </w:r>
      <w:r>
        <w:rPr>
          <w:color w:val="444444"/>
          <w:w w:val="105"/>
        </w:rPr>
        <w:t>supply</w:t>
      </w:r>
      <w:r>
        <w:rPr>
          <w:color w:val="444444"/>
          <w:spacing w:val="2"/>
          <w:w w:val="105"/>
        </w:rPr>
        <w:t xml:space="preserve"> </w:t>
      </w:r>
      <w:r>
        <w:rPr>
          <w:color w:val="444444"/>
          <w:w w:val="105"/>
        </w:rPr>
        <w:t>before</w:t>
      </w:r>
      <w:r>
        <w:rPr>
          <w:color w:val="444444"/>
          <w:spacing w:val="-9"/>
          <w:w w:val="105"/>
        </w:rPr>
        <w:t xml:space="preserve"> </w:t>
      </w:r>
      <w:r>
        <w:rPr>
          <w:color w:val="444444"/>
          <w:w w:val="105"/>
        </w:rPr>
        <w:t>denying</w:t>
      </w:r>
      <w:r>
        <w:rPr>
          <w:color w:val="444444"/>
          <w:spacing w:val="4"/>
          <w:w w:val="105"/>
        </w:rPr>
        <w:t xml:space="preserve"> </w:t>
      </w:r>
      <w:r>
        <w:rPr>
          <w:color w:val="444444"/>
          <w:w w:val="105"/>
        </w:rPr>
        <w:t>claims</w:t>
      </w:r>
      <w:r>
        <w:rPr>
          <w:color w:val="444444"/>
          <w:spacing w:val="-4"/>
          <w:w w:val="105"/>
        </w:rPr>
        <w:t xml:space="preserve"> </w:t>
      </w:r>
      <w:r>
        <w:rPr>
          <w:color w:val="444444"/>
          <w:w w:val="105"/>
        </w:rPr>
        <w:t>due</w:t>
      </w:r>
      <w:r>
        <w:rPr>
          <w:color w:val="444444"/>
          <w:spacing w:val="-11"/>
          <w:w w:val="105"/>
        </w:rPr>
        <w:t xml:space="preserve"> </w:t>
      </w:r>
      <w:r>
        <w:rPr>
          <w:color w:val="444444"/>
          <w:w w:val="105"/>
        </w:rPr>
        <w:t>to</w:t>
      </w:r>
      <w:r>
        <w:rPr>
          <w:color w:val="444444"/>
          <w:spacing w:val="-7"/>
          <w:w w:val="105"/>
        </w:rPr>
        <w:t xml:space="preserve"> </w:t>
      </w:r>
      <w:r>
        <w:rPr>
          <w:color w:val="444444"/>
          <w:w w:val="105"/>
        </w:rPr>
        <w:t>the</w:t>
      </w:r>
      <w:r>
        <w:rPr>
          <w:color w:val="444444"/>
          <w:spacing w:val="-10"/>
          <w:w w:val="105"/>
        </w:rPr>
        <w:t xml:space="preserve"> </w:t>
      </w:r>
      <w:r>
        <w:rPr>
          <w:color w:val="444444"/>
          <w:w w:val="105"/>
        </w:rPr>
        <w:t>prescriber</w:t>
      </w:r>
      <w:r>
        <w:rPr>
          <w:color w:val="444444"/>
          <w:spacing w:val="-2"/>
          <w:w w:val="105"/>
        </w:rPr>
        <w:t xml:space="preserve"> </w:t>
      </w:r>
      <w:r>
        <w:rPr>
          <w:color w:val="444444"/>
          <w:w w:val="105"/>
        </w:rPr>
        <w:t>or</w:t>
      </w:r>
      <w:r>
        <w:rPr>
          <w:color w:val="444444"/>
          <w:spacing w:val="-9"/>
          <w:w w:val="105"/>
        </w:rPr>
        <w:t xml:space="preserve"> </w:t>
      </w:r>
      <w:r>
        <w:rPr>
          <w:color w:val="444444"/>
          <w:w w:val="105"/>
        </w:rPr>
        <w:t>provider</w:t>
      </w:r>
      <w:r>
        <w:rPr>
          <w:color w:val="444444"/>
          <w:spacing w:val="-1"/>
          <w:w w:val="105"/>
        </w:rPr>
        <w:t xml:space="preserve"> </w:t>
      </w:r>
      <w:r>
        <w:rPr>
          <w:color w:val="444444"/>
          <w:w w:val="105"/>
        </w:rPr>
        <w:t>being</w:t>
      </w:r>
      <w:r>
        <w:rPr>
          <w:color w:val="444444"/>
          <w:spacing w:val="-8"/>
          <w:w w:val="105"/>
        </w:rPr>
        <w:t xml:space="preserve"> </w:t>
      </w:r>
      <w:r>
        <w:rPr>
          <w:color w:val="444444"/>
          <w:w w:val="105"/>
        </w:rPr>
        <w:t>on CMS' Preclusion</w:t>
      </w:r>
      <w:r>
        <w:rPr>
          <w:color w:val="444444"/>
          <w:spacing w:val="13"/>
          <w:w w:val="105"/>
        </w:rPr>
        <w:t xml:space="preserve"> </w:t>
      </w:r>
      <w:r>
        <w:rPr>
          <w:color w:val="444444"/>
          <w:w w:val="105"/>
        </w:rPr>
        <w:t>List.</w:t>
      </w:r>
    </w:p>
    <w:p w:rsidR="00F62534" w:rsidRDefault="00F62534">
      <w:pPr>
        <w:pStyle w:val="BodyText"/>
        <w:spacing w:before="5"/>
        <w:rPr>
          <w:sz w:val="28"/>
        </w:rPr>
      </w:pPr>
    </w:p>
    <w:p w:rsidR="00F62534" w:rsidRDefault="009B351D">
      <w:pPr>
        <w:pStyle w:val="Heading1"/>
        <w:numPr>
          <w:ilvl w:val="0"/>
          <w:numId w:val="1"/>
        </w:numPr>
        <w:tabs>
          <w:tab w:val="left" w:pos="410"/>
        </w:tabs>
        <w:ind w:left="409" w:hanging="293"/>
        <w:rPr>
          <w:color w:val="444444"/>
        </w:rPr>
      </w:pPr>
      <w:r>
        <w:rPr>
          <w:color w:val="444444"/>
          <w:w w:val="105"/>
        </w:rPr>
        <w:t>RFI on</w:t>
      </w:r>
      <w:r>
        <w:rPr>
          <w:color w:val="444444"/>
          <w:spacing w:val="-46"/>
          <w:w w:val="105"/>
        </w:rPr>
        <w:t xml:space="preserve"> </w:t>
      </w:r>
      <w:r>
        <w:rPr>
          <w:color w:val="444444"/>
          <w:w w:val="105"/>
        </w:rPr>
        <w:t>Reducing Provider Burden</w:t>
      </w:r>
    </w:p>
    <w:p w:rsidR="00F62534" w:rsidRDefault="00F62534">
      <w:pPr>
        <w:pStyle w:val="BodyText"/>
        <w:spacing w:before="7"/>
        <w:rPr>
          <w:b/>
          <w:sz w:val="31"/>
        </w:rPr>
      </w:pPr>
    </w:p>
    <w:p w:rsidR="00F62534" w:rsidRDefault="009B351D">
      <w:pPr>
        <w:pStyle w:val="BodyText"/>
        <w:spacing w:line="290" w:lineRule="auto"/>
        <w:ind w:left="114" w:right="137" w:firstLine="3"/>
      </w:pPr>
      <w:r>
        <w:rPr>
          <w:color w:val="444444"/>
          <w:w w:val="105"/>
        </w:rPr>
        <w:t>While CMS did not offer any regulatory changes in the proposed rule, it seeks comments from stakeholders to mor</w:t>
      </w:r>
      <w:r>
        <w:rPr>
          <w:color w:val="3B6054"/>
          <w:w w:val="105"/>
        </w:rPr>
        <w:t xml:space="preserve">e </w:t>
      </w:r>
      <w:r>
        <w:rPr>
          <w:color w:val="444444"/>
          <w:w w:val="105"/>
        </w:rPr>
        <w:t>fully understand provider burden and for ideas to accomplish reductions in provider burdens. CMS specifically solicited comments on the "freque</w:t>
      </w:r>
      <w:r>
        <w:rPr>
          <w:color w:val="444444"/>
          <w:w w:val="105"/>
        </w:rPr>
        <w:t>ncy of requests for providers to submit medical records."</w:t>
      </w:r>
    </w:p>
    <w:p w:rsidR="00F62534" w:rsidRDefault="00F62534">
      <w:pPr>
        <w:pStyle w:val="BodyText"/>
        <w:spacing w:before="9"/>
        <w:rPr>
          <w:sz w:val="27"/>
        </w:rPr>
      </w:pPr>
    </w:p>
    <w:p w:rsidR="00F62534" w:rsidRDefault="009B351D">
      <w:pPr>
        <w:pStyle w:val="BodyText"/>
        <w:spacing w:line="288" w:lineRule="auto"/>
        <w:ind w:left="109" w:right="56" w:firstLine="8"/>
      </w:pPr>
      <w:r>
        <w:rPr>
          <w:color w:val="444444"/>
          <w:w w:val="105"/>
        </w:rPr>
        <w:t xml:space="preserve">We appreciate CMS' willingness to learn more about how regulatory requirements impact industry. We expect CMS will receive numerous and detailed comments in response to this RFI. Medica, while not </w:t>
      </w:r>
      <w:r>
        <w:rPr>
          <w:color w:val="444444"/>
          <w:w w:val="105"/>
        </w:rPr>
        <w:t>offering any specific suggestions, would like to caution CMS before implementing any changes to reduce burdens on providers, especially changes regarding medical records requests. Health plans request medical records from providers as part of the risk adju</w:t>
      </w:r>
      <w:r>
        <w:rPr>
          <w:color w:val="444444"/>
          <w:w w:val="105"/>
        </w:rPr>
        <w:t>stment program, and their participation is critical to the accuracy of the risk adjustment program. We caution CMS on implementing any changes to medical records requests that may impact the risk adjustment program, but note that process alternatives contr</w:t>
      </w:r>
      <w:r>
        <w:rPr>
          <w:color w:val="444444"/>
          <w:w w:val="105"/>
        </w:rPr>
        <w:t>olled by providers could ease provider burdens, such as if they shared electronic medical records with health plans.</w:t>
      </w:r>
    </w:p>
    <w:p w:rsidR="00F62534" w:rsidRDefault="00F62534">
      <w:pPr>
        <w:spacing w:line="288" w:lineRule="auto"/>
        <w:sectPr w:rsidR="00F62534">
          <w:headerReference w:type="default" r:id="rId14"/>
          <w:pgSz w:w="12260" w:h="15860"/>
          <w:pgMar w:top="1500" w:right="1300" w:bottom="280" w:left="1400" w:header="433" w:footer="0" w:gutter="0"/>
          <w:cols w:space="720"/>
        </w:sectPr>
      </w:pPr>
    </w:p>
    <w:p w:rsidR="00F62534" w:rsidRDefault="00F62534">
      <w:pPr>
        <w:pStyle w:val="BodyText"/>
        <w:rPr>
          <w:sz w:val="20"/>
        </w:rPr>
      </w:pPr>
    </w:p>
    <w:p w:rsidR="00F62534" w:rsidRDefault="00F62534">
      <w:pPr>
        <w:pStyle w:val="BodyText"/>
        <w:spacing w:before="4"/>
        <w:rPr>
          <w:sz w:val="21"/>
        </w:rPr>
      </w:pPr>
    </w:p>
    <w:p w:rsidR="00F62534" w:rsidRDefault="009B351D">
      <w:pPr>
        <w:pStyle w:val="Heading1"/>
        <w:numPr>
          <w:ilvl w:val="0"/>
          <w:numId w:val="1"/>
        </w:numPr>
        <w:tabs>
          <w:tab w:val="left" w:pos="443"/>
        </w:tabs>
        <w:spacing w:before="90"/>
        <w:ind w:left="442" w:hanging="296"/>
        <w:rPr>
          <w:color w:val="3A3A3A"/>
        </w:rPr>
      </w:pPr>
      <w:r>
        <w:rPr>
          <w:color w:val="3A3A3A"/>
          <w:w w:val="105"/>
        </w:rPr>
        <w:t>Reducing</w:t>
      </w:r>
      <w:r>
        <w:rPr>
          <w:color w:val="3A3A3A"/>
          <w:spacing w:val="-6"/>
          <w:w w:val="105"/>
        </w:rPr>
        <w:t xml:space="preserve"> </w:t>
      </w:r>
      <w:r>
        <w:rPr>
          <w:color w:val="3A3A3A"/>
          <w:w w:val="105"/>
        </w:rPr>
        <w:t>the</w:t>
      </w:r>
      <w:r>
        <w:rPr>
          <w:color w:val="3A3A3A"/>
          <w:spacing w:val="-19"/>
          <w:w w:val="105"/>
        </w:rPr>
        <w:t xml:space="preserve"> </w:t>
      </w:r>
      <w:r>
        <w:rPr>
          <w:color w:val="3A3A3A"/>
          <w:w w:val="105"/>
        </w:rPr>
        <w:t>Burden</w:t>
      </w:r>
      <w:r>
        <w:rPr>
          <w:color w:val="3A3A3A"/>
          <w:spacing w:val="-11"/>
          <w:w w:val="105"/>
        </w:rPr>
        <w:t xml:space="preserve"> </w:t>
      </w:r>
      <w:r>
        <w:rPr>
          <w:color w:val="3A3A3A"/>
          <w:w w:val="105"/>
        </w:rPr>
        <w:t>of</w:t>
      </w:r>
      <w:r>
        <w:rPr>
          <w:color w:val="3A3A3A"/>
          <w:spacing w:val="-22"/>
          <w:w w:val="105"/>
        </w:rPr>
        <w:t xml:space="preserve"> </w:t>
      </w:r>
      <w:r>
        <w:rPr>
          <w:color w:val="3A3A3A"/>
          <w:w w:val="105"/>
        </w:rPr>
        <w:t>Compliance Program</w:t>
      </w:r>
      <w:r>
        <w:rPr>
          <w:color w:val="3A3A3A"/>
          <w:spacing w:val="-15"/>
          <w:w w:val="105"/>
        </w:rPr>
        <w:t xml:space="preserve"> </w:t>
      </w:r>
      <w:r>
        <w:rPr>
          <w:color w:val="3A3A3A"/>
          <w:w w:val="105"/>
        </w:rPr>
        <w:t>Training</w:t>
      </w:r>
      <w:r>
        <w:rPr>
          <w:color w:val="3A3A3A"/>
          <w:spacing w:val="-10"/>
          <w:w w:val="105"/>
        </w:rPr>
        <w:t xml:space="preserve"> </w:t>
      </w:r>
      <w:r>
        <w:rPr>
          <w:color w:val="3A3A3A"/>
          <w:w w:val="105"/>
        </w:rPr>
        <w:t>Requirements</w:t>
      </w:r>
    </w:p>
    <w:p w:rsidR="00F62534" w:rsidRDefault="00F62534">
      <w:pPr>
        <w:pStyle w:val="BodyText"/>
        <w:spacing w:before="7"/>
        <w:rPr>
          <w:b/>
          <w:sz w:val="31"/>
        </w:rPr>
      </w:pPr>
    </w:p>
    <w:p w:rsidR="00F62534" w:rsidRDefault="009B351D">
      <w:pPr>
        <w:pStyle w:val="BodyText"/>
        <w:spacing w:line="288" w:lineRule="auto"/>
        <w:ind w:left="128" w:right="173" w:firstLine="12"/>
      </w:pPr>
      <w:r>
        <w:rPr>
          <w:color w:val="3A3A3A"/>
          <w:w w:val="105"/>
        </w:rPr>
        <w:t>CMS proposes to delete the regulation requiring acceptance of CMS' training as meeting the compliance training requirements and the reference to first-tier, downstream an</w:t>
      </w:r>
      <w:r>
        <w:rPr>
          <w:color w:val="3A3A3A"/>
          <w:w w:val="105"/>
        </w:rPr>
        <w:t>d related entities in the compliance training requirements. Medica does not support CMS proposal. Although we understand CMS' policy rationale, we currently receive significant opposition from providers, and we rely on the existence of the federal regulati</w:t>
      </w:r>
      <w:r>
        <w:rPr>
          <w:color w:val="3A3A3A"/>
          <w:w w:val="105"/>
        </w:rPr>
        <w:t>on as compulsory evidence of their need to comply. Removing that regulation may reduce provider compliance, because health plans will not have a federal regulation to cite. We also note that CMS requires three different trainings, and the compliance progra</w:t>
      </w:r>
      <w:r>
        <w:rPr>
          <w:color w:val="3A3A3A"/>
          <w:w w:val="105"/>
        </w:rPr>
        <w:t xml:space="preserve">m training requirements are not the sole source of provider complaints. </w:t>
      </w:r>
      <w:r>
        <w:rPr>
          <w:rFonts w:ascii="Arial"/>
          <w:color w:val="3A3A3A"/>
          <w:w w:val="105"/>
          <w:sz w:val="22"/>
        </w:rPr>
        <w:t xml:space="preserve">If, </w:t>
      </w:r>
      <w:r>
        <w:rPr>
          <w:color w:val="3A3A3A"/>
          <w:w w:val="105"/>
        </w:rPr>
        <w:t>however, CMS wishes to streamline the compliance program training requirements, we recommend CMS centralize collection so that providers only have to submit information to CMS, whi</w:t>
      </w:r>
      <w:r>
        <w:rPr>
          <w:color w:val="3A3A3A"/>
          <w:w w:val="105"/>
        </w:rPr>
        <w:t>ch would then make the information on compliance training requirements available to interested health plans.</w:t>
      </w:r>
    </w:p>
    <w:p w:rsidR="00F62534" w:rsidRDefault="00F62534">
      <w:pPr>
        <w:pStyle w:val="BodyText"/>
        <w:rPr>
          <w:sz w:val="28"/>
        </w:rPr>
      </w:pPr>
    </w:p>
    <w:p w:rsidR="00F62534" w:rsidRDefault="009B351D">
      <w:pPr>
        <w:pStyle w:val="Heading1"/>
        <w:numPr>
          <w:ilvl w:val="0"/>
          <w:numId w:val="1"/>
        </w:numPr>
        <w:tabs>
          <w:tab w:val="left" w:pos="415"/>
        </w:tabs>
        <w:ind w:left="414" w:hanging="284"/>
        <w:rPr>
          <w:color w:val="3A3A3A"/>
        </w:rPr>
      </w:pPr>
      <w:r>
        <w:rPr>
          <w:color w:val="3A3A3A"/>
          <w:w w:val="105"/>
        </w:rPr>
        <w:t>Revisions to</w:t>
      </w:r>
      <w:r>
        <w:rPr>
          <w:color w:val="3A3A3A"/>
          <w:spacing w:val="-18"/>
          <w:w w:val="105"/>
        </w:rPr>
        <w:t xml:space="preserve"> </w:t>
      </w:r>
      <w:r>
        <w:rPr>
          <w:color w:val="3A3A3A"/>
          <w:w w:val="105"/>
        </w:rPr>
        <w:t>Communication/Marketing</w:t>
      </w:r>
      <w:r>
        <w:rPr>
          <w:color w:val="3A3A3A"/>
          <w:spacing w:val="-16"/>
          <w:w w:val="105"/>
        </w:rPr>
        <w:t xml:space="preserve"> </w:t>
      </w:r>
      <w:r>
        <w:rPr>
          <w:color w:val="3A3A3A"/>
          <w:w w:val="105"/>
        </w:rPr>
        <w:t>Materials</w:t>
      </w:r>
      <w:r>
        <w:rPr>
          <w:color w:val="3A3A3A"/>
          <w:spacing w:val="-8"/>
          <w:w w:val="105"/>
        </w:rPr>
        <w:t xml:space="preserve"> </w:t>
      </w:r>
      <w:r>
        <w:rPr>
          <w:color w:val="3A3A3A"/>
          <w:w w:val="105"/>
        </w:rPr>
        <w:t>and</w:t>
      </w:r>
      <w:r>
        <w:rPr>
          <w:color w:val="3A3A3A"/>
          <w:spacing w:val="-15"/>
          <w:w w:val="105"/>
        </w:rPr>
        <w:t xml:space="preserve"> </w:t>
      </w:r>
      <w:r>
        <w:rPr>
          <w:color w:val="3A3A3A"/>
          <w:w w:val="105"/>
        </w:rPr>
        <w:t>Activities</w:t>
      </w:r>
    </w:p>
    <w:p w:rsidR="00F62534" w:rsidRDefault="00F62534">
      <w:pPr>
        <w:pStyle w:val="BodyText"/>
        <w:rPr>
          <w:b/>
          <w:sz w:val="32"/>
        </w:rPr>
      </w:pPr>
    </w:p>
    <w:p w:rsidR="00F62534" w:rsidRDefault="009B351D">
      <w:pPr>
        <w:pStyle w:val="BodyText"/>
        <w:spacing w:line="288" w:lineRule="auto"/>
        <w:ind w:left="122" w:right="11" w:firstLine="4"/>
      </w:pPr>
      <w:r>
        <w:rPr>
          <w:color w:val="3A3A3A"/>
          <w:w w:val="105"/>
        </w:rPr>
        <w:t>CMS proposes to focus its oversight of marketing communications on documents that are most likely to lead to an enrollment decision, and to define the category of materials outside that scope as "communications." CMS would still have oversight over communi</w:t>
      </w:r>
      <w:r>
        <w:rPr>
          <w:color w:val="3A3A3A"/>
          <w:w w:val="105"/>
        </w:rPr>
        <w:t>cations, but it would be more streamlined.</w:t>
      </w:r>
    </w:p>
    <w:p w:rsidR="00F62534" w:rsidRDefault="00F62534">
      <w:pPr>
        <w:pStyle w:val="BodyText"/>
        <w:spacing w:before="7"/>
        <w:rPr>
          <w:sz w:val="27"/>
        </w:rPr>
      </w:pPr>
    </w:p>
    <w:p w:rsidR="00F62534" w:rsidRDefault="009B351D">
      <w:pPr>
        <w:pStyle w:val="BodyText"/>
        <w:spacing w:line="288" w:lineRule="auto"/>
        <w:ind w:left="118" w:right="79" w:firstLine="3"/>
      </w:pPr>
      <w:r>
        <w:rPr>
          <w:color w:val="3A3A3A"/>
          <w:w w:val="105"/>
        </w:rPr>
        <w:t>We urge CMS to identify ways to improve communications with Cost Plan beneficiaries during the Medicare Cost Plan transition to minimize member disruption and confusion.</w:t>
      </w:r>
    </w:p>
    <w:p w:rsidR="00F62534" w:rsidRDefault="00F62534">
      <w:pPr>
        <w:pStyle w:val="BodyText"/>
        <w:rPr>
          <w:sz w:val="28"/>
        </w:rPr>
      </w:pPr>
    </w:p>
    <w:p w:rsidR="00F62534" w:rsidRDefault="009B351D">
      <w:pPr>
        <w:pStyle w:val="Heading1"/>
        <w:numPr>
          <w:ilvl w:val="0"/>
          <w:numId w:val="1"/>
        </w:numPr>
        <w:tabs>
          <w:tab w:val="left" w:pos="386"/>
        </w:tabs>
        <w:spacing w:before="1"/>
        <w:ind w:left="385" w:hanging="265"/>
        <w:rPr>
          <w:color w:val="3A3A3A"/>
        </w:rPr>
      </w:pPr>
      <w:r>
        <w:rPr>
          <w:color w:val="3A3A3A"/>
          <w:w w:val="105"/>
        </w:rPr>
        <w:t>Changes to Agent/Broker</w:t>
      </w:r>
      <w:r>
        <w:rPr>
          <w:color w:val="3A3A3A"/>
          <w:spacing w:val="-38"/>
          <w:w w:val="105"/>
        </w:rPr>
        <w:t xml:space="preserve"> </w:t>
      </w:r>
      <w:r>
        <w:rPr>
          <w:color w:val="3A3A3A"/>
          <w:w w:val="105"/>
        </w:rPr>
        <w:t>Requirements</w:t>
      </w:r>
    </w:p>
    <w:p w:rsidR="00F62534" w:rsidRDefault="00F62534">
      <w:pPr>
        <w:pStyle w:val="BodyText"/>
        <w:spacing w:before="1"/>
        <w:rPr>
          <w:b/>
          <w:sz w:val="32"/>
        </w:rPr>
      </w:pPr>
    </w:p>
    <w:p w:rsidR="00F62534" w:rsidRDefault="009B351D">
      <w:pPr>
        <w:pStyle w:val="BodyText"/>
        <w:spacing w:line="288" w:lineRule="auto"/>
        <w:ind w:left="114" w:right="147" w:firstLine="2"/>
      </w:pPr>
      <w:r>
        <w:rPr>
          <w:color w:val="3A3A3A"/>
          <w:w w:val="105"/>
        </w:rPr>
        <w:t>CMS</w:t>
      </w:r>
      <w:r>
        <w:rPr>
          <w:color w:val="3A3A3A"/>
          <w:w w:val="105"/>
        </w:rPr>
        <w:t xml:space="preserve"> proposes to eliminate the regulatory provisions that limit what MAOs and Part D sponsors can do when they have discovered that a previously licensed agent or broker has become unlicensed. We are concerned that CMS did not outline what is expected ofMAOs a</w:t>
      </w:r>
      <w:r>
        <w:rPr>
          <w:color w:val="3A3A3A"/>
          <w:w w:val="105"/>
        </w:rPr>
        <w:t>nd Part D sponsors, because the guidelines are necessary to avoid CMS compliance actions.</w:t>
      </w:r>
    </w:p>
    <w:p w:rsidR="00F62534" w:rsidRDefault="00F62534">
      <w:pPr>
        <w:pStyle w:val="BodyText"/>
        <w:rPr>
          <w:sz w:val="28"/>
        </w:rPr>
      </w:pPr>
    </w:p>
    <w:p w:rsidR="00F62534" w:rsidRDefault="009B351D">
      <w:pPr>
        <w:pStyle w:val="BodyText"/>
        <w:spacing w:line="288" w:lineRule="auto"/>
        <w:ind w:left="104" w:right="79" w:firstLine="10"/>
      </w:pPr>
      <w:r>
        <w:rPr>
          <w:color w:val="3A3A3A"/>
          <w:w w:val="105"/>
        </w:rPr>
        <w:t>In addition to clarifying the requirements for MAOs and Part D sponsors when a previously licensed agent or broker becomes unlicensed, we also recommend that CMS con</w:t>
      </w:r>
      <w:r>
        <w:rPr>
          <w:color w:val="3A3A3A"/>
          <w:w w:val="105"/>
        </w:rPr>
        <w:t>sider adopting regulations that prohibit agents and brokers from being compensated at first year commission levels for members that are transitioned from Medicare Cost Plans to Medicare Advantage plans in 2019.</w:t>
      </w:r>
    </w:p>
    <w:p w:rsidR="00F62534" w:rsidRDefault="00F62534">
      <w:pPr>
        <w:spacing w:line="288" w:lineRule="auto"/>
        <w:sectPr w:rsidR="00F62534">
          <w:headerReference w:type="default" r:id="rId15"/>
          <w:pgSz w:w="12240" w:h="15840"/>
          <w:pgMar w:top="1500" w:right="1360" w:bottom="280" w:left="1300" w:header="429" w:footer="0" w:gutter="0"/>
          <w:cols w:space="720"/>
        </w:sectPr>
      </w:pPr>
    </w:p>
    <w:p w:rsidR="00F62534" w:rsidRDefault="00F62534">
      <w:pPr>
        <w:pStyle w:val="BodyText"/>
        <w:rPr>
          <w:sz w:val="20"/>
        </w:rPr>
      </w:pPr>
      <w:bookmarkStart w:id="0" w:name="_GoBack"/>
    </w:p>
    <w:p w:rsidR="00F62534" w:rsidRDefault="00F62534">
      <w:pPr>
        <w:pStyle w:val="BodyText"/>
        <w:spacing w:before="2"/>
        <w:rPr>
          <w:sz w:val="22"/>
        </w:rPr>
      </w:pPr>
    </w:p>
    <w:p w:rsidR="00F62534" w:rsidRDefault="009B351D">
      <w:pPr>
        <w:pStyle w:val="BodyText"/>
        <w:spacing w:before="90" w:line="288" w:lineRule="auto"/>
        <w:ind w:left="122" w:hanging="4"/>
      </w:pPr>
      <w:r>
        <w:rPr>
          <w:color w:val="444444"/>
          <w:w w:val="105"/>
        </w:rPr>
        <w:t>Thank you once again for the opportunity to provide these comments. Please do not hesitate to contact me if you have any questions or would like to discuss Medica's comments in more detail.</w:t>
      </w:r>
    </w:p>
    <w:p w:rsidR="00F62534" w:rsidRDefault="009B351D">
      <w:pPr>
        <w:spacing w:before="21"/>
        <w:ind w:left="144"/>
        <w:rPr>
          <w:rFonts w:ascii="Arial"/>
          <w:i/>
          <w:sz w:val="52"/>
        </w:rPr>
      </w:pPr>
      <w:r>
        <w:rPr>
          <w:i/>
          <w:color w:val="545454"/>
          <w:w w:val="75"/>
          <w:sz w:val="101"/>
        </w:rPr>
        <w:t>sI::)w</w:t>
      </w:r>
      <w:r>
        <w:rPr>
          <w:rFonts w:ascii="Arial"/>
          <w:i/>
          <w:color w:val="545454"/>
          <w:w w:val="75"/>
          <w:sz w:val="52"/>
        </w:rPr>
        <w:t>1&lt;</w:t>
      </w:r>
    </w:p>
    <w:p w:rsidR="00F62534" w:rsidRDefault="009B351D">
      <w:pPr>
        <w:pStyle w:val="BodyText"/>
        <w:spacing w:before="99"/>
        <w:ind w:left="191"/>
      </w:pPr>
      <w:r>
        <w:rPr>
          <w:color w:val="545454"/>
          <w:w w:val="180"/>
        </w:rPr>
        <w:t>£Laren</w:t>
      </w:r>
    </w:p>
    <w:p w:rsidR="00F62534" w:rsidRDefault="009B351D">
      <w:pPr>
        <w:pStyle w:val="BodyText"/>
        <w:spacing w:before="52" w:line="288" w:lineRule="auto"/>
        <w:ind w:left="122" w:right="3937" w:firstLine="1"/>
      </w:pPr>
      <w:r>
        <w:rPr>
          <w:color w:val="444444"/>
          <w:w w:val="105"/>
        </w:rPr>
        <w:t>Vice President, Public Policy and Government Relat</w:t>
      </w:r>
      <w:r>
        <w:rPr>
          <w:color w:val="444444"/>
          <w:w w:val="105"/>
        </w:rPr>
        <w:t xml:space="preserve">ions </w:t>
      </w:r>
      <w:r>
        <w:rPr>
          <w:color w:val="545454"/>
          <w:w w:val="105"/>
        </w:rPr>
        <w:t>Medica</w:t>
      </w:r>
      <w:bookmarkEnd w:id="0"/>
    </w:p>
    <w:sectPr w:rsidR="00F62534">
      <w:headerReference w:type="default" r:id="rId16"/>
      <w:pgSz w:w="12260" w:h="15860"/>
      <w:pgMar w:top="1500" w:right="1300" w:bottom="280" w:left="1400" w:header="424"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B351D">
      <w:r>
        <w:separator/>
      </w:r>
    </w:p>
  </w:endnote>
  <w:endnote w:type="continuationSeparator" w:id="0">
    <w:p w:rsidR="00000000" w:rsidRDefault="009B3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B351D">
      <w:r>
        <w:separator/>
      </w:r>
    </w:p>
  </w:footnote>
  <w:footnote w:type="continuationSeparator" w:id="0">
    <w:p w:rsidR="00000000" w:rsidRDefault="009B35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534" w:rsidRDefault="009B351D">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71.7pt;margin-top:18.75pt;width:431.65pt;height:59.9pt;z-index:-6784;mso-position-horizontal-relative:page;mso-position-vertical-relative:page" filled="f" stroked="f">
          <v:textbox inset="0,0,0,0">
            <w:txbxContent>
              <w:p w:rsidR="00F62534" w:rsidRDefault="009B351D">
                <w:pPr>
                  <w:pStyle w:val="BodyText"/>
                  <w:spacing w:before="10"/>
                  <w:ind w:left="21"/>
                </w:pPr>
                <w:r>
                  <w:rPr>
                    <w:color w:val="3B3D3D"/>
                    <w:w w:val="105"/>
                  </w:rPr>
                  <w:t>CMS-4182</w:t>
                </w:r>
                <w:r>
                  <w:rPr>
                    <w:color w:val="545454"/>
                    <w:w w:val="105"/>
                  </w:rPr>
                  <w:t>-</w:t>
                </w:r>
                <w:r>
                  <w:rPr>
                    <w:color w:val="3B3D3D"/>
                    <w:w w:val="105"/>
                  </w:rPr>
                  <w:t>P</w:t>
                </w:r>
              </w:p>
              <w:p w:rsidR="00F62534" w:rsidRDefault="009B351D">
                <w:pPr>
                  <w:pStyle w:val="BodyText"/>
                  <w:spacing w:before="9" w:line="252" w:lineRule="auto"/>
                  <w:ind w:left="20" w:right="15" w:firstLine="6"/>
                </w:pPr>
                <w:r>
                  <w:rPr>
                    <w:color w:val="3B3D3D"/>
                    <w:w w:val="105"/>
                  </w:rPr>
                  <w:t>Medica</w:t>
                </w:r>
                <w:r>
                  <w:rPr>
                    <w:color w:val="3B3D3D"/>
                    <w:spacing w:val="-8"/>
                    <w:w w:val="105"/>
                  </w:rPr>
                  <w:t xml:space="preserve"> </w:t>
                </w:r>
                <w:r>
                  <w:rPr>
                    <w:color w:val="3B3D3D"/>
                    <w:w w:val="105"/>
                  </w:rPr>
                  <w:t>Comment</w:t>
                </w:r>
                <w:r>
                  <w:rPr>
                    <w:color w:val="3B3D3D"/>
                    <w:spacing w:val="1"/>
                    <w:w w:val="105"/>
                  </w:rPr>
                  <w:t xml:space="preserve"> </w:t>
                </w:r>
                <w:r>
                  <w:rPr>
                    <w:color w:val="3B3D3D"/>
                    <w:w w:val="105"/>
                  </w:rPr>
                  <w:t>Letter</w:t>
                </w:r>
                <w:r>
                  <w:rPr>
                    <w:color w:val="3B3D3D"/>
                    <w:spacing w:val="-14"/>
                    <w:w w:val="105"/>
                  </w:rPr>
                  <w:t xml:space="preserve"> </w:t>
                </w:r>
                <w:r>
                  <w:rPr>
                    <w:color w:val="3B3D3D"/>
                    <w:w w:val="105"/>
                  </w:rPr>
                  <w:t>on</w:t>
                </w:r>
                <w:r>
                  <w:rPr>
                    <w:color w:val="3B3D3D"/>
                    <w:spacing w:val="-11"/>
                    <w:w w:val="105"/>
                  </w:rPr>
                  <w:t xml:space="preserve"> </w:t>
                </w:r>
                <w:r>
                  <w:rPr>
                    <w:color w:val="3B3D3D"/>
                    <w:w w:val="105"/>
                  </w:rPr>
                  <w:t>2019</w:t>
                </w:r>
                <w:r>
                  <w:rPr>
                    <w:color w:val="3B3D3D"/>
                    <w:spacing w:val="-10"/>
                    <w:w w:val="105"/>
                  </w:rPr>
                  <w:t xml:space="preserve"> </w:t>
                </w:r>
                <w:r>
                  <w:rPr>
                    <w:color w:val="3B3D3D"/>
                    <w:w w:val="105"/>
                  </w:rPr>
                  <w:t>Medicare</w:t>
                </w:r>
                <w:r>
                  <w:rPr>
                    <w:color w:val="3B3D3D"/>
                    <w:spacing w:val="-8"/>
                    <w:w w:val="105"/>
                  </w:rPr>
                  <w:t xml:space="preserve"> </w:t>
                </w:r>
                <w:r>
                  <w:rPr>
                    <w:color w:val="3B3D3D"/>
                    <w:w w:val="105"/>
                  </w:rPr>
                  <w:t>Policy</w:t>
                </w:r>
                <w:r>
                  <w:rPr>
                    <w:color w:val="3B3D3D"/>
                    <w:spacing w:val="-7"/>
                    <w:w w:val="105"/>
                  </w:rPr>
                  <w:t xml:space="preserve"> </w:t>
                </w:r>
                <w:r>
                  <w:rPr>
                    <w:color w:val="3B3D3D"/>
                    <w:w w:val="105"/>
                  </w:rPr>
                  <w:t>and</w:t>
                </w:r>
                <w:r>
                  <w:rPr>
                    <w:color w:val="3B3D3D"/>
                    <w:spacing w:val="-17"/>
                    <w:w w:val="105"/>
                  </w:rPr>
                  <w:t xml:space="preserve"> </w:t>
                </w:r>
                <w:r>
                  <w:rPr>
                    <w:color w:val="3B3D3D"/>
                    <w:w w:val="105"/>
                  </w:rPr>
                  <w:t>Technical</w:t>
                </w:r>
                <w:r>
                  <w:rPr>
                    <w:color w:val="3B3D3D"/>
                    <w:spacing w:val="-3"/>
                    <w:w w:val="105"/>
                  </w:rPr>
                  <w:t xml:space="preserve"> </w:t>
                </w:r>
                <w:r>
                  <w:rPr>
                    <w:color w:val="3B3D3D"/>
                    <w:w w:val="105"/>
                  </w:rPr>
                  <w:t>Changes</w:t>
                </w:r>
                <w:r>
                  <w:rPr>
                    <w:color w:val="3B3D3D"/>
                    <w:spacing w:val="-8"/>
                    <w:w w:val="105"/>
                  </w:rPr>
                  <w:t xml:space="preserve"> </w:t>
                </w:r>
                <w:r>
                  <w:rPr>
                    <w:color w:val="3B3D3D"/>
                    <w:w w:val="105"/>
                  </w:rPr>
                  <w:t>Proposed</w:t>
                </w:r>
                <w:r>
                  <w:rPr>
                    <w:color w:val="3B3D3D"/>
                    <w:spacing w:val="-2"/>
                    <w:w w:val="105"/>
                  </w:rPr>
                  <w:t xml:space="preserve"> </w:t>
                </w:r>
                <w:r>
                  <w:rPr>
                    <w:color w:val="3B3D3D"/>
                    <w:w w:val="105"/>
                  </w:rPr>
                  <w:t>Rule January 16,</w:t>
                </w:r>
                <w:r>
                  <w:rPr>
                    <w:color w:val="3B3D3D"/>
                    <w:spacing w:val="-29"/>
                    <w:w w:val="105"/>
                  </w:rPr>
                  <w:t xml:space="preserve"> </w:t>
                </w:r>
                <w:r>
                  <w:rPr>
                    <w:color w:val="3B3D3D"/>
                    <w:w w:val="105"/>
                  </w:rPr>
                  <w:t>2018</w:t>
                </w:r>
              </w:p>
              <w:p w:rsidR="00F62534" w:rsidRDefault="009B351D">
                <w:pPr>
                  <w:pStyle w:val="BodyText"/>
                  <w:spacing w:line="261" w:lineRule="exact"/>
                  <w:ind w:left="25"/>
                </w:pPr>
                <w:r>
                  <w:rPr>
                    <w:color w:val="3B3D3D"/>
                    <w:w w:val="105"/>
                  </w:rPr>
                  <w:t xml:space="preserve">Page </w:t>
                </w:r>
                <w:r>
                  <w:fldChar w:fldCharType="begin"/>
                </w:r>
                <w:r>
                  <w:rPr>
                    <w:color w:val="3B3D3D"/>
                    <w:w w:val="105"/>
                  </w:rPr>
                  <w:instrText xml:space="preserve"> PAGE </w:instrText>
                </w:r>
                <w:r>
                  <w:fldChar w:fldCharType="separate"/>
                </w:r>
                <w:r>
                  <w:rPr>
                    <w:noProof/>
                    <w:color w:val="3B3D3D"/>
                    <w:w w:val="105"/>
                  </w:rPr>
                  <w:t>5</w:t>
                </w:r>
                <w:r>
                  <w:fldChar w:fldCharType="end"/>
                </w:r>
                <w:r>
                  <w:rPr>
                    <w:color w:val="3B3D3D"/>
                    <w:w w:val="105"/>
                  </w:rPr>
                  <w:t xml:space="preserve"> of 8</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534" w:rsidRDefault="009B351D">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74.55pt;margin-top:20.65pt;width:431.3pt;height:56.05pt;z-index:-6760;mso-position-horizontal-relative:page;mso-position-vertical-relative:page" filled="f" stroked="f">
          <v:textbox inset="0,0,0,0">
            <w:txbxContent>
              <w:p w:rsidR="00F62534" w:rsidRDefault="009B351D">
                <w:pPr>
                  <w:pStyle w:val="BodyText"/>
                  <w:spacing w:before="10"/>
                  <w:ind w:left="21"/>
                </w:pPr>
                <w:r>
                  <w:rPr>
                    <w:color w:val="444444"/>
                    <w:w w:val="105"/>
                  </w:rPr>
                  <w:t>CMS-4182-P</w:t>
                </w:r>
              </w:p>
              <w:p w:rsidR="00F62534" w:rsidRDefault="009B351D">
                <w:pPr>
                  <w:pStyle w:val="BodyText"/>
                  <w:spacing w:before="4" w:line="256" w:lineRule="auto"/>
                  <w:ind w:left="20" w:right="12" w:firstLine="6"/>
                </w:pPr>
                <w:r>
                  <w:rPr>
                    <w:color w:val="444444"/>
                    <w:w w:val="105"/>
                  </w:rPr>
                  <w:t>Medica</w:t>
                </w:r>
                <w:r>
                  <w:rPr>
                    <w:color w:val="444444"/>
                    <w:spacing w:val="-8"/>
                    <w:w w:val="105"/>
                  </w:rPr>
                  <w:t xml:space="preserve"> </w:t>
                </w:r>
                <w:r>
                  <w:rPr>
                    <w:color w:val="444444"/>
                    <w:w w:val="105"/>
                  </w:rPr>
                  <w:t>Comment</w:t>
                </w:r>
                <w:r>
                  <w:rPr>
                    <w:color w:val="444444"/>
                    <w:spacing w:val="-4"/>
                    <w:w w:val="105"/>
                  </w:rPr>
                  <w:t xml:space="preserve"> </w:t>
                </w:r>
                <w:r>
                  <w:rPr>
                    <w:color w:val="444444"/>
                    <w:w w:val="105"/>
                  </w:rPr>
                  <w:t>Letter</w:t>
                </w:r>
                <w:r>
                  <w:rPr>
                    <w:color w:val="444444"/>
                    <w:spacing w:val="-10"/>
                    <w:w w:val="105"/>
                  </w:rPr>
                  <w:t xml:space="preserve"> </w:t>
                </w:r>
                <w:r>
                  <w:rPr>
                    <w:color w:val="444444"/>
                    <w:w w:val="105"/>
                  </w:rPr>
                  <w:t>on</w:t>
                </w:r>
                <w:r>
                  <w:rPr>
                    <w:color w:val="444444"/>
                    <w:spacing w:val="-13"/>
                    <w:w w:val="105"/>
                  </w:rPr>
                  <w:t xml:space="preserve"> </w:t>
                </w:r>
                <w:r>
                  <w:rPr>
                    <w:color w:val="444444"/>
                    <w:w w:val="105"/>
                  </w:rPr>
                  <w:t>2019</w:t>
                </w:r>
                <w:r>
                  <w:rPr>
                    <w:color w:val="444444"/>
                    <w:spacing w:val="-10"/>
                    <w:w w:val="105"/>
                  </w:rPr>
                  <w:t xml:space="preserve"> </w:t>
                </w:r>
                <w:r>
                  <w:rPr>
                    <w:color w:val="444444"/>
                    <w:w w:val="105"/>
                  </w:rPr>
                  <w:t>Medicare</w:t>
                </w:r>
                <w:r>
                  <w:rPr>
                    <w:color w:val="444444"/>
                    <w:spacing w:val="-9"/>
                    <w:w w:val="105"/>
                  </w:rPr>
                  <w:t xml:space="preserve"> </w:t>
                </w:r>
                <w:r>
                  <w:rPr>
                    <w:color w:val="444444"/>
                    <w:w w:val="105"/>
                  </w:rPr>
                  <w:t>Policy</w:t>
                </w:r>
                <w:r>
                  <w:rPr>
                    <w:color w:val="444444"/>
                    <w:spacing w:val="-12"/>
                    <w:w w:val="105"/>
                  </w:rPr>
                  <w:t xml:space="preserve"> </w:t>
                </w:r>
                <w:r>
                  <w:rPr>
                    <w:color w:val="444444"/>
                    <w:w w:val="105"/>
                  </w:rPr>
                  <w:t>and</w:t>
                </w:r>
                <w:r>
                  <w:rPr>
                    <w:color w:val="444444"/>
                    <w:spacing w:val="-13"/>
                    <w:w w:val="105"/>
                  </w:rPr>
                  <w:t xml:space="preserve"> </w:t>
                </w:r>
                <w:r>
                  <w:rPr>
                    <w:color w:val="444444"/>
                    <w:w w:val="105"/>
                  </w:rPr>
                  <w:t>Technical</w:t>
                </w:r>
                <w:r>
                  <w:rPr>
                    <w:color w:val="444444"/>
                    <w:spacing w:val="-4"/>
                    <w:w w:val="105"/>
                  </w:rPr>
                  <w:t xml:space="preserve"> </w:t>
                </w:r>
                <w:r>
                  <w:rPr>
                    <w:color w:val="444444"/>
                    <w:w w:val="105"/>
                  </w:rPr>
                  <w:t>Changes</w:t>
                </w:r>
                <w:r>
                  <w:rPr>
                    <w:color w:val="444444"/>
                    <w:spacing w:val="-3"/>
                    <w:w w:val="105"/>
                  </w:rPr>
                  <w:t xml:space="preserve"> </w:t>
                </w:r>
                <w:r>
                  <w:rPr>
                    <w:color w:val="444444"/>
                    <w:w w:val="105"/>
                  </w:rPr>
                  <w:t>Proposed</w:t>
                </w:r>
                <w:r>
                  <w:rPr>
                    <w:color w:val="444444"/>
                    <w:spacing w:val="-5"/>
                    <w:w w:val="105"/>
                  </w:rPr>
                  <w:t xml:space="preserve"> </w:t>
                </w:r>
                <w:r>
                  <w:rPr>
                    <w:color w:val="444444"/>
                    <w:w w:val="105"/>
                  </w:rPr>
                  <w:t>Rule January 16,</w:t>
                </w:r>
                <w:r>
                  <w:rPr>
                    <w:color w:val="444444"/>
                    <w:spacing w:val="-19"/>
                    <w:w w:val="105"/>
                  </w:rPr>
                  <w:t xml:space="preserve"> </w:t>
                </w:r>
                <w:r>
                  <w:rPr>
                    <w:color w:val="444444"/>
                    <w:w w:val="105"/>
                  </w:rPr>
                  <w:t>2018</w:t>
                </w:r>
              </w:p>
              <w:p w:rsidR="00F62534" w:rsidRDefault="009B351D">
                <w:pPr>
                  <w:pStyle w:val="BodyText"/>
                  <w:spacing w:line="256" w:lineRule="exact"/>
                  <w:ind w:left="25"/>
                </w:pPr>
                <w:r>
                  <w:rPr>
                    <w:color w:val="444444"/>
                    <w:w w:val="105"/>
                  </w:rPr>
                  <w:t>Page 6 of 8</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534" w:rsidRDefault="009B351D">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25pt;margin-top:20.45pt;width:432.4pt;height:56.05pt;z-index:-6736;mso-position-horizontal-relative:page;mso-position-vertical-relative:page" filled="f" stroked="f">
          <v:textbox inset="0,0,0,0">
            <w:txbxContent>
              <w:p w:rsidR="00F62534" w:rsidRDefault="009B351D">
                <w:pPr>
                  <w:pStyle w:val="BodyText"/>
                  <w:spacing w:before="10"/>
                  <w:ind w:left="21"/>
                </w:pPr>
                <w:r>
                  <w:rPr>
                    <w:color w:val="3A3A3A"/>
                    <w:w w:val="105"/>
                  </w:rPr>
                  <w:t>CMS-4182-P</w:t>
                </w:r>
              </w:p>
              <w:p w:rsidR="00F62534" w:rsidRDefault="009B351D">
                <w:pPr>
                  <w:pStyle w:val="BodyText"/>
                  <w:spacing w:before="9" w:line="252" w:lineRule="auto"/>
                  <w:ind w:left="20" w:right="11" w:firstLine="1"/>
                </w:pPr>
                <w:r>
                  <w:rPr>
                    <w:color w:val="3A3A3A"/>
                    <w:w w:val="105"/>
                  </w:rPr>
                  <w:t>Medica</w:t>
                </w:r>
                <w:r>
                  <w:rPr>
                    <w:color w:val="3A3A3A"/>
                    <w:spacing w:val="-5"/>
                    <w:w w:val="105"/>
                  </w:rPr>
                  <w:t xml:space="preserve"> </w:t>
                </w:r>
                <w:r>
                  <w:rPr>
                    <w:color w:val="3A3A3A"/>
                    <w:w w:val="105"/>
                  </w:rPr>
                  <w:t>Comment</w:t>
                </w:r>
                <w:r>
                  <w:rPr>
                    <w:color w:val="3A3A3A"/>
                    <w:spacing w:val="4"/>
                    <w:w w:val="105"/>
                  </w:rPr>
                  <w:t xml:space="preserve"> </w:t>
                </w:r>
                <w:r>
                  <w:rPr>
                    <w:color w:val="3A3A3A"/>
                    <w:w w:val="105"/>
                  </w:rPr>
                  <w:t>Letter</w:t>
                </w:r>
                <w:r>
                  <w:rPr>
                    <w:color w:val="3A3A3A"/>
                    <w:spacing w:val="-10"/>
                    <w:w w:val="105"/>
                  </w:rPr>
                  <w:t xml:space="preserve"> </w:t>
                </w:r>
                <w:r>
                  <w:rPr>
                    <w:color w:val="3A3A3A"/>
                    <w:w w:val="105"/>
                  </w:rPr>
                  <w:t>on</w:t>
                </w:r>
                <w:r>
                  <w:rPr>
                    <w:color w:val="3A3A3A"/>
                    <w:spacing w:val="-14"/>
                    <w:w w:val="105"/>
                  </w:rPr>
                  <w:t xml:space="preserve"> </w:t>
                </w:r>
                <w:r>
                  <w:rPr>
                    <w:color w:val="3A3A3A"/>
                    <w:w w:val="105"/>
                  </w:rPr>
                  <w:t>2019</w:t>
                </w:r>
                <w:r>
                  <w:rPr>
                    <w:color w:val="3A3A3A"/>
                    <w:spacing w:val="-9"/>
                    <w:w w:val="105"/>
                  </w:rPr>
                  <w:t xml:space="preserve"> </w:t>
                </w:r>
                <w:r>
                  <w:rPr>
                    <w:color w:val="3A3A3A"/>
                    <w:w w:val="105"/>
                  </w:rPr>
                  <w:t>Medicare</w:t>
                </w:r>
                <w:r>
                  <w:rPr>
                    <w:color w:val="3A3A3A"/>
                    <w:spacing w:val="-5"/>
                    <w:w w:val="105"/>
                  </w:rPr>
                  <w:t xml:space="preserve"> </w:t>
                </w:r>
                <w:r>
                  <w:rPr>
                    <w:color w:val="3A3A3A"/>
                    <w:w w:val="105"/>
                  </w:rPr>
                  <w:t>Policy</w:t>
                </w:r>
                <w:r>
                  <w:rPr>
                    <w:color w:val="3A3A3A"/>
                    <w:spacing w:val="-7"/>
                    <w:w w:val="105"/>
                  </w:rPr>
                  <w:t xml:space="preserve"> </w:t>
                </w:r>
                <w:r>
                  <w:rPr>
                    <w:color w:val="3A3A3A"/>
                    <w:w w:val="105"/>
                  </w:rPr>
                  <w:t>and</w:t>
                </w:r>
                <w:r>
                  <w:rPr>
                    <w:color w:val="3A3A3A"/>
                    <w:spacing w:val="-14"/>
                    <w:w w:val="105"/>
                  </w:rPr>
                  <w:t xml:space="preserve"> </w:t>
                </w:r>
                <w:r>
                  <w:rPr>
                    <w:color w:val="3A3A3A"/>
                    <w:w w:val="105"/>
                  </w:rPr>
                  <w:t>Technical</w:t>
                </w:r>
                <w:r>
                  <w:rPr>
                    <w:color w:val="3A3A3A"/>
                    <w:spacing w:val="1"/>
                    <w:w w:val="105"/>
                  </w:rPr>
                  <w:t xml:space="preserve"> </w:t>
                </w:r>
                <w:r>
                  <w:rPr>
                    <w:color w:val="3A3A3A"/>
                    <w:w w:val="105"/>
                  </w:rPr>
                  <w:t>Changes</w:t>
                </w:r>
                <w:r>
                  <w:rPr>
                    <w:color w:val="3A3A3A"/>
                    <w:spacing w:val="-7"/>
                    <w:w w:val="105"/>
                  </w:rPr>
                  <w:t xml:space="preserve"> </w:t>
                </w:r>
                <w:r>
                  <w:rPr>
                    <w:color w:val="3A3A3A"/>
                    <w:w w:val="105"/>
                  </w:rPr>
                  <w:t>Proposed</w:t>
                </w:r>
                <w:r>
                  <w:rPr>
                    <w:color w:val="3A3A3A"/>
                    <w:spacing w:val="3"/>
                    <w:w w:val="105"/>
                  </w:rPr>
                  <w:t xml:space="preserve"> </w:t>
                </w:r>
                <w:r>
                  <w:rPr>
                    <w:color w:val="3A3A3A"/>
                    <w:w w:val="105"/>
                  </w:rPr>
                  <w:t>Rule January 16,</w:t>
                </w:r>
                <w:r>
                  <w:rPr>
                    <w:color w:val="3A3A3A"/>
                    <w:spacing w:val="-17"/>
                    <w:w w:val="105"/>
                  </w:rPr>
                  <w:t xml:space="preserve"> </w:t>
                </w:r>
                <w:r>
                  <w:rPr>
                    <w:color w:val="3A3A3A"/>
                    <w:w w:val="105"/>
                  </w:rPr>
                  <w:t>2018</w:t>
                </w:r>
              </w:p>
              <w:p w:rsidR="00F62534" w:rsidRDefault="009B351D">
                <w:pPr>
                  <w:pStyle w:val="BodyText"/>
                  <w:spacing w:line="261" w:lineRule="exact"/>
                  <w:ind w:left="21"/>
                </w:pPr>
                <w:r>
                  <w:rPr>
                    <w:color w:val="3A3A3A"/>
                    <w:w w:val="105"/>
                  </w:rPr>
                  <w:t>Page 7 of 8</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534" w:rsidRDefault="009B351D">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5.1pt;margin-top:20.2pt;width:432.15pt;height:56.05pt;z-index:-6712;mso-position-horizontal-relative:page;mso-position-vertical-relative:page" filled="f" stroked="f">
          <v:textbox inset="0,0,0,0">
            <w:txbxContent>
              <w:p w:rsidR="00F62534" w:rsidRDefault="009B351D">
                <w:pPr>
                  <w:pStyle w:val="BodyText"/>
                  <w:spacing w:before="10"/>
                  <w:ind w:left="24"/>
                </w:pPr>
                <w:r>
                  <w:rPr>
                    <w:color w:val="444444"/>
                  </w:rPr>
                  <w:t>CMS-4182-P</w:t>
                </w:r>
              </w:p>
              <w:p w:rsidR="00F62534" w:rsidRDefault="009B351D">
                <w:pPr>
                  <w:pStyle w:val="BodyText"/>
                  <w:spacing w:before="13" w:line="247" w:lineRule="auto"/>
                  <w:ind w:left="23" w:right="13" w:hanging="4"/>
                </w:pPr>
                <w:r>
                  <w:rPr>
                    <w:color w:val="444444"/>
                    <w:w w:val="105"/>
                  </w:rPr>
                  <w:t>Medica</w:t>
                </w:r>
                <w:r>
                  <w:rPr>
                    <w:color w:val="444444"/>
                    <w:spacing w:val="-11"/>
                    <w:w w:val="105"/>
                  </w:rPr>
                  <w:t xml:space="preserve"> </w:t>
                </w:r>
                <w:r>
                  <w:rPr>
                    <w:color w:val="444444"/>
                    <w:w w:val="105"/>
                  </w:rPr>
                  <w:t>Comment</w:t>
                </w:r>
                <w:r>
                  <w:rPr>
                    <w:color w:val="444444"/>
                    <w:spacing w:val="-2"/>
                    <w:w w:val="105"/>
                  </w:rPr>
                  <w:t xml:space="preserve"> </w:t>
                </w:r>
                <w:r>
                  <w:rPr>
                    <w:color w:val="545454"/>
                    <w:w w:val="105"/>
                  </w:rPr>
                  <w:t>Letter</w:t>
                </w:r>
                <w:r>
                  <w:rPr>
                    <w:color w:val="545454"/>
                    <w:spacing w:val="-8"/>
                    <w:w w:val="105"/>
                  </w:rPr>
                  <w:t xml:space="preserve"> </w:t>
                </w:r>
                <w:r>
                  <w:rPr>
                    <w:color w:val="444444"/>
                    <w:w w:val="105"/>
                  </w:rPr>
                  <w:t>on</w:t>
                </w:r>
                <w:r>
                  <w:rPr>
                    <w:color w:val="444444"/>
                    <w:spacing w:val="-11"/>
                    <w:w w:val="105"/>
                  </w:rPr>
                  <w:t xml:space="preserve"> </w:t>
                </w:r>
                <w:r>
                  <w:rPr>
                    <w:color w:val="444444"/>
                    <w:w w:val="105"/>
                  </w:rPr>
                  <w:t>2019</w:t>
                </w:r>
                <w:r>
                  <w:rPr>
                    <w:color w:val="444444"/>
                    <w:spacing w:val="-8"/>
                    <w:w w:val="105"/>
                  </w:rPr>
                  <w:t xml:space="preserve"> </w:t>
                </w:r>
                <w:r>
                  <w:rPr>
                    <w:color w:val="444444"/>
                    <w:w w:val="105"/>
                  </w:rPr>
                  <w:t>Medicare</w:t>
                </w:r>
                <w:r>
                  <w:rPr>
                    <w:color w:val="444444"/>
                    <w:spacing w:val="-6"/>
                    <w:w w:val="105"/>
                  </w:rPr>
                  <w:t xml:space="preserve"> </w:t>
                </w:r>
                <w:r>
                  <w:rPr>
                    <w:color w:val="444444"/>
                    <w:w w:val="105"/>
                  </w:rPr>
                  <w:t>Policy</w:t>
                </w:r>
                <w:r>
                  <w:rPr>
                    <w:color w:val="444444"/>
                    <w:spacing w:val="-8"/>
                    <w:w w:val="105"/>
                  </w:rPr>
                  <w:t xml:space="preserve"> </w:t>
                </w:r>
                <w:r>
                  <w:rPr>
                    <w:color w:val="444444"/>
                    <w:w w:val="105"/>
                  </w:rPr>
                  <w:t>and</w:t>
                </w:r>
                <w:r>
                  <w:rPr>
                    <w:color w:val="444444"/>
                    <w:spacing w:val="-12"/>
                    <w:w w:val="105"/>
                  </w:rPr>
                  <w:t xml:space="preserve"> </w:t>
                </w:r>
                <w:r>
                  <w:rPr>
                    <w:color w:val="444444"/>
                    <w:w w:val="105"/>
                  </w:rPr>
                  <w:t>Technical</w:t>
                </w:r>
                <w:r>
                  <w:rPr>
                    <w:color w:val="444444"/>
                    <w:spacing w:val="-1"/>
                    <w:w w:val="105"/>
                  </w:rPr>
                  <w:t xml:space="preserve"> </w:t>
                </w:r>
                <w:r>
                  <w:rPr>
                    <w:color w:val="444444"/>
                    <w:w w:val="105"/>
                  </w:rPr>
                  <w:t>Changes</w:t>
                </w:r>
                <w:r>
                  <w:rPr>
                    <w:color w:val="444444"/>
                    <w:spacing w:val="-2"/>
                    <w:w w:val="105"/>
                  </w:rPr>
                  <w:t xml:space="preserve"> </w:t>
                </w:r>
                <w:r>
                  <w:rPr>
                    <w:color w:val="444444"/>
                    <w:w w:val="105"/>
                  </w:rPr>
                  <w:t>Proposed</w:t>
                </w:r>
                <w:r>
                  <w:rPr>
                    <w:color w:val="444444"/>
                    <w:spacing w:val="1"/>
                    <w:w w:val="105"/>
                  </w:rPr>
                  <w:t xml:space="preserve"> </w:t>
                </w:r>
                <w:r>
                  <w:rPr>
                    <w:color w:val="444444"/>
                    <w:w w:val="105"/>
                  </w:rPr>
                  <w:t>Rule January 16,</w:t>
                </w:r>
                <w:r>
                  <w:rPr>
                    <w:color w:val="444444"/>
                    <w:spacing w:val="-33"/>
                    <w:w w:val="105"/>
                  </w:rPr>
                  <w:t xml:space="preserve"> </w:t>
                </w:r>
                <w:r>
                  <w:rPr>
                    <w:color w:val="444444"/>
                    <w:w w:val="105"/>
                  </w:rPr>
                  <w:t>2018</w:t>
                </w:r>
              </w:p>
              <w:p w:rsidR="00F62534" w:rsidRDefault="009B351D">
                <w:pPr>
                  <w:pStyle w:val="BodyText"/>
                  <w:ind w:left="24"/>
                </w:pPr>
                <w:r>
                  <w:rPr>
                    <w:color w:val="444444"/>
                    <w:w w:val="105"/>
                  </w:rPr>
                  <w:t>Page 8 of 8</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51BDB"/>
    <w:multiLevelType w:val="hybridMultilevel"/>
    <w:tmpl w:val="AB846864"/>
    <w:lvl w:ilvl="0" w:tplc="327874F6">
      <w:start w:val="1"/>
      <w:numFmt w:val="upperRoman"/>
      <w:lvlText w:val="%1."/>
      <w:lvlJc w:val="left"/>
      <w:pPr>
        <w:ind w:left="346" w:hanging="202"/>
        <w:jc w:val="left"/>
      </w:pPr>
      <w:rPr>
        <w:rFonts w:hint="default"/>
        <w:w w:val="103"/>
        <w:u w:val="thick" w:color="000000"/>
      </w:rPr>
    </w:lvl>
    <w:lvl w:ilvl="1" w:tplc="7910CBDC">
      <w:numFmt w:val="bullet"/>
      <w:lvlText w:val="•"/>
      <w:lvlJc w:val="left"/>
      <w:pPr>
        <w:ind w:left="1266" w:hanging="202"/>
      </w:pPr>
      <w:rPr>
        <w:rFonts w:hint="default"/>
      </w:rPr>
    </w:lvl>
    <w:lvl w:ilvl="2" w:tplc="364C6430">
      <w:numFmt w:val="bullet"/>
      <w:lvlText w:val="•"/>
      <w:lvlJc w:val="left"/>
      <w:pPr>
        <w:ind w:left="2192" w:hanging="202"/>
      </w:pPr>
      <w:rPr>
        <w:rFonts w:hint="default"/>
      </w:rPr>
    </w:lvl>
    <w:lvl w:ilvl="3" w:tplc="2530305E">
      <w:numFmt w:val="bullet"/>
      <w:lvlText w:val="•"/>
      <w:lvlJc w:val="left"/>
      <w:pPr>
        <w:ind w:left="3118" w:hanging="202"/>
      </w:pPr>
      <w:rPr>
        <w:rFonts w:hint="default"/>
      </w:rPr>
    </w:lvl>
    <w:lvl w:ilvl="4" w:tplc="EC60D2DA">
      <w:numFmt w:val="bullet"/>
      <w:lvlText w:val="•"/>
      <w:lvlJc w:val="left"/>
      <w:pPr>
        <w:ind w:left="4044" w:hanging="202"/>
      </w:pPr>
      <w:rPr>
        <w:rFonts w:hint="default"/>
      </w:rPr>
    </w:lvl>
    <w:lvl w:ilvl="5" w:tplc="79EE2A8A">
      <w:numFmt w:val="bullet"/>
      <w:lvlText w:val="•"/>
      <w:lvlJc w:val="left"/>
      <w:pPr>
        <w:ind w:left="4970" w:hanging="202"/>
      </w:pPr>
      <w:rPr>
        <w:rFonts w:hint="default"/>
      </w:rPr>
    </w:lvl>
    <w:lvl w:ilvl="6" w:tplc="51128572">
      <w:numFmt w:val="bullet"/>
      <w:lvlText w:val="•"/>
      <w:lvlJc w:val="left"/>
      <w:pPr>
        <w:ind w:left="5896" w:hanging="202"/>
      </w:pPr>
      <w:rPr>
        <w:rFonts w:hint="default"/>
      </w:rPr>
    </w:lvl>
    <w:lvl w:ilvl="7" w:tplc="CEC4DDC4">
      <w:numFmt w:val="bullet"/>
      <w:lvlText w:val="•"/>
      <w:lvlJc w:val="left"/>
      <w:pPr>
        <w:ind w:left="6822" w:hanging="202"/>
      </w:pPr>
      <w:rPr>
        <w:rFonts w:hint="default"/>
      </w:rPr>
    </w:lvl>
    <w:lvl w:ilvl="8" w:tplc="261EAE56">
      <w:numFmt w:val="bullet"/>
      <w:lvlText w:val="•"/>
      <w:lvlJc w:val="left"/>
      <w:pPr>
        <w:ind w:left="7748" w:hanging="202"/>
      </w:pPr>
      <w:rPr>
        <w:rFonts w:hint="default"/>
      </w:rPr>
    </w:lvl>
  </w:abstractNum>
  <w:abstractNum w:abstractNumId="1" w15:restartNumberingAfterBreak="0">
    <w:nsid w:val="1AAA1D71"/>
    <w:multiLevelType w:val="hybridMultilevel"/>
    <w:tmpl w:val="7A2664AE"/>
    <w:lvl w:ilvl="0" w:tplc="D3760470">
      <w:numFmt w:val="bullet"/>
      <w:lvlText w:val="•"/>
      <w:lvlJc w:val="left"/>
      <w:pPr>
        <w:ind w:left="1683" w:hanging="366"/>
      </w:pPr>
      <w:rPr>
        <w:rFonts w:ascii="Times New Roman" w:eastAsia="Times New Roman" w:hAnsi="Times New Roman" w:cs="Times New Roman" w:hint="default"/>
        <w:color w:val="383838"/>
        <w:w w:val="103"/>
        <w:sz w:val="23"/>
        <w:szCs w:val="23"/>
      </w:rPr>
    </w:lvl>
    <w:lvl w:ilvl="1" w:tplc="A4FAAB40">
      <w:numFmt w:val="bullet"/>
      <w:lvlText w:val="•"/>
      <w:lvlJc w:val="left"/>
      <w:pPr>
        <w:ind w:left="2620" w:hanging="366"/>
      </w:pPr>
      <w:rPr>
        <w:rFonts w:hint="default"/>
      </w:rPr>
    </w:lvl>
    <w:lvl w:ilvl="2" w:tplc="29E0FAE8">
      <w:numFmt w:val="bullet"/>
      <w:lvlText w:val="•"/>
      <w:lvlJc w:val="left"/>
      <w:pPr>
        <w:ind w:left="3560" w:hanging="366"/>
      </w:pPr>
      <w:rPr>
        <w:rFonts w:hint="default"/>
      </w:rPr>
    </w:lvl>
    <w:lvl w:ilvl="3" w:tplc="36AA672C">
      <w:numFmt w:val="bullet"/>
      <w:lvlText w:val="•"/>
      <w:lvlJc w:val="left"/>
      <w:pPr>
        <w:ind w:left="4500" w:hanging="366"/>
      </w:pPr>
      <w:rPr>
        <w:rFonts w:hint="default"/>
      </w:rPr>
    </w:lvl>
    <w:lvl w:ilvl="4" w:tplc="8DBAC082">
      <w:numFmt w:val="bullet"/>
      <w:lvlText w:val="•"/>
      <w:lvlJc w:val="left"/>
      <w:pPr>
        <w:ind w:left="5440" w:hanging="366"/>
      </w:pPr>
      <w:rPr>
        <w:rFonts w:hint="default"/>
      </w:rPr>
    </w:lvl>
    <w:lvl w:ilvl="5" w:tplc="D0BC77CA">
      <w:numFmt w:val="bullet"/>
      <w:lvlText w:val="•"/>
      <w:lvlJc w:val="left"/>
      <w:pPr>
        <w:ind w:left="6380" w:hanging="366"/>
      </w:pPr>
      <w:rPr>
        <w:rFonts w:hint="default"/>
      </w:rPr>
    </w:lvl>
    <w:lvl w:ilvl="6" w:tplc="0D5A9346">
      <w:numFmt w:val="bullet"/>
      <w:lvlText w:val="•"/>
      <w:lvlJc w:val="left"/>
      <w:pPr>
        <w:ind w:left="7320" w:hanging="366"/>
      </w:pPr>
      <w:rPr>
        <w:rFonts w:hint="default"/>
      </w:rPr>
    </w:lvl>
    <w:lvl w:ilvl="7" w:tplc="8E34D4DA">
      <w:numFmt w:val="bullet"/>
      <w:lvlText w:val="•"/>
      <w:lvlJc w:val="left"/>
      <w:pPr>
        <w:ind w:left="8260" w:hanging="366"/>
      </w:pPr>
      <w:rPr>
        <w:rFonts w:hint="default"/>
      </w:rPr>
    </w:lvl>
    <w:lvl w:ilvl="8" w:tplc="32C04792">
      <w:numFmt w:val="bullet"/>
      <w:lvlText w:val="•"/>
      <w:lvlJc w:val="left"/>
      <w:pPr>
        <w:ind w:left="9200" w:hanging="366"/>
      </w:pPr>
      <w:rPr>
        <w:rFonts w:hint="default"/>
      </w:rPr>
    </w:lvl>
  </w:abstractNum>
  <w:abstractNum w:abstractNumId="2" w15:restartNumberingAfterBreak="0">
    <w:nsid w:val="31195A63"/>
    <w:multiLevelType w:val="hybridMultilevel"/>
    <w:tmpl w:val="8F507462"/>
    <w:lvl w:ilvl="0" w:tplc="57BC3C1A">
      <w:start w:val="1"/>
      <w:numFmt w:val="upperLetter"/>
      <w:lvlText w:val="%1."/>
      <w:lvlJc w:val="left"/>
      <w:pPr>
        <w:ind w:left="405" w:hanging="295"/>
        <w:jc w:val="left"/>
      </w:pPr>
      <w:rPr>
        <w:rFonts w:hint="default"/>
        <w:b/>
        <w:bCs/>
        <w:w w:val="103"/>
      </w:rPr>
    </w:lvl>
    <w:lvl w:ilvl="1" w:tplc="1E18FB92">
      <w:start w:val="1"/>
      <w:numFmt w:val="decimal"/>
      <w:lvlText w:val="%2."/>
      <w:lvlJc w:val="left"/>
      <w:pPr>
        <w:ind w:left="348" w:hanging="240"/>
        <w:jc w:val="left"/>
      </w:pPr>
      <w:rPr>
        <w:rFonts w:hint="default"/>
        <w:w w:val="105"/>
        <w:u w:val="single" w:color="000000"/>
      </w:rPr>
    </w:lvl>
    <w:lvl w:ilvl="2" w:tplc="C290AA14">
      <w:numFmt w:val="bullet"/>
      <w:lvlText w:val="•"/>
      <w:lvlJc w:val="left"/>
      <w:pPr>
        <w:ind w:left="1420" w:hanging="240"/>
      </w:pPr>
      <w:rPr>
        <w:rFonts w:hint="default"/>
      </w:rPr>
    </w:lvl>
    <w:lvl w:ilvl="3" w:tplc="60D40A2C">
      <w:numFmt w:val="bullet"/>
      <w:lvlText w:val="•"/>
      <w:lvlJc w:val="left"/>
      <w:pPr>
        <w:ind w:left="2440" w:hanging="240"/>
      </w:pPr>
      <w:rPr>
        <w:rFonts w:hint="default"/>
      </w:rPr>
    </w:lvl>
    <w:lvl w:ilvl="4" w:tplc="A734084A">
      <w:numFmt w:val="bullet"/>
      <w:lvlText w:val="•"/>
      <w:lvlJc w:val="left"/>
      <w:pPr>
        <w:ind w:left="3460" w:hanging="240"/>
      </w:pPr>
      <w:rPr>
        <w:rFonts w:hint="default"/>
      </w:rPr>
    </w:lvl>
    <w:lvl w:ilvl="5" w:tplc="6FA44D5E">
      <w:numFmt w:val="bullet"/>
      <w:lvlText w:val="•"/>
      <w:lvlJc w:val="left"/>
      <w:pPr>
        <w:ind w:left="4480" w:hanging="240"/>
      </w:pPr>
      <w:rPr>
        <w:rFonts w:hint="default"/>
      </w:rPr>
    </w:lvl>
    <w:lvl w:ilvl="6" w:tplc="74CAF6FA">
      <w:numFmt w:val="bullet"/>
      <w:lvlText w:val="•"/>
      <w:lvlJc w:val="left"/>
      <w:pPr>
        <w:ind w:left="5500" w:hanging="240"/>
      </w:pPr>
      <w:rPr>
        <w:rFonts w:hint="default"/>
      </w:rPr>
    </w:lvl>
    <w:lvl w:ilvl="7" w:tplc="84C04BF6">
      <w:numFmt w:val="bullet"/>
      <w:lvlText w:val="•"/>
      <w:lvlJc w:val="left"/>
      <w:pPr>
        <w:ind w:left="6520" w:hanging="240"/>
      </w:pPr>
      <w:rPr>
        <w:rFonts w:hint="default"/>
      </w:rPr>
    </w:lvl>
    <w:lvl w:ilvl="8" w:tplc="8B9A3010">
      <w:numFmt w:val="bullet"/>
      <w:lvlText w:val="•"/>
      <w:lvlJc w:val="left"/>
      <w:pPr>
        <w:ind w:left="7540" w:hanging="240"/>
      </w:pPr>
      <w:rPr>
        <w:rFonts w:hint="default"/>
      </w:rPr>
    </w:lvl>
  </w:abstractNum>
  <w:abstractNum w:abstractNumId="3" w15:restartNumberingAfterBreak="0">
    <w:nsid w:val="62B638F2"/>
    <w:multiLevelType w:val="hybridMultilevel"/>
    <w:tmpl w:val="9574E7DC"/>
    <w:lvl w:ilvl="0" w:tplc="A926C826">
      <w:numFmt w:val="bullet"/>
      <w:lvlText w:val="•"/>
      <w:lvlJc w:val="left"/>
      <w:pPr>
        <w:ind w:left="840" w:hanging="356"/>
      </w:pPr>
      <w:rPr>
        <w:rFonts w:ascii="Times New Roman" w:eastAsia="Times New Roman" w:hAnsi="Times New Roman" w:cs="Times New Roman" w:hint="default"/>
        <w:color w:val="3B3D3D"/>
        <w:w w:val="106"/>
        <w:sz w:val="23"/>
        <w:szCs w:val="23"/>
      </w:rPr>
    </w:lvl>
    <w:lvl w:ilvl="1" w:tplc="071C0E86">
      <w:numFmt w:val="bullet"/>
      <w:lvlText w:val="•"/>
      <w:lvlJc w:val="left"/>
      <w:pPr>
        <w:ind w:left="1716" w:hanging="356"/>
      </w:pPr>
      <w:rPr>
        <w:rFonts w:hint="default"/>
      </w:rPr>
    </w:lvl>
    <w:lvl w:ilvl="2" w:tplc="7E90FD70">
      <w:numFmt w:val="bullet"/>
      <w:lvlText w:val="•"/>
      <w:lvlJc w:val="left"/>
      <w:pPr>
        <w:ind w:left="2592" w:hanging="356"/>
      </w:pPr>
      <w:rPr>
        <w:rFonts w:hint="default"/>
      </w:rPr>
    </w:lvl>
    <w:lvl w:ilvl="3" w:tplc="37A8AECC">
      <w:numFmt w:val="bullet"/>
      <w:lvlText w:val="•"/>
      <w:lvlJc w:val="left"/>
      <w:pPr>
        <w:ind w:left="3468" w:hanging="356"/>
      </w:pPr>
      <w:rPr>
        <w:rFonts w:hint="default"/>
      </w:rPr>
    </w:lvl>
    <w:lvl w:ilvl="4" w:tplc="5094B5B4">
      <w:numFmt w:val="bullet"/>
      <w:lvlText w:val="•"/>
      <w:lvlJc w:val="left"/>
      <w:pPr>
        <w:ind w:left="4344" w:hanging="356"/>
      </w:pPr>
      <w:rPr>
        <w:rFonts w:hint="default"/>
      </w:rPr>
    </w:lvl>
    <w:lvl w:ilvl="5" w:tplc="6A548136">
      <w:numFmt w:val="bullet"/>
      <w:lvlText w:val="•"/>
      <w:lvlJc w:val="left"/>
      <w:pPr>
        <w:ind w:left="5220" w:hanging="356"/>
      </w:pPr>
      <w:rPr>
        <w:rFonts w:hint="default"/>
      </w:rPr>
    </w:lvl>
    <w:lvl w:ilvl="6" w:tplc="73CE22C0">
      <w:numFmt w:val="bullet"/>
      <w:lvlText w:val="•"/>
      <w:lvlJc w:val="left"/>
      <w:pPr>
        <w:ind w:left="6096" w:hanging="356"/>
      </w:pPr>
      <w:rPr>
        <w:rFonts w:hint="default"/>
      </w:rPr>
    </w:lvl>
    <w:lvl w:ilvl="7" w:tplc="790ADC92">
      <w:numFmt w:val="bullet"/>
      <w:lvlText w:val="•"/>
      <w:lvlJc w:val="left"/>
      <w:pPr>
        <w:ind w:left="6972" w:hanging="356"/>
      </w:pPr>
      <w:rPr>
        <w:rFonts w:hint="default"/>
      </w:rPr>
    </w:lvl>
    <w:lvl w:ilvl="8" w:tplc="74F8CB64">
      <w:numFmt w:val="bullet"/>
      <w:lvlText w:val="•"/>
      <w:lvlJc w:val="left"/>
      <w:pPr>
        <w:ind w:left="7848" w:hanging="356"/>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F62534"/>
    <w:rsid w:val="009B351D"/>
    <w:rsid w:val="00F62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5:docId w15:val="{62E5EF4F-C995-498F-8C17-48F59EC4E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46" w:hanging="404"/>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346" w:hanging="40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medpac.gov/docs/default" TargetMode="External"/><Relationship Id="rId13" Type="http://schemas.openxmlformats.org/officeDocument/2006/relationships/hyperlink" Target="http://www.congress.gov/114/plaws/publI0/PLAW-II4publlO.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regulations.gov/" TargetMode="External"/><Relationship Id="rId12" Type="http://schemas.openxmlformats.org/officeDocument/2006/relationships/hyperlink" Target="http://www.congress.gov/114/plaws/publI0/PLAW-II4publlO.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ngress.gov/114/plaws/publI0/PLAW-II4publlO.pdf"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gao.gov/assets/300/299934.pdf"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2727</Words>
  <Characters>15409</Characters>
  <Application>Microsoft Office Word</Application>
  <DocSecurity>0</DocSecurity>
  <Lines>314</Lines>
  <Paragraphs>93</Paragraphs>
  <ScaleCrop>false</ScaleCrop>
  <Company>CMS</Company>
  <LinksUpToDate>false</LinksUpToDate>
  <CharactersWithSpaces>18043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2018-06-14T21:53:00Z</dcterms:created>
  <dcterms:modified xsi:type="dcterms:W3CDTF">2018-06-15T02:15:00Z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LastSaved">
    <vt:filetime>2018-06-15T00:00:00Z</vt:filetime>
  </property>
</Properties>
</file>