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A51" w:rsidRDefault="00990A51">
      <w:pPr>
        <w:pStyle w:val="BodyText"/>
        <w:spacing w:before="7"/>
        <w:rPr>
          <w:rFonts w:ascii="Times New Roman"/>
          <w:sz w:val="10"/>
        </w:rPr>
      </w:pPr>
      <w:bookmarkStart w:id="0" w:name="_GoBack"/>
    </w:p>
    <w:p w:rsidR="00990A51" w:rsidRDefault="00990A51">
      <w:pPr>
        <w:rPr>
          <w:rFonts w:ascii="Times New Roman"/>
          <w:sz w:val="10"/>
        </w:rPr>
        <w:sectPr w:rsidR="00990A51">
          <w:type w:val="continuous"/>
          <w:pgSz w:w="12240" w:h="15840"/>
          <w:pgMar w:top="400" w:right="700" w:bottom="280" w:left="700" w:header="720" w:footer="720" w:gutter="0"/>
          <w:cols w:space="720"/>
        </w:sectPr>
      </w:pPr>
    </w:p>
    <w:p w:rsidR="00990A51" w:rsidRDefault="00990A51">
      <w:pPr>
        <w:pStyle w:val="BodyText"/>
        <w:rPr>
          <w:rFonts w:ascii="Times New Roman"/>
          <w:sz w:val="20"/>
        </w:rPr>
      </w:pPr>
    </w:p>
    <w:p w:rsidR="00990A51" w:rsidRDefault="00990A51">
      <w:pPr>
        <w:pStyle w:val="BodyText"/>
        <w:rPr>
          <w:rFonts w:ascii="Times New Roman"/>
          <w:sz w:val="20"/>
        </w:rPr>
      </w:pPr>
    </w:p>
    <w:p w:rsidR="00990A51" w:rsidRDefault="00990A51">
      <w:pPr>
        <w:pStyle w:val="BodyText"/>
        <w:rPr>
          <w:rFonts w:ascii="Times New Roman"/>
          <w:sz w:val="20"/>
        </w:rPr>
      </w:pPr>
    </w:p>
    <w:p w:rsidR="00990A51" w:rsidRDefault="00990A51">
      <w:pPr>
        <w:pStyle w:val="BodyText"/>
        <w:rPr>
          <w:rFonts w:ascii="Times New Roman"/>
          <w:sz w:val="20"/>
        </w:rPr>
      </w:pPr>
    </w:p>
    <w:p w:rsidR="00990A51" w:rsidRDefault="00990A51">
      <w:pPr>
        <w:pStyle w:val="BodyText"/>
        <w:spacing w:before="4"/>
        <w:rPr>
          <w:rFonts w:ascii="Times New Roman"/>
          <w:sz w:val="16"/>
        </w:rPr>
      </w:pPr>
    </w:p>
    <w:p w:rsidR="00990A51" w:rsidRDefault="007C0F40">
      <w:pPr>
        <w:ind w:left="524"/>
        <w:rPr>
          <w:sz w:val="19"/>
        </w:rPr>
      </w:pPr>
      <w:r>
        <w:rPr>
          <w:noProof/>
        </w:rPr>
        <w:drawing>
          <wp:anchor distT="0" distB="0" distL="0" distR="0" simplePos="0" relativeHeight="268432247" behindDoc="1" locked="0" layoutInCell="1" allowOverlap="1">
            <wp:simplePos x="0" y="0"/>
            <wp:positionH relativeFrom="page">
              <wp:posOffset>536448</wp:posOffset>
            </wp:positionH>
            <wp:positionV relativeFrom="paragraph">
              <wp:posOffset>-785467</wp:posOffset>
            </wp:positionV>
            <wp:extent cx="463295" cy="92659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295" cy="926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60.5pt;margin-top:-50.4pt;width:101.85pt;height:60.95pt;z-index:-3184;mso-position-horizontal-relative:page;mso-position-vertical-relative:text" filled="f" stroked="f">
            <v:textbox inset="0,0,0,0">
              <w:txbxContent>
                <w:p w:rsidR="00990A51" w:rsidRDefault="007C0F40">
                  <w:pPr>
                    <w:spacing w:line="1218" w:lineRule="exact"/>
                    <w:rPr>
                      <w:rFonts w:ascii="Times New Roman"/>
                      <w:b/>
                      <w:sz w:val="110"/>
                    </w:rPr>
                  </w:pPr>
                  <w:r>
                    <w:rPr>
                      <w:rFonts w:ascii="Times New Roman"/>
                      <w:b/>
                      <w:color w:val="2F2F2F"/>
                      <w:sz w:val="110"/>
                    </w:rPr>
                    <w:t>IDA</w:t>
                  </w:r>
                </w:p>
              </w:txbxContent>
            </v:textbox>
            <w10:wrap anchorx="page"/>
          </v:shape>
        </w:pict>
      </w:r>
      <w:r>
        <w:rPr>
          <w:color w:val="4F4D8A"/>
          <w:sz w:val="19"/>
        </w:rPr>
        <w:t>Iowa Dental Association</w:t>
      </w:r>
    </w:p>
    <w:p w:rsidR="00990A51" w:rsidRDefault="007C0F40">
      <w:pPr>
        <w:pStyle w:val="BodyText"/>
        <w:rPr>
          <w:sz w:val="16"/>
        </w:rPr>
      </w:pPr>
      <w:r>
        <w:br w:type="column"/>
      </w:r>
    </w:p>
    <w:p w:rsidR="00990A51" w:rsidRDefault="00990A51">
      <w:pPr>
        <w:pStyle w:val="BodyText"/>
        <w:spacing w:before="2"/>
      </w:pPr>
    </w:p>
    <w:p w:rsidR="00990A51" w:rsidRDefault="007C0F40">
      <w:pPr>
        <w:ind w:left="621" w:right="117"/>
        <w:jc w:val="center"/>
        <w:rPr>
          <w:sz w:val="15"/>
        </w:rPr>
      </w:pPr>
      <w:r>
        <w:rPr>
          <w:color w:val="2F2F2F"/>
          <w:sz w:val="15"/>
        </w:rPr>
        <w:t xml:space="preserve">8797 </w:t>
      </w:r>
      <w:r>
        <w:rPr>
          <w:color w:val="1A1A1A"/>
          <w:sz w:val="15"/>
        </w:rPr>
        <w:t xml:space="preserve">NW </w:t>
      </w:r>
      <w:r>
        <w:rPr>
          <w:color w:val="2F2F2F"/>
          <w:sz w:val="15"/>
        </w:rPr>
        <w:t xml:space="preserve">54th Avenue </w:t>
      </w:r>
      <w:r>
        <w:rPr>
          <w:color w:val="494B49"/>
          <w:sz w:val="15"/>
        </w:rPr>
        <w:t xml:space="preserve">, </w:t>
      </w:r>
      <w:r>
        <w:rPr>
          <w:color w:val="2F2F2F"/>
          <w:sz w:val="15"/>
        </w:rPr>
        <w:t>Ste</w:t>
      </w:r>
      <w:r>
        <w:rPr>
          <w:color w:val="494B49"/>
          <w:sz w:val="15"/>
        </w:rPr>
        <w:t xml:space="preserve">.  </w:t>
      </w:r>
      <w:r>
        <w:rPr>
          <w:color w:val="2F2F2F"/>
          <w:sz w:val="15"/>
        </w:rPr>
        <w:t>100</w:t>
      </w:r>
    </w:p>
    <w:p w:rsidR="00990A51" w:rsidRDefault="007C0F40">
      <w:pPr>
        <w:spacing w:before="18"/>
        <w:ind w:left="1498" w:right="117"/>
        <w:jc w:val="center"/>
        <w:rPr>
          <w:sz w:val="15"/>
        </w:rPr>
      </w:pPr>
      <w:r>
        <w:rPr>
          <w:color w:val="1A1A1A"/>
          <w:w w:val="105"/>
          <w:sz w:val="15"/>
        </w:rPr>
        <w:t>Johnston</w:t>
      </w:r>
      <w:r>
        <w:rPr>
          <w:color w:val="5D5D5D"/>
          <w:w w:val="105"/>
          <w:sz w:val="15"/>
        </w:rPr>
        <w:t xml:space="preserve">, </w:t>
      </w:r>
      <w:r>
        <w:rPr>
          <w:color w:val="1A1A1A"/>
          <w:w w:val="105"/>
          <w:sz w:val="15"/>
        </w:rPr>
        <w:t xml:space="preserve">IA </w:t>
      </w:r>
      <w:r>
        <w:rPr>
          <w:color w:val="2F2F2F"/>
          <w:w w:val="105"/>
          <w:sz w:val="15"/>
        </w:rPr>
        <w:t>50131</w:t>
      </w:r>
    </w:p>
    <w:p w:rsidR="00990A51" w:rsidRDefault="007C0F40">
      <w:pPr>
        <w:spacing w:before="18"/>
        <w:ind w:left="472" w:right="117"/>
        <w:jc w:val="center"/>
        <w:rPr>
          <w:sz w:val="15"/>
        </w:rPr>
      </w:pPr>
      <w:r>
        <w:rPr>
          <w:color w:val="2F2F2F"/>
          <w:sz w:val="15"/>
        </w:rPr>
        <w:t>(515)  331-2298  or (800) 828-2181</w:t>
      </w:r>
    </w:p>
    <w:p w:rsidR="00990A51" w:rsidRDefault="007C0F40">
      <w:pPr>
        <w:spacing w:before="18"/>
        <w:ind w:left="1361" w:right="117"/>
        <w:jc w:val="center"/>
        <w:rPr>
          <w:sz w:val="15"/>
        </w:rPr>
      </w:pPr>
      <w:r>
        <w:rPr>
          <w:color w:val="2F2F2F"/>
          <w:w w:val="105"/>
          <w:sz w:val="15"/>
        </w:rPr>
        <w:t>(515) 334</w:t>
      </w:r>
      <w:r>
        <w:rPr>
          <w:color w:val="494B49"/>
          <w:w w:val="105"/>
          <w:sz w:val="15"/>
        </w:rPr>
        <w:t>-</w:t>
      </w:r>
      <w:r>
        <w:rPr>
          <w:color w:val="2F2F2F"/>
          <w:w w:val="105"/>
          <w:sz w:val="15"/>
        </w:rPr>
        <w:t>8007 (Fa</w:t>
      </w:r>
      <w:r>
        <w:rPr>
          <w:color w:val="494B49"/>
          <w:w w:val="105"/>
          <w:sz w:val="15"/>
        </w:rPr>
        <w:t>x</w:t>
      </w:r>
      <w:r>
        <w:rPr>
          <w:color w:val="2F2F2F"/>
          <w:w w:val="105"/>
          <w:sz w:val="15"/>
        </w:rPr>
        <w:t>)</w:t>
      </w:r>
    </w:p>
    <w:p w:rsidR="00990A51" w:rsidRDefault="007C0F40">
      <w:pPr>
        <w:spacing w:before="19"/>
        <w:ind w:left="872"/>
        <w:rPr>
          <w:sz w:val="15"/>
        </w:rPr>
      </w:pPr>
      <w:hyperlink r:id="rId5">
        <w:r>
          <w:rPr>
            <w:color w:val="1A1A1A"/>
            <w:w w:val="105"/>
            <w:sz w:val="15"/>
          </w:rPr>
          <w:t>info@iowadental</w:t>
        </w:r>
        <w:r>
          <w:rPr>
            <w:color w:val="5D5D5D"/>
            <w:w w:val="105"/>
            <w:sz w:val="15"/>
          </w:rPr>
          <w:t>.</w:t>
        </w:r>
        <w:r>
          <w:rPr>
            <w:color w:val="2F2F2F"/>
            <w:w w:val="105"/>
            <w:sz w:val="15"/>
          </w:rPr>
          <w:t>org</w:t>
        </w:r>
      </w:hyperlink>
      <w:r>
        <w:rPr>
          <w:color w:val="2F2F2F"/>
          <w:w w:val="105"/>
          <w:sz w:val="15"/>
        </w:rPr>
        <w:t xml:space="preserve"> (e-mail)</w:t>
      </w:r>
    </w:p>
    <w:p w:rsidR="00990A51" w:rsidRDefault="007C0F40">
      <w:pPr>
        <w:pStyle w:val="BodyText"/>
        <w:spacing w:line="20" w:lineRule="exact"/>
        <w:ind w:left="87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9" style="width:71pt;height:.75pt;mso-position-horizontal-relative:char;mso-position-vertical-relative:line" coordsize="1420,15">
            <v:line id="_x0000_s1030" style="position:absolute" from="8,7" to="1412,7" strokeweight=".25272mm"/>
            <w10:wrap type="none"/>
            <w10:anchorlock/>
          </v:group>
        </w:pict>
      </w:r>
    </w:p>
    <w:p w:rsidR="00990A51" w:rsidRDefault="00990A51">
      <w:pPr>
        <w:spacing w:line="20" w:lineRule="exact"/>
        <w:rPr>
          <w:sz w:val="2"/>
        </w:rPr>
        <w:sectPr w:rsidR="00990A51">
          <w:type w:val="continuous"/>
          <w:pgSz w:w="12240" w:h="15840"/>
          <w:pgMar w:top="400" w:right="700" w:bottom="280" w:left="700" w:header="720" w:footer="720" w:gutter="0"/>
          <w:cols w:num="2" w:space="720" w:equalWidth="0">
            <w:col w:w="2574" w:space="5252"/>
            <w:col w:w="3014"/>
          </w:cols>
        </w:sectPr>
      </w:pPr>
    </w:p>
    <w:p w:rsidR="00990A51" w:rsidRDefault="00990A51">
      <w:pPr>
        <w:pStyle w:val="BodyText"/>
        <w:spacing w:after="1"/>
        <w:rPr>
          <w:sz w:val="19"/>
        </w:rPr>
      </w:pPr>
    </w:p>
    <w:p w:rsidR="00990A51" w:rsidRDefault="007C0F40">
      <w:pPr>
        <w:pStyle w:val="BodyText"/>
        <w:spacing w:line="77" w:lineRule="exact"/>
        <w:ind w:left="102"/>
        <w:rPr>
          <w:sz w:val="7"/>
        </w:rPr>
      </w:pPr>
      <w:r>
        <w:rPr>
          <w:position w:val="-1"/>
          <w:sz w:val="7"/>
        </w:rPr>
      </w:r>
      <w:r>
        <w:rPr>
          <w:position w:val="-1"/>
          <w:sz w:val="7"/>
        </w:rPr>
        <w:pict>
          <v:group id="_x0000_s1027" style="width:531.6pt;height:3.85pt;mso-position-horizontal-relative:char;mso-position-vertical-relative:line" coordsize="10632,77">
            <v:line id="_x0000_s1028" style="position:absolute" from="38,38" to="10593,38" strokecolor="#48544b" strokeweight="1.3478mm"/>
            <w10:wrap type="none"/>
            <w10:anchorlock/>
          </v:group>
        </w:pict>
      </w:r>
    </w:p>
    <w:p w:rsidR="00990A51" w:rsidRDefault="00990A51">
      <w:pPr>
        <w:pStyle w:val="BodyText"/>
        <w:rPr>
          <w:sz w:val="20"/>
        </w:rPr>
      </w:pPr>
    </w:p>
    <w:p w:rsidR="00990A51" w:rsidRDefault="00990A51">
      <w:pPr>
        <w:pStyle w:val="BodyText"/>
        <w:rPr>
          <w:sz w:val="20"/>
        </w:rPr>
      </w:pPr>
    </w:p>
    <w:p w:rsidR="00990A51" w:rsidRDefault="00990A51">
      <w:pPr>
        <w:pStyle w:val="BodyText"/>
        <w:rPr>
          <w:sz w:val="20"/>
        </w:rPr>
      </w:pPr>
    </w:p>
    <w:p w:rsidR="00990A51" w:rsidRDefault="00990A51">
      <w:pPr>
        <w:pStyle w:val="BodyText"/>
        <w:spacing w:before="5"/>
        <w:rPr>
          <w:sz w:val="20"/>
        </w:rPr>
      </w:pPr>
    </w:p>
    <w:p w:rsidR="00990A51" w:rsidRDefault="007C0F40">
      <w:pPr>
        <w:pStyle w:val="BodyText"/>
        <w:ind w:left="1385"/>
      </w:pPr>
      <w:r>
        <w:rPr>
          <w:color w:val="1A1A1A"/>
        </w:rPr>
        <w:t>January 16, 2018</w:t>
      </w:r>
    </w:p>
    <w:p w:rsidR="00990A51" w:rsidRDefault="00990A51">
      <w:pPr>
        <w:pStyle w:val="BodyText"/>
        <w:spacing w:before="1"/>
        <w:rPr>
          <w:sz w:val="23"/>
        </w:rPr>
      </w:pPr>
    </w:p>
    <w:p w:rsidR="00990A51" w:rsidRDefault="007C0F40">
      <w:pPr>
        <w:pStyle w:val="BodyText"/>
        <w:spacing w:line="249" w:lineRule="auto"/>
        <w:ind w:left="1385" w:right="4584" w:firstLine="5"/>
      </w:pPr>
      <w:r>
        <w:rPr>
          <w:color w:val="1A1A1A"/>
        </w:rPr>
        <w:t xml:space="preserve">Centers for Medicare </w:t>
      </w:r>
      <w:r>
        <w:rPr>
          <w:color w:val="1A1A1A"/>
          <w:sz w:val="20"/>
        </w:rPr>
        <w:t xml:space="preserve">&amp; </w:t>
      </w:r>
      <w:r>
        <w:rPr>
          <w:color w:val="1A1A1A"/>
        </w:rPr>
        <w:t>Medicaid Services Department of Health and Human Services</w:t>
      </w:r>
      <w:r>
        <w:rPr>
          <w:color w:val="1A1A1A"/>
        </w:rPr>
        <w:t xml:space="preserve"> Attention:   CMS-4182-P,</w:t>
      </w:r>
    </w:p>
    <w:p w:rsidR="00990A51" w:rsidRDefault="007C0F40">
      <w:pPr>
        <w:pStyle w:val="BodyText"/>
        <w:spacing w:line="239" w:lineRule="exact"/>
        <w:ind w:left="1385"/>
      </w:pPr>
      <w:r>
        <w:rPr>
          <w:color w:val="1A1A1A"/>
        </w:rPr>
        <w:t>P.O. Box 8013,</w:t>
      </w:r>
    </w:p>
    <w:p w:rsidR="00990A51" w:rsidRDefault="007C0F40">
      <w:pPr>
        <w:pStyle w:val="BodyText"/>
        <w:spacing w:before="7"/>
        <w:ind w:left="1385"/>
      </w:pPr>
      <w:r>
        <w:rPr>
          <w:color w:val="1A1A1A"/>
          <w:w w:val="105"/>
        </w:rPr>
        <w:t>Baltimore, MD 21244-8013.</w:t>
      </w:r>
    </w:p>
    <w:p w:rsidR="00990A51" w:rsidRDefault="00990A51">
      <w:pPr>
        <w:pStyle w:val="BodyText"/>
        <w:rPr>
          <w:sz w:val="22"/>
        </w:rPr>
      </w:pPr>
    </w:p>
    <w:p w:rsidR="00990A51" w:rsidRDefault="00990A51">
      <w:pPr>
        <w:pStyle w:val="BodyText"/>
        <w:spacing w:before="2"/>
        <w:rPr>
          <w:sz w:val="20"/>
        </w:rPr>
      </w:pPr>
    </w:p>
    <w:p w:rsidR="00990A51" w:rsidRDefault="007C0F40">
      <w:pPr>
        <w:pStyle w:val="BodyText"/>
        <w:ind w:left="1384"/>
      </w:pPr>
      <w:r>
        <w:rPr>
          <w:color w:val="1A1A1A"/>
          <w:w w:val="105"/>
        </w:rPr>
        <w:t>RIN 0938-AT08</w:t>
      </w:r>
    </w:p>
    <w:p w:rsidR="00990A51" w:rsidRDefault="00990A51">
      <w:pPr>
        <w:pStyle w:val="BodyText"/>
        <w:rPr>
          <w:sz w:val="22"/>
        </w:rPr>
      </w:pPr>
    </w:p>
    <w:p w:rsidR="00990A51" w:rsidRDefault="00990A51">
      <w:pPr>
        <w:pStyle w:val="BodyText"/>
        <w:spacing w:before="2"/>
        <w:rPr>
          <w:sz w:val="20"/>
        </w:rPr>
      </w:pPr>
    </w:p>
    <w:p w:rsidR="00990A51" w:rsidRDefault="007C0F40">
      <w:pPr>
        <w:pStyle w:val="BodyText"/>
        <w:ind w:left="1393"/>
      </w:pPr>
      <w:r>
        <w:rPr>
          <w:color w:val="1A1A1A"/>
        </w:rPr>
        <w:t>42 CFR Parts  405,  417, 422,  423, and 498 [CMS-4182-P]</w:t>
      </w:r>
    </w:p>
    <w:p w:rsidR="00990A51" w:rsidRDefault="00990A51">
      <w:pPr>
        <w:pStyle w:val="BodyText"/>
        <w:rPr>
          <w:sz w:val="22"/>
        </w:rPr>
      </w:pPr>
    </w:p>
    <w:p w:rsidR="00990A51" w:rsidRDefault="00990A51">
      <w:pPr>
        <w:pStyle w:val="BodyText"/>
        <w:spacing w:before="2"/>
        <w:rPr>
          <w:sz w:val="20"/>
        </w:rPr>
      </w:pPr>
    </w:p>
    <w:p w:rsidR="00990A51" w:rsidRDefault="007C0F40">
      <w:pPr>
        <w:spacing w:line="249" w:lineRule="auto"/>
        <w:ind w:left="1390" w:right="743"/>
        <w:rPr>
          <w:b/>
          <w:sz w:val="21"/>
        </w:rPr>
      </w:pPr>
      <w:r>
        <w:rPr>
          <w:b/>
          <w:color w:val="1A1A1A"/>
          <w:w w:val="105"/>
          <w:sz w:val="21"/>
        </w:rPr>
        <w:t>Re: Medicare Program; Contract Year 2019 Policy and Technical Changes to the Medicare Advantage, Medicare Cost Plan, Medicare Fee-for-Service, the Medicare Prescription</w:t>
      </w:r>
      <w:r>
        <w:rPr>
          <w:b/>
          <w:color w:val="1A1A1A"/>
          <w:spacing w:val="-16"/>
          <w:w w:val="105"/>
          <w:sz w:val="21"/>
        </w:rPr>
        <w:t xml:space="preserve"> </w:t>
      </w:r>
      <w:r>
        <w:rPr>
          <w:b/>
          <w:color w:val="1A1A1A"/>
          <w:w w:val="105"/>
          <w:sz w:val="21"/>
        </w:rPr>
        <w:t>Drug</w:t>
      </w:r>
      <w:r>
        <w:rPr>
          <w:b/>
          <w:color w:val="1A1A1A"/>
          <w:spacing w:val="-19"/>
          <w:w w:val="105"/>
          <w:sz w:val="21"/>
        </w:rPr>
        <w:t xml:space="preserve"> </w:t>
      </w:r>
      <w:r>
        <w:rPr>
          <w:b/>
          <w:color w:val="1A1A1A"/>
          <w:w w:val="105"/>
          <w:sz w:val="21"/>
        </w:rPr>
        <w:t>Benefit</w:t>
      </w:r>
      <w:r>
        <w:rPr>
          <w:b/>
          <w:color w:val="1A1A1A"/>
          <w:spacing w:val="-14"/>
          <w:w w:val="105"/>
          <w:sz w:val="21"/>
        </w:rPr>
        <w:t xml:space="preserve"> </w:t>
      </w:r>
      <w:r>
        <w:rPr>
          <w:b/>
          <w:color w:val="1A1A1A"/>
          <w:w w:val="105"/>
          <w:sz w:val="21"/>
        </w:rPr>
        <w:t>Programs,</w:t>
      </w:r>
      <w:r>
        <w:rPr>
          <w:b/>
          <w:color w:val="1A1A1A"/>
          <w:spacing w:val="-11"/>
          <w:w w:val="105"/>
          <w:sz w:val="21"/>
        </w:rPr>
        <w:t xml:space="preserve"> </w:t>
      </w:r>
      <w:r>
        <w:rPr>
          <w:b/>
          <w:color w:val="1A1A1A"/>
          <w:w w:val="105"/>
          <w:sz w:val="21"/>
        </w:rPr>
        <w:t>and</w:t>
      </w:r>
      <w:r>
        <w:rPr>
          <w:b/>
          <w:color w:val="1A1A1A"/>
          <w:spacing w:val="-21"/>
          <w:w w:val="105"/>
          <w:sz w:val="21"/>
        </w:rPr>
        <w:t xml:space="preserve"> </w:t>
      </w:r>
      <w:r>
        <w:rPr>
          <w:b/>
          <w:color w:val="1A1A1A"/>
          <w:w w:val="105"/>
          <w:sz w:val="21"/>
        </w:rPr>
        <w:t>the</w:t>
      </w:r>
      <w:r>
        <w:rPr>
          <w:b/>
          <w:color w:val="1A1A1A"/>
          <w:spacing w:val="-17"/>
          <w:w w:val="105"/>
          <w:sz w:val="21"/>
        </w:rPr>
        <w:t xml:space="preserve"> </w:t>
      </w:r>
      <w:r>
        <w:rPr>
          <w:b/>
          <w:color w:val="1A1A1A"/>
          <w:w w:val="105"/>
          <w:sz w:val="21"/>
        </w:rPr>
        <w:t>PACE</w:t>
      </w:r>
      <w:r>
        <w:rPr>
          <w:b/>
          <w:color w:val="1A1A1A"/>
          <w:spacing w:val="-15"/>
          <w:w w:val="105"/>
          <w:sz w:val="21"/>
        </w:rPr>
        <w:t xml:space="preserve"> </w:t>
      </w:r>
      <w:r>
        <w:rPr>
          <w:b/>
          <w:color w:val="1A1A1A"/>
          <w:w w:val="105"/>
          <w:sz w:val="21"/>
        </w:rPr>
        <w:t>Program</w:t>
      </w:r>
      <w:r>
        <w:rPr>
          <w:b/>
          <w:color w:val="1A1A1A"/>
          <w:spacing w:val="-12"/>
          <w:w w:val="105"/>
          <w:sz w:val="21"/>
        </w:rPr>
        <w:t xml:space="preserve"> </w:t>
      </w:r>
      <w:r>
        <w:rPr>
          <w:b/>
          <w:color w:val="1A1A1A"/>
          <w:w w:val="105"/>
          <w:sz w:val="21"/>
        </w:rPr>
        <w:t>Proposed</w:t>
      </w:r>
      <w:r>
        <w:rPr>
          <w:b/>
          <w:color w:val="1A1A1A"/>
          <w:spacing w:val="-15"/>
          <w:w w:val="105"/>
          <w:sz w:val="21"/>
        </w:rPr>
        <w:t xml:space="preserve"> </w:t>
      </w:r>
      <w:r>
        <w:rPr>
          <w:b/>
          <w:color w:val="1A1A1A"/>
          <w:w w:val="105"/>
          <w:sz w:val="21"/>
        </w:rPr>
        <w:t>Rule-</w:t>
      </w:r>
      <w:r>
        <w:rPr>
          <w:b/>
          <w:color w:val="1A1A1A"/>
          <w:spacing w:val="-20"/>
          <w:w w:val="105"/>
          <w:sz w:val="21"/>
        </w:rPr>
        <w:t xml:space="preserve"> </w:t>
      </w:r>
      <w:r>
        <w:rPr>
          <w:b/>
          <w:color w:val="1A1A1A"/>
          <w:w w:val="105"/>
          <w:sz w:val="21"/>
        </w:rPr>
        <w:t>Federal Register</w:t>
      </w:r>
      <w:r>
        <w:rPr>
          <w:b/>
          <w:color w:val="1A1A1A"/>
          <w:spacing w:val="-12"/>
          <w:w w:val="105"/>
          <w:sz w:val="21"/>
        </w:rPr>
        <w:t xml:space="preserve"> </w:t>
      </w:r>
      <w:r>
        <w:rPr>
          <w:b/>
          <w:i/>
          <w:color w:val="1A1A1A"/>
          <w:w w:val="105"/>
        </w:rPr>
        <w:t>I</w:t>
      </w:r>
      <w:r>
        <w:rPr>
          <w:b/>
          <w:i/>
          <w:color w:val="1A1A1A"/>
          <w:spacing w:val="-20"/>
          <w:w w:val="105"/>
        </w:rPr>
        <w:t xml:space="preserve"> </w:t>
      </w:r>
      <w:r>
        <w:rPr>
          <w:b/>
          <w:color w:val="1A1A1A"/>
          <w:w w:val="105"/>
          <w:sz w:val="21"/>
        </w:rPr>
        <w:t>Vol.</w:t>
      </w:r>
      <w:r>
        <w:rPr>
          <w:b/>
          <w:color w:val="1A1A1A"/>
          <w:spacing w:val="-17"/>
          <w:w w:val="105"/>
          <w:sz w:val="21"/>
        </w:rPr>
        <w:t xml:space="preserve"> </w:t>
      </w:r>
      <w:r>
        <w:rPr>
          <w:b/>
          <w:color w:val="1A1A1A"/>
          <w:w w:val="105"/>
          <w:sz w:val="21"/>
        </w:rPr>
        <w:t>82,</w:t>
      </w:r>
      <w:r>
        <w:rPr>
          <w:b/>
          <w:color w:val="1A1A1A"/>
          <w:spacing w:val="-19"/>
          <w:w w:val="105"/>
          <w:sz w:val="21"/>
        </w:rPr>
        <w:t xml:space="preserve"> </w:t>
      </w:r>
      <w:r>
        <w:rPr>
          <w:b/>
          <w:color w:val="1A1A1A"/>
          <w:w w:val="105"/>
          <w:sz w:val="21"/>
        </w:rPr>
        <w:t>No.</w:t>
      </w:r>
      <w:r>
        <w:rPr>
          <w:b/>
          <w:color w:val="1A1A1A"/>
          <w:spacing w:val="-18"/>
          <w:w w:val="105"/>
          <w:sz w:val="21"/>
        </w:rPr>
        <w:t xml:space="preserve"> </w:t>
      </w:r>
      <w:r>
        <w:rPr>
          <w:b/>
          <w:color w:val="1A1A1A"/>
          <w:w w:val="105"/>
          <w:sz w:val="21"/>
        </w:rPr>
        <w:t>227</w:t>
      </w:r>
      <w:r>
        <w:rPr>
          <w:b/>
          <w:color w:val="1A1A1A"/>
          <w:spacing w:val="-18"/>
          <w:w w:val="105"/>
          <w:sz w:val="21"/>
        </w:rPr>
        <w:t xml:space="preserve"> </w:t>
      </w:r>
      <w:r>
        <w:rPr>
          <w:b/>
          <w:color w:val="1A1A1A"/>
          <w:w w:val="105"/>
          <w:sz w:val="21"/>
        </w:rPr>
        <w:t>/</w:t>
      </w:r>
      <w:r>
        <w:rPr>
          <w:b/>
          <w:color w:val="1A1A1A"/>
          <w:spacing w:val="-17"/>
          <w:w w:val="105"/>
          <w:sz w:val="21"/>
        </w:rPr>
        <w:t xml:space="preserve"> </w:t>
      </w:r>
      <w:r>
        <w:rPr>
          <w:b/>
          <w:color w:val="2F2F2F"/>
          <w:w w:val="105"/>
          <w:sz w:val="21"/>
        </w:rPr>
        <w:t>Thursday,</w:t>
      </w:r>
      <w:r>
        <w:rPr>
          <w:b/>
          <w:color w:val="2F2F2F"/>
          <w:spacing w:val="-6"/>
          <w:w w:val="105"/>
          <w:sz w:val="21"/>
        </w:rPr>
        <w:t xml:space="preserve"> </w:t>
      </w:r>
      <w:r>
        <w:rPr>
          <w:b/>
          <w:color w:val="1A1A1A"/>
          <w:w w:val="105"/>
          <w:sz w:val="21"/>
        </w:rPr>
        <w:t>November</w:t>
      </w:r>
      <w:r>
        <w:rPr>
          <w:b/>
          <w:color w:val="1A1A1A"/>
          <w:spacing w:val="-3"/>
          <w:w w:val="105"/>
          <w:sz w:val="21"/>
        </w:rPr>
        <w:t xml:space="preserve"> </w:t>
      </w:r>
      <w:r>
        <w:rPr>
          <w:b/>
          <w:color w:val="1A1A1A"/>
          <w:w w:val="105"/>
          <w:sz w:val="21"/>
        </w:rPr>
        <w:t>28,</w:t>
      </w:r>
      <w:r>
        <w:rPr>
          <w:b/>
          <w:color w:val="1A1A1A"/>
          <w:spacing w:val="-16"/>
          <w:w w:val="105"/>
          <w:sz w:val="21"/>
        </w:rPr>
        <w:t xml:space="preserve"> </w:t>
      </w:r>
      <w:r>
        <w:rPr>
          <w:b/>
          <w:color w:val="1A1A1A"/>
          <w:w w:val="105"/>
          <w:sz w:val="21"/>
        </w:rPr>
        <w:t>2017</w:t>
      </w:r>
    </w:p>
    <w:p w:rsidR="00990A51" w:rsidRDefault="00990A51">
      <w:pPr>
        <w:pStyle w:val="BodyText"/>
        <w:spacing w:before="9"/>
        <w:rPr>
          <w:b/>
          <w:sz w:val="20"/>
        </w:rPr>
      </w:pPr>
    </w:p>
    <w:p w:rsidR="00990A51" w:rsidRDefault="007C0F40">
      <w:pPr>
        <w:pStyle w:val="BodyText"/>
        <w:spacing w:line="249" w:lineRule="auto"/>
        <w:ind w:left="1393" w:right="743" w:hanging="2"/>
      </w:pPr>
      <w:r>
        <w:rPr>
          <w:color w:val="1A1A1A"/>
        </w:rPr>
        <w:t xml:space="preserve">The Iowa Dental Association,  which represents more than 83 percent of the practicing  dentists </w:t>
      </w:r>
      <w:r>
        <w:rPr>
          <w:color w:val="2F2F2F"/>
        </w:rPr>
        <w:t xml:space="preserve">in </w:t>
      </w:r>
      <w:r>
        <w:rPr>
          <w:color w:val="1A1A1A"/>
        </w:rPr>
        <w:t>the state of Iowa, welcomes the proposed changes to the enrollment requirement  for the Medicare Part C and Part D pro</w:t>
      </w:r>
      <w:r>
        <w:rPr>
          <w:color w:val="1A1A1A"/>
        </w:rPr>
        <w:t xml:space="preserve">grams for providers who are not otherwise required to enroll and who do not submit claims to </w:t>
      </w:r>
      <w:r>
        <w:rPr>
          <w:color w:val="1A1A1A"/>
          <w:spacing w:val="50"/>
        </w:rPr>
        <w:t xml:space="preserve"> </w:t>
      </w:r>
      <w:r>
        <w:rPr>
          <w:color w:val="1A1A1A"/>
        </w:rPr>
        <w:t>Medicare.</w:t>
      </w:r>
    </w:p>
    <w:p w:rsidR="00990A51" w:rsidRDefault="00990A51">
      <w:pPr>
        <w:pStyle w:val="BodyText"/>
        <w:spacing w:before="7"/>
        <w:rPr>
          <w:sz w:val="20"/>
        </w:rPr>
      </w:pPr>
    </w:p>
    <w:p w:rsidR="00990A51" w:rsidRDefault="007C0F40">
      <w:pPr>
        <w:pStyle w:val="BodyText"/>
        <w:spacing w:line="252" w:lineRule="auto"/>
        <w:ind w:left="1393" w:right="910" w:firstLine="1"/>
      </w:pPr>
      <w:r>
        <w:rPr>
          <w:color w:val="1A1A1A"/>
        </w:rPr>
        <w:t>Under current rules, if a dentist opts out of Medicare, the dentist is no longer eligible to provide dental services for Medicare beneficiaries enrolle</w:t>
      </w:r>
      <w:r>
        <w:rPr>
          <w:color w:val="1A1A1A"/>
        </w:rPr>
        <w:t xml:space="preserve">d in Medicare Advantage </w:t>
      </w:r>
      <w:r>
        <w:rPr>
          <w:color w:val="2F2F2F"/>
        </w:rPr>
        <w:t xml:space="preserve">(Medicare </w:t>
      </w:r>
      <w:r>
        <w:rPr>
          <w:color w:val="1A1A1A"/>
        </w:rPr>
        <w:t>Part C). In addition, patients of those dentists are also precluded from filing a claim on their own  behalf</w:t>
      </w:r>
      <w:r>
        <w:rPr>
          <w:color w:val="494B49"/>
        </w:rPr>
        <w:t>.</w:t>
      </w:r>
    </w:p>
    <w:p w:rsidR="00990A51" w:rsidRDefault="00990A51">
      <w:pPr>
        <w:pStyle w:val="BodyText"/>
        <w:spacing w:before="4"/>
        <w:rPr>
          <w:sz w:val="20"/>
        </w:rPr>
      </w:pPr>
    </w:p>
    <w:p w:rsidR="00990A51" w:rsidRDefault="007C0F40">
      <w:pPr>
        <w:pStyle w:val="BodyText"/>
        <w:spacing w:line="252" w:lineRule="auto"/>
        <w:ind w:left="1401" w:right="743" w:hanging="3"/>
      </w:pPr>
      <w:r>
        <w:rPr>
          <w:color w:val="1A1A1A"/>
        </w:rPr>
        <w:t xml:space="preserve">Under the proposed rules, a dentist who seeks to provide dental services to Medicare beneficiaries enrolled in </w:t>
      </w:r>
      <w:r>
        <w:rPr>
          <w:color w:val="1A1A1A"/>
        </w:rPr>
        <w:t xml:space="preserve">Medicare Advantage would simply not have to be on a Medicare preclusion list.  This change will improve access to dental services by allowing more dentists  </w:t>
      </w:r>
      <w:r>
        <w:rPr>
          <w:color w:val="2F2F2F"/>
        </w:rPr>
        <w:t xml:space="preserve">to </w:t>
      </w:r>
      <w:r>
        <w:rPr>
          <w:color w:val="1A1A1A"/>
        </w:rPr>
        <w:t xml:space="preserve">participate in Medicare Advantage plans. For this reason, the Iowa Dental Association supports the proposed </w:t>
      </w:r>
      <w:r>
        <w:rPr>
          <w:color w:val="1A1A1A"/>
          <w:spacing w:val="10"/>
        </w:rPr>
        <w:t xml:space="preserve"> </w:t>
      </w:r>
      <w:r>
        <w:rPr>
          <w:color w:val="1A1A1A"/>
        </w:rPr>
        <w:t>rules.</w:t>
      </w:r>
    </w:p>
    <w:p w:rsidR="00990A51" w:rsidRDefault="00990A51">
      <w:pPr>
        <w:pStyle w:val="BodyText"/>
        <w:spacing w:before="2"/>
      </w:pPr>
    </w:p>
    <w:p w:rsidR="00990A51" w:rsidRDefault="007C0F40">
      <w:pPr>
        <w:pStyle w:val="BodyText"/>
        <w:spacing w:line="252" w:lineRule="auto"/>
        <w:ind w:left="1408" w:right="910" w:hanging="3"/>
      </w:pPr>
      <w:r>
        <w:rPr>
          <w:color w:val="1A1A1A"/>
        </w:rPr>
        <w:t xml:space="preserve">If you have any questions </w:t>
      </w:r>
      <w:r>
        <w:rPr>
          <w:color w:val="2F2F2F"/>
        </w:rPr>
        <w:t xml:space="preserve">regarding </w:t>
      </w:r>
      <w:r>
        <w:rPr>
          <w:color w:val="1A1A1A"/>
        </w:rPr>
        <w:t xml:space="preserve">these comments, please do not hesitate to contact me  at (515) 331-2298, ext. </w:t>
      </w:r>
      <w:r>
        <w:rPr>
          <w:color w:val="1A1A1A"/>
          <w:spacing w:val="12"/>
        </w:rPr>
        <w:t xml:space="preserve"> </w:t>
      </w:r>
      <w:r>
        <w:rPr>
          <w:color w:val="1A1A1A"/>
        </w:rPr>
        <w:t>106.</w:t>
      </w:r>
    </w:p>
    <w:p w:rsidR="00990A51" w:rsidRDefault="00990A51">
      <w:pPr>
        <w:pStyle w:val="BodyText"/>
        <w:spacing w:before="2"/>
      </w:pPr>
    </w:p>
    <w:p w:rsidR="00990A51" w:rsidRDefault="007C0F40">
      <w:pPr>
        <w:pStyle w:val="BodyText"/>
        <w:ind w:left="1405"/>
      </w:pPr>
      <w:r>
        <w:rPr>
          <w:color w:val="1A1A1A"/>
        </w:rPr>
        <w:t>Sincerely,</w:t>
      </w:r>
    </w:p>
    <w:p w:rsidR="00990A51" w:rsidRDefault="00990A51">
      <w:pPr>
        <w:pStyle w:val="BodyText"/>
        <w:rPr>
          <w:sz w:val="22"/>
        </w:rPr>
      </w:pPr>
    </w:p>
    <w:p w:rsidR="00990A51" w:rsidRDefault="00990A51">
      <w:pPr>
        <w:pStyle w:val="BodyText"/>
        <w:rPr>
          <w:sz w:val="22"/>
        </w:rPr>
      </w:pPr>
    </w:p>
    <w:p w:rsidR="00990A51" w:rsidRDefault="00990A51">
      <w:pPr>
        <w:pStyle w:val="BodyText"/>
        <w:spacing w:before="5"/>
      </w:pPr>
    </w:p>
    <w:p w:rsidR="00990A51" w:rsidRDefault="007C0F40">
      <w:pPr>
        <w:pStyle w:val="BodyText"/>
        <w:spacing w:line="256" w:lineRule="auto"/>
        <w:ind w:left="1403" w:right="6596" w:firstLine="1"/>
      </w:pPr>
      <w:r>
        <w:rPr>
          <w:color w:val="1A1A1A"/>
        </w:rPr>
        <w:t>Laurie Traetow, CAE Executive Director</w:t>
      </w:r>
    </w:p>
    <w:p w:rsidR="00990A51" w:rsidRDefault="00990A51">
      <w:pPr>
        <w:pStyle w:val="BodyText"/>
        <w:rPr>
          <w:sz w:val="20"/>
        </w:rPr>
      </w:pPr>
    </w:p>
    <w:p w:rsidR="00990A51" w:rsidRDefault="007C0F40">
      <w:pPr>
        <w:pStyle w:val="BodyText"/>
        <w:spacing w:before="2"/>
        <w:rPr>
          <w:sz w:val="22"/>
        </w:rPr>
      </w:pPr>
      <w:r>
        <w:pict>
          <v:line id="_x0000_s1026" style="position:absolute;z-index:1072;mso-wrap-distance-left:0;mso-wrap-distance-right:0;mso-position-horizontal-relative:page" from="202.5pt,15.35pt" to="378.7pt,15.35pt" strokecolor="#4f4f4f" strokeweight=".42119mm">
            <w10:wrap type="topAndBottom" anchorx="page"/>
          </v:line>
        </w:pict>
      </w:r>
    </w:p>
    <w:p w:rsidR="00990A51" w:rsidRDefault="007C0F40">
      <w:pPr>
        <w:spacing w:line="153" w:lineRule="exact"/>
        <w:ind w:left="372"/>
        <w:rPr>
          <w:sz w:val="15"/>
        </w:rPr>
      </w:pPr>
      <w:r>
        <w:rPr>
          <w:color w:val="2F2F2F"/>
          <w:sz w:val="15"/>
        </w:rPr>
        <w:t>Dr</w:t>
      </w:r>
      <w:r>
        <w:rPr>
          <w:color w:val="494B49"/>
          <w:sz w:val="15"/>
        </w:rPr>
        <w:t xml:space="preserve">. </w:t>
      </w:r>
      <w:r>
        <w:rPr>
          <w:color w:val="2F2F2F"/>
          <w:sz w:val="15"/>
        </w:rPr>
        <w:t>Richard Bokemper</w:t>
      </w:r>
      <w:r>
        <w:rPr>
          <w:color w:val="6E6E6E"/>
          <w:sz w:val="15"/>
        </w:rPr>
        <w:t xml:space="preserve">, </w:t>
      </w:r>
      <w:r>
        <w:rPr>
          <w:color w:val="2F2F2F"/>
          <w:sz w:val="15"/>
        </w:rPr>
        <w:t>President • Dr. Martin Gleason</w:t>
      </w:r>
      <w:r>
        <w:rPr>
          <w:color w:val="5D5D5D"/>
          <w:sz w:val="15"/>
        </w:rPr>
        <w:t xml:space="preserve">, </w:t>
      </w:r>
      <w:r>
        <w:rPr>
          <w:color w:val="1A1A1A"/>
          <w:sz w:val="15"/>
        </w:rPr>
        <w:t>President</w:t>
      </w:r>
      <w:r>
        <w:rPr>
          <w:color w:val="494B49"/>
          <w:sz w:val="15"/>
        </w:rPr>
        <w:t>-</w:t>
      </w:r>
      <w:r>
        <w:rPr>
          <w:color w:val="2F2F2F"/>
          <w:sz w:val="15"/>
        </w:rPr>
        <w:t>Elect • Dr. Ryan Stuntz</w:t>
      </w:r>
      <w:r>
        <w:rPr>
          <w:color w:val="5D5D5D"/>
          <w:sz w:val="15"/>
        </w:rPr>
        <w:t xml:space="preserve">, </w:t>
      </w:r>
      <w:r>
        <w:rPr>
          <w:color w:val="2F2F2F"/>
          <w:sz w:val="15"/>
        </w:rPr>
        <w:t>Vice</w:t>
      </w:r>
      <w:r>
        <w:rPr>
          <w:color w:val="494B49"/>
          <w:sz w:val="15"/>
        </w:rPr>
        <w:t>-</w:t>
      </w:r>
      <w:r>
        <w:rPr>
          <w:color w:val="1A1A1A"/>
          <w:sz w:val="15"/>
        </w:rPr>
        <w:t>Pres</w:t>
      </w:r>
      <w:r>
        <w:rPr>
          <w:color w:val="494B49"/>
          <w:sz w:val="15"/>
        </w:rPr>
        <w:t>i</w:t>
      </w:r>
      <w:r>
        <w:rPr>
          <w:color w:val="2F2F2F"/>
          <w:sz w:val="15"/>
        </w:rPr>
        <w:t>dent • Dr</w:t>
      </w:r>
      <w:r>
        <w:rPr>
          <w:color w:val="494B49"/>
          <w:sz w:val="15"/>
        </w:rPr>
        <w:t xml:space="preserve">. </w:t>
      </w:r>
      <w:r>
        <w:rPr>
          <w:color w:val="1A1A1A"/>
          <w:sz w:val="15"/>
        </w:rPr>
        <w:t xml:space="preserve">Thomas </w:t>
      </w:r>
      <w:r>
        <w:rPr>
          <w:color w:val="2F2F2F"/>
          <w:sz w:val="15"/>
        </w:rPr>
        <w:t>Peek</w:t>
      </w:r>
      <w:r>
        <w:rPr>
          <w:color w:val="6E6E6E"/>
          <w:sz w:val="15"/>
        </w:rPr>
        <w:t xml:space="preserve">, </w:t>
      </w:r>
      <w:r>
        <w:rPr>
          <w:color w:val="1A1A1A"/>
          <w:sz w:val="15"/>
        </w:rPr>
        <w:t xml:space="preserve">Immediate </w:t>
      </w:r>
      <w:r>
        <w:rPr>
          <w:color w:val="2F2F2F"/>
          <w:sz w:val="15"/>
        </w:rPr>
        <w:t>Past President</w:t>
      </w:r>
    </w:p>
    <w:p w:rsidR="00990A51" w:rsidRDefault="007C0F40">
      <w:pPr>
        <w:ind w:left="3757" w:right="4342"/>
        <w:jc w:val="center"/>
        <w:rPr>
          <w:sz w:val="15"/>
        </w:rPr>
      </w:pPr>
      <w:r>
        <w:rPr>
          <w:color w:val="1A1A1A"/>
          <w:sz w:val="15"/>
        </w:rPr>
        <w:t xml:space="preserve">Laurie </w:t>
      </w:r>
      <w:r>
        <w:rPr>
          <w:color w:val="2F2F2F"/>
          <w:sz w:val="15"/>
        </w:rPr>
        <w:t>Traetow</w:t>
      </w:r>
      <w:r>
        <w:rPr>
          <w:color w:val="494B49"/>
          <w:sz w:val="15"/>
        </w:rPr>
        <w:t xml:space="preserve">, </w:t>
      </w:r>
      <w:r>
        <w:rPr>
          <w:color w:val="2F2F2F"/>
          <w:sz w:val="15"/>
        </w:rPr>
        <w:t>GAE</w:t>
      </w:r>
      <w:r>
        <w:rPr>
          <w:color w:val="6E6E6E"/>
          <w:sz w:val="15"/>
        </w:rPr>
        <w:t xml:space="preserve">, </w:t>
      </w:r>
      <w:r>
        <w:rPr>
          <w:color w:val="2F2F2F"/>
          <w:sz w:val="15"/>
        </w:rPr>
        <w:t>E</w:t>
      </w:r>
      <w:r>
        <w:rPr>
          <w:color w:val="494B49"/>
          <w:sz w:val="15"/>
        </w:rPr>
        <w:t>x</w:t>
      </w:r>
      <w:r>
        <w:rPr>
          <w:color w:val="2F2F2F"/>
          <w:sz w:val="15"/>
        </w:rPr>
        <w:t>ecutive Director</w:t>
      </w:r>
      <w:bookmarkEnd w:id="0"/>
    </w:p>
    <w:sectPr w:rsidR="00990A51">
      <w:type w:val="continuous"/>
      <w:pgSz w:w="12240" w:h="15840"/>
      <w:pgMar w:top="400" w:right="70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990A51"/>
    <w:rsid w:val="007C0F40"/>
    <w:rsid w:val="0099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docId w15:val="{6D2A3811-8197-416F-9271-12A78056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iowadental.or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1857</Characters>
  <Application>Microsoft Office Word</Application>
  <DocSecurity>0</DocSecurity>
  <Lines>84</Lines>
  <Paragraphs>26</Paragraphs>
  <ScaleCrop>false</ScaleCrop>
  <Company>CMS</Company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2018-06-14T21:54:00Z</dcterms:created>
  <dcterms:modified xsi:type="dcterms:W3CDTF">2018-06-15T02:16:00Z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2018-06-15T00:00:00Z</vt:filetime>
  </property>
</Properties>
</file>