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56B" w:rsidRDefault="007E3E7F" w:rsidP="00663D6E">
      <w:pPr>
        <w:spacing w:line="240" w:lineRule="auto"/>
      </w:pPr>
      <w:r>
        <w:t>To Whom It May C</w:t>
      </w:r>
      <w:r w:rsidR="0047656B">
        <w:t>oncern,</w:t>
      </w:r>
    </w:p>
    <w:p w:rsidR="00072B44" w:rsidRDefault="007A16C1" w:rsidP="000033D3">
      <w:pPr>
        <w:spacing w:line="240" w:lineRule="auto"/>
        <w:ind w:firstLine="720"/>
      </w:pPr>
      <w:r>
        <w:t>The Pain Committee</w:t>
      </w:r>
      <w:r w:rsidR="006873A4">
        <w:t xml:space="preserve"> </w:t>
      </w:r>
      <w:r w:rsidR="00D7514E">
        <w:t>of</w:t>
      </w:r>
      <w:r>
        <w:t xml:space="preserve"> Kaweah Delta Health Care District</w:t>
      </w:r>
      <w:r w:rsidR="00D7514E">
        <w:t xml:space="preserve"> (KDCHD)</w:t>
      </w:r>
      <w:r w:rsidR="00FB551B">
        <w:t xml:space="preserve"> has</w:t>
      </w:r>
      <w:r w:rsidR="0080056D">
        <w:t xml:space="preserve"> concern</w:t>
      </w:r>
      <w:r w:rsidR="00FB551B">
        <w:t>s</w:t>
      </w:r>
      <w:r w:rsidR="0080056D">
        <w:t xml:space="preserve"> about the impact </w:t>
      </w:r>
      <w:r w:rsidR="006444C0">
        <w:t xml:space="preserve">of </w:t>
      </w:r>
      <w:r w:rsidR="000033D3">
        <w:t>the Centers</w:t>
      </w:r>
      <w:r w:rsidR="005F7189">
        <w:t xml:space="preserve"> for Medicare and Medicaid Services’ </w:t>
      </w:r>
      <w:r w:rsidR="0080056D">
        <w:t>proposed rule</w:t>
      </w:r>
      <w:r w:rsidR="00FB551B">
        <w:t xml:space="preserve"> changes</w:t>
      </w:r>
      <w:r w:rsidR="000F2885">
        <w:t xml:space="preserve"> for 2019</w:t>
      </w:r>
      <w:r w:rsidR="0080056D">
        <w:t xml:space="preserve"> under the Medicare Advantage and Part D Act.</w:t>
      </w:r>
      <w:r w:rsidR="00580F98">
        <w:t xml:space="preserve">  </w:t>
      </w:r>
      <w:r w:rsidR="00D7514E">
        <w:t>KDHCD</w:t>
      </w:r>
      <w:r w:rsidR="00FB551B">
        <w:t xml:space="preserve"> is</w:t>
      </w:r>
      <w:r w:rsidR="00D7514E">
        <w:t xml:space="preserve"> a 581 bed community teaching hospital located in Visalia, CA</w:t>
      </w:r>
      <w:r w:rsidR="00FB551B">
        <w:t xml:space="preserve">. It serves nearly </w:t>
      </w:r>
      <w:r w:rsidR="00663D6E">
        <w:t>6</w:t>
      </w:r>
      <w:r w:rsidR="00FB551B">
        <w:t>00,000 people in the Central Valley of California. A</w:t>
      </w:r>
      <w:r w:rsidR="00D7514E">
        <w:t xml:space="preserve">pproximately </w:t>
      </w:r>
      <w:r w:rsidR="00663D6E">
        <w:t xml:space="preserve">55% </w:t>
      </w:r>
      <w:r w:rsidR="00FB551B">
        <w:t xml:space="preserve">of the </w:t>
      </w:r>
      <w:r w:rsidR="000033D3">
        <w:t>population receives</w:t>
      </w:r>
      <w:r w:rsidR="00663D6E">
        <w:t xml:space="preserve"> </w:t>
      </w:r>
      <w:proofErr w:type="spellStart"/>
      <w:r w:rsidR="00663D6E">
        <w:t>Medi</w:t>
      </w:r>
      <w:proofErr w:type="spellEnd"/>
      <w:r w:rsidR="00663D6E">
        <w:t>-Cal benefits</w:t>
      </w:r>
      <w:r w:rsidR="00D7514E">
        <w:t xml:space="preserve">.  The </w:t>
      </w:r>
      <w:r w:rsidR="00FB551B">
        <w:t>population</w:t>
      </w:r>
      <w:r w:rsidR="00D7514E">
        <w:t xml:space="preserve"> to primary care provider</w:t>
      </w:r>
      <w:r w:rsidR="00FB551B">
        <w:t xml:space="preserve"> ratio</w:t>
      </w:r>
      <w:r w:rsidR="00D7514E">
        <w:t xml:space="preserve"> is </w:t>
      </w:r>
      <w:r w:rsidR="00D8560A">
        <w:t>2,350</w:t>
      </w:r>
      <w:r w:rsidR="00D7514E">
        <w:t>:1</w:t>
      </w:r>
      <w:r w:rsidR="00FB551B">
        <w:t>, almost twice the state average</w:t>
      </w:r>
      <w:r w:rsidR="00D7514E">
        <w:t xml:space="preserve">. </w:t>
      </w:r>
      <w:r w:rsidR="00893BA5">
        <w:t xml:space="preserve"> </w:t>
      </w:r>
      <w:r w:rsidR="00580F98">
        <w:t xml:space="preserve"> </w:t>
      </w:r>
      <w:r w:rsidR="00FB551B">
        <w:t>The Pain Committee is an</w:t>
      </w:r>
      <w:r w:rsidR="00580F98">
        <w:t xml:space="preserve"> interdisciplinary group of</w:t>
      </w:r>
      <w:r w:rsidR="00893BA5">
        <w:t xml:space="preserve"> physicians</w:t>
      </w:r>
      <w:r w:rsidR="00580F98">
        <w:t>, pharmacists</w:t>
      </w:r>
      <w:r w:rsidR="0047656B">
        <w:t>,</w:t>
      </w:r>
      <w:r w:rsidR="00893BA5">
        <w:t xml:space="preserve"> and nurses</w:t>
      </w:r>
      <w:r w:rsidR="000F2885">
        <w:t xml:space="preserve"> overseeing the inpatient and outpatient pain management policies of the Health Care District</w:t>
      </w:r>
      <w:r w:rsidR="00580F98">
        <w:t>.</w:t>
      </w:r>
      <w:r w:rsidR="00893BA5">
        <w:t xml:space="preserve"> </w:t>
      </w:r>
      <w:r w:rsidR="0080056D">
        <w:t xml:space="preserve">The </w:t>
      </w:r>
      <w:r w:rsidR="000F2885">
        <w:t xml:space="preserve">proposed </w:t>
      </w:r>
      <w:r w:rsidR="0080056D">
        <w:t>changes w</w:t>
      </w:r>
      <w:r w:rsidR="000F2885">
        <w:t>ill</w:t>
      </w:r>
      <w:r w:rsidR="0080056D">
        <w:t xml:space="preserve"> have a </w:t>
      </w:r>
      <w:r w:rsidR="000F2885">
        <w:t>detrimental effect</w:t>
      </w:r>
      <w:r w:rsidR="0080056D">
        <w:t xml:space="preserve"> on the </w:t>
      </w:r>
      <w:r w:rsidR="000F2885">
        <w:t>management</w:t>
      </w:r>
      <w:r w:rsidR="0080056D">
        <w:t xml:space="preserve"> of</w:t>
      </w:r>
      <w:r w:rsidR="005F027D">
        <w:t xml:space="preserve"> not only our </w:t>
      </w:r>
      <w:r w:rsidR="0080056D">
        <w:t>patients</w:t>
      </w:r>
      <w:r w:rsidR="005F027D">
        <w:t xml:space="preserve"> but</w:t>
      </w:r>
      <w:r w:rsidR="000F2885">
        <w:t xml:space="preserve"> acute and </w:t>
      </w:r>
      <w:r w:rsidR="005F027D">
        <w:t xml:space="preserve">chronic pain patients </w:t>
      </w:r>
      <w:r w:rsidR="000F2885">
        <w:t>everywhere</w:t>
      </w:r>
      <w:r w:rsidR="00580F98">
        <w:t>.</w:t>
      </w:r>
      <w:r w:rsidR="000F2885">
        <w:t xml:space="preserve">  Specifically the Committee would like to bring the following to your attention: </w:t>
      </w:r>
    </w:p>
    <w:p w:rsidR="002C6E1A" w:rsidRDefault="00104B4B" w:rsidP="000033D3">
      <w:pPr>
        <w:spacing w:line="240" w:lineRule="auto"/>
        <w:ind w:firstLine="720"/>
      </w:pPr>
      <w:r w:rsidRPr="000033D3">
        <w:rPr>
          <w:u w:val="single"/>
        </w:rPr>
        <w:t>P</w:t>
      </w:r>
      <w:r w:rsidR="00827D3A" w:rsidRPr="000033D3">
        <w:rPr>
          <w:u w:val="single"/>
        </w:rPr>
        <w:t>age 210, paragraph 2</w:t>
      </w:r>
      <w:r>
        <w:t xml:space="preserve">: </w:t>
      </w:r>
      <w:r w:rsidR="00827D3A">
        <w:t>a</w:t>
      </w:r>
      <w:r w:rsidR="008F4ECD">
        <w:t xml:space="preserve"> </w:t>
      </w:r>
      <w:r w:rsidR="00757381">
        <w:t xml:space="preserve">one-time </w:t>
      </w:r>
      <w:r w:rsidR="008F4ECD">
        <w:t xml:space="preserve">7 day </w:t>
      </w:r>
      <w:r w:rsidR="00827D3A">
        <w:t xml:space="preserve">allowance </w:t>
      </w:r>
      <w:r w:rsidR="008F4ECD">
        <w:t>to patients who me</w:t>
      </w:r>
      <w:r w:rsidR="006444C0">
        <w:t>e</w:t>
      </w:r>
      <w:r w:rsidR="008F4ECD">
        <w:t>t the 90</w:t>
      </w:r>
      <w:r w:rsidR="00790911">
        <w:t xml:space="preserve"> </w:t>
      </w:r>
      <w:r w:rsidR="0047656B">
        <w:t>M</w:t>
      </w:r>
      <w:r>
        <w:t>orphine milligram equivalent</w:t>
      </w:r>
      <w:r w:rsidR="00790911">
        <w:t>s</w:t>
      </w:r>
      <w:r>
        <w:t xml:space="preserve"> (MME)</w:t>
      </w:r>
      <w:r w:rsidR="008F4ECD">
        <w:t xml:space="preserve"> increase</w:t>
      </w:r>
      <w:r>
        <w:t>s the</w:t>
      </w:r>
      <w:r w:rsidR="008F4ECD">
        <w:t xml:space="preserve"> burden to the</w:t>
      </w:r>
      <w:r w:rsidR="00757381">
        <w:t xml:space="preserve"> patient and the </w:t>
      </w:r>
      <w:r w:rsidR="00827D3A">
        <w:t>prescrib</w:t>
      </w:r>
      <w:r>
        <w:t>e</w:t>
      </w:r>
      <w:r w:rsidR="00757381">
        <w:t xml:space="preserve">r.  </w:t>
      </w:r>
      <w:r w:rsidR="00790911">
        <w:t xml:space="preserve">In our area the number </w:t>
      </w:r>
      <w:r w:rsidR="005F7189">
        <w:t>of pain</w:t>
      </w:r>
      <w:r w:rsidR="00790911">
        <w:t xml:space="preserve"> management physicians is limited.  </w:t>
      </w:r>
      <w:r w:rsidR="009D36A7">
        <w:t xml:space="preserve">This change will be an undue burden for the prescriber who must reauthorize the prescription and justify the edit.  The fear is the added requirement will further limit access for patients to pain management providers and result in overutilization of the </w:t>
      </w:r>
      <w:r w:rsidR="0047656B">
        <w:t>E</w:t>
      </w:r>
      <w:r w:rsidR="009D36A7">
        <w:t xml:space="preserve">mergency </w:t>
      </w:r>
      <w:r w:rsidR="0047656B">
        <w:t>D</w:t>
      </w:r>
      <w:r w:rsidR="009D36A7">
        <w:t xml:space="preserve">epartment.  </w:t>
      </w:r>
      <w:r w:rsidR="002C6E1A">
        <w:t xml:space="preserve">There </w:t>
      </w:r>
      <w:r w:rsidR="009D36A7">
        <w:t>should</w:t>
      </w:r>
      <w:r w:rsidR="002C6E1A">
        <w:t xml:space="preserve"> be a process to over-ride this one-</w:t>
      </w:r>
      <w:proofErr w:type="gramStart"/>
      <w:r w:rsidR="0047656B">
        <w:t>time  fill</w:t>
      </w:r>
      <w:proofErr w:type="gramEnd"/>
      <w:r w:rsidR="002C6E1A">
        <w:t xml:space="preserve"> if the situation arises.  For example, </w:t>
      </w:r>
      <w:r w:rsidR="009D36A7">
        <w:t xml:space="preserve">if </w:t>
      </w:r>
      <w:r w:rsidR="00F54C35">
        <w:t>a patient need</w:t>
      </w:r>
      <w:r w:rsidR="009D36A7">
        <w:t>s</w:t>
      </w:r>
      <w:r w:rsidR="00F54C35">
        <w:t xml:space="preserve"> to be</w:t>
      </w:r>
      <w:r w:rsidR="002C6E1A">
        <w:t xml:space="preserve"> rotate</w:t>
      </w:r>
      <w:r w:rsidR="00F54C35">
        <w:t>d</w:t>
      </w:r>
      <w:r w:rsidR="002C6E1A">
        <w:t xml:space="preserve"> to a different </w:t>
      </w:r>
      <w:r w:rsidR="00F54C35">
        <w:t xml:space="preserve">opioid </w:t>
      </w:r>
      <w:r w:rsidR="002C6E1A">
        <w:t>agent what are the options to prevent lapses in therapy</w:t>
      </w:r>
      <w:r w:rsidR="00F54C35">
        <w:t xml:space="preserve"> from a time delay in filling the new prescription</w:t>
      </w:r>
      <w:r w:rsidR="002C6E1A">
        <w:t xml:space="preserve">?   </w:t>
      </w:r>
    </w:p>
    <w:p w:rsidR="00D418FE" w:rsidRDefault="004A7E97" w:rsidP="000033D3">
      <w:pPr>
        <w:spacing w:line="240" w:lineRule="auto"/>
        <w:ind w:firstLine="720"/>
      </w:pPr>
      <w:r>
        <w:t xml:space="preserve">Additionally, </w:t>
      </w:r>
      <w:r w:rsidR="00876823">
        <w:t xml:space="preserve">there </w:t>
      </w:r>
      <w:r>
        <w:t>must</w:t>
      </w:r>
      <w:r w:rsidR="00876823">
        <w:t xml:space="preserve"> be a logical process to continue opioid</w:t>
      </w:r>
      <w:r w:rsidR="006444C0">
        <w:t>s</w:t>
      </w:r>
      <w:r w:rsidR="00876823">
        <w:t xml:space="preserve"> after 7 days, if needed.  </w:t>
      </w:r>
      <w:r>
        <w:t>M</w:t>
      </w:r>
      <w:r w:rsidR="00876823">
        <w:t xml:space="preserve">ost patients will not require </w:t>
      </w:r>
      <w:r w:rsidR="005F7189">
        <w:t xml:space="preserve">more than </w:t>
      </w:r>
      <w:r w:rsidR="00876823">
        <w:t>a 7 day supply of opioids for their acute pain</w:t>
      </w:r>
      <w:r>
        <w:t xml:space="preserve"> but there </w:t>
      </w:r>
      <w:r w:rsidR="008C219B">
        <w:t>are</w:t>
      </w:r>
      <w:r>
        <w:t xml:space="preserve"> exceptions</w:t>
      </w:r>
      <w:r w:rsidR="00876823">
        <w:t>.</w:t>
      </w:r>
      <w:r w:rsidR="00827D3A">
        <w:t xml:space="preserve">  </w:t>
      </w:r>
      <w:r>
        <w:t xml:space="preserve">A process should be </w:t>
      </w:r>
      <w:r w:rsidR="00E743E7">
        <w:t xml:space="preserve">in place to help minimize </w:t>
      </w:r>
      <w:r>
        <w:t xml:space="preserve">the inconvenience </w:t>
      </w:r>
      <w:r w:rsidR="00E743E7">
        <w:t>to the patient</w:t>
      </w:r>
      <w:r>
        <w:t xml:space="preserve"> and prescriber</w:t>
      </w:r>
      <w:r w:rsidR="00E743E7">
        <w:t xml:space="preserve"> when </w:t>
      </w:r>
      <w:r>
        <w:t xml:space="preserve">offering appropriate treatment for complex medical problems causing </w:t>
      </w:r>
      <w:r w:rsidR="008C219B">
        <w:t xml:space="preserve">subacute and chronic </w:t>
      </w:r>
      <w:r>
        <w:t xml:space="preserve">pain. </w:t>
      </w:r>
      <w:r w:rsidR="00827D3A">
        <w:t xml:space="preserve"> </w:t>
      </w:r>
      <w:r w:rsidR="008C219B">
        <w:t xml:space="preserve">In our community, </w:t>
      </w:r>
      <w:r w:rsidR="00E743E7">
        <w:t>phys</w:t>
      </w:r>
      <w:r w:rsidR="00580F98">
        <w:t>i</w:t>
      </w:r>
      <w:r w:rsidR="00E743E7">
        <w:t xml:space="preserve">cian availability </w:t>
      </w:r>
      <w:r w:rsidR="008C219B">
        <w:t>for many patients is</w:t>
      </w:r>
      <w:r w:rsidR="00E743E7">
        <w:t xml:space="preserve"> limited.</w:t>
      </w:r>
      <w:r w:rsidR="007A16C1">
        <w:t xml:space="preserve">  </w:t>
      </w:r>
      <w:r w:rsidR="008C219B">
        <w:t xml:space="preserve">Many </w:t>
      </w:r>
      <w:r w:rsidR="00D418FE">
        <w:t xml:space="preserve">patients </w:t>
      </w:r>
      <w:r w:rsidR="008C219B">
        <w:t xml:space="preserve">may be </w:t>
      </w:r>
      <w:r w:rsidR="007A16C1">
        <w:t>unable to</w:t>
      </w:r>
      <w:r w:rsidR="008C219B">
        <w:t xml:space="preserve"> locate or</w:t>
      </w:r>
      <w:r w:rsidR="007A16C1">
        <w:t xml:space="preserve"> make a</w:t>
      </w:r>
      <w:r w:rsidR="00406B9A">
        <w:t xml:space="preserve">n appointment with </w:t>
      </w:r>
      <w:r w:rsidR="008C219B">
        <w:t>a</w:t>
      </w:r>
      <w:r w:rsidR="00406B9A">
        <w:t xml:space="preserve"> primary care provider within 7 days</w:t>
      </w:r>
      <w:r w:rsidR="008C219B">
        <w:t>.</w:t>
      </w:r>
      <w:r w:rsidR="00CB2732">
        <w:t xml:space="preserve">  A process that authorizes prescriptions beyond this time for appropriate m</w:t>
      </w:r>
      <w:bookmarkStart w:id="0" w:name="_GoBack"/>
      <w:bookmarkEnd w:id="0"/>
      <w:r w:rsidR="00CB2732">
        <w:t>edical conditions should be in place</w:t>
      </w:r>
      <w:r w:rsidR="0047656B">
        <w:t>,</w:t>
      </w:r>
      <w:r w:rsidR="00CB2732">
        <w:t xml:space="preserve"> especially in medically underserved areas. </w:t>
      </w:r>
      <w:r w:rsidR="008C219B">
        <w:t xml:space="preserve">  </w:t>
      </w:r>
      <w:r w:rsidR="00406B9A">
        <w:t xml:space="preserve"> </w:t>
      </w:r>
    </w:p>
    <w:p w:rsidR="0080056D" w:rsidRDefault="00CB2732" w:rsidP="000033D3">
      <w:pPr>
        <w:spacing w:line="240" w:lineRule="auto"/>
        <w:ind w:firstLine="720"/>
      </w:pPr>
      <w:r>
        <w:t xml:space="preserve">Finally, there is concern that the proposed 2019 changes </w:t>
      </w:r>
      <w:r w:rsidR="00146F14">
        <w:t>w</w:t>
      </w:r>
      <w:r w:rsidR="00D418FE">
        <w:t>il</w:t>
      </w:r>
      <w:r w:rsidR="00146F14">
        <w:t xml:space="preserve">l increase the number of </w:t>
      </w:r>
      <w:r w:rsidR="00D418FE">
        <w:t xml:space="preserve">handwritten </w:t>
      </w:r>
      <w:r w:rsidR="00146F14">
        <w:t xml:space="preserve">opioid prescriptions </w:t>
      </w:r>
      <w:r w:rsidR="00EB51E3">
        <w:t>and increase the need for office visits to obtain such prescriptions</w:t>
      </w:r>
      <w:r w:rsidR="00D418FE">
        <w:t>.</w:t>
      </w:r>
      <w:r w:rsidR="00146F14">
        <w:t xml:space="preserve">  </w:t>
      </w:r>
      <w:r w:rsidR="00D418FE">
        <w:t>This unduly b</w:t>
      </w:r>
      <w:r w:rsidR="00EB51E3">
        <w:t>urden</w:t>
      </w:r>
      <w:r w:rsidR="00D418FE">
        <w:t>s</w:t>
      </w:r>
      <w:r w:rsidR="00EB51E3">
        <w:t xml:space="preserve"> the health care provider</w:t>
      </w:r>
      <w:r w:rsidR="00D927F2">
        <w:t xml:space="preserve"> and patients</w:t>
      </w:r>
      <w:r w:rsidR="00D418FE">
        <w:t>.  W</w:t>
      </w:r>
      <w:r w:rsidR="00EB51E3">
        <w:t>e appreciate the efforts to minimize the harm opioids cause</w:t>
      </w:r>
      <w:r>
        <w:t xml:space="preserve"> and agree that </w:t>
      </w:r>
      <w:r w:rsidR="00D418FE">
        <w:t>rational restrictions on prescribing are in order</w:t>
      </w:r>
      <w:r>
        <w:t xml:space="preserve">.  However, </w:t>
      </w:r>
      <w:r w:rsidR="00EB51E3">
        <w:t xml:space="preserve">avenues </w:t>
      </w:r>
      <w:r>
        <w:t xml:space="preserve">that allow for </w:t>
      </w:r>
      <w:r w:rsidR="00D927F2">
        <w:t xml:space="preserve">exceptions to the limitations placed on opioid prescribing should be </w:t>
      </w:r>
      <w:r w:rsidR="00EB51E3">
        <w:t xml:space="preserve">available </w:t>
      </w:r>
      <w:r w:rsidR="00D927F2">
        <w:t xml:space="preserve">for prescribers dealing with complex medical problems and stable chronic pain patients especially in medically underserved areas.  </w:t>
      </w:r>
    </w:p>
    <w:p w:rsidR="0047656B" w:rsidRDefault="00D927F2" w:rsidP="000033D3">
      <w:pPr>
        <w:spacing w:after="0" w:line="240" w:lineRule="auto"/>
      </w:pPr>
      <w:r>
        <w:t>Respectfully submitted</w:t>
      </w:r>
      <w:r w:rsidR="0047656B">
        <w:t>,</w:t>
      </w:r>
    </w:p>
    <w:p w:rsidR="00663D6E" w:rsidRDefault="00663D6E" w:rsidP="00663D6E">
      <w:pPr>
        <w:spacing w:after="0" w:line="240" w:lineRule="auto"/>
      </w:pPr>
    </w:p>
    <w:p w:rsidR="00663D6E" w:rsidRDefault="00663D6E" w:rsidP="000033D3">
      <w:pPr>
        <w:spacing w:after="0" w:line="240" w:lineRule="auto"/>
      </w:pPr>
      <w:r>
        <w:t xml:space="preserve">Thomas Gray MD </w:t>
      </w:r>
    </w:p>
    <w:p w:rsidR="00663D6E" w:rsidRDefault="00663D6E" w:rsidP="00663D6E">
      <w:pPr>
        <w:spacing w:after="0" w:line="240" w:lineRule="auto"/>
      </w:pPr>
      <w:r>
        <w:t xml:space="preserve">Chairman, Pain Management Committee </w:t>
      </w:r>
    </w:p>
    <w:p w:rsidR="00663D6E" w:rsidRDefault="00663D6E" w:rsidP="00663D6E">
      <w:pPr>
        <w:spacing w:after="0" w:line="240" w:lineRule="auto"/>
      </w:pPr>
      <w:r>
        <w:t>Medical Director of Quality and Patient Safety</w:t>
      </w:r>
    </w:p>
    <w:p w:rsidR="007E3E7F" w:rsidRDefault="007E3E7F" w:rsidP="000033D3">
      <w:pPr>
        <w:spacing w:after="0" w:line="240" w:lineRule="auto"/>
      </w:pPr>
      <w:r>
        <w:t>Kaweah Delta Health Care District</w:t>
      </w:r>
    </w:p>
    <w:p w:rsidR="00D927F2" w:rsidRDefault="007E3E7F" w:rsidP="000033D3">
      <w:pPr>
        <w:spacing w:after="0" w:line="240" w:lineRule="auto"/>
      </w:pPr>
      <w:r>
        <w:t>400 W. Mineral King Avenue Visalia CA, 93291</w:t>
      </w:r>
    </w:p>
    <w:p w:rsidR="00663D6E" w:rsidRDefault="00663D6E" w:rsidP="00663D6E">
      <w:pPr>
        <w:spacing w:after="0" w:line="240" w:lineRule="auto"/>
      </w:pPr>
    </w:p>
    <w:sectPr w:rsidR="00663D6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C0A" w:rsidRDefault="00FF5C0A" w:rsidP="0047656B">
      <w:pPr>
        <w:spacing w:after="0" w:line="240" w:lineRule="auto"/>
      </w:pPr>
      <w:r>
        <w:separator/>
      </w:r>
    </w:p>
  </w:endnote>
  <w:endnote w:type="continuationSeparator" w:id="0">
    <w:p w:rsidR="00FF5C0A" w:rsidRDefault="00FF5C0A" w:rsidP="0047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C0A" w:rsidRDefault="00FF5C0A" w:rsidP="0047656B">
      <w:pPr>
        <w:spacing w:after="0" w:line="240" w:lineRule="auto"/>
      </w:pPr>
      <w:r>
        <w:separator/>
      </w:r>
    </w:p>
  </w:footnote>
  <w:footnote w:type="continuationSeparator" w:id="0">
    <w:p w:rsidR="00FF5C0A" w:rsidRDefault="00FF5C0A" w:rsidP="00476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56B" w:rsidRDefault="0047656B">
    <w:pPr>
      <w:pStyle w:val="Header"/>
    </w:pPr>
    <w:r>
      <w:rPr>
        <w:noProof/>
      </w:rPr>
      <w:drawing>
        <wp:anchor distT="0" distB="0" distL="114300" distR="114300" simplePos="0" relativeHeight="251659264" behindDoc="0" locked="0" layoutInCell="1" allowOverlap="1" wp14:anchorId="03D90E9B" wp14:editId="3911EFA1">
          <wp:simplePos x="0" y="0"/>
          <wp:positionH relativeFrom="column">
            <wp:posOffset>-561975</wp:posOffset>
          </wp:positionH>
          <wp:positionV relativeFrom="paragraph">
            <wp:posOffset>-400685</wp:posOffset>
          </wp:positionV>
          <wp:extent cx="2200275" cy="933450"/>
          <wp:effectExtent l="0" t="0" r="0" b="0"/>
          <wp:wrapNone/>
          <wp:docPr id="2" name="Picture 2" descr="Description: KHC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CD-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9334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D51A0"/>
    <w:multiLevelType w:val="hybridMultilevel"/>
    <w:tmpl w:val="B8C04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
    <w15:presenceInfo w15:providerId="None" w15:userId="T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56D"/>
    <w:rsid w:val="000033D3"/>
    <w:rsid w:val="00072B44"/>
    <w:rsid w:val="00084E92"/>
    <w:rsid w:val="000F2885"/>
    <w:rsid w:val="00104B4B"/>
    <w:rsid w:val="00146F14"/>
    <w:rsid w:val="00212435"/>
    <w:rsid w:val="002C6E1A"/>
    <w:rsid w:val="00402C91"/>
    <w:rsid w:val="00403AB6"/>
    <w:rsid w:val="00406B9A"/>
    <w:rsid w:val="00417877"/>
    <w:rsid w:val="0047656B"/>
    <w:rsid w:val="004A7E97"/>
    <w:rsid w:val="00580F98"/>
    <w:rsid w:val="005F027D"/>
    <w:rsid w:val="005F7189"/>
    <w:rsid w:val="00642CDC"/>
    <w:rsid w:val="006444C0"/>
    <w:rsid w:val="00663D6E"/>
    <w:rsid w:val="00677DC8"/>
    <w:rsid w:val="006873A4"/>
    <w:rsid w:val="006D1D2A"/>
    <w:rsid w:val="006F5899"/>
    <w:rsid w:val="00702E4F"/>
    <w:rsid w:val="00757381"/>
    <w:rsid w:val="00790911"/>
    <w:rsid w:val="007A16C1"/>
    <w:rsid w:val="007E3E7F"/>
    <w:rsid w:val="0080056D"/>
    <w:rsid w:val="00816A3C"/>
    <w:rsid w:val="00827D3A"/>
    <w:rsid w:val="00876823"/>
    <w:rsid w:val="00893BA5"/>
    <w:rsid w:val="008C219B"/>
    <w:rsid w:val="008F4ECD"/>
    <w:rsid w:val="009D36A7"/>
    <w:rsid w:val="00AC798D"/>
    <w:rsid w:val="00B618C6"/>
    <w:rsid w:val="00BD2076"/>
    <w:rsid w:val="00BE384B"/>
    <w:rsid w:val="00CB2732"/>
    <w:rsid w:val="00CD74D1"/>
    <w:rsid w:val="00D418FE"/>
    <w:rsid w:val="00D60BCE"/>
    <w:rsid w:val="00D7514E"/>
    <w:rsid w:val="00D8560A"/>
    <w:rsid w:val="00D927F2"/>
    <w:rsid w:val="00E67106"/>
    <w:rsid w:val="00E743E7"/>
    <w:rsid w:val="00E95C23"/>
    <w:rsid w:val="00EB51E3"/>
    <w:rsid w:val="00F54C35"/>
    <w:rsid w:val="00FB551B"/>
    <w:rsid w:val="00FF5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F027D"/>
    <w:rPr>
      <w:sz w:val="16"/>
      <w:szCs w:val="16"/>
    </w:rPr>
  </w:style>
  <w:style w:type="paragraph" w:styleId="CommentText">
    <w:name w:val="annotation text"/>
    <w:basedOn w:val="Normal"/>
    <w:link w:val="CommentTextChar"/>
    <w:uiPriority w:val="99"/>
    <w:semiHidden/>
    <w:unhideWhenUsed/>
    <w:rsid w:val="005F027D"/>
    <w:pPr>
      <w:spacing w:line="240" w:lineRule="auto"/>
    </w:pPr>
    <w:rPr>
      <w:sz w:val="20"/>
      <w:szCs w:val="20"/>
    </w:rPr>
  </w:style>
  <w:style w:type="character" w:customStyle="1" w:styleId="CommentTextChar">
    <w:name w:val="Comment Text Char"/>
    <w:basedOn w:val="DefaultParagraphFont"/>
    <w:link w:val="CommentText"/>
    <w:uiPriority w:val="99"/>
    <w:semiHidden/>
    <w:rsid w:val="005F027D"/>
    <w:rPr>
      <w:sz w:val="20"/>
      <w:szCs w:val="20"/>
    </w:rPr>
  </w:style>
  <w:style w:type="paragraph" w:styleId="CommentSubject">
    <w:name w:val="annotation subject"/>
    <w:basedOn w:val="CommentText"/>
    <w:next w:val="CommentText"/>
    <w:link w:val="CommentSubjectChar"/>
    <w:uiPriority w:val="99"/>
    <w:semiHidden/>
    <w:unhideWhenUsed/>
    <w:rsid w:val="005F027D"/>
    <w:rPr>
      <w:b/>
      <w:bCs/>
    </w:rPr>
  </w:style>
  <w:style w:type="character" w:customStyle="1" w:styleId="CommentSubjectChar">
    <w:name w:val="Comment Subject Char"/>
    <w:basedOn w:val="CommentTextChar"/>
    <w:link w:val="CommentSubject"/>
    <w:uiPriority w:val="99"/>
    <w:semiHidden/>
    <w:rsid w:val="005F027D"/>
    <w:rPr>
      <w:b/>
      <w:bCs/>
      <w:sz w:val="20"/>
      <w:szCs w:val="20"/>
    </w:rPr>
  </w:style>
  <w:style w:type="paragraph" w:styleId="BalloonText">
    <w:name w:val="Balloon Text"/>
    <w:basedOn w:val="Normal"/>
    <w:link w:val="BalloonTextChar"/>
    <w:uiPriority w:val="99"/>
    <w:semiHidden/>
    <w:unhideWhenUsed/>
    <w:rsid w:val="005F0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27D"/>
    <w:rPr>
      <w:rFonts w:ascii="Tahoma" w:hAnsi="Tahoma" w:cs="Tahoma"/>
      <w:sz w:val="16"/>
      <w:szCs w:val="16"/>
    </w:rPr>
  </w:style>
  <w:style w:type="paragraph" w:styleId="ListParagraph">
    <w:name w:val="List Paragraph"/>
    <w:basedOn w:val="Normal"/>
    <w:uiPriority w:val="34"/>
    <w:qFormat/>
    <w:rsid w:val="000F2885"/>
    <w:pPr>
      <w:ind w:left="720"/>
      <w:contextualSpacing/>
    </w:pPr>
  </w:style>
  <w:style w:type="paragraph" w:styleId="Header">
    <w:name w:val="header"/>
    <w:basedOn w:val="Normal"/>
    <w:link w:val="HeaderChar"/>
    <w:uiPriority w:val="99"/>
    <w:unhideWhenUsed/>
    <w:rsid w:val="0047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56B"/>
  </w:style>
  <w:style w:type="paragraph" w:styleId="Footer">
    <w:name w:val="footer"/>
    <w:basedOn w:val="Normal"/>
    <w:link w:val="FooterChar"/>
    <w:uiPriority w:val="99"/>
    <w:unhideWhenUsed/>
    <w:rsid w:val="0047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5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F027D"/>
    <w:rPr>
      <w:sz w:val="16"/>
      <w:szCs w:val="16"/>
    </w:rPr>
  </w:style>
  <w:style w:type="paragraph" w:styleId="CommentText">
    <w:name w:val="annotation text"/>
    <w:basedOn w:val="Normal"/>
    <w:link w:val="CommentTextChar"/>
    <w:uiPriority w:val="99"/>
    <w:semiHidden/>
    <w:unhideWhenUsed/>
    <w:rsid w:val="005F027D"/>
    <w:pPr>
      <w:spacing w:line="240" w:lineRule="auto"/>
    </w:pPr>
    <w:rPr>
      <w:sz w:val="20"/>
      <w:szCs w:val="20"/>
    </w:rPr>
  </w:style>
  <w:style w:type="character" w:customStyle="1" w:styleId="CommentTextChar">
    <w:name w:val="Comment Text Char"/>
    <w:basedOn w:val="DefaultParagraphFont"/>
    <w:link w:val="CommentText"/>
    <w:uiPriority w:val="99"/>
    <w:semiHidden/>
    <w:rsid w:val="005F027D"/>
    <w:rPr>
      <w:sz w:val="20"/>
      <w:szCs w:val="20"/>
    </w:rPr>
  </w:style>
  <w:style w:type="paragraph" w:styleId="CommentSubject">
    <w:name w:val="annotation subject"/>
    <w:basedOn w:val="CommentText"/>
    <w:next w:val="CommentText"/>
    <w:link w:val="CommentSubjectChar"/>
    <w:uiPriority w:val="99"/>
    <w:semiHidden/>
    <w:unhideWhenUsed/>
    <w:rsid w:val="005F027D"/>
    <w:rPr>
      <w:b/>
      <w:bCs/>
    </w:rPr>
  </w:style>
  <w:style w:type="character" w:customStyle="1" w:styleId="CommentSubjectChar">
    <w:name w:val="Comment Subject Char"/>
    <w:basedOn w:val="CommentTextChar"/>
    <w:link w:val="CommentSubject"/>
    <w:uiPriority w:val="99"/>
    <w:semiHidden/>
    <w:rsid w:val="005F027D"/>
    <w:rPr>
      <w:b/>
      <w:bCs/>
      <w:sz w:val="20"/>
      <w:szCs w:val="20"/>
    </w:rPr>
  </w:style>
  <w:style w:type="paragraph" w:styleId="BalloonText">
    <w:name w:val="Balloon Text"/>
    <w:basedOn w:val="Normal"/>
    <w:link w:val="BalloonTextChar"/>
    <w:uiPriority w:val="99"/>
    <w:semiHidden/>
    <w:unhideWhenUsed/>
    <w:rsid w:val="005F0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27D"/>
    <w:rPr>
      <w:rFonts w:ascii="Tahoma" w:hAnsi="Tahoma" w:cs="Tahoma"/>
      <w:sz w:val="16"/>
      <w:szCs w:val="16"/>
    </w:rPr>
  </w:style>
  <w:style w:type="paragraph" w:styleId="ListParagraph">
    <w:name w:val="List Paragraph"/>
    <w:basedOn w:val="Normal"/>
    <w:uiPriority w:val="34"/>
    <w:qFormat/>
    <w:rsid w:val="000F2885"/>
    <w:pPr>
      <w:ind w:left="720"/>
      <w:contextualSpacing/>
    </w:pPr>
  </w:style>
  <w:style w:type="paragraph" w:styleId="Header">
    <w:name w:val="header"/>
    <w:basedOn w:val="Normal"/>
    <w:link w:val="HeaderChar"/>
    <w:uiPriority w:val="99"/>
    <w:unhideWhenUsed/>
    <w:rsid w:val="0047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56B"/>
  </w:style>
  <w:style w:type="paragraph" w:styleId="Footer">
    <w:name w:val="footer"/>
    <w:basedOn w:val="Normal"/>
    <w:link w:val="FooterChar"/>
    <w:uiPriority w:val="99"/>
    <w:unhideWhenUsed/>
    <w:rsid w:val="0047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Kaweah Delta Health Care District</Company>
  <LinksUpToDate>false</LinksUpToDate>
  <CharactersWithSpaces>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 Bradlee</dc:creator>
  <cp:lastModifiedBy>Alexandra Bennett</cp:lastModifiedBy>
  <cp:revision>5</cp:revision>
  <cp:lastPrinted>2018-03-02T21:01:00Z</cp:lastPrinted>
  <dcterms:created xsi:type="dcterms:W3CDTF">2018-03-01T18:18:00Z</dcterms:created>
  <dcterms:modified xsi:type="dcterms:W3CDTF">2018-03-02T21:19:00Z</dcterms:modified>
</cp:coreProperties>
</file>