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34" w:rsidRDefault="00012134">
      <w:pPr>
        <w:rPr>
          <w:b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76450">
        <w:rPr>
          <w:b/>
        </w:rPr>
        <w:tab/>
        <w:t xml:space="preserve">Kate M. Nicholson, JD </w:t>
      </w:r>
    </w:p>
    <w:p w:rsidR="00776893" w:rsidRPr="00363DC8" w:rsidRDefault="00363DC8" w:rsidP="004F27A4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45846">
        <w:rPr>
          <w:b/>
        </w:rPr>
        <w:tab/>
        <w:t>-page 1-</w:t>
      </w:r>
    </w:p>
    <w:p w:rsidR="004F27A4" w:rsidRDefault="004F27A4">
      <w:pPr>
        <w:rPr>
          <w:b/>
        </w:rPr>
      </w:pPr>
    </w:p>
    <w:p w:rsidR="004F27A4" w:rsidRDefault="004F27A4">
      <w:r>
        <w:t>I am writing in regard to the proposal to limi</w:t>
      </w:r>
      <w:r w:rsidR="00D751CE">
        <w:t xml:space="preserve">t coverage of opioid medication </w:t>
      </w:r>
      <w:r w:rsidR="00150918">
        <w:t>to a</w:t>
      </w:r>
      <w:r w:rsidR="00D751CE">
        <w:t xml:space="preserve"> daily dosage above 9</w:t>
      </w:r>
      <w:r>
        <w:t xml:space="preserve">0 MME. </w:t>
      </w:r>
      <w:r w:rsidR="00D751CE">
        <w:t xml:space="preserve"> </w:t>
      </w:r>
      <w:r w:rsidRPr="00976450">
        <w:t xml:space="preserve">My primary concern with </w:t>
      </w:r>
      <w:r>
        <w:t>the proposal</w:t>
      </w:r>
      <w:r w:rsidRPr="00976450">
        <w:t xml:space="preserve"> is the potential for </w:t>
      </w:r>
      <w:r w:rsidR="00417CFF">
        <w:t>unintended, negative consequences</w:t>
      </w:r>
      <w:r w:rsidR="0002458B">
        <w:t xml:space="preserve"> for people in severe or intractable pain</w:t>
      </w:r>
      <w:r w:rsidRPr="00976450">
        <w:t>.</w:t>
      </w:r>
      <w:r w:rsidR="00911358">
        <w:t xml:space="preserve">  </w:t>
      </w:r>
      <w:r w:rsidR="00911358" w:rsidRPr="00976450">
        <w:t>CDC guidance already addresses</w:t>
      </w:r>
      <w:r w:rsidR="00393E72">
        <w:t xml:space="preserve"> both</w:t>
      </w:r>
      <w:r w:rsidR="00911358" w:rsidRPr="00976450">
        <w:t xml:space="preserve"> </w:t>
      </w:r>
      <w:r w:rsidR="00911358">
        <w:t>the treatment of patients</w:t>
      </w:r>
      <w:r w:rsidR="00911358" w:rsidRPr="00976450">
        <w:t xml:space="preserve"> </w:t>
      </w:r>
      <w:r w:rsidR="00393E72">
        <w:t xml:space="preserve">currently </w:t>
      </w:r>
      <w:r w:rsidR="00911358" w:rsidRPr="00976450">
        <w:t>taking higher</w:t>
      </w:r>
      <w:r w:rsidR="00911358">
        <w:t xml:space="preserve"> dosages</w:t>
      </w:r>
      <w:r w:rsidR="00393E72">
        <w:t xml:space="preserve"> and </w:t>
      </w:r>
      <w:r w:rsidR="006B0238">
        <w:t xml:space="preserve">dosages in </w:t>
      </w:r>
      <w:r w:rsidR="00393E72">
        <w:t>new prescriptions</w:t>
      </w:r>
      <w:r w:rsidR="00911358">
        <w:t xml:space="preserve">. </w:t>
      </w:r>
      <w:r w:rsidR="0002458B">
        <w:t xml:space="preserve"> </w:t>
      </w:r>
      <w:r w:rsidR="00911358">
        <w:t>Rather than taking a one-size-fits-all approach, t</w:t>
      </w:r>
      <w:r w:rsidR="00911358" w:rsidRPr="00976450">
        <w:t>he CDC guidelines attempt to balance individualized patient care with rule-based guidance.  Individualized care is the paradigm of successful treatment for both pain and addiction. I worry that blanket approaches like this proposal are too rigid to address the</w:t>
      </w:r>
      <w:r w:rsidR="00911358">
        <w:t xml:space="preserve"> variability in the pain population and the</w:t>
      </w:r>
      <w:r w:rsidR="00911358" w:rsidRPr="00976450">
        <w:t xml:space="preserve"> complexity </w:t>
      </w:r>
      <w:r w:rsidR="00911358">
        <w:t>of issues</w:t>
      </w:r>
      <w:r w:rsidR="00911358" w:rsidRPr="00976450">
        <w:t xml:space="preserve"> </w:t>
      </w:r>
      <w:r w:rsidR="00911358">
        <w:t xml:space="preserve">raised by the treatment of pain. </w:t>
      </w:r>
    </w:p>
    <w:p w:rsidR="004F27A4" w:rsidRDefault="004F27A4"/>
    <w:p w:rsidR="004F27A4" w:rsidRDefault="004F27A4" w:rsidP="004F27A4">
      <w:pPr>
        <w:rPr>
          <w:b/>
        </w:rPr>
      </w:pPr>
      <w:r>
        <w:rPr>
          <w:b/>
        </w:rPr>
        <w:t>My Background (and personal story)</w:t>
      </w:r>
    </w:p>
    <w:p w:rsidR="004F27A4" w:rsidRPr="00976450" w:rsidRDefault="004F27A4">
      <w:pPr>
        <w:rPr>
          <w:b/>
        </w:rPr>
      </w:pPr>
    </w:p>
    <w:p w:rsidR="00793D76" w:rsidRPr="00976450" w:rsidRDefault="009B778D">
      <w:r w:rsidRPr="00976450">
        <w:t xml:space="preserve">For 20 </w:t>
      </w:r>
      <w:r w:rsidR="0034553B" w:rsidRPr="00976450">
        <w:t xml:space="preserve">years, I served as </w:t>
      </w:r>
      <w:r w:rsidRPr="00976450">
        <w:t xml:space="preserve">a </w:t>
      </w:r>
      <w:r w:rsidR="003128ED" w:rsidRPr="00976450">
        <w:t xml:space="preserve">Department of Justice </w:t>
      </w:r>
      <w:r w:rsidR="0034553B" w:rsidRPr="00976450">
        <w:t xml:space="preserve">attorney and manager overseeing litigation and </w:t>
      </w:r>
      <w:r w:rsidR="00C3493D" w:rsidRPr="00976450">
        <w:t>regulations</w:t>
      </w:r>
      <w:r w:rsidR="0034553B" w:rsidRPr="00976450">
        <w:t>. I drafted</w:t>
      </w:r>
      <w:r w:rsidR="00C3493D" w:rsidRPr="00976450">
        <w:t xml:space="preserve"> and ushered through the regulatory process the </w:t>
      </w:r>
      <w:r w:rsidR="003128ED" w:rsidRPr="00976450">
        <w:t>current regulations under the Americans with Disabilities Act</w:t>
      </w:r>
      <w:r w:rsidR="007D4EB0" w:rsidRPr="00976450">
        <w:t xml:space="preserve"> and am well versed in Administrative Law</w:t>
      </w:r>
      <w:r w:rsidR="001140F6" w:rsidRPr="00976450">
        <w:t>. I</w:t>
      </w:r>
      <w:r w:rsidR="003128ED" w:rsidRPr="00976450">
        <w:t xml:space="preserve"> </w:t>
      </w:r>
      <w:r w:rsidR="00C3493D" w:rsidRPr="00976450">
        <w:t>spearheaded</w:t>
      </w:r>
      <w:r w:rsidR="003128ED" w:rsidRPr="00976450">
        <w:t xml:space="preserve"> inter-agency coordination</w:t>
      </w:r>
      <w:r w:rsidR="001140F6" w:rsidRPr="00976450">
        <w:t xml:space="preserve"> on key policy issues</w:t>
      </w:r>
      <w:r w:rsidR="0034553B" w:rsidRPr="00976450">
        <w:t xml:space="preserve">, including with the White House </w:t>
      </w:r>
      <w:r w:rsidR="005729F7" w:rsidRPr="00976450">
        <w:t>Domestic Policy Council</w:t>
      </w:r>
      <w:r w:rsidR="0034553B" w:rsidRPr="00976450">
        <w:t>.</w:t>
      </w:r>
      <w:r w:rsidR="003128ED" w:rsidRPr="00976450">
        <w:t xml:space="preserve"> </w:t>
      </w:r>
      <w:r w:rsidR="007D4EB0" w:rsidRPr="00976450">
        <w:t xml:space="preserve">But my primary qualification to address the petition at hand is personal.  </w:t>
      </w:r>
    </w:p>
    <w:p w:rsidR="007D4EB0" w:rsidRPr="00976450" w:rsidRDefault="007D4EB0"/>
    <w:p w:rsidR="0041725C" w:rsidRPr="00976450" w:rsidRDefault="007D4EB0">
      <w:r w:rsidRPr="00976450">
        <w:t xml:space="preserve">After a surgical injury </w:t>
      </w:r>
      <w:r w:rsidR="0041725C" w:rsidRPr="00976450">
        <w:t>to nerve plexuses in my spine</w:t>
      </w:r>
      <w:r w:rsidRPr="00976450">
        <w:t xml:space="preserve"> left me unable to si</w:t>
      </w:r>
      <w:r w:rsidR="00C34CE2" w:rsidRPr="00976450">
        <w:t xml:space="preserve">t, stand or walk unassisted </w:t>
      </w:r>
      <w:r w:rsidR="0041725C" w:rsidRPr="00976450">
        <w:t>and in severe pain</w:t>
      </w:r>
      <w:r w:rsidRPr="00976450">
        <w:t>, I used opioid analgesics for pain</w:t>
      </w:r>
      <w:r w:rsidR="0041725C" w:rsidRPr="00976450">
        <w:t xml:space="preserve"> management</w:t>
      </w:r>
      <w:r w:rsidRPr="00976450">
        <w:t xml:space="preserve">.  </w:t>
      </w:r>
    </w:p>
    <w:p w:rsidR="0041725C" w:rsidRPr="00976450" w:rsidRDefault="0041725C"/>
    <w:p w:rsidR="007D4EB0" w:rsidRPr="00976450" w:rsidRDefault="007D4EB0">
      <w:r w:rsidRPr="00976450">
        <w:t xml:space="preserve">Appropriate pain management with </w:t>
      </w:r>
      <w:r w:rsidR="00C80B57" w:rsidRPr="00976450">
        <w:t>prescription opioids</w:t>
      </w:r>
      <w:r w:rsidR="00743C4C" w:rsidRPr="00976450">
        <w:t xml:space="preserve"> and integrative treatment</w:t>
      </w:r>
      <w:r w:rsidRPr="00976450">
        <w:t xml:space="preserve"> lifted me from the desperate</w:t>
      </w:r>
      <w:r w:rsidR="002943BF" w:rsidRPr="00976450">
        <w:t xml:space="preserve"> circumstances </w:t>
      </w:r>
      <w:r w:rsidR="0041725C" w:rsidRPr="00976450">
        <w:t>of being bedridden and unab</w:t>
      </w:r>
      <w:r w:rsidR="00C80B57" w:rsidRPr="00976450">
        <w:t>le to sleep for months at a</w:t>
      </w:r>
      <w:r w:rsidR="0041725C" w:rsidRPr="00976450">
        <w:t xml:space="preserve"> time to someone who negotiated major settlement agreements, argued important cases in Federal court, and supervised thousands of matters </w:t>
      </w:r>
      <w:r w:rsidR="00E44A6A">
        <w:t xml:space="preserve">at the Department of Justice in Washington, D.C. and </w:t>
      </w:r>
      <w:r w:rsidR="0041725C" w:rsidRPr="00976450">
        <w:t xml:space="preserve">in U.S. Attorney’s Offices nationwide.  I still couldn’t sit or stand – I negotiated via video-teleconference, argued from a reclining lawn chair, and supervised from a rigged platform bed – but I functioned as a high level Federal prosecutor for many </w:t>
      </w:r>
      <w:r w:rsidR="00F71325" w:rsidRPr="00976450">
        <w:t>years</w:t>
      </w:r>
      <w:r w:rsidR="0041725C" w:rsidRPr="00976450">
        <w:t xml:space="preserve">.  </w:t>
      </w:r>
    </w:p>
    <w:p w:rsidR="0041725C" w:rsidRPr="00976450" w:rsidRDefault="0041725C"/>
    <w:p w:rsidR="00C34F8C" w:rsidRPr="00976450" w:rsidRDefault="00C80B57">
      <w:r w:rsidRPr="00976450">
        <w:t>F</w:t>
      </w:r>
      <w:r w:rsidR="0041725C" w:rsidRPr="00976450">
        <w:t xml:space="preserve">or </w:t>
      </w:r>
      <w:r w:rsidRPr="00976450">
        <w:t>a time</w:t>
      </w:r>
      <w:r w:rsidR="0041725C" w:rsidRPr="00976450">
        <w:t xml:space="preserve">, my </w:t>
      </w:r>
      <w:r w:rsidR="00FA0F3F" w:rsidRPr="00976450">
        <w:t xml:space="preserve">daily </w:t>
      </w:r>
      <w:r w:rsidR="0041725C" w:rsidRPr="00976450">
        <w:t xml:space="preserve">dosage was above </w:t>
      </w:r>
      <w:r w:rsidRPr="00976450">
        <w:t xml:space="preserve">90 MME, the dosage ceiling </w:t>
      </w:r>
      <w:r w:rsidR="00743C4C" w:rsidRPr="00976450">
        <w:t xml:space="preserve">identified in the petition. </w:t>
      </w:r>
      <w:r w:rsidR="00FA0F3F" w:rsidRPr="00976450">
        <w:t xml:space="preserve"> I never developed tolerance requiring higher dosages for the same pain relieving effect, and when the </w:t>
      </w:r>
      <w:r w:rsidR="002943BF" w:rsidRPr="00976450">
        <w:t xml:space="preserve">pain </w:t>
      </w:r>
      <w:r w:rsidR="00A70258" w:rsidRPr="00976450">
        <w:t>improved</w:t>
      </w:r>
      <w:r w:rsidR="00FA0F3F" w:rsidRPr="00976450">
        <w:t xml:space="preserve">, I stopped taking opioids without incident.  </w:t>
      </w:r>
    </w:p>
    <w:p w:rsidR="00C90C22" w:rsidRPr="00976450" w:rsidRDefault="00C90C22"/>
    <w:p w:rsidR="004F27A4" w:rsidRDefault="00ED2A96" w:rsidP="004F27A4">
      <w:r w:rsidRPr="00976450">
        <w:t xml:space="preserve">I offer my experience </w:t>
      </w:r>
      <w:r w:rsidR="00204A63" w:rsidRPr="00976450">
        <w:t xml:space="preserve">only </w:t>
      </w:r>
      <w:r w:rsidRPr="00976450">
        <w:t>to demonstrate what is gained by appropriate pain management</w:t>
      </w:r>
      <w:r w:rsidR="00E32367" w:rsidRPr="00976450">
        <w:t xml:space="preserve"> that sometimes includes </w:t>
      </w:r>
      <w:r w:rsidR="00B36B13" w:rsidRPr="00976450">
        <w:t>opioids, even opioids at higher dosages.</w:t>
      </w:r>
      <w:r w:rsidRPr="00976450">
        <w:t xml:space="preserve">  Given that chronic pain is the </w:t>
      </w:r>
      <w:r w:rsidR="00B36B13" w:rsidRPr="00976450">
        <w:t xml:space="preserve">chief </w:t>
      </w:r>
      <w:r w:rsidRPr="00976450">
        <w:t xml:space="preserve">cause of disability in the US at a cost of half a trillion dollars a year to the economy, rehabilitating people with </w:t>
      </w:r>
      <w:r w:rsidR="00E44A6A">
        <w:t>severe or intractable</w:t>
      </w:r>
      <w:r w:rsidRPr="00976450">
        <w:t xml:space="preserve"> pain ought </w:t>
      </w:r>
      <w:r w:rsidR="00A51B18" w:rsidRPr="00976450">
        <w:t xml:space="preserve">to be </w:t>
      </w:r>
      <w:r w:rsidRPr="00976450">
        <w:t xml:space="preserve">considered </w:t>
      </w:r>
      <w:r w:rsidR="00E32367" w:rsidRPr="00976450">
        <w:t>in the balance of competing public health interests.</w:t>
      </w:r>
    </w:p>
    <w:p w:rsidR="005E1636" w:rsidRDefault="005E1636" w:rsidP="004F27A4"/>
    <w:p w:rsidR="004F27A4" w:rsidRDefault="005E1636" w:rsidP="004F27A4">
      <w:r>
        <w:t>I recognize that people</w:t>
      </w:r>
      <w:r w:rsidRPr="00976450">
        <w:t xml:space="preserve"> are different –</w:t>
      </w:r>
      <w:r>
        <w:t xml:space="preserve"> that </w:t>
      </w:r>
      <w:r w:rsidRPr="00976450">
        <w:t xml:space="preserve">the severity of underlying conditions differ, </w:t>
      </w:r>
      <w:r>
        <w:t>and</w:t>
      </w:r>
      <w:r w:rsidRPr="00976450">
        <w:t xml:space="preserve"> </w:t>
      </w:r>
      <w:r>
        <w:t xml:space="preserve">that </w:t>
      </w:r>
      <w:r w:rsidRPr="00976450">
        <w:t>individuals and even genetically-related groups may metabolize and respond to opioids differently</w:t>
      </w:r>
      <w:r>
        <w:t xml:space="preserve">.  </w:t>
      </w:r>
      <w:r w:rsidR="00150918">
        <w:t>This</w:t>
      </w:r>
      <w:r>
        <w:t xml:space="preserve"> </w:t>
      </w:r>
      <w:r w:rsidR="00A5775A">
        <w:t>variation</w:t>
      </w:r>
      <w:r>
        <w:t xml:space="preserve"> argues for a flexible </w:t>
      </w:r>
      <w:r w:rsidR="00AB76DA">
        <w:t xml:space="preserve">rather than a rigid </w:t>
      </w:r>
      <w:r>
        <w:t xml:space="preserve">approach to </w:t>
      </w:r>
      <w:r w:rsidR="00354A6E">
        <w:t xml:space="preserve">encouraging the </w:t>
      </w:r>
      <w:r>
        <w:t xml:space="preserve">conservative </w:t>
      </w:r>
      <w:r w:rsidR="00354A6E">
        <w:t xml:space="preserve">use of </w:t>
      </w:r>
      <w:r>
        <w:t xml:space="preserve">opioid treatment. </w:t>
      </w:r>
    </w:p>
    <w:p w:rsidR="006F21C1" w:rsidRPr="004F27A4" w:rsidRDefault="006F21C1" w:rsidP="004F27A4"/>
    <w:p w:rsidR="00911358" w:rsidRDefault="00911358" w:rsidP="00911358">
      <w:pPr>
        <w:ind w:left="2160" w:firstLine="720"/>
        <w:rPr>
          <w:b/>
        </w:rPr>
      </w:pPr>
      <w:r w:rsidRPr="00976450">
        <w:rPr>
          <w:b/>
        </w:rPr>
        <w:t xml:space="preserve">Kate M. Nicholson, JD </w:t>
      </w:r>
    </w:p>
    <w:p w:rsidR="00911358" w:rsidRPr="00363DC8" w:rsidRDefault="00911358" w:rsidP="00911358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-page 2-</w:t>
      </w:r>
    </w:p>
    <w:p w:rsidR="00F158D5" w:rsidRPr="00976450" w:rsidRDefault="00F158D5" w:rsidP="004E683B"/>
    <w:p w:rsidR="004F27A4" w:rsidRDefault="004F27A4" w:rsidP="00976450">
      <w:pPr>
        <w:rPr>
          <w:b/>
        </w:rPr>
      </w:pPr>
      <w:r>
        <w:rPr>
          <w:b/>
        </w:rPr>
        <w:t>Concerns Regarding Proposal to Limit Coverage to a Daily Dosage of 90 MME</w:t>
      </w:r>
    </w:p>
    <w:p w:rsidR="004F27A4" w:rsidRPr="00FB2049" w:rsidRDefault="004F27A4" w:rsidP="00976450">
      <w:pPr>
        <w:rPr>
          <w:i/>
        </w:rPr>
      </w:pPr>
    </w:p>
    <w:p w:rsidR="004F27A4" w:rsidRPr="00FB2049" w:rsidRDefault="004F27A4" w:rsidP="004F27A4">
      <w:pPr>
        <w:pStyle w:val="ListParagraph"/>
        <w:numPr>
          <w:ilvl w:val="0"/>
          <w:numId w:val="12"/>
        </w:numPr>
        <w:rPr>
          <w:b/>
          <w:i/>
        </w:rPr>
      </w:pPr>
      <w:r w:rsidRPr="00FB2049">
        <w:rPr>
          <w:b/>
          <w:i/>
        </w:rPr>
        <w:t>The Consequences of Involuntary Tapering</w:t>
      </w:r>
    </w:p>
    <w:p w:rsidR="00BD0F69" w:rsidRDefault="00BD0F69">
      <w:pPr>
        <w:rPr>
          <w:b/>
        </w:rPr>
      </w:pPr>
    </w:p>
    <w:p w:rsidR="004C0DED" w:rsidRDefault="00972797" w:rsidP="004F27A4">
      <w:r>
        <w:t>This</w:t>
      </w:r>
      <w:r w:rsidR="004F27A4">
        <w:t xml:space="preserve"> proposal </w:t>
      </w:r>
      <w:r>
        <w:t>is likely to</w:t>
      </w:r>
      <w:r w:rsidR="004F27A4" w:rsidRPr="00976450">
        <w:t xml:space="preserve"> result in the involuntary tapering of individuals already </w:t>
      </w:r>
      <w:r w:rsidR="00BF6017">
        <w:t xml:space="preserve">taking </w:t>
      </w:r>
      <w:r w:rsidR="004F27A4" w:rsidRPr="00976450">
        <w:t xml:space="preserve">dosages </w:t>
      </w:r>
    </w:p>
    <w:p w:rsidR="00245846" w:rsidRDefault="004F27A4" w:rsidP="004F27A4">
      <w:r>
        <w:t>above 90 MME</w:t>
      </w:r>
      <w:r w:rsidRPr="00976450">
        <w:t xml:space="preserve">.  Although there is not a lot of evidence on forced tapering, initial data by the </w:t>
      </w:r>
    </w:p>
    <w:p w:rsidR="004F27A4" w:rsidRDefault="004F27A4" w:rsidP="004F27A4">
      <w:r w:rsidRPr="00976450">
        <w:t>Department of Veterans Affairs (VA) is instructive.  The VA offered complementary and integrative treatments as part of tapering.  Even so, in a recently issued abstract, they found that tapering did nothing to prevent overdose deaths but instead resulted in increased suicide mortality.</w:t>
      </w:r>
      <w:r w:rsidR="00CF39C8">
        <w:t xml:space="preserve"> </w:t>
      </w:r>
      <w:r w:rsidR="00CF39C8" w:rsidRPr="00CF39C8">
        <w:rPr>
          <w:i/>
        </w:rPr>
        <w:t>See</w:t>
      </w:r>
      <w:r w:rsidR="00CF39C8" w:rsidRPr="00CF39C8">
        <w:t xml:space="preserve"> </w:t>
      </w:r>
      <w:r w:rsidR="00CF39C8">
        <w:t xml:space="preserve">Manharpa, A., Kertesz S., Olivia E., Sandbrink F., Surprising VA Data About Opioid Discontinuation, Overdose and Suicide: Clinical Implications (Published Abstract). National Rx Drug Abuse and Heroin Summit, 2018.  </w:t>
      </w:r>
      <w:r w:rsidR="005E7B7E">
        <w:t xml:space="preserve">There is other anecdotal evidence </w:t>
      </w:r>
      <w:r w:rsidR="00354A6E">
        <w:t xml:space="preserve">of suicide provided </w:t>
      </w:r>
      <w:r w:rsidR="005E7B7E">
        <w:t xml:space="preserve">by treating physicians who have attempted to taper current patients who are stable and who have shown no history of abuse. </w:t>
      </w:r>
      <w:r w:rsidR="005E7B7E">
        <w:rPr>
          <w:i/>
        </w:rPr>
        <w:t xml:space="preserve">See, e.g., </w:t>
      </w:r>
      <w:r w:rsidR="004B19C9">
        <w:t xml:space="preserve">Webster, Lynn R., </w:t>
      </w:r>
      <w:r w:rsidR="00044F6B">
        <w:t>“</w:t>
      </w:r>
      <w:r w:rsidR="004B19C9">
        <w:t>Pain and Suicide: The Other Side of the Opioid Story,</w:t>
      </w:r>
      <w:r w:rsidR="00044F6B">
        <w:t>”</w:t>
      </w:r>
      <w:r w:rsidR="004B19C9">
        <w:t xml:space="preserve"> </w:t>
      </w:r>
      <w:r w:rsidR="004B19C9">
        <w:rPr>
          <w:i/>
        </w:rPr>
        <w:t>Pain Medicine</w:t>
      </w:r>
      <w:r w:rsidR="004B19C9">
        <w:t xml:space="preserve">, v. 15, March 2014, </w:t>
      </w:r>
      <w:hyperlink r:id="rId7" w:history="1">
        <w:r w:rsidR="004B19C9" w:rsidRPr="0019274B">
          <w:rPr>
            <w:rStyle w:val="Hyperlink"/>
          </w:rPr>
          <w:t>https://academic.oup.com/painmedicine/article/15/3/345/1844827</w:t>
        </w:r>
      </w:hyperlink>
    </w:p>
    <w:p w:rsidR="00911358" w:rsidRDefault="00911358" w:rsidP="004F27A4"/>
    <w:p w:rsidR="00BE22D2" w:rsidRDefault="00911358" w:rsidP="004F27A4">
      <w:r w:rsidRPr="00976450">
        <w:t xml:space="preserve">A recent study </w:t>
      </w:r>
      <w:r>
        <w:t xml:space="preserve">by Beth Darnall et al., demonstrates the comparative benefits of thoughtful and individualized </w:t>
      </w:r>
      <w:r w:rsidRPr="006131FF">
        <w:rPr>
          <w:i/>
        </w:rPr>
        <w:t>voluntary</w:t>
      </w:r>
      <w:r>
        <w:t xml:space="preserve"> tapering in a treatment setting.  </w:t>
      </w:r>
      <w:r w:rsidR="00044F6B">
        <w:t xml:space="preserve">Darnall, Beth. B, Ziadni, Maisa S, Steig, Richard L., et al, ‘Patient-Centered Prescription Opioid Tapering in Community Outpatients with Chronic Pain,”  Feb 2018, </w:t>
      </w:r>
      <w:hyperlink r:id="rId8" w:history="1">
        <w:r w:rsidR="00044F6B" w:rsidRPr="004C5446">
          <w:rPr>
            <w:rStyle w:val="Hyperlink"/>
          </w:rPr>
          <w:t>https://jamanetwork.com/journals/jamainternalmedicine/fullarticle/2672574</w:t>
        </w:r>
      </w:hyperlink>
      <w:r w:rsidR="00044F6B">
        <w:t xml:space="preserve"> </w:t>
      </w:r>
      <w:r>
        <w:t xml:space="preserve">Supporting efforts like this study will achieve the goal of lowering dosages without sacrificing patient lives. </w:t>
      </w:r>
    </w:p>
    <w:p w:rsidR="00044F6B" w:rsidRDefault="00044F6B" w:rsidP="00CF39C8"/>
    <w:p w:rsidR="00CF39C8" w:rsidRDefault="00911358" w:rsidP="00CF39C8">
      <w:r>
        <w:t>Importantly, t</w:t>
      </w:r>
      <w:r w:rsidR="00AC2BB7">
        <w:t xml:space="preserve">he CDC </w:t>
      </w:r>
      <w:r>
        <w:t xml:space="preserve">guidelines already address the situation involving patients taking higher dosages of opioids. </w:t>
      </w:r>
      <w:r w:rsidR="006131FF">
        <w:t xml:space="preserve"> </w:t>
      </w:r>
      <w:r>
        <w:t>The CDC guides</w:t>
      </w:r>
      <w:r w:rsidR="00AC2BB7">
        <w:t xml:space="preserve"> </w:t>
      </w:r>
      <w:r>
        <w:t xml:space="preserve">physicians to re-evaluate all such patients, and, in so doing, to </w:t>
      </w:r>
      <w:r w:rsidR="004F27A4" w:rsidRPr="00976450">
        <w:t xml:space="preserve">weigh risks vs. benefits when considering lowering dosages. </w:t>
      </w:r>
      <w:r w:rsidR="00AC2BB7">
        <w:t xml:space="preserve"> </w:t>
      </w:r>
    </w:p>
    <w:p w:rsidR="004F27A4" w:rsidRDefault="004F27A4" w:rsidP="004F27A4"/>
    <w:p w:rsidR="001C5EEE" w:rsidRPr="00976450" w:rsidRDefault="001C5EEE" w:rsidP="004F27A4"/>
    <w:p w:rsidR="004F27A4" w:rsidRPr="00FB2049" w:rsidRDefault="004F27A4" w:rsidP="004F27A4">
      <w:pPr>
        <w:pStyle w:val="ListParagraph"/>
        <w:numPr>
          <w:ilvl w:val="0"/>
          <w:numId w:val="12"/>
        </w:numPr>
        <w:rPr>
          <w:b/>
          <w:i/>
        </w:rPr>
      </w:pPr>
      <w:r>
        <w:rPr>
          <w:b/>
        </w:rPr>
        <w:t xml:space="preserve"> </w:t>
      </w:r>
      <w:r w:rsidRPr="00FB2049">
        <w:rPr>
          <w:b/>
          <w:i/>
        </w:rPr>
        <w:t xml:space="preserve">New Prescriptions </w:t>
      </w:r>
    </w:p>
    <w:p w:rsidR="004F27A4" w:rsidRDefault="004F27A4" w:rsidP="004F27A4">
      <w:pPr>
        <w:rPr>
          <w:b/>
        </w:rPr>
      </w:pPr>
    </w:p>
    <w:p w:rsidR="005A59D2" w:rsidRDefault="00972797" w:rsidP="00972797">
      <w:r>
        <w:t>T</w:t>
      </w:r>
      <w:r w:rsidRPr="00976450">
        <w:t>he CDC guidelines</w:t>
      </w:r>
      <w:r w:rsidR="001C284C">
        <w:t xml:space="preserve"> also</w:t>
      </w:r>
      <w:r w:rsidRPr="00976450">
        <w:t xml:space="preserve"> already address dosage concerns in new prescriptions – discouraging physicians from prescribing at higher dosages (50-90 MME). </w:t>
      </w:r>
      <w:r>
        <w:t xml:space="preserve"> </w:t>
      </w:r>
    </w:p>
    <w:p w:rsidR="005A59D2" w:rsidRDefault="005A59D2" w:rsidP="00972797"/>
    <w:p w:rsidR="00972797" w:rsidRPr="00976450" w:rsidRDefault="005A59D2" w:rsidP="00972797">
      <w:r>
        <w:t>It is worthy of note that t</w:t>
      </w:r>
      <w:r w:rsidR="00972797" w:rsidRPr="00976450">
        <w:t xml:space="preserve">he prescribing of opioids overall has dropped every year since 2012. Non-medical use of prescription opioids has fallen since 2012 to the level of 2002.  According to </w:t>
      </w:r>
      <w:r w:rsidR="00972797">
        <w:t>2017</w:t>
      </w:r>
      <w:r w:rsidR="00972797" w:rsidRPr="00976450">
        <w:t xml:space="preserve"> CDC data, the prescribing of higher-dosage opioids has also fallen considerably. </w:t>
      </w:r>
      <w:r w:rsidR="004C0999">
        <w:t>Yet d</w:t>
      </w:r>
      <w:r w:rsidR="00972797" w:rsidRPr="00976450">
        <w:t>uring the period from 2012 to present, drug overdose deaths have skyrocketed.  The</w:t>
      </w:r>
      <w:r w:rsidR="00972797">
        <w:t>re is growing recognition that the</w:t>
      </w:r>
      <w:r w:rsidR="00972797" w:rsidRPr="00976450">
        <w:t xml:space="preserve"> primary culprit of such deaths</w:t>
      </w:r>
      <w:r w:rsidR="00972797">
        <w:t xml:space="preserve"> today</w:t>
      </w:r>
      <w:r w:rsidR="00972797" w:rsidRPr="00976450">
        <w:t xml:space="preserve"> is illegal fentanyl and heroin, not new prescriptions.</w:t>
      </w:r>
      <w:r>
        <w:t xml:space="preserve">  </w:t>
      </w:r>
    </w:p>
    <w:p w:rsidR="00392E34" w:rsidRDefault="00392E34" w:rsidP="004C0DED">
      <w:pPr>
        <w:rPr>
          <w:b/>
        </w:rPr>
      </w:pPr>
    </w:p>
    <w:p w:rsidR="00575B6B" w:rsidRDefault="00575B6B" w:rsidP="004C0DED">
      <w:pPr>
        <w:rPr>
          <w:b/>
        </w:rPr>
      </w:pPr>
    </w:p>
    <w:p w:rsidR="004C0DED" w:rsidRDefault="004C0DED" w:rsidP="004C0DED">
      <w:pPr>
        <w:rPr>
          <w:b/>
        </w:rPr>
      </w:pPr>
    </w:p>
    <w:p w:rsidR="00392E34" w:rsidRDefault="00392E34" w:rsidP="00392E34">
      <w:pPr>
        <w:ind w:left="2160" w:firstLine="720"/>
        <w:rPr>
          <w:b/>
        </w:rPr>
      </w:pPr>
      <w:r w:rsidRPr="00976450">
        <w:rPr>
          <w:b/>
        </w:rPr>
        <w:t xml:space="preserve">Kate M. Nicholson, JD </w:t>
      </w:r>
    </w:p>
    <w:p w:rsidR="00CF39C8" w:rsidRDefault="00392E34" w:rsidP="00392E34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-page 3-</w:t>
      </w:r>
    </w:p>
    <w:p w:rsidR="004F27A4" w:rsidRPr="004F27A4" w:rsidRDefault="004F27A4" w:rsidP="004F27A4">
      <w:pPr>
        <w:rPr>
          <w:b/>
        </w:rPr>
      </w:pPr>
    </w:p>
    <w:p w:rsidR="004F27A4" w:rsidRPr="00FB2049" w:rsidRDefault="004F27A4" w:rsidP="004F27A4">
      <w:pPr>
        <w:pStyle w:val="ListParagraph"/>
        <w:numPr>
          <w:ilvl w:val="0"/>
          <w:numId w:val="12"/>
        </w:numPr>
        <w:rPr>
          <w:b/>
          <w:i/>
        </w:rPr>
      </w:pPr>
      <w:r w:rsidRPr="00FB2049">
        <w:rPr>
          <w:b/>
          <w:i/>
        </w:rPr>
        <w:t>The Risks of Addiction Among Pain Patients</w:t>
      </w:r>
    </w:p>
    <w:p w:rsidR="00F158D5" w:rsidRPr="00976450" w:rsidRDefault="00F158D5" w:rsidP="00D22672"/>
    <w:p w:rsidR="00CF39C8" w:rsidRDefault="004A5517" w:rsidP="00012134">
      <w:r w:rsidRPr="00976450">
        <w:t>The data tend</w:t>
      </w:r>
      <w:r w:rsidR="00BF4ACF" w:rsidRPr="00976450">
        <w:t xml:space="preserve"> </w:t>
      </w:r>
      <w:r w:rsidR="00E57F04" w:rsidRPr="00976450">
        <w:t>to</w:t>
      </w:r>
      <w:r w:rsidR="00012134" w:rsidRPr="00976450">
        <w:t xml:space="preserve"> dispute the </w:t>
      </w:r>
      <w:r w:rsidR="00BF4ACF" w:rsidRPr="00976450">
        <w:t>predominant narrative</w:t>
      </w:r>
      <w:r w:rsidR="00012134" w:rsidRPr="00976450">
        <w:t xml:space="preserve"> that prescribing to pain patients </w:t>
      </w:r>
      <w:r w:rsidR="0049668E" w:rsidRPr="00976450">
        <w:t xml:space="preserve">often </w:t>
      </w:r>
      <w:r w:rsidR="00012134" w:rsidRPr="00976450">
        <w:t>causes addiction and is res</w:t>
      </w:r>
      <w:r w:rsidR="00AF51C3" w:rsidRPr="00976450">
        <w:t>ponsible for the opioid crisis.  Studies conducted by the C</w:t>
      </w:r>
      <w:r w:rsidR="00E86EFB">
        <w:t xml:space="preserve">enters for </w:t>
      </w:r>
      <w:r w:rsidR="00AF51C3" w:rsidRPr="00976450">
        <w:t>D</w:t>
      </w:r>
      <w:r w:rsidR="00E86EFB">
        <w:t xml:space="preserve">isease </w:t>
      </w:r>
    </w:p>
    <w:p w:rsidR="00245846" w:rsidRDefault="00E86EFB" w:rsidP="00012134">
      <w:r>
        <w:t xml:space="preserve">Control and Prevention (CDC) </w:t>
      </w:r>
      <w:r w:rsidR="00AF51C3" w:rsidRPr="00976450">
        <w:t xml:space="preserve">and </w:t>
      </w:r>
      <w:r>
        <w:t xml:space="preserve">the </w:t>
      </w:r>
      <w:r w:rsidR="00AF51C3" w:rsidRPr="00976450">
        <w:t xml:space="preserve">director </w:t>
      </w:r>
      <w:r>
        <w:t xml:space="preserve">of the National Institute on Drug Abuse, </w:t>
      </w:r>
      <w:r w:rsidR="00AF51C3" w:rsidRPr="00976450">
        <w:t xml:space="preserve">Nora </w:t>
      </w:r>
      <w:r w:rsidR="004E0D3C" w:rsidRPr="00976450">
        <w:t xml:space="preserve">D. </w:t>
      </w:r>
      <w:r w:rsidR="00AF51C3" w:rsidRPr="00976450">
        <w:t>Volkow</w:t>
      </w:r>
      <w:r>
        <w:t>,</w:t>
      </w:r>
      <w:r w:rsidR="00AF51C3" w:rsidRPr="00976450">
        <w:t xml:space="preserve"> concluded that the risks of addiction among such patients vary from .07 to 8%.  </w:t>
      </w:r>
      <w:r w:rsidR="00F74835" w:rsidRPr="00976450">
        <w:t xml:space="preserve">When pain patients are screened for a history of substance abuse and provided follow through care, the risk of addiction is </w:t>
      </w:r>
      <w:r w:rsidR="008C1EE1" w:rsidRPr="00976450">
        <w:t>reduced significantly</w:t>
      </w:r>
      <w:r w:rsidR="00F74835" w:rsidRPr="00976450">
        <w:t xml:space="preserve">. </w:t>
      </w:r>
      <w:r w:rsidR="00972797">
        <w:t xml:space="preserve">  </w:t>
      </w:r>
    </w:p>
    <w:p w:rsidR="005A59D2" w:rsidRDefault="005A59D2" w:rsidP="00012134"/>
    <w:p w:rsidR="00E57F04" w:rsidRDefault="00972797" w:rsidP="00012134">
      <w:pPr>
        <w:rPr>
          <w:b/>
        </w:rPr>
      </w:pPr>
      <w:r>
        <w:rPr>
          <w:b/>
        </w:rPr>
        <w:t>Conclusion</w:t>
      </w:r>
    </w:p>
    <w:p w:rsidR="00972797" w:rsidRPr="00972797" w:rsidRDefault="00972797" w:rsidP="00012134">
      <w:pPr>
        <w:rPr>
          <w:b/>
        </w:rPr>
      </w:pPr>
    </w:p>
    <w:p w:rsidR="009E1555" w:rsidRPr="00CF39C8" w:rsidRDefault="00972797" w:rsidP="009E1555">
      <w:pPr>
        <w:rPr>
          <w:color w:val="006621"/>
          <w:shd w:val="clear" w:color="auto" w:fill="FFFFFF"/>
        </w:rPr>
      </w:pPr>
      <w:r>
        <w:t>Again, m</w:t>
      </w:r>
      <w:r w:rsidR="00CF2EE0" w:rsidRPr="00976450">
        <w:t>y</w:t>
      </w:r>
      <w:r w:rsidR="00D5695A" w:rsidRPr="00976450">
        <w:t xml:space="preserve"> </w:t>
      </w:r>
      <w:r w:rsidR="00286E90" w:rsidRPr="00976450">
        <w:t xml:space="preserve">primary </w:t>
      </w:r>
      <w:r w:rsidR="00D5695A" w:rsidRPr="00976450">
        <w:t xml:space="preserve">concern </w:t>
      </w:r>
      <w:r w:rsidR="007B248C" w:rsidRPr="00976450">
        <w:t xml:space="preserve">with </w:t>
      </w:r>
      <w:r w:rsidR="004F27A4">
        <w:t xml:space="preserve">the proposal to limit coverage to </w:t>
      </w:r>
      <w:r w:rsidR="005A59D2">
        <w:t xml:space="preserve">doses </w:t>
      </w:r>
      <w:r w:rsidR="004F27A4">
        <w:t>below 90 MME per day</w:t>
      </w:r>
      <w:r w:rsidR="007B248C" w:rsidRPr="00976450">
        <w:t xml:space="preserve"> is the potential for </w:t>
      </w:r>
      <w:r w:rsidR="00286E90" w:rsidRPr="00976450">
        <w:t>unintended consequences</w:t>
      </w:r>
      <w:r w:rsidR="00CF2EE0" w:rsidRPr="00976450">
        <w:t xml:space="preserve"> in regard to</w:t>
      </w:r>
      <w:r w:rsidR="007B248C" w:rsidRPr="00976450">
        <w:t xml:space="preserve"> the treatment of pain.</w:t>
      </w:r>
      <w:r w:rsidR="005C70B5">
        <w:t xml:space="preserve">  We’re already beginning to see</w:t>
      </w:r>
      <w:r w:rsidR="009E1555" w:rsidRPr="00976450">
        <w:t xml:space="preserve"> </w:t>
      </w:r>
      <w:r w:rsidR="00CF2EE0" w:rsidRPr="00976450">
        <w:t>negative consequences</w:t>
      </w:r>
      <w:r w:rsidR="009E1555" w:rsidRPr="00976450">
        <w:t xml:space="preserve"> for pain patients </w:t>
      </w:r>
      <w:r w:rsidR="005C70B5">
        <w:t>as</w:t>
      </w:r>
      <w:r w:rsidR="009E1555" w:rsidRPr="00976450">
        <w:t xml:space="preserve"> a rigid application of CDC guidance </w:t>
      </w:r>
      <w:r w:rsidR="005C70B5">
        <w:t>is being</w:t>
      </w:r>
      <w:r w:rsidR="009E1555" w:rsidRPr="00976450">
        <w:t xml:space="preserve"> en</w:t>
      </w:r>
      <w:r w:rsidR="00CF2EE0" w:rsidRPr="00976450">
        <w:t xml:space="preserve">acted into law in </w:t>
      </w:r>
      <w:r w:rsidR="00CF2EE0" w:rsidRPr="00D6684A">
        <w:t>many states</w:t>
      </w:r>
      <w:r w:rsidR="00D6684A">
        <w:t>.</w:t>
      </w:r>
      <w:r w:rsidR="00CF2EE0" w:rsidRPr="00976450">
        <w:t xml:space="preserve">  </w:t>
      </w:r>
      <w:r w:rsidR="007B248C" w:rsidRPr="00976450">
        <w:t xml:space="preserve">Many states set absolute dosage and supply limits in filling opioid prescriptions.  </w:t>
      </w:r>
      <w:r w:rsidR="009E1555" w:rsidRPr="00976450">
        <w:t xml:space="preserve">Even where states carve out exceptions for long-term care, insurance companies and pharmacy policies are using the laws as a rationale for denying coverage of fills.  Most of the evidence is anecdotal but recent reports </w:t>
      </w:r>
      <w:r w:rsidR="00547289" w:rsidRPr="00976450">
        <w:t>suggest</w:t>
      </w:r>
      <w:r w:rsidR="009E1555" w:rsidRPr="00976450">
        <w:t xml:space="preserve"> </w:t>
      </w:r>
      <w:r w:rsidR="00547289" w:rsidRPr="00976450">
        <w:t xml:space="preserve">that </w:t>
      </w:r>
      <w:r w:rsidR="007B248C" w:rsidRPr="00976450">
        <w:t xml:space="preserve">such blanket </w:t>
      </w:r>
      <w:r w:rsidR="00547289" w:rsidRPr="00976450">
        <w:t xml:space="preserve">opioid limits burden </w:t>
      </w:r>
      <w:r w:rsidR="009E1555" w:rsidRPr="00976450">
        <w:t xml:space="preserve">the availability of pain medication for </w:t>
      </w:r>
      <w:r w:rsidR="00CF2EE0" w:rsidRPr="00976450">
        <w:t>all kinds of pain patients, including those they intend to exclude, notably,</w:t>
      </w:r>
      <w:r w:rsidR="00D515ED">
        <w:t xml:space="preserve"> for</w:t>
      </w:r>
      <w:r w:rsidR="00CF2EE0" w:rsidRPr="00976450">
        <w:t xml:space="preserve"> </w:t>
      </w:r>
      <w:r w:rsidR="009E1555" w:rsidRPr="00976450">
        <w:t>cancer and palliative care</w:t>
      </w:r>
      <w:r w:rsidR="00547289" w:rsidRPr="00976450">
        <w:t>.</w:t>
      </w:r>
      <w:r w:rsidR="007B248C" w:rsidRPr="00976450">
        <w:t xml:space="preserve"> </w:t>
      </w:r>
      <w:r w:rsidR="00CF39C8">
        <w:rPr>
          <w:i/>
        </w:rPr>
        <w:t xml:space="preserve">See, e.g., </w:t>
      </w:r>
      <w:r w:rsidR="00CF39C8" w:rsidRPr="00640B54">
        <w:t>“Opioid Epidemic Response May Be Limiting C</w:t>
      </w:r>
      <w:r w:rsidR="00CF39C8">
        <w:t xml:space="preserve">ancer-Related Pain Management </w:t>
      </w:r>
      <w:hyperlink r:id="rId9" w:history="1">
        <w:r w:rsidR="00CF39C8" w:rsidRPr="0019274B">
          <w:rPr>
            <w:rStyle w:val="Hyperlink"/>
          </w:rPr>
          <w:t>https://www.oncologynurseadvisor.com/side-effect-management/opioid-epidemic-response-limiting-cancer-related-pain-management/article/710410/</w:t>
        </w:r>
      </w:hyperlink>
      <w:r w:rsidR="00CF39C8">
        <w:t xml:space="preserve"> and </w:t>
      </w:r>
      <w:r w:rsidR="00CF39C8" w:rsidRPr="00640B54">
        <w:t xml:space="preserve">“Opioid Limits Hit Hospice and Cancer Patients,” </w:t>
      </w:r>
      <w:hyperlink r:id="rId10" w:history="1">
        <w:r w:rsidR="00CF39C8" w:rsidRPr="004C5446">
          <w:rPr>
            <w:rStyle w:val="Hyperlink"/>
            <w:shd w:val="clear" w:color="auto" w:fill="FFFFFF"/>
          </w:rPr>
          <w:t>www.bendbulletin.com/localstate/6033839.../opioid-limits-hit-hospice-cancer-patients</w:t>
        </w:r>
      </w:hyperlink>
      <w:r w:rsidR="00CF39C8">
        <w:rPr>
          <w:rStyle w:val="Hyperlink"/>
          <w:shd w:val="clear" w:color="auto" w:fill="FFFFFF"/>
        </w:rPr>
        <w:t>.</w:t>
      </w:r>
      <w:r w:rsidR="00CF39C8">
        <w:rPr>
          <w:color w:val="006621"/>
          <w:shd w:val="clear" w:color="auto" w:fill="FFFFFF"/>
        </w:rPr>
        <w:t xml:space="preserve">  </w:t>
      </w:r>
      <w:r w:rsidR="00E07FD2" w:rsidRPr="00976450">
        <w:t>I worry that</w:t>
      </w:r>
      <w:r w:rsidR="00CF2EE0" w:rsidRPr="00976450">
        <w:t xml:space="preserve"> a blanket </w:t>
      </w:r>
      <w:r w:rsidR="004F27A4">
        <w:t>limitation of coverage</w:t>
      </w:r>
      <w:r w:rsidR="00CF2EE0" w:rsidRPr="00976450">
        <w:t xml:space="preserve"> on </w:t>
      </w:r>
      <w:r w:rsidR="004F27A4">
        <w:t xml:space="preserve">all opioids </w:t>
      </w:r>
      <w:r w:rsidR="00E07FD2" w:rsidRPr="00976450">
        <w:t xml:space="preserve">over 90 MME </w:t>
      </w:r>
      <w:r w:rsidR="007B248C" w:rsidRPr="00976450">
        <w:t xml:space="preserve">will have similar </w:t>
      </w:r>
      <w:r w:rsidR="00CF2EE0" w:rsidRPr="00976450">
        <w:t>repercussions</w:t>
      </w:r>
      <w:r w:rsidR="007B248C" w:rsidRPr="00976450">
        <w:t>.</w:t>
      </w:r>
    </w:p>
    <w:p w:rsidR="00976450" w:rsidRDefault="00976450" w:rsidP="009E1555"/>
    <w:p w:rsidR="009F2B55" w:rsidRDefault="009F2B55" w:rsidP="009E1555">
      <w:r>
        <w:t>Thank you for your consideration.</w:t>
      </w:r>
    </w:p>
    <w:p w:rsidR="009F2B55" w:rsidRDefault="009F2B55" w:rsidP="009E1555"/>
    <w:p w:rsidR="009F2B55" w:rsidRDefault="009F2B55" w:rsidP="009E1555">
      <w:pPr>
        <w:rPr>
          <w:rStyle w:val="Hyperlink"/>
        </w:rPr>
      </w:pPr>
      <w:r>
        <w:t xml:space="preserve">Kate M. Nicholson, </w:t>
      </w:r>
      <w:hyperlink r:id="rId11" w:history="1">
        <w:r w:rsidR="00D6684A" w:rsidRPr="004C5446">
          <w:rPr>
            <w:rStyle w:val="Hyperlink"/>
          </w:rPr>
          <w:t>kate@katemnicholson.com</w:t>
        </w:r>
      </w:hyperlink>
    </w:p>
    <w:p w:rsidR="00776893" w:rsidRDefault="00776893" w:rsidP="00776893">
      <w:pPr>
        <w:ind w:left="2160" w:firstLine="720"/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044F6B" w:rsidRDefault="00044F6B" w:rsidP="009E1555">
      <w:pPr>
        <w:rPr>
          <w:b/>
        </w:rPr>
      </w:pPr>
    </w:p>
    <w:p w:rsidR="00392E34" w:rsidRDefault="00392E34" w:rsidP="00392E34">
      <w:pPr>
        <w:ind w:left="2160" w:firstLine="720"/>
        <w:rPr>
          <w:b/>
        </w:rPr>
      </w:pPr>
      <w:bookmarkStart w:id="0" w:name="_GoBack"/>
      <w:r w:rsidRPr="00976450">
        <w:rPr>
          <w:b/>
        </w:rPr>
        <w:lastRenderedPageBreak/>
        <w:t xml:space="preserve">Kate M. Nicholson, JD </w:t>
      </w:r>
    </w:p>
    <w:p w:rsidR="00392E34" w:rsidRPr="00363DC8" w:rsidRDefault="00392E34" w:rsidP="00392E34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-page 4-</w:t>
      </w:r>
    </w:p>
    <w:p w:rsidR="00392E34" w:rsidRDefault="00392E34" w:rsidP="009E1555">
      <w:pPr>
        <w:rPr>
          <w:b/>
        </w:rPr>
      </w:pPr>
    </w:p>
    <w:p w:rsidR="008217C0" w:rsidRPr="00191573" w:rsidRDefault="00D6684A" w:rsidP="009E1555">
      <w:pPr>
        <w:rPr>
          <w:b/>
        </w:rPr>
      </w:pPr>
      <w:r w:rsidRPr="00191573">
        <w:rPr>
          <w:b/>
        </w:rPr>
        <w:t>References</w:t>
      </w:r>
    </w:p>
    <w:p w:rsidR="00D6684A" w:rsidRDefault="00D6684A" w:rsidP="009E1555"/>
    <w:p w:rsidR="00D6684A" w:rsidRPr="00640B54" w:rsidRDefault="00D6684A" w:rsidP="009E1555">
      <w:r w:rsidRPr="00640B54">
        <w:t>C</w:t>
      </w:r>
      <w:r w:rsidR="002E4308">
        <w:t xml:space="preserve">enters for </w:t>
      </w:r>
      <w:r w:rsidRPr="00640B54">
        <w:t>D</w:t>
      </w:r>
      <w:r w:rsidR="002E4308">
        <w:t xml:space="preserve">isease </w:t>
      </w:r>
      <w:r w:rsidRPr="00640B54">
        <w:t>C</w:t>
      </w:r>
      <w:r w:rsidR="002E4308">
        <w:t>ontrol and Prevention,</w:t>
      </w:r>
      <w:r w:rsidRPr="00640B54">
        <w:t xml:space="preserve"> Guidelines for Prescribing Opioids, 2016, </w:t>
      </w:r>
      <w:hyperlink r:id="rId12" w:history="1">
        <w:r w:rsidRPr="00640B54">
          <w:rPr>
            <w:rStyle w:val="Hyperlink"/>
          </w:rPr>
          <w:t>https://www.cdc.gov/mmwr/volumes/65/rr/rr6501e1.htm</w:t>
        </w:r>
      </w:hyperlink>
    </w:p>
    <w:p w:rsidR="008217C0" w:rsidRPr="00640B54" w:rsidRDefault="008217C0" w:rsidP="009E1555"/>
    <w:p w:rsidR="00D6684A" w:rsidRPr="00640B54" w:rsidRDefault="008217C0" w:rsidP="009E1555">
      <w:r w:rsidRPr="00640B54">
        <w:t xml:space="preserve">Volkov, Nora D. and McLellan, A. Thomas, Ph.D., Opioid Abuse in Chronic Pain – Misconception and Mitigation Strategies, New England Jol. of Medicine, </w:t>
      </w:r>
      <w:hyperlink r:id="rId13" w:anchor="t=article" w:history="1">
        <w:r w:rsidRPr="00640B54">
          <w:rPr>
            <w:rStyle w:val="Hyperlink"/>
          </w:rPr>
          <w:t>http://www.nejm.org/doi/full/10.1056/NEJMra1507771#t=article</w:t>
        </w:r>
      </w:hyperlink>
    </w:p>
    <w:p w:rsidR="00AC58A3" w:rsidRPr="00640B54" w:rsidRDefault="00AC58A3" w:rsidP="009E1555"/>
    <w:p w:rsidR="00AC58A3" w:rsidRDefault="00AC58A3" w:rsidP="009E1555">
      <w:r w:rsidRPr="00AC58A3">
        <w:rPr>
          <w:color w:val="333333"/>
          <w:spacing w:val="-5"/>
        </w:rPr>
        <w:t>Noble M</w:t>
      </w:r>
      <w:r w:rsidR="00640B54" w:rsidRPr="00640B54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>, Treadwell J</w:t>
      </w:r>
      <w:r w:rsidR="00640B54" w:rsidRPr="00640B54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>R</w:t>
      </w:r>
      <w:r w:rsidR="00640B54" w:rsidRPr="00640B54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>, Tregear S</w:t>
      </w:r>
      <w:r w:rsidR="00640B54" w:rsidRPr="00640B54">
        <w:rPr>
          <w:color w:val="333333"/>
          <w:spacing w:val="-5"/>
        </w:rPr>
        <w:t>.</w:t>
      </w:r>
      <w:r w:rsidR="00B03860">
        <w:rPr>
          <w:color w:val="333333"/>
          <w:spacing w:val="-5"/>
        </w:rPr>
        <w:t>J.,</w:t>
      </w:r>
      <w:r w:rsidRPr="00AC58A3">
        <w:rPr>
          <w:color w:val="333333"/>
          <w:spacing w:val="-5"/>
        </w:rPr>
        <w:t xml:space="preserve"> Coates V</w:t>
      </w:r>
      <w:r w:rsidR="00640B54">
        <w:rPr>
          <w:color w:val="333333"/>
          <w:spacing w:val="-5"/>
        </w:rPr>
        <w:t>.</w:t>
      </w:r>
      <w:r w:rsidR="00B03860">
        <w:rPr>
          <w:color w:val="333333"/>
          <w:spacing w:val="-5"/>
        </w:rPr>
        <w:t>H.,</w:t>
      </w:r>
      <w:r w:rsidRPr="00AC58A3">
        <w:rPr>
          <w:color w:val="333333"/>
          <w:spacing w:val="-5"/>
        </w:rPr>
        <w:t xml:space="preserve"> Wiffen P</w:t>
      </w:r>
      <w:r w:rsidR="00B03860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>J</w:t>
      </w:r>
      <w:r w:rsidR="00640B54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>, Akafomo C</w:t>
      </w:r>
      <w:r w:rsidR="00B03860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>, Schoelles K</w:t>
      </w:r>
      <w:r w:rsidR="00640B54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>M</w:t>
      </w:r>
      <w:r w:rsidR="00640B54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>, Chou R</w:t>
      </w:r>
      <w:r w:rsidR="00640B54">
        <w:rPr>
          <w:color w:val="333333"/>
          <w:spacing w:val="-5"/>
        </w:rPr>
        <w:t>.,</w:t>
      </w:r>
      <w:r w:rsidR="00640B54">
        <w:t xml:space="preserve"> </w:t>
      </w:r>
      <w:r w:rsidRPr="00640B54">
        <w:t>Opioids for Long-Te</w:t>
      </w:r>
      <w:r w:rsidR="00640B54" w:rsidRPr="00640B54">
        <w:t>rm Treatment of Non-Cancer Pain (systematic review of studies)</w:t>
      </w:r>
      <w:r w:rsidRPr="00640B54">
        <w:t xml:space="preserve"> </w:t>
      </w:r>
      <w:hyperlink r:id="rId14" w:history="1">
        <w:r w:rsidR="00640B54" w:rsidRPr="004C5446">
          <w:rPr>
            <w:rStyle w:val="Hyperlink"/>
          </w:rPr>
          <w:t>http://www.cochrane.org/CD006605/SYMPT_opioids-long-term-treatment-noncancer-pain</w:t>
        </w:r>
      </w:hyperlink>
    </w:p>
    <w:p w:rsidR="00D66F7E" w:rsidRDefault="00D66F7E" w:rsidP="009E1555"/>
    <w:p w:rsidR="00976450" w:rsidRPr="00640B54" w:rsidRDefault="004F79DC" w:rsidP="009E1555">
      <w:r w:rsidRPr="00640B54">
        <w:t xml:space="preserve">US </w:t>
      </w:r>
      <w:r w:rsidR="00B03860">
        <w:t>Drug Enforcement Agency</w:t>
      </w:r>
      <w:r w:rsidR="002E4308">
        <w:t xml:space="preserve">, Office of Diversion Control, </w:t>
      </w:r>
      <w:r w:rsidRPr="00640B54">
        <w:t xml:space="preserve">ARCOS Retail Drug Summary Reports, </w:t>
      </w:r>
      <w:hyperlink r:id="rId15" w:history="1">
        <w:r w:rsidRPr="00640B54">
          <w:rPr>
            <w:rStyle w:val="Hyperlink"/>
          </w:rPr>
          <w:t>https://www.deadiversion.usdoj.gov/arcos/retail_drug_summary/</w:t>
        </w:r>
      </w:hyperlink>
    </w:p>
    <w:p w:rsidR="008217C0" w:rsidRPr="00640B54" w:rsidRDefault="008217C0" w:rsidP="009E1555"/>
    <w:p w:rsidR="00D946DB" w:rsidRPr="00640B54" w:rsidRDefault="008217C0" w:rsidP="008217C0">
      <w:r w:rsidRPr="00640B54">
        <w:t xml:space="preserve">National Survey on Drug Use and Health, </w:t>
      </w:r>
      <w:hyperlink r:id="rId16" w:history="1">
        <w:r w:rsidR="00D946DB" w:rsidRPr="004C5446">
          <w:rPr>
            <w:rStyle w:val="Hyperlink"/>
          </w:rPr>
          <w:t>https://nsduhweb.rti.org/respweb/homepage.cfm</w:t>
        </w:r>
      </w:hyperlink>
    </w:p>
    <w:p w:rsidR="008217C0" w:rsidRPr="00640B54" w:rsidRDefault="008217C0" w:rsidP="008217C0"/>
    <w:p w:rsidR="00D946DB" w:rsidRDefault="002E4308" w:rsidP="00D946DB">
      <w:pPr>
        <w:rPr>
          <w:color w:val="006621"/>
          <w:sz w:val="21"/>
          <w:szCs w:val="21"/>
          <w:shd w:val="clear" w:color="auto" w:fill="FFFFFF"/>
        </w:rPr>
      </w:pPr>
      <w:r w:rsidRPr="00640B54">
        <w:t>C</w:t>
      </w:r>
      <w:r>
        <w:t xml:space="preserve">enters for </w:t>
      </w:r>
      <w:r w:rsidRPr="00640B54">
        <w:t>D</w:t>
      </w:r>
      <w:r>
        <w:t xml:space="preserve">isease </w:t>
      </w:r>
      <w:r w:rsidRPr="00640B54">
        <w:t>C</w:t>
      </w:r>
      <w:r>
        <w:t>ontrol and Prevention,</w:t>
      </w:r>
      <w:r w:rsidR="00D946DB">
        <w:t xml:space="preserve"> National Center for </w:t>
      </w:r>
      <w:r w:rsidR="00B03860">
        <w:t>Injury Prevention and Control,</w:t>
      </w:r>
      <w:r w:rsidR="00D946DB">
        <w:t xml:space="preserve">  Annual Surveillance Report of Drug-Reported Risk Outcomes</w:t>
      </w:r>
      <w:r w:rsidR="00D946DB" w:rsidRPr="00D946DB">
        <w:t>,</w:t>
      </w:r>
      <w:r w:rsidR="00D946DB">
        <w:t xml:space="preserve"> Atlanta, 2017,</w:t>
      </w:r>
      <w:r w:rsidR="00D946DB" w:rsidRPr="00D946DB">
        <w:t xml:space="preserve"> </w:t>
      </w:r>
      <w:hyperlink r:id="rId17" w:history="1">
        <w:r w:rsidR="00D946DB" w:rsidRPr="004C5446">
          <w:rPr>
            <w:rStyle w:val="Hyperlink"/>
            <w:sz w:val="21"/>
            <w:szCs w:val="21"/>
            <w:shd w:val="clear" w:color="auto" w:fill="FFFFFF"/>
          </w:rPr>
          <w:t>https://www.cdc.gov/drugoverdose/pdf/pubs/2017-cdc-drug-surveillance-report.pdf</w:t>
        </w:r>
      </w:hyperlink>
    </w:p>
    <w:p w:rsidR="008217C0" w:rsidRPr="00640B54" w:rsidRDefault="008217C0" w:rsidP="009E1555"/>
    <w:p w:rsidR="008217C0" w:rsidRPr="00640B54" w:rsidRDefault="008217C0" w:rsidP="008217C0">
      <w:r w:rsidRPr="00640B54">
        <w:t xml:space="preserve">Overview of State Prescribing Policies, National Council of State Legislatures, </w:t>
      </w:r>
      <w:hyperlink r:id="rId18" w:history="1">
        <w:r w:rsidRPr="00640B54">
          <w:rPr>
            <w:rStyle w:val="Hyperlink"/>
          </w:rPr>
          <w:t>http://www.ncsl.org/research/health/prescribing-policies-states-confront-opioid-overdose-epidemic.aspx</w:t>
        </w:r>
      </w:hyperlink>
    </w:p>
    <w:bookmarkEnd w:id="0"/>
    <w:p w:rsidR="004B19C9" w:rsidRPr="00640B54" w:rsidRDefault="004B19C9"/>
    <w:sectPr w:rsidR="004B19C9" w:rsidRPr="00640B54" w:rsidSect="00B67050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5DB" w:rsidRDefault="009A35DB" w:rsidP="00D5695A">
      <w:r>
        <w:separator/>
      </w:r>
    </w:p>
  </w:endnote>
  <w:endnote w:type="continuationSeparator" w:id="0">
    <w:p w:rsidR="009A35DB" w:rsidRDefault="009A35DB" w:rsidP="00D56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2333573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5695A" w:rsidRDefault="00D5695A" w:rsidP="004C54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5695A" w:rsidRDefault="00D5695A" w:rsidP="00D569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9920978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5695A" w:rsidRDefault="00D5695A" w:rsidP="004C54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104BD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D5695A" w:rsidRDefault="00D5695A" w:rsidP="00D569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5DB" w:rsidRDefault="009A35DB" w:rsidP="00D5695A">
      <w:r>
        <w:separator/>
      </w:r>
    </w:p>
  </w:footnote>
  <w:footnote w:type="continuationSeparator" w:id="0">
    <w:p w:rsidR="009A35DB" w:rsidRDefault="009A35DB" w:rsidP="00D56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9F5250"/>
    <w:multiLevelType w:val="hybridMultilevel"/>
    <w:tmpl w:val="042EB430"/>
    <w:lvl w:ilvl="0" w:tplc="24F8BC44">
      <w:start w:val="1"/>
      <w:numFmt w:val="decimal"/>
      <w:lvlText w:val="%1."/>
      <w:lvlJc w:val="left"/>
      <w:pPr>
        <w:ind w:left="5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ABE5442"/>
    <w:multiLevelType w:val="hybridMultilevel"/>
    <w:tmpl w:val="73BEBC56"/>
    <w:lvl w:ilvl="0" w:tplc="60CE2D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11138"/>
    <w:multiLevelType w:val="hybridMultilevel"/>
    <w:tmpl w:val="2856C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32446"/>
    <w:multiLevelType w:val="hybridMultilevel"/>
    <w:tmpl w:val="E196DCD0"/>
    <w:lvl w:ilvl="0" w:tplc="8774F92E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AC544C8"/>
    <w:multiLevelType w:val="hybridMultilevel"/>
    <w:tmpl w:val="EE12D37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24768"/>
    <w:multiLevelType w:val="multilevel"/>
    <w:tmpl w:val="4A20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080361"/>
    <w:multiLevelType w:val="hybridMultilevel"/>
    <w:tmpl w:val="8466E66A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4637D"/>
    <w:multiLevelType w:val="hybridMultilevel"/>
    <w:tmpl w:val="24344062"/>
    <w:lvl w:ilvl="0" w:tplc="ADB6C9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E5BC7"/>
    <w:multiLevelType w:val="multilevel"/>
    <w:tmpl w:val="4BE6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634EE"/>
    <w:multiLevelType w:val="hybridMultilevel"/>
    <w:tmpl w:val="D5D60A70"/>
    <w:lvl w:ilvl="0" w:tplc="90BC101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7B1E702E"/>
    <w:multiLevelType w:val="hybridMultilevel"/>
    <w:tmpl w:val="FE8CDE02"/>
    <w:lvl w:ilvl="0" w:tplc="E38ABC8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3"/>
  </w:num>
  <w:num w:numId="8">
    <w:abstractNumId w:val="11"/>
  </w:num>
  <w:num w:numId="9">
    <w:abstractNumId w:val="5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ED"/>
    <w:rsid w:val="00007B9F"/>
    <w:rsid w:val="00012134"/>
    <w:rsid w:val="0002458B"/>
    <w:rsid w:val="00044F6B"/>
    <w:rsid w:val="00045A0D"/>
    <w:rsid w:val="000471F4"/>
    <w:rsid w:val="000478F7"/>
    <w:rsid w:val="00053908"/>
    <w:rsid w:val="000539DC"/>
    <w:rsid w:val="00056E96"/>
    <w:rsid w:val="000A19EA"/>
    <w:rsid w:val="000A48C0"/>
    <w:rsid w:val="000A76C2"/>
    <w:rsid w:val="000B28E0"/>
    <w:rsid w:val="001051ED"/>
    <w:rsid w:val="0011261A"/>
    <w:rsid w:val="001140F6"/>
    <w:rsid w:val="00115530"/>
    <w:rsid w:val="00116D7B"/>
    <w:rsid w:val="00144FC8"/>
    <w:rsid w:val="00150918"/>
    <w:rsid w:val="00155E10"/>
    <w:rsid w:val="001572D9"/>
    <w:rsid w:val="00160C21"/>
    <w:rsid w:val="00186D96"/>
    <w:rsid w:val="00191573"/>
    <w:rsid w:val="0019290D"/>
    <w:rsid w:val="001A1B77"/>
    <w:rsid w:val="001C137C"/>
    <w:rsid w:val="001C284C"/>
    <w:rsid w:val="001C39BC"/>
    <w:rsid w:val="001C5EEE"/>
    <w:rsid w:val="001D1AA4"/>
    <w:rsid w:val="001D36C6"/>
    <w:rsid w:val="001F1AEC"/>
    <w:rsid w:val="001F69C4"/>
    <w:rsid w:val="00204A63"/>
    <w:rsid w:val="00206EE3"/>
    <w:rsid w:val="002260ED"/>
    <w:rsid w:val="00244F44"/>
    <w:rsid w:val="00245846"/>
    <w:rsid w:val="002516D4"/>
    <w:rsid w:val="002775C0"/>
    <w:rsid w:val="002853DE"/>
    <w:rsid w:val="00286E90"/>
    <w:rsid w:val="002943BF"/>
    <w:rsid w:val="002B13CE"/>
    <w:rsid w:val="002B66C9"/>
    <w:rsid w:val="002C10BE"/>
    <w:rsid w:val="002C29BD"/>
    <w:rsid w:val="002E4308"/>
    <w:rsid w:val="003128ED"/>
    <w:rsid w:val="003257A0"/>
    <w:rsid w:val="0034553B"/>
    <w:rsid w:val="00354A6E"/>
    <w:rsid w:val="00363DC8"/>
    <w:rsid w:val="003738C4"/>
    <w:rsid w:val="00382525"/>
    <w:rsid w:val="0039048C"/>
    <w:rsid w:val="00392E34"/>
    <w:rsid w:val="00393E72"/>
    <w:rsid w:val="00394707"/>
    <w:rsid w:val="003B52A4"/>
    <w:rsid w:val="003F4E79"/>
    <w:rsid w:val="0041725C"/>
    <w:rsid w:val="00417CFF"/>
    <w:rsid w:val="00421A5B"/>
    <w:rsid w:val="00457DEB"/>
    <w:rsid w:val="0046211A"/>
    <w:rsid w:val="00481C03"/>
    <w:rsid w:val="00483771"/>
    <w:rsid w:val="00492D96"/>
    <w:rsid w:val="0049668E"/>
    <w:rsid w:val="004A5517"/>
    <w:rsid w:val="004B19C9"/>
    <w:rsid w:val="004B6EE9"/>
    <w:rsid w:val="004C0999"/>
    <w:rsid w:val="004C0DED"/>
    <w:rsid w:val="004C438E"/>
    <w:rsid w:val="004D0845"/>
    <w:rsid w:val="004D130B"/>
    <w:rsid w:val="004D50F8"/>
    <w:rsid w:val="004E0D3C"/>
    <w:rsid w:val="004E683B"/>
    <w:rsid w:val="004F27A4"/>
    <w:rsid w:val="004F79DC"/>
    <w:rsid w:val="00507E38"/>
    <w:rsid w:val="005104BD"/>
    <w:rsid w:val="005363F4"/>
    <w:rsid w:val="00547289"/>
    <w:rsid w:val="005521D6"/>
    <w:rsid w:val="00554C10"/>
    <w:rsid w:val="005729F7"/>
    <w:rsid w:val="00575B6B"/>
    <w:rsid w:val="005A0BAB"/>
    <w:rsid w:val="005A0F55"/>
    <w:rsid w:val="005A59D2"/>
    <w:rsid w:val="005B1B01"/>
    <w:rsid w:val="005C5430"/>
    <w:rsid w:val="005C70B5"/>
    <w:rsid w:val="005E1636"/>
    <w:rsid w:val="005E7B7E"/>
    <w:rsid w:val="005F52A7"/>
    <w:rsid w:val="00602476"/>
    <w:rsid w:val="006131FF"/>
    <w:rsid w:val="00635EC4"/>
    <w:rsid w:val="00640B54"/>
    <w:rsid w:val="00662472"/>
    <w:rsid w:val="00670371"/>
    <w:rsid w:val="006B0238"/>
    <w:rsid w:val="006D1739"/>
    <w:rsid w:val="006D7866"/>
    <w:rsid w:val="006F21C1"/>
    <w:rsid w:val="006F46EB"/>
    <w:rsid w:val="00743C4C"/>
    <w:rsid w:val="00763A7E"/>
    <w:rsid w:val="00776893"/>
    <w:rsid w:val="007B248C"/>
    <w:rsid w:val="007B25D3"/>
    <w:rsid w:val="007D4EB0"/>
    <w:rsid w:val="007D64D8"/>
    <w:rsid w:val="007E0C7A"/>
    <w:rsid w:val="007E30A2"/>
    <w:rsid w:val="00804F89"/>
    <w:rsid w:val="008217C0"/>
    <w:rsid w:val="008304D7"/>
    <w:rsid w:val="008515EA"/>
    <w:rsid w:val="00856775"/>
    <w:rsid w:val="00876C38"/>
    <w:rsid w:val="00895BD0"/>
    <w:rsid w:val="008A1825"/>
    <w:rsid w:val="008C1EE1"/>
    <w:rsid w:val="008F0686"/>
    <w:rsid w:val="00911358"/>
    <w:rsid w:val="00932535"/>
    <w:rsid w:val="0094215F"/>
    <w:rsid w:val="00960F5F"/>
    <w:rsid w:val="00966BEA"/>
    <w:rsid w:val="00972797"/>
    <w:rsid w:val="00976450"/>
    <w:rsid w:val="009A1AE8"/>
    <w:rsid w:val="009A21F3"/>
    <w:rsid w:val="009A35DB"/>
    <w:rsid w:val="009B778D"/>
    <w:rsid w:val="009C20AC"/>
    <w:rsid w:val="009C3E50"/>
    <w:rsid w:val="009C717F"/>
    <w:rsid w:val="009D4119"/>
    <w:rsid w:val="009E1555"/>
    <w:rsid w:val="009F2B55"/>
    <w:rsid w:val="009F719A"/>
    <w:rsid w:val="00A21016"/>
    <w:rsid w:val="00A51B18"/>
    <w:rsid w:val="00A5775A"/>
    <w:rsid w:val="00A64B86"/>
    <w:rsid w:val="00A70258"/>
    <w:rsid w:val="00AA61AC"/>
    <w:rsid w:val="00AB3634"/>
    <w:rsid w:val="00AB76DA"/>
    <w:rsid w:val="00AC2BB7"/>
    <w:rsid w:val="00AC58A3"/>
    <w:rsid w:val="00AF51C3"/>
    <w:rsid w:val="00B03860"/>
    <w:rsid w:val="00B1523B"/>
    <w:rsid w:val="00B16856"/>
    <w:rsid w:val="00B36B13"/>
    <w:rsid w:val="00B4085E"/>
    <w:rsid w:val="00B5726E"/>
    <w:rsid w:val="00B67050"/>
    <w:rsid w:val="00B674E7"/>
    <w:rsid w:val="00B80BB9"/>
    <w:rsid w:val="00B873A8"/>
    <w:rsid w:val="00BC40E2"/>
    <w:rsid w:val="00BD0F69"/>
    <w:rsid w:val="00BE22D2"/>
    <w:rsid w:val="00BF27BE"/>
    <w:rsid w:val="00BF4ACF"/>
    <w:rsid w:val="00BF6017"/>
    <w:rsid w:val="00C30D42"/>
    <w:rsid w:val="00C32525"/>
    <w:rsid w:val="00C3493D"/>
    <w:rsid w:val="00C34CE2"/>
    <w:rsid w:val="00C34F8C"/>
    <w:rsid w:val="00C412BA"/>
    <w:rsid w:val="00C61B73"/>
    <w:rsid w:val="00C80B57"/>
    <w:rsid w:val="00C85D10"/>
    <w:rsid w:val="00C90C22"/>
    <w:rsid w:val="00C95B7B"/>
    <w:rsid w:val="00CD4B50"/>
    <w:rsid w:val="00CE0972"/>
    <w:rsid w:val="00CF18AD"/>
    <w:rsid w:val="00CF2EE0"/>
    <w:rsid w:val="00CF39C8"/>
    <w:rsid w:val="00D1548A"/>
    <w:rsid w:val="00D163C8"/>
    <w:rsid w:val="00D17A41"/>
    <w:rsid w:val="00D22672"/>
    <w:rsid w:val="00D30A0A"/>
    <w:rsid w:val="00D3260F"/>
    <w:rsid w:val="00D463AD"/>
    <w:rsid w:val="00D515ED"/>
    <w:rsid w:val="00D5307D"/>
    <w:rsid w:val="00D537B6"/>
    <w:rsid w:val="00D5695A"/>
    <w:rsid w:val="00D62EE0"/>
    <w:rsid w:val="00D662F6"/>
    <w:rsid w:val="00D6684A"/>
    <w:rsid w:val="00D66F7E"/>
    <w:rsid w:val="00D7272B"/>
    <w:rsid w:val="00D751CE"/>
    <w:rsid w:val="00D946DB"/>
    <w:rsid w:val="00DB1439"/>
    <w:rsid w:val="00DE25F7"/>
    <w:rsid w:val="00E016F6"/>
    <w:rsid w:val="00E07FD2"/>
    <w:rsid w:val="00E12A95"/>
    <w:rsid w:val="00E32367"/>
    <w:rsid w:val="00E358F6"/>
    <w:rsid w:val="00E44A6A"/>
    <w:rsid w:val="00E57F04"/>
    <w:rsid w:val="00E777F6"/>
    <w:rsid w:val="00E8006D"/>
    <w:rsid w:val="00E86EFB"/>
    <w:rsid w:val="00E90723"/>
    <w:rsid w:val="00ED13CC"/>
    <w:rsid w:val="00ED2A96"/>
    <w:rsid w:val="00ED6916"/>
    <w:rsid w:val="00EE131D"/>
    <w:rsid w:val="00F1555A"/>
    <w:rsid w:val="00F158D5"/>
    <w:rsid w:val="00F71325"/>
    <w:rsid w:val="00F74835"/>
    <w:rsid w:val="00F94738"/>
    <w:rsid w:val="00FA0F3F"/>
    <w:rsid w:val="00FA1B24"/>
    <w:rsid w:val="00FA4303"/>
    <w:rsid w:val="00FA4981"/>
    <w:rsid w:val="00FB2049"/>
    <w:rsid w:val="00FD09F0"/>
    <w:rsid w:val="00FD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BBEB8614-C7E1-F64B-960D-5C8F5AD4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9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217C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13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569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95A"/>
  </w:style>
  <w:style w:type="character" w:styleId="PageNumber">
    <w:name w:val="page number"/>
    <w:basedOn w:val="DefaultParagraphFont"/>
    <w:uiPriority w:val="99"/>
    <w:semiHidden/>
    <w:unhideWhenUsed/>
    <w:rsid w:val="00D5695A"/>
  </w:style>
  <w:style w:type="character" w:styleId="HTMLCite">
    <w:name w:val="HTML Cite"/>
    <w:basedOn w:val="DefaultParagraphFont"/>
    <w:uiPriority w:val="99"/>
    <w:semiHidden/>
    <w:unhideWhenUsed/>
    <w:rsid w:val="001A1B77"/>
    <w:rPr>
      <w:i/>
      <w:iCs/>
    </w:rPr>
  </w:style>
  <w:style w:type="character" w:styleId="Hyperlink">
    <w:name w:val="Hyperlink"/>
    <w:basedOn w:val="DefaultParagraphFont"/>
    <w:uiPriority w:val="99"/>
    <w:unhideWhenUsed/>
    <w:rsid w:val="001A1B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1A1B77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6F46EB"/>
  </w:style>
  <w:style w:type="character" w:styleId="FollowedHyperlink">
    <w:name w:val="FollowedHyperlink"/>
    <w:basedOn w:val="DefaultParagraphFont"/>
    <w:uiPriority w:val="99"/>
    <w:semiHidden/>
    <w:unhideWhenUsed/>
    <w:rsid w:val="00D668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17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default">
    <w:name w:val="title_default"/>
    <w:basedOn w:val="DefaultParagraphFont"/>
    <w:rsid w:val="008217C0"/>
  </w:style>
  <w:style w:type="character" w:customStyle="1" w:styleId="wi-fullname">
    <w:name w:val="wi-fullname"/>
    <w:basedOn w:val="DefaultParagraphFont"/>
    <w:rsid w:val="00FD09F0"/>
  </w:style>
  <w:style w:type="character" w:customStyle="1" w:styleId="al-author-name">
    <w:name w:val="al-author-name"/>
    <w:basedOn w:val="DefaultParagraphFont"/>
    <w:rsid w:val="004B19C9"/>
  </w:style>
  <w:style w:type="character" w:styleId="Emphasis">
    <w:name w:val="Emphasis"/>
    <w:basedOn w:val="DefaultParagraphFont"/>
    <w:uiPriority w:val="20"/>
    <w:qFormat/>
    <w:rsid w:val="004B19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65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61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3862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56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577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783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anetwork.com/journals/jamainternalmedicine/fullarticle/2672574" TargetMode="External"/><Relationship Id="rId13" Type="http://schemas.openxmlformats.org/officeDocument/2006/relationships/hyperlink" Target="http://www.nejm.org/doi/full/10.1056/NEJMra1507771" TargetMode="External"/><Relationship Id="rId18" Type="http://schemas.openxmlformats.org/officeDocument/2006/relationships/hyperlink" Target="http://www.ncsl.org/research/health/prescribing-policies-states-confront-opioid-overdose-epidemic.asp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cademic.oup.com/painmedicine/article/15/3/345/1844827" TargetMode="External"/><Relationship Id="rId12" Type="http://schemas.openxmlformats.org/officeDocument/2006/relationships/hyperlink" Target="https://www.cdc.gov/mmwr/volumes/65/rr/rr6501e1.htm" TargetMode="External"/><Relationship Id="rId17" Type="http://schemas.openxmlformats.org/officeDocument/2006/relationships/hyperlink" Target="https://www.cdc.gov/drugoverdose/pdf/pubs/2017-cdc-drug-surveillance-repor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nsduhweb.rti.org/respweb/homepage.cfm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te@katemnicholson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eadiversion.usdoj.gov/arcos/retail_drug_summary/" TargetMode="External"/><Relationship Id="rId10" Type="http://schemas.openxmlformats.org/officeDocument/2006/relationships/hyperlink" Target="http://www.bendbulletin.com/localstate/6033839.../opioid-limits-hit-hospice-cancer-patient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oncologynurseadvisor.com/side-effect-management/opioid-epidemic-response-limiting-cancer-related-pain-management/article/710410/" TargetMode="External"/><Relationship Id="rId14" Type="http://schemas.openxmlformats.org/officeDocument/2006/relationships/hyperlink" Target="http://www.cochrane.org/CD006605/SYMPT_opioids-long-term-treatment-noncancer-pa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1265</Words>
  <Characters>7757</Characters>
  <Application>Microsoft Office Word</Application>
  <DocSecurity>0</DocSecurity>
  <Lines>166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Nicholson</dc:creator>
  <cp:keywords/>
  <dc:description/>
  <cp:lastModifiedBy>Arthur Pignotti</cp:lastModifiedBy>
  <cp:revision>44</cp:revision>
  <dcterms:created xsi:type="dcterms:W3CDTF">2018-03-03T21:27:00Z</dcterms:created>
  <dcterms:modified xsi:type="dcterms:W3CDTF">2018-06-14T16:11:00Z</dcterms:modified>
</cp:coreProperties>
</file>