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02" w:lineRule="exact" w:before="73"/>
        <w:ind w:left="477" w:right="0" w:firstLine="0"/>
        <w:jc w:val="left"/>
        <w:rPr>
          <w:b/>
          <w:sz w:val="23"/>
        </w:rPr>
      </w:pPr>
      <w:r>
        <w:rPr>
          <w:b/>
          <w:color w:val="5495DB"/>
          <w:w w:val="95"/>
          <w:sz w:val="23"/>
        </w:rPr>
        <w:t>UAW RETIREE</w:t>
      </w:r>
    </w:p>
    <w:p>
      <w:pPr>
        <w:spacing w:line="374" w:lineRule="exact" w:before="0"/>
        <w:ind w:left="457" w:right="0" w:firstLine="0"/>
        <w:jc w:val="left"/>
        <w:rPr>
          <w:rFonts w:ascii="Times New Roman"/>
          <w:b/>
          <w:sz w:val="46"/>
        </w:rPr>
      </w:pPr>
      <w:r>
        <w:rPr>
          <w:rFonts w:ascii="Times New Roman"/>
          <w:b/>
          <w:color w:val="4D6289"/>
          <w:w w:val="95"/>
          <w:sz w:val="42"/>
        </w:rPr>
        <w:t>M</w:t>
      </w:r>
      <w:r>
        <w:rPr>
          <w:rFonts w:ascii="Times New Roman"/>
          <w:b/>
          <w:color w:val="314F82"/>
          <w:w w:val="95"/>
          <w:sz w:val="42"/>
        </w:rPr>
        <w:t>edical  </w:t>
      </w:r>
      <w:r>
        <w:rPr>
          <w:rFonts w:ascii="Times New Roman"/>
          <w:b/>
          <w:color w:val="4D6289"/>
          <w:w w:val="95"/>
          <w:sz w:val="42"/>
        </w:rPr>
        <w:t>B</w:t>
      </w:r>
      <w:r>
        <w:rPr>
          <w:rFonts w:ascii="Times New Roman"/>
          <w:b/>
          <w:color w:val="314F82"/>
          <w:w w:val="95"/>
          <w:sz w:val="42"/>
        </w:rPr>
        <w:t>ene</w:t>
      </w:r>
      <w:r>
        <w:rPr>
          <w:rFonts w:ascii="Times New Roman"/>
          <w:b/>
          <w:color w:val="4D6289"/>
          <w:w w:val="95"/>
          <w:sz w:val="42"/>
        </w:rPr>
        <w:t>fi</w:t>
      </w:r>
      <w:r>
        <w:rPr>
          <w:rFonts w:ascii="Times New Roman"/>
          <w:b/>
          <w:color w:val="314F82"/>
          <w:w w:val="95"/>
          <w:sz w:val="42"/>
        </w:rPr>
        <w:t>ts</w:t>
      </w:r>
      <w:r>
        <w:rPr>
          <w:rFonts w:ascii="Times New Roman"/>
          <w:b/>
          <w:color w:val="4D6289"/>
          <w:w w:val="95"/>
          <w:sz w:val="46"/>
        </w:rPr>
        <w:t>'Irust</w:t>
      </w:r>
    </w:p>
    <w:p>
      <w:pPr>
        <w:spacing w:line="483" w:lineRule="exact" w:before="0"/>
        <w:ind w:left="3205" w:right="0" w:firstLine="0"/>
        <w:jc w:val="left"/>
        <w:rPr>
          <w:rFonts w:ascii="Times New Roman"/>
          <w:b/>
          <w:i/>
          <w:sz w:val="50"/>
        </w:rPr>
      </w:pPr>
      <w:r>
        <w:rPr>
          <w:rFonts w:ascii="Times New Roman"/>
          <w:b/>
          <w:i/>
          <w:color w:val="4D6289"/>
          <w:w w:val="95"/>
          <w:sz w:val="50"/>
        </w:rPr>
        <w:t>\.......,1</w:t>
      </w:r>
    </w:p>
    <w:p>
      <w:pPr>
        <w:pStyle w:val="BodyText"/>
        <w:spacing w:before="1"/>
        <w:rPr>
          <w:rFonts w:ascii="Times New Roman"/>
          <w:b/>
          <w:i/>
          <w:sz w:val="13"/>
        </w:rPr>
      </w:pPr>
    </w:p>
    <w:p>
      <w:pPr>
        <w:pStyle w:val="BodyText"/>
        <w:spacing w:before="92"/>
        <w:ind w:left="129"/>
      </w:pPr>
      <w:r>
        <w:rPr>
          <w:color w:val="161616"/>
          <w:w w:val="85"/>
        </w:rPr>
        <w:t>February 27, 2018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/>
        <w:ind w:left="130" w:right="6980"/>
      </w:pPr>
      <w:r>
        <w:rPr>
          <w:color w:val="161616"/>
          <w:w w:val="90"/>
        </w:rPr>
        <w:t>Demetrios Kouzoukas </w:t>
      </w:r>
      <w:r>
        <w:rPr>
          <w:color w:val="161616"/>
          <w:w w:val="80"/>
        </w:rPr>
        <w:t>Principal Deputy Administrator</w:t>
      </w:r>
    </w:p>
    <w:p>
      <w:pPr>
        <w:pStyle w:val="BodyText"/>
        <w:spacing w:line="276" w:lineRule="auto"/>
        <w:ind w:left="130" w:right="6120" w:firstLine="6"/>
      </w:pPr>
      <w:r>
        <w:rPr>
          <w:color w:val="161616"/>
          <w:w w:val="85"/>
        </w:rPr>
        <w:t>Centers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for</w:t>
      </w:r>
      <w:r>
        <w:rPr>
          <w:color w:val="161616"/>
          <w:spacing w:val="-36"/>
          <w:w w:val="85"/>
        </w:rPr>
        <w:t> </w:t>
      </w:r>
      <w:r>
        <w:rPr>
          <w:color w:val="161616"/>
          <w:w w:val="85"/>
        </w:rPr>
        <w:t>Medicare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  <w:sz w:val="23"/>
        </w:rPr>
        <w:t>&amp;</w:t>
      </w:r>
      <w:r>
        <w:rPr>
          <w:color w:val="161616"/>
          <w:spacing w:val="-31"/>
          <w:w w:val="85"/>
          <w:sz w:val="23"/>
        </w:rPr>
        <w:t> </w:t>
      </w:r>
      <w:r>
        <w:rPr>
          <w:color w:val="161616"/>
          <w:w w:val="85"/>
        </w:rPr>
        <w:t>Medicaid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Services Director,</w:t>
      </w:r>
      <w:r>
        <w:rPr>
          <w:color w:val="161616"/>
          <w:spacing w:val="-34"/>
          <w:w w:val="85"/>
        </w:rPr>
        <w:t> </w:t>
      </w:r>
      <w:r>
        <w:rPr>
          <w:color w:val="161616"/>
          <w:w w:val="85"/>
        </w:rPr>
        <w:t>Center</w:t>
      </w:r>
      <w:r>
        <w:rPr>
          <w:color w:val="161616"/>
          <w:spacing w:val="-31"/>
          <w:w w:val="85"/>
        </w:rPr>
        <w:t> </w:t>
      </w:r>
      <w:r>
        <w:rPr>
          <w:color w:val="161616"/>
          <w:w w:val="85"/>
        </w:rPr>
        <w:t>for</w:t>
      </w:r>
      <w:r>
        <w:rPr>
          <w:color w:val="161616"/>
          <w:spacing w:val="-40"/>
          <w:w w:val="85"/>
        </w:rPr>
        <w:t> </w:t>
      </w:r>
      <w:r>
        <w:rPr>
          <w:color w:val="161616"/>
          <w:w w:val="85"/>
        </w:rPr>
        <w:t>Medicare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spacing w:line="451" w:lineRule="auto" w:before="1"/>
        <w:ind w:left="130" w:right="5694" w:hanging="1"/>
      </w:pPr>
      <w:r>
        <w:rPr>
          <w:color w:val="161616"/>
          <w:w w:val="85"/>
        </w:rPr>
        <w:t>Re:</w:t>
      </w:r>
      <w:r>
        <w:rPr>
          <w:color w:val="161616"/>
          <w:spacing w:val="18"/>
          <w:w w:val="85"/>
        </w:rPr>
        <w:t> </w:t>
      </w:r>
      <w:r>
        <w:rPr>
          <w:color w:val="161616"/>
          <w:w w:val="85"/>
        </w:rPr>
        <w:t>2019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Advance</w:t>
      </w:r>
      <w:r>
        <w:rPr>
          <w:color w:val="161616"/>
          <w:spacing w:val="-16"/>
          <w:w w:val="85"/>
        </w:rPr>
        <w:t> </w:t>
      </w:r>
      <w:r>
        <w:rPr>
          <w:color w:val="161616"/>
          <w:w w:val="85"/>
        </w:rPr>
        <w:t>Notice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and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Draft</w:t>
      </w:r>
      <w:r>
        <w:rPr>
          <w:color w:val="161616"/>
          <w:spacing w:val="-13"/>
          <w:w w:val="85"/>
        </w:rPr>
        <w:t> </w:t>
      </w:r>
      <w:r>
        <w:rPr>
          <w:color w:val="161616"/>
          <w:w w:val="85"/>
        </w:rPr>
        <w:t>Call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Letter </w:t>
      </w:r>
      <w:r>
        <w:rPr>
          <w:color w:val="161616"/>
          <w:w w:val="80"/>
        </w:rPr>
        <w:t>Dear Administrator </w:t>
      </w:r>
      <w:r>
        <w:rPr>
          <w:color w:val="161616"/>
          <w:spacing w:val="14"/>
          <w:w w:val="80"/>
        </w:rPr>
        <w:t> </w:t>
      </w:r>
      <w:r>
        <w:rPr>
          <w:color w:val="161616"/>
          <w:w w:val="80"/>
        </w:rPr>
        <w:t>Kouzoukas:</w:t>
      </w:r>
    </w:p>
    <w:p>
      <w:pPr>
        <w:pStyle w:val="BodyText"/>
        <w:tabs>
          <w:tab w:pos="5888" w:val="left" w:leader="none"/>
        </w:tabs>
        <w:spacing w:line="276" w:lineRule="auto" w:before="6"/>
        <w:ind w:left="124" w:right="171" w:hanging="2"/>
      </w:pPr>
      <w:r>
        <w:rPr>
          <w:color w:val="161616"/>
          <w:w w:val="85"/>
        </w:rPr>
        <w:t>On</w:t>
      </w:r>
      <w:r>
        <w:rPr>
          <w:color w:val="161616"/>
          <w:spacing w:val="-26"/>
          <w:w w:val="85"/>
        </w:rPr>
        <w:t> </w:t>
      </w:r>
      <w:r>
        <w:rPr>
          <w:color w:val="161616"/>
          <w:w w:val="85"/>
        </w:rPr>
        <w:t>February</w:t>
      </w:r>
      <w:r>
        <w:rPr>
          <w:color w:val="161616"/>
          <w:spacing w:val="-16"/>
          <w:w w:val="85"/>
        </w:rPr>
        <w:t> </w:t>
      </w:r>
      <w:r>
        <w:rPr>
          <w:color w:val="161616"/>
          <w:w w:val="85"/>
        </w:rPr>
        <w:t>1,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2018,</w:t>
      </w:r>
      <w:r>
        <w:rPr>
          <w:color w:val="161616"/>
          <w:spacing w:val="-26"/>
          <w:w w:val="85"/>
        </w:rPr>
        <w:t> </w:t>
      </w:r>
      <w:r>
        <w:rPr>
          <w:color w:val="161616"/>
          <w:w w:val="85"/>
        </w:rPr>
        <w:t>CMS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released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Part</w:t>
      </w:r>
      <w:r>
        <w:rPr>
          <w:color w:val="161616"/>
          <w:spacing w:val="-33"/>
          <w:w w:val="85"/>
        </w:rPr>
        <w:t> </w:t>
      </w:r>
      <w:r>
        <w:rPr>
          <w:color w:val="161616"/>
          <w:w w:val="85"/>
        </w:rPr>
        <w:t>II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of</w:t>
      </w:r>
      <w:r>
        <w:rPr>
          <w:color w:val="161616"/>
          <w:spacing w:val="-11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2019</w:t>
      </w:r>
      <w:r>
        <w:rPr>
          <w:color w:val="161616"/>
          <w:spacing w:val="-13"/>
          <w:w w:val="85"/>
        </w:rPr>
        <w:t> </w:t>
      </w:r>
      <w:r>
        <w:rPr>
          <w:color w:val="161616"/>
          <w:w w:val="85"/>
        </w:rPr>
        <w:t>Advance</w:t>
      </w:r>
      <w:r>
        <w:rPr>
          <w:color w:val="161616"/>
          <w:spacing w:val="-8"/>
          <w:w w:val="85"/>
        </w:rPr>
        <w:t> </w:t>
      </w:r>
      <w:r>
        <w:rPr>
          <w:color w:val="161616"/>
          <w:w w:val="85"/>
        </w:rPr>
        <w:t>Notice</w:t>
      </w:r>
      <w:r>
        <w:rPr>
          <w:color w:val="161616"/>
          <w:spacing w:val="-7"/>
          <w:w w:val="85"/>
        </w:rPr>
        <w:t> </w:t>
      </w:r>
      <w:r>
        <w:rPr>
          <w:color w:val="161616"/>
          <w:w w:val="85"/>
        </w:rPr>
        <w:t>and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Draft</w:t>
      </w:r>
      <w:r>
        <w:rPr>
          <w:color w:val="161616"/>
          <w:spacing w:val="-16"/>
          <w:w w:val="85"/>
        </w:rPr>
        <w:t> </w:t>
      </w:r>
      <w:r>
        <w:rPr>
          <w:color w:val="161616"/>
          <w:w w:val="85"/>
        </w:rPr>
        <w:t>Call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Letter</w:t>
      </w:r>
      <w:r>
        <w:rPr>
          <w:color w:val="161616"/>
          <w:spacing w:val="-13"/>
          <w:w w:val="85"/>
        </w:rPr>
        <w:t> </w:t>
      </w:r>
      <w:r>
        <w:rPr>
          <w:color w:val="161616"/>
          <w:w w:val="85"/>
        </w:rPr>
        <w:t>(the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"Call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Letter"), </w:t>
      </w:r>
      <w:r>
        <w:rPr>
          <w:color w:val="161616"/>
          <w:w w:val="90"/>
        </w:rPr>
        <w:t>which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proposed</w:t>
      </w:r>
      <w:r>
        <w:rPr>
          <w:color w:val="161616"/>
          <w:spacing w:val="-34"/>
          <w:w w:val="90"/>
        </w:rPr>
        <w:t> </w:t>
      </w:r>
      <w:r>
        <w:rPr>
          <w:color w:val="161616"/>
          <w:w w:val="90"/>
        </w:rPr>
        <w:t>various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methodological</w:t>
      </w:r>
      <w:r>
        <w:rPr>
          <w:color w:val="161616"/>
          <w:spacing w:val="-47"/>
          <w:w w:val="90"/>
        </w:rPr>
        <w:t> </w:t>
      </w:r>
      <w:r>
        <w:rPr>
          <w:color w:val="161616"/>
          <w:w w:val="90"/>
        </w:rPr>
        <w:t>changes</w:t>
      </w:r>
      <w:r>
        <w:rPr>
          <w:color w:val="161616"/>
          <w:spacing w:val="-36"/>
          <w:w w:val="90"/>
        </w:rPr>
        <w:t> </w:t>
      </w:r>
      <w:r>
        <w:rPr>
          <w:color w:val="161616"/>
          <w:w w:val="90"/>
        </w:rPr>
        <w:t>for</w:t>
      </w:r>
      <w:r>
        <w:rPr>
          <w:color w:val="161616"/>
          <w:spacing w:val="-45"/>
          <w:w w:val="90"/>
        </w:rPr>
        <w:t> </w:t>
      </w:r>
      <w:r>
        <w:rPr>
          <w:color w:val="161616"/>
          <w:w w:val="90"/>
        </w:rPr>
        <w:t>Calendar</w:t>
      </w:r>
      <w:r>
        <w:rPr>
          <w:color w:val="161616"/>
          <w:spacing w:val="-36"/>
          <w:w w:val="90"/>
        </w:rPr>
        <w:t> </w:t>
      </w:r>
      <w:r>
        <w:rPr>
          <w:color w:val="161616"/>
          <w:w w:val="90"/>
        </w:rPr>
        <w:t>Year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2019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for</w:t>
      </w:r>
      <w:r>
        <w:rPr>
          <w:color w:val="161616"/>
          <w:spacing w:val="-47"/>
          <w:w w:val="90"/>
        </w:rPr>
        <w:t> </w:t>
      </w:r>
      <w:r>
        <w:rPr>
          <w:color w:val="161616"/>
          <w:w w:val="90"/>
        </w:rPr>
        <w:t>Medicare</w:t>
      </w:r>
      <w:r>
        <w:rPr>
          <w:color w:val="161616"/>
          <w:spacing w:val="-34"/>
          <w:w w:val="90"/>
        </w:rPr>
        <w:t> </w:t>
      </w:r>
      <w:r>
        <w:rPr>
          <w:color w:val="161616"/>
          <w:w w:val="90"/>
        </w:rPr>
        <w:t>Advantage</w:t>
      </w:r>
      <w:r>
        <w:rPr>
          <w:color w:val="161616"/>
          <w:spacing w:val="-34"/>
          <w:w w:val="90"/>
        </w:rPr>
        <w:t> </w:t>
      </w:r>
      <w:r>
        <w:rPr>
          <w:color w:val="161616"/>
          <w:w w:val="90"/>
        </w:rPr>
        <w:t>(MA) capitation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rates,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as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well</w:t>
      </w:r>
      <w:r>
        <w:rPr>
          <w:color w:val="161616"/>
          <w:spacing w:val="-47"/>
          <w:w w:val="90"/>
        </w:rPr>
        <w:t> </w:t>
      </w:r>
      <w:r>
        <w:rPr>
          <w:color w:val="161616"/>
          <w:w w:val="90"/>
        </w:rPr>
        <w:t>as</w:t>
      </w:r>
      <w:r>
        <w:rPr>
          <w:color w:val="161616"/>
          <w:spacing w:val="-47"/>
          <w:w w:val="90"/>
        </w:rPr>
        <w:t> </w:t>
      </w:r>
      <w:r>
        <w:rPr>
          <w:color w:val="161616"/>
          <w:w w:val="90"/>
        </w:rPr>
        <w:t>Part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C</w:t>
      </w:r>
      <w:r>
        <w:rPr>
          <w:color w:val="161616"/>
          <w:spacing w:val="-46"/>
          <w:w w:val="90"/>
        </w:rPr>
        <w:t> </w:t>
      </w:r>
      <w:r>
        <w:rPr>
          <w:color w:val="161616"/>
          <w:w w:val="90"/>
        </w:rPr>
        <w:t>and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Part</w:t>
      </w:r>
      <w:r>
        <w:rPr>
          <w:color w:val="161616"/>
          <w:spacing w:val="-46"/>
          <w:w w:val="90"/>
        </w:rPr>
        <w:t> </w:t>
      </w:r>
      <w:r>
        <w:rPr>
          <w:color w:val="161616"/>
          <w:w w:val="90"/>
        </w:rPr>
        <w:t>D</w:t>
      </w:r>
      <w:r>
        <w:rPr>
          <w:color w:val="161616"/>
          <w:spacing w:val="-45"/>
          <w:w w:val="90"/>
        </w:rPr>
        <w:t> </w:t>
      </w:r>
      <w:r>
        <w:rPr>
          <w:color w:val="161616"/>
          <w:w w:val="90"/>
        </w:rPr>
        <w:t>Payment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Policies.</w:t>
        <w:tab/>
      </w:r>
      <w:r>
        <w:rPr>
          <w:color w:val="161616"/>
          <w:w w:val="85"/>
        </w:rPr>
        <w:t>The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Call</w:t>
      </w:r>
      <w:r>
        <w:rPr>
          <w:color w:val="161616"/>
          <w:spacing w:val="-36"/>
          <w:w w:val="85"/>
        </w:rPr>
        <w:t> </w:t>
      </w:r>
      <w:r>
        <w:rPr>
          <w:color w:val="161616"/>
          <w:w w:val="85"/>
        </w:rPr>
        <w:t>Letter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sought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comment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from</w:t>
      </w:r>
      <w:r>
        <w:rPr>
          <w:color w:val="161616"/>
          <w:w w:val="81"/>
        </w:rPr>
        <w:t> </w:t>
      </w:r>
      <w:r>
        <w:rPr>
          <w:color w:val="161616"/>
          <w:w w:val="90"/>
        </w:rPr>
        <w:t>stakeholders</w:t>
      </w:r>
      <w:r>
        <w:rPr>
          <w:color w:val="161616"/>
          <w:spacing w:val="-32"/>
          <w:w w:val="90"/>
        </w:rPr>
        <w:t> </w:t>
      </w:r>
      <w:r>
        <w:rPr>
          <w:color w:val="161616"/>
          <w:w w:val="90"/>
        </w:rPr>
        <w:t>on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a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number</w:t>
      </w:r>
      <w:r>
        <w:rPr>
          <w:color w:val="161616"/>
          <w:spacing w:val="-36"/>
          <w:w w:val="90"/>
        </w:rPr>
        <w:t> </w:t>
      </w:r>
      <w:r>
        <w:rPr>
          <w:color w:val="161616"/>
          <w:w w:val="90"/>
        </w:rPr>
        <w:t>of</w:t>
      </w:r>
      <w:r>
        <w:rPr>
          <w:color w:val="161616"/>
          <w:spacing w:val="-35"/>
          <w:w w:val="90"/>
        </w:rPr>
        <w:t> </w:t>
      </w:r>
      <w:r>
        <w:rPr>
          <w:color w:val="161616"/>
          <w:w w:val="90"/>
        </w:rPr>
        <w:t>issues,</w:t>
      </w:r>
      <w:r>
        <w:rPr>
          <w:color w:val="161616"/>
          <w:spacing w:val="-34"/>
          <w:w w:val="90"/>
        </w:rPr>
        <w:t> </w:t>
      </w:r>
      <w:r>
        <w:rPr>
          <w:color w:val="161616"/>
          <w:w w:val="90"/>
        </w:rPr>
        <w:t>including</w:t>
      </w:r>
      <w:r>
        <w:rPr>
          <w:color w:val="161616"/>
          <w:spacing w:val="-37"/>
          <w:w w:val="90"/>
        </w:rPr>
        <w:t> </w:t>
      </w:r>
      <w:r>
        <w:rPr>
          <w:color w:val="161616"/>
          <w:w w:val="90"/>
        </w:rPr>
        <w:t>MA</w:t>
      </w:r>
      <w:r>
        <w:rPr>
          <w:color w:val="161616"/>
          <w:spacing w:val="-34"/>
          <w:w w:val="90"/>
        </w:rPr>
        <w:t> </w:t>
      </w:r>
      <w:r>
        <w:rPr>
          <w:color w:val="161616"/>
          <w:w w:val="90"/>
        </w:rPr>
        <w:t>EGWP</w:t>
      </w:r>
      <w:r>
        <w:rPr>
          <w:color w:val="161616"/>
          <w:spacing w:val="-37"/>
          <w:w w:val="90"/>
        </w:rPr>
        <w:t> </w:t>
      </w:r>
      <w:r>
        <w:rPr>
          <w:color w:val="161616"/>
          <w:w w:val="90"/>
        </w:rPr>
        <w:t>payment</w:t>
      </w:r>
      <w:r>
        <w:rPr>
          <w:color w:val="161616"/>
          <w:spacing w:val="-33"/>
          <w:w w:val="90"/>
        </w:rPr>
        <w:t> </w:t>
      </w:r>
      <w:r>
        <w:rPr>
          <w:color w:val="161616"/>
          <w:w w:val="90"/>
        </w:rPr>
        <w:t>methodology,</w:t>
      </w:r>
      <w:r>
        <w:rPr>
          <w:color w:val="161616"/>
          <w:spacing w:val="-31"/>
          <w:w w:val="90"/>
        </w:rPr>
        <w:t> </w:t>
      </w:r>
      <w:r>
        <w:rPr>
          <w:color w:val="161616"/>
          <w:w w:val="90"/>
        </w:rPr>
        <w:t>changes</w:t>
      </w:r>
      <w:r>
        <w:rPr>
          <w:color w:val="161616"/>
          <w:spacing w:val="-33"/>
          <w:w w:val="90"/>
        </w:rPr>
        <w:t> </w:t>
      </w:r>
      <w:r>
        <w:rPr>
          <w:color w:val="161616"/>
          <w:w w:val="90"/>
        </w:rPr>
        <w:t>to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Part</w:t>
      </w:r>
      <w:r>
        <w:rPr>
          <w:color w:val="161616"/>
          <w:spacing w:val="-35"/>
          <w:w w:val="90"/>
        </w:rPr>
        <w:t> </w:t>
      </w:r>
      <w:r>
        <w:rPr>
          <w:color w:val="161616"/>
          <w:w w:val="90"/>
        </w:rPr>
        <w:t>D </w:t>
      </w:r>
      <w:r>
        <w:rPr>
          <w:color w:val="161616"/>
          <w:w w:val="85"/>
        </w:rPr>
        <w:t>Formulary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submission</w:t>
      </w:r>
      <w:r>
        <w:rPr>
          <w:color w:val="161616"/>
          <w:spacing w:val="-35"/>
          <w:w w:val="85"/>
        </w:rPr>
        <w:t> </w:t>
      </w:r>
      <w:r>
        <w:rPr>
          <w:color w:val="161616"/>
          <w:w w:val="85"/>
        </w:rPr>
        <w:t>process,</w:t>
      </w:r>
      <w:r>
        <w:rPr>
          <w:color w:val="161616"/>
          <w:spacing w:val="-36"/>
          <w:w w:val="85"/>
        </w:rPr>
        <w:t> </w:t>
      </w:r>
      <w:r>
        <w:rPr>
          <w:color w:val="161616"/>
          <w:w w:val="85"/>
        </w:rPr>
        <w:t>and</w:t>
      </w:r>
      <w:r>
        <w:rPr>
          <w:color w:val="161616"/>
          <w:spacing w:val="-42"/>
          <w:w w:val="85"/>
        </w:rPr>
        <w:t> </w:t>
      </w:r>
      <w:r>
        <w:rPr>
          <w:color w:val="161616"/>
          <w:w w:val="85"/>
        </w:rPr>
        <w:t>Opioid</w:t>
      </w:r>
      <w:r>
        <w:rPr>
          <w:color w:val="161616"/>
          <w:spacing w:val="-42"/>
          <w:w w:val="85"/>
        </w:rPr>
        <w:t> </w:t>
      </w:r>
      <w:r>
        <w:rPr>
          <w:color w:val="161616"/>
          <w:w w:val="85"/>
        </w:rPr>
        <w:t>Overutilization</w:t>
      </w:r>
      <w:r>
        <w:rPr>
          <w:color w:val="161616"/>
          <w:spacing w:val="-46"/>
          <w:w w:val="85"/>
        </w:rPr>
        <w:t> </w:t>
      </w:r>
      <w:r>
        <w:rPr>
          <w:color w:val="161616"/>
          <w:w w:val="85"/>
        </w:rPr>
        <w:t>measures.</w:t>
      </w:r>
    </w:p>
    <w:p>
      <w:pPr>
        <w:pStyle w:val="BodyText"/>
        <w:spacing w:line="276" w:lineRule="auto" w:before="194"/>
        <w:ind w:left="124" w:right="287" w:firstLine="4"/>
      </w:pPr>
      <w:r>
        <w:rPr>
          <w:color w:val="161616"/>
          <w:w w:val="90"/>
        </w:rPr>
        <w:t>These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comments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are</w:t>
      </w:r>
      <w:r>
        <w:rPr>
          <w:color w:val="161616"/>
          <w:spacing w:val="-39"/>
          <w:w w:val="90"/>
        </w:rPr>
        <w:t> </w:t>
      </w:r>
      <w:r>
        <w:rPr>
          <w:color w:val="161616"/>
          <w:w w:val="90"/>
        </w:rPr>
        <w:t>submitted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by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46"/>
          <w:w w:val="90"/>
        </w:rPr>
        <w:t> </w:t>
      </w:r>
      <w:r>
        <w:rPr>
          <w:color w:val="161616"/>
          <w:w w:val="90"/>
        </w:rPr>
        <w:t>UAW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Retiree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Medical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Benefits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Trust.</w:t>
      </w:r>
      <w:r>
        <w:rPr>
          <w:color w:val="161616"/>
          <w:spacing w:val="4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Trust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provides</w:t>
      </w:r>
      <w:r>
        <w:rPr>
          <w:color w:val="161616"/>
          <w:spacing w:val="-39"/>
          <w:w w:val="90"/>
        </w:rPr>
        <w:t> </w:t>
      </w:r>
      <w:r>
        <w:rPr>
          <w:color w:val="161616"/>
          <w:w w:val="90"/>
        </w:rPr>
        <w:t>health </w:t>
      </w:r>
      <w:r>
        <w:rPr>
          <w:color w:val="161616"/>
          <w:w w:val="85"/>
        </w:rPr>
        <w:t>coverage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to</w:t>
      </w:r>
      <w:r>
        <w:rPr>
          <w:color w:val="161616"/>
          <w:spacing w:val="-29"/>
          <w:w w:val="85"/>
        </w:rPr>
        <w:t> </w:t>
      </w:r>
      <w:r>
        <w:rPr>
          <w:color w:val="161616"/>
          <w:w w:val="85"/>
        </w:rPr>
        <w:t>retirees</w:t>
      </w:r>
      <w:r>
        <w:rPr>
          <w:color w:val="161616"/>
          <w:spacing w:val="-23"/>
          <w:w w:val="85"/>
        </w:rPr>
        <w:t> </w:t>
      </w:r>
      <w:r>
        <w:rPr>
          <w:color w:val="161616"/>
          <w:w w:val="85"/>
        </w:rPr>
        <w:t>and</w:t>
      </w:r>
      <w:r>
        <w:rPr>
          <w:color w:val="161616"/>
          <w:spacing w:val="-29"/>
          <w:w w:val="85"/>
        </w:rPr>
        <w:t> </w:t>
      </w:r>
      <w:r>
        <w:rPr>
          <w:color w:val="161616"/>
          <w:w w:val="85"/>
        </w:rPr>
        <w:t>their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dependents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of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United</w:t>
      </w:r>
      <w:r>
        <w:rPr>
          <w:color w:val="161616"/>
          <w:spacing w:val="-11"/>
          <w:w w:val="85"/>
        </w:rPr>
        <w:t> </w:t>
      </w:r>
      <w:r>
        <w:rPr>
          <w:color w:val="161616"/>
          <w:w w:val="85"/>
        </w:rPr>
        <w:t>Auto</w:t>
      </w:r>
      <w:r>
        <w:rPr>
          <w:color w:val="161616"/>
          <w:spacing w:val="-15"/>
          <w:w w:val="85"/>
        </w:rPr>
        <w:t> </w:t>
      </w:r>
      <w:r>
        <w:rPr>
          <w:color w:val="161616"/>
          <w:w w:val="85"/>
        </w:rPr>
        <w:t>Workers</w:t>
      </w:r>
      <w:r>
        <w:rPr>
          <w:color w:val="161616"/>
          <w:spacing w:val="-16"/>
          <w:w w:val="85"/>
        </w:rPr>
        <w:t> </w:t>
      </w:r>
      <w:r>
        <w:rPr>
          <w:color w:val="161616"/>
          <w:w w:val="85"/>
        </w:rPr>
        <w:t>(UAW)</w:t>
      </w:r>
      <w:r>
        <w:rPr>
          <w:color w:val="161616"/>
          <w:spacing w:val="-10"/>
          <w:w w:val="85"/>
        </w:rPr>
        <w:t> </w:t>
      </w:r>
      <w:r>
        <w:rPr>
          <w:color w:val="161616"/>
          <w:w w:val="85"/>
        </w:rPr>
        <w:t>who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formerly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worked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for</w:t>
      </w:r>
      <w:r>
        <w:rPr>
          <w:color w:val="161616"/>
          <w:spacing w:val="-29"/>
          <w:w w:val="85"/>
        </w:rPr>
        <w:t> </w:t>
      </w:r>
      <w:r>
        <w:rPr>
          <w:color w:val="161616"/>
          <w:w w:val="85"/>
        </w:rPr>
        <w:t>GM, </w:t>
      </w:r>
      <w:r>
        <w:rPr>
          <w:color w:val="161616"/>
          <w:w w:val="83"/>
        </w:rPr>
        <w:t>Ford,</w:t>
      </w:r>
      <w:r>
        <w:rPr>
          <w:color w:val="161616"/>
          <w:spacing w:val="-23"/>
        </w:rPr>
        <w:t> </w:t>
      </w:r>
      <w:r>
        <w:rPr>
          <w:color w:val="161616"/>
          <w:w w:val="84"/>
        </w:rPr>
        <w:t>and</w:t>
      </w:r>
      <w:r>
        <w:rPr>
          <w:color w:val="161616"/>
          <w:spacing w:val="-22"/>
        </w:rPr>
        <w:t> </w:t>
      </w:r>
      <w:r>
        <w:rPr>
          <w:color w:val="161616"/>
          <w:w w:val="81"/>
        </w:rPr>
        <w:t>Chrysler.</w:t>
      </w:r>
      <w:r>
        <w:rPr>
          <w:color w:val="161616"/>
          <w:spacing w:val="-13"/>
        </w:rPr>
        <w:t> </w:t>
      </w:r>
      <w:r>
        <w:rPr>
          <w:color w:val="161616"/>
          <w:w w:val="82"/>
        </w:rPr>
        <w:t>The</w:t>
      </w:r>
      <w:r>
        <w:rPr>
          <w:color w:val="161616"/>
          <w:spacing w:val="-21"/>
        </w:rPr>
        <w:t> </w:t>
      </w:r>
      <w:r>
        <w:rPr>
          <w:color w:val="161616"/>
          <w:w w:val="81"/>
        </w:rPr>
        <w:t>Trust</w:t>
      </w:r>
      <w:r>
        <w:rPr>
          <w:color w:val="161616"/>
          <w:spacing w:val="-16"/>
        </w:rPr>
        <w:t> </w:t>
      </w:r>
      <w:r>
        <w:rPr>
          <w:color w:val="161616"/>
          <w:w w:val="82"/>
        </w:rPr>
        <w:t>currently</w:t>
      </w:r>
      <w:r>
        <w:rPr>
          <w:color w:val="161616"/>
          <w:spacing w:val="-16"/>
        </w:rPr>
        <w:t> </w:t>
      </w:r>
      <w:r>
        <w:rPr>
          <w:color w:val="161616"/>
          <w:w w:val="81"/>
        </w:rPr>
        <w:t>provides</w:t>
      </w:r>
      <w:r>
        <w:rPr>
          <w:color w:val="161616"/>
          <w:spacing w:val="-13"/>
        </w:rPr>
        <w:t> </w:t>
      </w:r>
      <w:r>
        <w:rPr>
          <w:color w:val="161616"/>
          <w:w w:val="81"/>
        </w:rPr>
        <w:t>coverage</w:t>
      </w:r>
      <w:r>
        <w:rPr>
          <w:color w:val="161616"/>
          <w:spacing w:val="-12"/>
        </w:rPr>
        <w:t> </w:t>
      </w:r>
      <w:r>
        <w:rPr>
          <w:color w:val="161616"/>
          <w:w w:val="89"/>
        </w:rPr>
        <w:t>to</w:t>
      </w:r>
      <w:r>
        <w:rPr>
          <w:color w:val="161616"/>
          <w:spacing w:val="-22"/>
        </w:rPr>
        <w:t> </w:t>
      </w:r>
      <w:r>
        <w:rPr>
          <w:color w:val="161616"/>
          <w:w w:val="80"/>
        </w:rPr>
        <w:t>676,000</w:t>
      </w:r>
      <w:r>
        <w:rPr>
          <w:color w:val="161616"/>
          <w:spacing w:val="-14"/>
        </w:rPr>
        <w:t> </w:t>
      </w:r>
      <w:r>
        <w:rPr>
          <w:color w:val="161616"/>
          <w:w w:val="82"/>
        </w:rPr>
        <w:t>persons.</w:t>
      </w:r>
      <w:r>
        <w:rPr>
          <w:color w:val="161616"/>
        </w:rPr>
        <w:t> </w:t>
      </w:r>
      <w:r>
        <w:rPr>
          <w:color w:val="161616"/>
          <w:spacing w:val="-29"/>
        </w:rPr>
        <w:t> </w:t>
      </w:r>
      <w:r>
        <w:rPr>
          <w:color w:val="161616"/>
          <w:w w:val="81"/>
        </w:rPr>
        <w:t>Of</w:t>
      </w:r>
      <w:r>
        <w:rPr>
          <w:color w:val="161616"/>
          <w:spacing w:val="-8"/>
        </w:rPr>
        <w:t> </w:t>
      </w:r>
      <w:r>
        <w:rPr>
          <w:color w:val="161616"/>
          <w:w w:val="81"/>
        </w:rPr>
        <w:t>this</w:t>
      </w:r>
      <w:r>
        <w:rPr>
          <w:color w:val="161616"/>
          <w:spacing w:val="-32"/>
        </w:rPr>
        <w:t> </w:t>
      </w:r>
      <w:r>
        <w:rPr>
          <w:color w:val="161616"/>
          <w:w w:val="97"/>
        </w:rPr>
        <w:t>populati</w:t>
      </w:r>
      <w:r>
        <w:rPr>
          <w:color w:val="161616"/>
          <w:spacing w:val="-29"/>
          <w:w w:val="97"/>
        </w:rPr>
        <w:t>o</w:t>
      </w:r>
      <w:r>
        <w:rPr>
          <w:rFonts w:ascii="Times New Roman"/>
          <w:color w:val="161616"/>
          <w:spacing w:val="-18"/>
          <w:w w:val="91"/>
          <w:position w:val="-3"/>
          <w:sz w:val="10"/>
        </w:rPr>
        <w:t>1</w:t>
      </w:r>
      <w:r>
        <w:rPr>
          <w:color w:val="161616"/>
          <w:spacing w:val="-57"/>
          <w:w w:val="97"/>
        </w:rPr>
        <w:t>n</w:t>
      </w:r>
      <w:r>
        <w:rPr>
          <w:color w:val="161616"/>
          <w:w w:val="80"/>
        </w:rPr>
        <w:t>530,000 </w:t>
      </w:r>
      <w:r>
        <w:rPr>
          <w:color w:val="161616"/>
          <w:w w:val="90"/>
        </w:rPr>
        <w:t>are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covered</w:t>
      </w:r>
      <w:r>
        <w:rPr>
          <w:color w:val="161616"/>
          <w:spacing w:val="-35"/>
          <w:w w:val="90"/>
        </w:rPr>
        <w:t> </w:t>
      </w:r>
      <w:r>
        <w:rPr>
          <w:color w:val="161616"/>
          <w:w w:val="90"/>
        </w:rPr>
        <w:t>by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Medicare.</w:t>
      </w:r>
      <w:r>
        <w:rPr>
          <w:color w:val="161616"/>
          <w:spacing w:val="11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Trust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offers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their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retirees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a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choice</w:t>
      </w:r>
      <w:r>
        <w:rPr>
          <w:color w:val="161616"/>
          <w:spacing w:val="-32"/>
          <w:w w:val="90"/>
        </w:rPr>
        <w:t> </w:t>
      </w:r>
      <w:r>
        <w:rPr>
          <w:color w:val="161616"/>
          <w:w w:val="90"/>
        </w:rPr>
        <w:t>of</w:t>
      </w:r>
      <w:r>
        <w:rPr>
          <w:color w:val="161616"/>
          <w:spacing w:val="-39"/>
          <w:w w:val="90"/>
        </w:rPr>
        <w:t> </w:t>
      </w:r>
      <w:r>
        <w:rPr>
          <w:color w:val="161616"/>
          <w:w w:val="90"/>
        </w:rPr>
        <w:t>plans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in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which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they</w:t>
      </w:r>
      <w:r>
        <w:rPr>
          <w:color w:val="161616"/>
          <w:spacing w:val="-37"/>
          <w:w w:val="90"/>
        </w:rPr>
        <w:t> </w:t>
      </w:r>
      <w:r>
        <w:rPr>
          <w:color w:val="161616"/>
          <w:w w:val="90"/>
        </w:rPr>
        <w:t>can</w:t>
      </w:r>
      <w:r>
        <w:rPr>
          <w:color w:val="161616"/>
          <w:spacing w:val="-37"/>
          <w:w w:val="90"/>
        </w:rPr>
        <w:t> </w:t>
      </w:r>
      <w:r>
        <w:rPr>
          <w:color w:val="161616"/>
          <w:w w:val="90"/>
        </w:rPr>
        <w:t>enroll.</w:t>
      </w:r>
      <w:r>
        <w:rPr>
          <w:color w:val="161616"/>
          <w:spacing w:val="17"/>
          <w:w w:val="90"/>
        </w:rPr>
        <w:t> </w:t>
      </w:r>
      <w:r>
        <w:rPr>
          <w:color w:val="161616"/>
          <w:w w:val="90"/>
        </w:rPr>
        <w:t>At</w:t>
      </w:r>
      <w:r>
        <w:rPr>
          <w:color w:val="161616"/>
          <w:spacing w:val="-37"/>
          <w:w w:val="90"/>
        </w:rPr>
        <w:t> </w:t>
      </w:r>
      <w:r>
        <w:rPr>
          <w:color w:val="161616"/>
          <w:w w:val="90"/>
        </w:rPr>
        <w:t>the </w:t>
      </w:r>
      <w:r>
        <w:rPr>
          <w:color w:val="161616"/>
          <w:w w:val="85"/>
        </w:rPr>
        <w:t>present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time,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over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346,000</w:t>
      </w:r>
      <w:r>
        <w:rPr>
          <w:color w:val="161616"/>
          <w:spacing w:val="-10"/>
          <w:w w:val="85"/>
        </w:rPr>
        <w:t> </w:t>
      </w:r>
      <w:r>
        <w:rPr>
          <w:color w:val="161616"/>
          <w:w w:val="85"/>
        </w:rPr>
        <w:t>of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its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beneficiaries</w:t>
      </w:r>
      <w:r>
        <w:rPr>
          <w:color w:val="161616"/>
          <w:spacing w:val="-10"/>
          <w:w w:val="85"/>
        </w:rPr>
        <w:t> </w:t>
      </w:r>
      <w:r>
        <w:rPr>
          <w:color w:val="161616"/>
          <w:w w:val="85"/>
        </w:rPr>
        <w:t>are</w:t>
      </w:r>
      <w:r>
        <w:rPr>
          <w:color w:val="161616"/>
          <w:spacing w:val="-23"/>
          <w:w w:val="85"/>
        </w:rPr>
        <w:t> </w:t>
      </w:r>
      <w:r>
        <w:rPr>
          <w:color w:val="161616"/>
          <w:w w:val="85"/>
        </w:rPr>
        <w:t>covered</w:t>
      </w:r>
      <w:r>
        <w:rPr>
          <w:color w:val="161616"/>
          <w:spacing w:val="-16"/>
          <w:w w:val="85"/>
        </w:rPr>
        <w:t> </w:t>
      </w:r>
      <w:r>
        <w:rPr>
          <w:color w:val="161616"/>
          <w:w w:val="85"/>
        </w:rPr>
        <w:t>by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MA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plans.</w:t>
      </w:r>
      <w:r>
        <w:rPr>
          <w:color w:val="161616"/>
          <w:spacing w:val="56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Trust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also</w:t>
      </w:r>
      <w:r>
        <w:rPr>
          <w:color w:val="161616"/>
          <w:spacing w:val="-12"/>
          <w:w w:val="85"/>
        </w:rPr>
        <w:t> </w:t>
      </w:r>
      <w:r>
        <w:rPr>
          <w:color w:val="161616"/>
          <w:w w:val="85"/>
        </w:rPr>
        <w:t>offers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a</w:t>
      </w:r>
      <w:r>
        <w:rPr>
          <w:color w:val="161616"/>
          <w:spacing w:val="-30"/>
          <w:w w:val="85"/>
        </w:rPr>
        <w:t> </w:t>
      </w:r>
      <w:r>
        <w:rPr>
          <w:color w:val="161616"/>
          <w:w w:val="85"/>
        </w:rPr>
        <w:t>standalone Part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D</w:t>
      </w:r>
      <w:r>
        <w:rPr>
          <w:color w:val="161616"/>
          <w:spacing w:val="-32"/>
          <w:w w:val="85"/>
        </w:rPr>
        <w:t> </w:t>
      </w:r>
      <w:r>
        <w:rPr>
          <w:color w:val="161616"/>
          <w:w w:val="85"/>
        </w:rPr>
        <w:t>plan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for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511,390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of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its</w:t>
      </w:r>
      <w:r>
        <w:rPr>
          <w:color w:val="161616"/>
          <w:spacing w:val="-29"/>
          <w:w w:val="85"/>
        </w:rPr>
        <w:t> </w:t>
      </w:r>
      <w:r>
        <w:rPr>
          <w:color w:val="161616"/>
          <w:w w:val="85"/>
        </w:rPr>
        <w:t>Medicare-eligible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retirees.</w:t>
      </w:r>
    </w:p>
    <w:p>
      <w:pPr>
        <w:pStyle w:val="BodyText"/>
        <w:spacing w:line="271" w:lineRule="auto" w:before="202"/>
        <w:ind w:left="128"/>
      </w:pPr>
      <w:r>
        <w:rPr>
          <w:color w:val="161616"/>
          <w:w w:val="85"/>
        </w:rPr>
        <w:t>The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Trust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would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like</w:t>
      </w:r>
      <w:r>
        <w:rPr>
          <w:color w:val="161616"/>
          <w:spacing w:val="-23"/>
          <w:w w:val="85"/>
        </w:rPr>
        <w:t> </w:t>
      </w:r>
      <w:r>
        <w:rPr>
          <w:color w:val="161616"/>
          <w:w w:val="85"/>
        </w:rPr>
        <w:t>to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share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its</w:t>
      </w:r>
      <w:r>
        <w:rPr>
          <w:color w:val="161616"/>
          <w:spacing w:val="-33"/>
          <w:w w:val="85"/>
        </w:rPr>
        <w:t> </w:t>
      </w:r>
      <w:r>
        <w:rPr>
          <w:color w:val="161616"/>
          <w:w w:val="85"/>
        </w:rPr>
        <w:t>perspective</w:t>
      </w:r>
      <w:r>
        <w:rPr>
          <w:color w:val="161616"/>
          <w:spacing w:val="-4"/>
          <w:w w:val="85"/>
        </w:rPr>
        <w:t> </w:t>
      </w:r>
      <w:r>
        <w:rPr>
          <w:color w:val="161616"/>
          <w:w w:val="85"/>
        </w:rPr>
        <w:t>on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each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of</w:t>
      </w:r>
      <w:r>
        <w:rPr>
          <w:color w:val="161616"/>
          <w:spacing w:val="-16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issues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listed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above.</w:t>
      </w:r>
      <w:r>
        <w:rPr>
          <w:color w:val="161616"/>
          <w:spacing w:val="21"/>
          <w:w w:val="85"/>
        </w:rPr>
        <w:t> </w:t>
      </w:r>
      <w:r>
        <w:rPr>
          <w:color w:val="161616"/>
          <w:w w:val="85"/>
        </w:rPr>
        <w:t>In</w:t>
      </w:r>
      <w:r>
        <w:rPr>
          <w:color w:val="161616"/>
          <w:spacing w:val="-32"/>
          <w:w w:val="85"/>
        </w:rPr>
        <w:t> </w:t>
      </w:r>
      <w:r>
        <w:rPr>
          <w:color w:val="161616"/>
          <w:w w:val="85"/>
        </w:rPr>
        <w:t>general,</w:t>
      </w:r>
      <w:r>
        <w:rPr>
          <w:color w:val="161616"/>
          <w:spacing w:val="-8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Trust</w:t>
      </w:r>
      <w:r>
        <w:rPr>
          <w:color w:val="161616"/>
          <w:spacing w:val="-14"/>
          <w:w w:val="85"/>
        </w:rPr>
        <w:t> </w:t>
      </w:r>
      <w:r>
        <w:rPr>
          <w:color w:val="161616"/>
          <w:w w:val="85"/>
        </w:rPr>
        <w:t>supports </w:t>
      </w:r>
      <w:r>
        <w:rPr>
          <w:color w:val="161616"/>
          <w:w w:val="90"/>
        </w:rPr>
        <w:t>the</w:t>
      </w:r>
      <w:r>
        <w:rPr>
          <w:color w:val="161616"/>
          <w:spacing w:val="-45"/>
          <w:w w:val="90"/>
        </w:rPr>
        <w:t> </w:t>
      </w:r>
      <w:r>
        <w:rPr>
          <w:color w:val="161616"/>
          <w:w w:val="90"/>
        </w:rPr>
        <w:t>proposals</w:t>
      </w:r>
      <w:r>
        <w:rPr>
          <w:color w:val="161616"/>
          <w:spacing w:val="-30"/>
          <w:w w:val="90"/>
        </w:rPr>
        <w:t> </w:t>
      </w:r>
      <w:r>
        <w:rPr>
          <w:color w:val="161616"/>
          <w:w w:val="90"/>
        </w:rPr>
        <w:t>in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39"/>
          <w:w w:val="90"/>
        </w:rPr>
        <w:t> </w:t>
      </w:r>
      <w:r>
        <w:rPr>
          <w:color w:val="161616"/>
          <w:w w:val="90"/>
        </w:rPr>
        <w:t>Call</w:t>
      </w:r>
      <w:r>
        <w:rPr>
          <w:color w:val="161616"/>
          <w:spacing w:val="-39"/>
          <w:w w:val="90"/>
        </w:rPr>
        <w:t> </w:t>
      </w:r>
      <w:r>
        <w:rPr>
          <w:color w:val="161616"/>
          <w:w w:val="90"/>
        </w:rPr>
        <w:t>Letter.</w:t>
      </w:r>
      <w:r>
        <w:rPr>
          <w:color w:val="161616"/>
          <w:spacing w:val="-8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Trust</w:t>
      </w:r>
      <w:r>
        <w:rPr>
          <w:color w:val="161616"/>
          <w:spacing w:val="-37"/>
          <w:w w:val="90"/>
        </w:rPr>
        <w:t> </w:t>
      </w:r>
      <w:r>
        <w:rPr>
          <w:color w:val="161616"/>
          <w:w w:val="90"/>
        </w:rPr>
        <w:t>believes</w:t>
      </w:r>
      <w:r>
        <w:rPr>
          <w:color w:val="161616"/>
          <w:spacing w:val="-36"/>
          <w:w w:val="90"/>
        </w:rPr>
        <w:t> </w:t>
      </w:r>
      <w:r>
        <w:rPr>
          <w:color w:val="161616"/>
          <w:w w:val="90"/>
        </w:rPr>
        <w:t>they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are</w:t>
      </w:r>
      <w:r>
        <w:rPr>
          <w:color w:val="161616"/>
          <w:spacing w:val="-37"/>
          <w:w w:val="90"/>
        </w:rPr>
        <w:t> </w:t>
      </w:r>
      <w:r>
        <w:rPr>
          <w:color w:val="161616"/>
          <w:w w:val="90"/>
        </w:rPr>
        <w:t>good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for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Medicare</w:t>
      </w:r>
      <w:r>
        <w:rPr>
          <w:color w:val="161616"/>
          <w:spacing w:val="-32"/>
          <w:w w:val="90"/>
        </w:rPr>
        <w:t> </w:t>
      </w:r>
      <w:r>
        <w:rPr>
          <w:color w:val="161616"/>
          <w:w w:val="90"/>
        </w:rPr>
        <w:t>as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a</w:t>
      </w:r>
      <w:r>
        <w:rPr>
          <w:color w:val="161616"/>
          <w:spacing w:val="-39"/>
          <w:w w:val="90"/>
        </w:rPr>
        <w:t> </w:t>
      </w:r>
      <w:r>
        <w:rPr>
          <w:color w:val="161616"/>
          <w:w w:val="90"/>
        </w:rPr>
        <w:t>whole,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as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well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as</w:t>
      </w:r>
      <w:r>
        <w:rPr>
          <w:color w:val="161616"/>
          <w:spacing w:val="-39"/>
          <w:w w:val="90"/>
        </w:rPr>
        <w:t> </w:t>
      </w:r>
      <w:r>
        <w:rPr>
          <w:color w:val="161616"/>
          <w:w w:val="90"/>
        </w:rPr>
        <w:t>for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the </w:t>
      </w:r>
      <w:r>
        <w:rPr>
          <w:color w:val="161616"/>
          <w:w w:val="85"/>
        </w:rPr>
        <w:t>Trust's</w:t>
      </w:r>
      <w:r>
        <w:rPr>
          <w:color w:val="161616"/>
          <w:spacing w:val="-43"/>
          <w:w w:val="85"/>
        </w:rPr>
        <w:t> </w:t>
      </w:r>
      <w:r>
        <w:rPr>
          <w:color w:val="161616"/>
          <w:w w:val="85"/>
        </w:rPr>
        <w:t>retirees.</w:t>
      </w:r>
    </w:p>
    <w:p>
      <w:pPr>
        <w:pStyle w:val="Heading1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240" w:lineRule="auto" w:before="215" w:after="0"/>
        <w:ind w:left="489" w:right="0" w:hanging="361"/>
        <w:jc w:val="left"/>
        <w:rPr>
          <w:color w:val="161616"/>
          <w:sz w:val="22"/>
        </w:rPr>
      </w:pPr>
      <w:r>
        <w:rPr>
          <w:color w:val="161616"/>
          <w:w w:val="85"/>
        </w:rPr>
        <w:t>The</w:t>
      </w:r>
      <w:r>
        <w:rPr>
          <w:color w:val="161616"/>
          <w:spacing w:val="-33"/>
          <w:w w:val="85"/>
        </w:rPr>
        <w:t> </w:t>
      </w:r>
      <w:r>
        <w:rPr>
          <w:color w:val="161616"/>
          <w:w w:val="85"/>
        </w:rPr>
        <w:t>Trust</w:t>
      </w:r>
      <w:r>
        <w:rPr>
          <w:color w:val="161616"/>
          <w:spacing w:val="-32"/>
          <w:w w:val="85"/>
        </w:rPr>
        <w:t> </w:t>
      </w:r>
      <w:r>
        <w:rPr>
          <w:color w:val="161616"/>
          <w:w w:val="85"/>
        </w:rPr>
        <w:t>Supports</w:t>
      </w:r>
      <w:r>
        <w:rPr>
          <w:color w:val="161616"/>
          <w:spacing w:val="-30"/>
          <w:w w:val="85"/>
        </w:rPr>
        <w:t> </w:t>
      </w:r>
      <w:r>
        <w:rPr>
          <w:color w:val="161616"/>
          <w:w w:val="85"/>
        </w:rPr>
        <w:t>Maintaining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31"/>
          <w:w w:val="85"/>
        </w:rPr>
        <w:t> </w:t>
      </w:r>
      <w:r>
        <w:rPr>
          <w:color w:val="161616"/>
          <w:w w:val="85"/>
        </w:rPr>
        <w:t>Blended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Rate</w:t>
      </w:r>
      <w:r>
        <w:rPr>
          <w:color w:val="161616"/>
          <w:spacing w:val="-29"/>
          <w:w w:val="85"/>
        </w:rPr>
        <w:t> </w:t>
      </w:r>
      <w:r>
        <w:rPr>
          <w:color w:val="161616"/>
          <w:w w:val="85"/>
        </w:rPr>
        <w:t>for</w:t>
      </w:r>
      <w:r>
        <w:rPr>
          <w:color w:val="161616"/>
          <w:spacing w:val="-31"/>
          <w:w w:val="85"/>
        </w:rPr>
        <w:t> </w:t>
      </w:r>
      <w:r>
        <w:rPr>
          <w:color w:val="161616"/>
          <w:w w:val="85"/>
        </w:rPr>
        <w:t>EGWPs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76" w:lineRule="auto"/>
        <w:ind w:left="118" w:right="287" w:firstLine="10"/>
      </w:pPr>
      <w:r>
        <w:rPr>
          <w:color w:val="161616"/>
          <w:w w:val="85"/>
        </w:rPr>
        <w:t>The</w:t>
      </w:r>
      <w:r>
        <w:rPr>
          <w:color w:val="161616"/>
          <w:spacing w:val="-29"/>
          <w:w w:val="85"/>
        </w:rPr>
        <w:t> </w:t>
      </w:r>
      <w:r>
        <w:rPr>
          <w:color w:val="161616"/>
          <w:w w:val="85"/>
        </w:rPr>
        <w:t>Trust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urges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CMS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to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adopt</w:t>
      </w:r>
      <w:r>
        <w:rPr>
          <w:color w:val="161616"/>
          <w:spacing w:val="-13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option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to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continue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to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use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32"/>
          <w:w w:val="85"/>
        </w:rPr>
        <w:t> </w:t>
      </w:r>
      <w:r>
        <w:rPr>
          <w:color w:val="161616"/>
          <w:w w:val="85"/>
        </w:rPr>
        <w:t>blended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bid-to-benchmark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ratios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determined for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Plan</w:t>
      </w:r>
      <w:r>
        <w:rPr>
          <w:color w:val="161616"/>
          <w:spacing w:val="-12"/>
          <w:w w:val="85"/>
        </w:rPr>
        <w:t> </w:t>
      </w:r>
      <w:r>
        <w:rPr>
          <w:color w:val="161616"/>
          <w:w w:val="85"/>
        </w:rPr>
        <w:t>Year</w:t>
      </w:r>
      <w:r>
        <w:rPr>
          <w:color w:val="161616"/>
          <w:spacing w:val="-11"/>
          <w:w w:val="85"/>
        </w:rPr>
        <w:t> </w:t>
      </w:r>
      <w:r>
        <w:rPr>
          <w:color w:val="161616"/>
          <w:w w:val="85"/>
        </w:rPr>
        <w:t>2017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based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on</w:t>
      </w:r>
      <w:r>
        <w:rPr>
          <w:color w:val="161616"/>
          <w:spacing w:val="-23"/>
          <w:w w:val="85"/>
        </w:rPr>
        <w:t> </w:t>
      </w:r>
      <w:r>
        <w:rPr>
          <w:color w:val="161616"/>
          <w:w w:val="85"/>
        </w:rPr>
        <w:t>2016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data,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instead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of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option</w:t>
      </w:r>
      <w:r>
        <w:rPr>
          <w:color w:val="161616"/>
          <w:spacing w:val="-23"/>
          <w:w w:val="85"/>
        </w:rPr>
        <w:t> </w:t>
      </w:r>
      <w:r>
        <w:rPr>
          <w:color w:val="161616"/>
          <w:w w:val="85"/>
        </w:rPr>
        <w:t>to</w:t>
      </w:r>
      <w:r>
        <w:rPr>
          <w:color w:val="161616"/>
          <w:spacing w:val="-26"/>
          <w:w w:val="85"/>
        </w:rPr>
        <w:t> </w:t>
      </w:r>
      <w:r>
        <w:rPr>
          <w:color w:val="161616"/>
          <w:w w:val="85"/>
        </w:rPr>
        <w:t>fully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implement</w:t>
      </w:r>
      <w:r>
        <w:rPr>
          <w:color w:val="161616"/>
          <w:spacing w:val="-7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individual</w:t>
      </w:r>
      <w:r>
        <w:rPr>
          <w:color w:val="161616"/>
          <w:spacing w:val="-15"/>
          <w:w w:val="85"/>
        </w:rPr>
        <w:t> </w:t>
      </w:r>
      <w:r>
        <w:rPr>
          <w:color w:val="161616"/>
          <w:w w:val="85"/>
        </w:rPr>
        <w:t>market</w:t>
      </w:r>
      <w:r>
        <w:rPr>
          <w:color w:val="161616"/>
          <w:spacing w:val="-13"/>
          <w:w w:val="85"/>
        </w:rPr>
        <w:t> </w:t>
      </w:r>
      <w:r>
        <w:rPr>
          <w:color w:val="161616"/>
          <w:w w:val="85"/>
        </w:rPr>
        <w:t>bid-to­ </w:t>
      </w:r>
      <w:r>
        <w:rPr>
          <w:color w:val="161616"/>
          <w:w w:val="90"/>
        </w:rPr>
        <w:t>benchmark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ratios.</w:t>
      </w:r>
      <w:r>
        <w:rPr>
          <w:color w:val="161616"/>
          <w:spacing w:val="-25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47"/>
          <w:w w:val="90"/>
        </w:rPr>
        <w:t> </w:t>
      </w:r>
      <w:r>
        <w:rPr>
          <w:color w:val="161616"/>
          <w:w w:val="90"/>
        </w:rPr>
        <w:t>Trust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understands</w:t>
      </w:r>
      <w:r>
        <w:rPr>
          <w:color w:val="161616"/>
          <w:spacing w:val="-37"/>
          <w:w w:val="90"/>
        </w:rPr>
        <w:t> </w:t>
      </w:r>
      <w:r>
        <w:rPr>
          <w:color w:val="161616"/>
          <w:w w:val="90"/>
        </w:rPr>
        <w:t>that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no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EGWP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bid</w:t>
      </w:r>
      <w:r>
        <w:rPr>
          <w:color w:val="161616"/>
          <w:spacing w:val="-49"/>
          <w:w w:val="90"/>
        </w:rPr>
        <w:t> </w:t>
      </w:r>
      <w:r>
        <w:rPr>
          <w:color w:val="161616"/>
          <w:w w:val="90"/>
        </w:rPr>
        <w:t>data</w:t>
      </w:r>
      <w:r>
        <w:rPr>
          <w:color w:val="161616"/>
          <w:spacing w:val="-48"/>
          <w:w w:val="90"/>
        </w:rPr>
        <w:t> </w:t>
      </w:r>
      <w:r>
        <w:rPr>
          <w:color w:val="161616"/>
          <w:w w:val="90"/>
        </w:rPr>
        <w:t>exists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for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Plan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Year</w:t>
      </w:r>
      <w:r>
        <w:rPr>
          <w:color w:val="161616"/>
          <w:spacing w:val="-45"/>
          <w:w w:val="90"/>
        </w:rPr>
        <w:t> </w:t>
      </w:r>
      <w:r>
        <w:rPr>
          <w:color w:val="161616"/>
          <w:w w:val="90"/>
        </w:rPr>
        <w:t>2018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so</w:t>
      </w:r>
      <w:r>
        <w:rPr>
          <w:color w:val="161616"/>
          <w:spacing w:val="-46"/>
          <w:w w:val="90"/>
        </w:rPr>
        <w:t> </w:t>
      </w:r>
      <w:r>
        <w:rPr>
          <w:color w:val="161616"/>
          <w:w w:val="90"/>
        </w:rPr>
        <w:t>as</w:t>
      </w:r>
      <w:r>
        <w:rPr>
          <w:color w:val="161616"/>
          <w:spacing w:val="-45"/>
          <w:w w:val="90"/>
        </w:rPr>
        <w:t> </w:t>
      </w:r>
      <w:r>
        <w:rPr>
          <w:color w:val="161616"/>
          <w:w w:val="90"/>
        </w:rPr>
        <w:t>to</w:t>
      </w:r>
      <w:r>
        <w:rPr>
          <w:color w:val="161616"/>
          <w:spacing w:val="-46"/>
          <w:w w:val="90"/>
        </w:rPr>
        <w:t> </w:t>
      </w:r>
      <w:r>
        <w:rPr>
          <w:color w:val="161616"/>
          <w:w w:val="90"/>
        </w:rPr>
        <w:t>update </w:t>
      </w:r>
      <w:r>
        <w:rPr>
          <w:color w:val="161616"/>
          <w:w w:val="85"/>
        </w:rPr>
        <w:t>these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ratios</w:t>
      </w:r>
      <w:r>
        <w:rPr>
          <w:color w:val="161616"/>
          <w:spacing w:val="-16"/>
          <w:w w:val="85"/>
        </w:rPr>
        <w:t> </w:t>
      </w:r>
      <w:r>
        <w:rPr>
          <w:color w:val="161616"/>
          <w:w w:val="85"/>
        </w:rPr>
        <w:t>and</w:t>
      </w:r>
      <w:r>
        <w:rPr>
          <w:color w:val="161616"/>
          <w:spacing w:val="-31"/>
          <w:w w:val="85"/>
        </w:rPr>
        <w:t> </w:t>
      </w:r>
      <w:r>
        <w:rPr>
          <w:color w:val="161616"/>
          <w:w w:val="85"/>
        </w:rPr>
        <w:t>appreciates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use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by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CMS</w:t>
      </w:r>
      <w:r>
        <w:rPr>
          <w:color w:val="161616"/>
          <w:spacing w:val="-9"/>
          <w:w w:val="85"/>
        </w:rPr>
        <w:t> </w:t>
      </w:r>
      <w:r>
        <w:rPr>
          <w:color w:val="161616"/>
          <w:w w:val="85"/>
        </w:rPr>
        <w:t>of</w:t>
      </w:r>
      <w:r>
        <w:rPr>
          <w:color w:val="161616"/>
          <w:spacing w:val="-13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latest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data</w:t>
      </w:r>
      <w:r>
        <w:rPr>
          <w:color w:val="161616"/>
          <w:spacing w:val="-23"/>
          <w:w w:val="85"/>
        </w:rPr>
        <w:t> </w:t>
      </w:r>
      <w:r>
        <w:rPr>
          <w:color w:val="161616"/>
          <w:w w:val="85"/>
        </w:rPr>
        <w:t>available.</w:t>
      </w:r>
      <w:r>
        <w:rPr>
          <w:color w:val="161616"/>
          <w:spacing w:val="33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Trust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believes</w:t>
      </w:r>
      <w:r>
        <w:rPr>
          <w:color w:val="161616"/>
          <w:spacing w:val="-12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blended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bid­ to-benchmark</w:t>
      </w:r>
      <w:r>
        <w:rPr>
          <w:color w:val="161616"/>
          <w:spacing w:val="-13"/>
          <w:w w:val="85"/>
        </w:rPr>
        <w:t> </w:t>
      </w:r>
      <w:r>
        <w:rPr>
          <w:color w:val="161616"/>
          <w:w w:val="85"/>
        </w:rPr>
        <w:t>ratios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are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35"/>
          <w:w w:val="85"/>
        </w:rPr>
        <w:t> </w:t>
      </w:r>
      <w:r>
        <w:rPr>
          <w:color w:val="161616"/>
          <w:w w:val="85"/>
        </w:rPr>
        <w:t>better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option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for</w:t>
      </w:r>
      <w:r>
        <w:rPr>
          <w:color w:val="161616"/>
          <w:spacing w:val="-31"/>
          <w:w w:val="85"/>
        </w:rPr>
        <w:t> </w:t>
      </w:r>
      <w:r>
        <w:rPr>
          <w:color w:val="161616"/>
          <w:w w:val="85"/>
        </w:rPr>
        <w:t>two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reasons:</w:t>
      </w:r>
    </w:p>
    <w:p>
      <w:pPr>
        <w:pStyle w:val="BodyText"/>
        <w:spacing w:line="276" w:lineRule="auto" w:before="194"/>
        <w:ind w:left="130" w:hanging="5"/>
      </w:pPr>
      <w:r>
        <w:rPr>
          <w:b/>
          <w:color w:val="161616"/>
          <w:w w:val="85"/>
        </w:rPr>
        <w:t>Stability</w:t>
      </w:r>
      <w:r>
        <w:rPr>
          <w:b/>
          <w:color w:val="161616"/>
          <w:spacing w:val="-23"/>
          <w:w w:val="85"/>
        </w:rPr>
        <w:t> </w:t>
      </w:r>
      <w:r>
        <w:rPr>
          <w:color w:val="161616"/>
          <w:w w:val="85"/>
        </w:rPr>
        <w:t>-</w:t>
      </w:r>
      <w:r>
        <w:rPr>
          <w:color w:val="161616"/>
          <w:spacing w:val="-33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blended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bid-to-benchmark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ratios</w:t>
      </w:r>
      <w:r>
        <w:rPr>
          <w:color w:val="161616"/>
          <w:spacing w:val="-16"/>
          <w:w w:val="85"/>
        </w:rPr>
        <w:t> </w:t>
      </w:r>
      <w:r>
        <w:rPr>
          <w:color w:val="161616"/>
          <w:w w:val="85"/>
        </w:rPr>
        <w:t>create</w:t>
      </w:r>
      <w:r>
        <w:rPr>
          <w:color w:val="161616"/>
          <w:spacing w:val="-33"/>
          <w:w w:val="85"/>
        </w:rPr>
        <w:t> </w:t>
      </w:r>
      <w:r>
        <w:rPr>
          <w:color w:val="161616"/>
          <w:w w:val="85"/>
        </w:rPr>
        <w:t>a</w:t>
      </w:r>
      <w:r>
        <w:rPr>
          <w:color w:val="161616"/>
          <w:spacing w:val="-30"/>
          <w:w w:val="85"/>
        </w:rPr>
        <w:t> </w:t>
      </w:r>
      <w:r>
        <w:rPr>
          <w:color w:val="161616"/>
          <w:w w:val="85"/>
        </w:rPr>
        <w:t>greater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level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of</w:t>
      </w:r>
      <w:r>
        <w:rPr>
          <w:color w:val="161616"/>
          <w:spacing w:val="-14"/>
          <w:w w:val="85"/>
        </w:rPr>
        <w:t> </w:t>
      </w:r>
      <w:r>
        <w:rPr>
          <w:color w:val="161616"/>
          <w:w w:val="85"/>
        </w:rPr>
        <w:t>stability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and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certainty</w:t>
      </w:r>
      <w:r>
        <w:rPr>
          <w:color w:val="161616"/>
          <w:spacing w:val="-7"/>
          <w:w w:val="85"/>
        </w:rPr>
        <w:t> </w:t>
      </w:r>
      <w:r>
        <w:rPr>
          <w:color w:val="161616"/>
          <w:w w:val="85"/>
        </w:rPr>
        <w:t>for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CMS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and</w:t>
      </w:r>
      <w:r>
        <w:rPr>
          <w:color w:val="161616"/>
          <w:spacing w:val="-32"/>
          <w:w w:val="85"/>
        </w:rPr>
        <w:t> </w:t>
      </w:r>
      <w:r>
        <w:rPr>
          <w:color w:val="161616"/>
          <w:w w:val="85"/>
        </w:rPr>
        <w:t>for the</w:t>
      </w:r>
      <w:r>
        <w:rPr>
          <w:color w:val="161616"/>
          <w:spacing w:val="-26"/>
          <w:w w:val="85"/>
        </w:rPr>
        <w:t> </w:t>
      </w:r>
      <w:r>
        <w:rPr>
          <w:color w:val="161616"/>
          <w:w w:val="85"/>
        </w:rPr>
        <w:t>MA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EGWP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employer/union</w:t>
      </w:r>
      <w:r>
        <w:rPr>
          <w:color w:val="161616"/>
          <w:spacing w:val="-32"/>
          <w:w w:val="85"/>
        </w:rPr>
        <w:t> </w:t>
      </w:r>
      <w:r>
        <w:rPr>
          <w:color w:val="161616"/>
          <w:w w:val="85"/>
        </w:rPr>
        <w:t>groups.</w:t>
      </w:r>
      <w:r>
        <w:rPr>
          <w:color w:val="161616"/>
          <w:spacing w:val="55"/>
          <w:w w:val="85"/>
        </w:rPr>
        <w:t> </w:t>
      </w:r>
      <w:r>
        <w:rPr>
          <w:color w:val="161616"/>
          <w:w w:val="85"/>
        </w:rPr>
        <w:t>Numerous</w:t>
      </w:r>
      <w:r>
        <w:rPr>
          <w:color w:val="161616"/>
          <w:spacing w:val="-12"/>
          <w:w w:val="85"/>
        </w:rPr>
        <w:t> </w:t>
      </w:r>
      <w:r>
        <w:rPr>
          <w:color w:val="161616"/>
          <w:w w:val="85"/>
        </w:rPr>
        <w:t>sources</w:t>
      </w:r>
      <w:r>
        <w:rPr>
          <w:color w:val="161616"/>
          <w:spacing w:val="-16"/>
          <w:w w:val="85"/>
        </w:rPr>
        <w:t> </w:t>
      </w:r>
      <w:r>
        <w:rPr>
          <w:color w:val="161616"/>
          <w:w w:val="85"/>
        </w:rPr>
        <w:t>of</w:t>
      </w:r>
      <w:r>
        <w:rPr>
          <w:color w:val="161616"/>
          <w:spacing w:val="-16"/>
          <w:w w:val="85"/>
        </w:rPr>
        <w:t> </w:t>
      </w:r>
      <w:r>
        <w:rPr>
          <w:color w:val="161616"/>
          <w:w w:val="85"/>
        </w:rPr>
        <w:t>volatility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exist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for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all</w:t>
      </w:r>
      <w:r>
        <w:rPr>
          <w:color w:val="161616"/>
          <w:spacing w:val="-32"/>
          <w:w w:val="85"/>
        </w:rPr>
        <w:t> </w:t>
      </w:r>
      <w:r>
        <w:rPr>
          <w:color w:val="161616"/>
          <w:w w:val="85"/>
        </w:rPr>
        <w:t>MA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plans,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including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new</w:t>
      </w:r>
    </w:p>
    <w:p>
      <w:pPr>
        <w:pStyle w:val="BodyText"/>
        <w:rPr>
          <w:sz w:val="28"/>
        </w:rPr>
      </w:pPr>
      <w:r>
        <w:rPr/>
        <w:pict>
          <v:line style="position:absolute;mso-position-horizontal-relative:page;mso-position-vertical-relative:paragraph;z-index:0;mso-wrap-distance-left:0;mso-wrap-distance-right:0" from="63.360001pt,18.812113pt" to="106.200001pt,18.812113pt" stroked="true" strokeweight=".72pt" strokecolor="#cfcfcf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48;mso-wrap-distance-left:0;mso-wrap-distance-right:0" from="132.479996pt,18.452112pt" to="194.399996pt,18.452112pt" stroked="true" strokeweight=".72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72;mso-wrap-distance-left:0;mso-wrap-distance-right:0" from="356.76001pt,19.532112pt" to="539.280010pt,19.532112pt" stroked="true" strokeweight=".72pt" strokecolor="#a8a8a8">
            <v:stroke dashstyle="solid"/>
            <w10:wrap type="topAndBottom"/>
          </v:line>
        </w:pict>
      </w:r>
    </w:p>
    <w:p>
      <w:pPr>
        <w:spacing w:before="0"/>
        <w:ind w:left="3215" w:right="0" w:firstLine="0"/>
        <w:jc w:val="left"/>
        <w:rPr>
          <w:sz w:val="19"/>
        </w:rPr>
      </w:pPr>
      <w:r>
        <w:rPr>
          <w:color w:val="161616"/>
          <w:w w:val="115"/>
          <w:sz w:val="19"/>
        </w:rPr>
        <w:t>P.O. Box  14309, Detroit, MI  48214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180" w:bottom="280" w:left="960" w:right="1340"/>
        </w:sectPr>
      </w:pPr>
    </w:p>
    <w:p>
      <w:pPr>
        <w:pStyle w:val="BodyText"/>
        <w:spacing w:line="276" w:lineRule="auto" w:before="70"/>
        <w:ind w:left="110" w:right="158" w:firstLine="14"/>
      </w:pPr>
      <w:r>
        <w:rPr>
          <w:color w:val="161616"/>
          <w:w w:val="90"/>
        </w:rPr>
        <w:t>regulations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(Federal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or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State)</w:t>
      </w:r>
      <w:r>
        <w:rPr>
          <w:color w:val="161616"/>
          <w:spacing w:val="-36"/>
          <w:w w:val="90"/>
        </w:rPr>
        <w:t> </w:t>
      </w:r>
      <w:r>
        <w:rPr>
          <w:color w:val="161616"/>
          <w:w w:val="90"/>
        </w:rPr>
        <w:t>that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occur</w:t>
      </w:r>
      <w:r>
        <w:rPr>
          <w:color w:val="161616"/>
          <w:spacing w:val="-46"/>
          <w:w w:val="90"/>
        </w:rPr>
        <w:t> </w:t>
      </w:r>
      <w:r>
        <w:rPr>
          <w:color w:val="161616"/>
          <w:w w:val="90"/>
        </w:rPr>
        <w:t>after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rates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are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determined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or</w:t>
      </w:r>
      <w:r>
        <w:rPr>
          <w:color w:val="161616"/>
          <w:spacing w:val="-46"/>
          <w:w w:val="90"/>
        </w:rPr>
        <w:t> </w:t>
      </w:r>
      <w:r>
        <w:rPr>
          <w:color w:val="161616"/>
          <w:w w:val="90"/>
        </w:rPr>
        <w:t>changes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in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statute</w:t>
      </w:r>
      <w:r>
        <w:rPr>
          <w:color w:val="161616"/>
          <w:spacing w:val="-46"/>
          <w:w w:val="90"/>
        </w:rPr>
        <w:t> </w:t>
      </w:r>
      <w:r>
        <w:rPr>
          <w:color w:val="161616"/>
          <w:w w:val="90"/>
        </w:rPr>
        <w:t>by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Congress (such</w:t>
      </w:r>
      <w:r>
        <w:rPr>
          <w:color w:val="161616"/>
          <w:spacing w:val="-36"/>
          <w:w w:val="90"/>
        </w:rPr>
        <w:t> </w:t>
      </w:r>
      <w:r>
        <w:rPr>
          <w:color w:val="161616"/>
          <w:w w:val="90"/>
        </w:rPr>
        <w:t>as</w:t>
      </w:r>
      <w:r>
        <w:rPr>
          <w:color w:val="161616"/>
          <w:spacing w:val="-39"/>
          <w:w w:val="90"/>
        </w:rPr>
        <w:t> </w:t>
      </w:r>
      <w:r>
        <w:rPr>
          <w:color w:val="161616"/>
          <w:w w:val="90"/>
        </w:rPr>
        <w:t>with</w:t>
      </w:r>
      <w:r>
        <w:rPr>
          <w:color w:val="161616"/>
          <w:spacing w:val="-9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36"/>
          <w:w w:val="90"/>
        </w:rPr>
        <w:t> </w:t>
      </w:r>
      <w:r>
        <w:rPr>
          <w:color w:val="161616"/>
          <w:w w:val="90"/>
        </w:rPr>
        <w:t>Health</w:t>
      </w:r>
      <w:r>
        <w:rPr>
          <w:color w:val="161616"/>
          <w:spacing w:val="-39"/>
          <w:w w:val="90"/>
        </w:rPr>
        <w:t> </w:t>
      </w:r>
      <w:r>
        <w:rPr>
          <w:color w:val="161616"/>
          <w:w w:val="90"/>
        </w:rPr>
        <w:t>Insurance</w:t>
      </w:r>
      <w:r>
        <w:rPr>
          <w:color w:val="161616"/>
          <w:spacing w:val="-35"/>
          <w:w w:val="90"/>
        </w:rPr>
        <w:t> </w:t>
      </w:r>
      <w:r>
        <w:rPr>
          <w:color w:val="161616"/>
          <w:spacing w:val="-5"/>
          <w:w w:val="90"/>
        </w:rPr>
        <w:t>Prov</w:t>
      </w:r>
      <w:r>
        <w:rPr>
          <w:color w:val="524F52"/>
          <w:spacing w:val="-5"/>
          <w:w w:val="90"/>
        </w:rPr>
        <w:t>i</w:t>
      </w:r>
      <w:r>
        <w:rPr>
          <w:color w:val="161616"/>
          <w:spacing w:val="-5"/>
          <w:w w:val="90"/>
        </w:rPr>
        <w:t>dersFee).</w:t>
      </w:r>
      <w:r>
        <w:rPr>
          <w:color w:val="161616"/>
          <w:spacing w:val="-1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33"/>
          <w:w w:val="90"/>
        </w:rPr>
        <w:t> </w:t>
      </w:r>
      <w:r>
        <w:rPr>
          <w:color w:val="161616"/>
          <w:w w:val="90"/>
        </w:rPr>
        <w:t>employer/union</w:t>
      </w:r>
      <w:r>
        <w:rPr>
          <w:color w:val="161616"/>
          <w:spacing w:val="-31"/>
          <w:w w:val="90"/>
        </w:rPr>
        <w:t> </w:t>
      </w:r>
      <w:r>
        <w:rPr>
          <w:color w:val="161616"/>
          <w:w w:val="90"/>
        </w:rPr>
        <w:t>groups</w:t>
      </w:r>
      <w:r>
        <w:rPr>
          <w:color w:val="161616"/>
          <w:spacing w:val="-36"/>
          <w:w w:val="90"/>
        </w:rPr>
        <w:t> </w:t>
      </w:r>
      <w:r>
        <w:rPr>
          <w:color w:val="161616"/>
          <w:w w:val="90"/>
        </w:rPr>
        <w:t>have</w:t>
      </w:r>
      <w:r>
        <w:rPr>
          <w:color w:val="161616"/>
          <w:spacing w:val="-32"/>
          <w:w w:val="90"/>
        </w:rPr>
        <w:t> </w:t>
      </w:r>
      <w:r>
        <w:rPr>
          <w:color w:val="161616"/>
          <w:w w:val="90"/>
        </w:rPr>
        <w:t>no</w:t>
      </w:r>
      <w:r>
        <w:rPr>
          <w:color w:val="161616"/>
          <w:spacing w:val="-35"/>
          <w:w w:val="90"/>
        </w:rPr>
        <w:t> </w:t>
      </w:r>
      <w:r>
        <w:rPr>
          <w:color w:val="161616"/>
          <w:spacing w:val="-8"/>
          <w:w w:val="90"/>
        </w:rPr>
        <w:t>contro</w:t>
      </w:r>
      <w:r>
        <w:rPr>
          <w:color w:val="524F52"/>
          <w:spacing w:val="-8"/>
          <w:w w:val="90"/>
        </w:rPr>
        <w:t>l</w:t>
      </w:r>
      <w:r>
        <w:rPr>
          <w:color w:val="524F52"/>
          <w:spacing w:val="-37"/>
          <w:w w:val="90"/>
        </w:rPr>
        <w:t> </w:t>
      </w:r>
      <w:r>
        <w:rPr>
          <w:color w:val="161616"/>
          <w:w w:val="90"/>
        </w:rPr>
        <w:t>over</w:t>
      </w:r>
      <w:r>
        <w:rPr>
          <w:color w:val="161616"/>
          <w:spacing w:val="-37"/>
          <w:w w:val="90"/>
        </w:rPr>
        <w:t> </w:t>
      </w:r>
      <w:r>
        <w:rPr>
          <w:color w:val="161616"/>
          <w:w w:val="90"/>
        </w:rPr>
        <w:t>the </w:t>
      </w:r>
      <w:r>
        <w:rPr>
          <w:color w:val="161616"/>
          <w:spacing w:val="-3"/>
          <w:w w:val="85"/>
        </w:rPr>
        <w:t>ind</w:t>
      </w:r>
      <w:r>
        <w:rPr>
          <w:color w:val="524F52"/>
          <w:spacing w:val="-3"/>
          <w:w w:val="85"/>
        </w:rPr>
        <w:t>i</w:t>
      </w:r>
      <w:r>
        <w:rPr>
          <w:color w:val="161616"/>
          <w:spacing w:val="-3"/>
          <w:w w:val="85"/>
        </w:rPr>
        <w:t>vidualmarket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MA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bids</w:t>
      </w:r>
      <w:r>
        <w:rPr>
          <w:color w:val="161616"/>
          <w:spacing w:val="-12"/>
          <w:w w:val="85"/>
        </w:rPr>
        <w:t> </w:t>
      </w:r>
      <w:r>
        <w:rPr>
          <w:color w:val="161616"/>
          <w:w w:val="85"/>
        </w:rPr>
        <w:t>from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year-to-year</w:t>
      </w:r>
      <w:r>
        <w:rPr>
          <w:color w:val="161616"/>
          <w:spacing w:val="-8"/>
          <w:w w:val="85"/>
        </w:rPr>
        <w:t> </w:t>
      </w:r>
      <w:r>
        <w:rPr>
          <w:color w:val="161616"/>
          <w:w w:val="85"/>
        </w:rPr>
        <w:t>and</w:t>
      </w:r>
      <w:r>
        <w:rPr>
          <w:color w:val="161616"/>
          <w:spacing w:val="-26"/>
          <w:w w:val="85"/>
        </w:rPr>
        <w:t> </w:t>
      </w:r>
      <w:r>
        <w:rPr>
          <w:color w:val="161616"/>
          <w:w w:val="85"/>
        </w:rPr>
        <w:t>may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not</w:t>
      </w:r>
      <w:r>
        <w:rPr>
          <w:color w:val="161616"/>
          <w:spacing w:val="-15"/>
          <w:w w:val="85"/>
        </w:rPr>
        <w:t> </w:t>
      </w:r>
      <w:r>
        <w:rPr>
          <w:color w:val="161616"/>
          <w:w w:val="85"/>
        </w:rPr>
        <w:t>even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have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an</w:t>
      </w:r>
      <w:r>
        <w:rPr>
          <w:color w:val="161616"/>
          <w:spacing w:val="-26"/>
          <w:w w:val="85"/>
        </w:rPr>
        <w:t> </w:t>
      </w:r>
      <w:r>
        <w:rPr>
          <w:color w:val="161616"/>
          <w:w w:val="85"/>
        </w:rPr>
        <w:t>accurate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insight</w:t>
      </w:r>
      <w:r>
        <w:rPr>
          <w:color w:val="161616"/>
          <w:spacing w:val="-14"/>
          <w:w w:val="85"/>
        </w:rPr>
        <w:t> </w:t>
      </w:r>
      <w:r>
        <w:rPr>
          <w:color w:val="161616"/>
          <w:w w:val="85"/>
        </w:rPr>
        <w:t>into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what</w:t>
      </w:r>
      <w:r>
        <w:rPr>
          <w:color w:val="161616"/>
          <w:spacing w:val="-15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average bid</w:t>
      </w:r>
      <w:r>
        <w:rPr>
          <w:color w:val="161616"/>
          <w:spacing w:val="-14"/>
          <w:w w:val="85"/>
        </w:rPr>
        <w:t> </w:t>
      </w:r>
      <w:r>
        <w:rPr>
          <w:color w:val="161616"/>
          <w:w w:val="85"/>
        </w:rPr>
        <w:t>was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in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a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county</w:t>
      </w:r>
      <w:r>
        <w:rPr>
          <w:color w:val="161616"/>
          <w:spacing w:val="-6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15"/>
          <w:w w:val="85"/>
        </w:rPr>
        <w:t> </w:t>
      </w:r>
      <w:r>
        <w:rPr>
          <w:color w:val="161616"/>
          <w:w w:val="85"/>
        </w:rPr>
        <w:t>previous</w:t>
      </w:r>
      <w:r>
        <w:rPr>
          <w:color w:val="161616"/>
          <w:spacing w:val="2"/>
          <w:w w:val="85"/>
        </w:rPr>
        <w:t> </w:t>
      </w:r>
      <w:r>
        <w:rPr>
          <w:color w:val="161616"/>
          <w:w w:val="85"/>
        </w:rPr>
        <w:t>year.</w:t>
      </w:r>
      <w:r>
        <w:rPr>
          <w:color w:val="161616"/>
          <w:spacing w:val="16"/>
          <w:w w:val="85"/>
        </w:rPr>
        <w:t> </w:t>
      </w:r>
      <w:r>
        <w:rPr>
          <w:color w:val="161616"/>
          <w:w w:val="85"/>
        </w:rPr>
        <w:t>In</w:t>
      </w:r>
      <w:r>
        <w:rPr>
          <w:color w:val="161616"/>
          <w:spacing w:val="-32"/>
          <w:w w:val="85"/>
        </w:rPr>
        <w:t> </w:t>
      </w:r>
      <w:r>
        <w:rPr>
          <w:color w:val="161616"/>
          <w:w w:val="85"/>
        </w:rPr>
        <w:t>contrast,</w:t>
      </w:r>
      <w:r>
        <w:rPr>
          <w:color w:val="161616"/>
          <w:spacing w:val="-18"/>
          <w:w w:val="85"/>
        </w:rPr>
        <w:t> </w:t>
      </w:r>
      <w:r>
        <w:rPr>
          <w:color w:val="161616"/>
          <w:spacing w:val="-5"/>
          <w:w w:val="85"/>
        </w:rPr>
        <w:t>ma</w:t>
      </w:r>
      <w:r>
        <w:rPr>
          <w:color w:val="524F52"/>
          <w:spacing w:val="-5"/>
          <w:w w:val="85"/>
        </w:rPr>
        <w:t>i</w:t>
      </w:r>
      <w:r>
        <w:rPr>
          <w:color w:val="161616"/>
          <w:spacing w:val="-5"/>
          <w:w w:val="85"/>
        </w:rPr>
        <w:t>ntainingthe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same</w:t>
      </w:r>
      <w:r>
        <w:rPr>
          <w:color w:val="161616"/>
          <w:spacing w:val="-13"/>
          <w:w w:val="85"/>
        </w:rPr>
        <w:t> </w:t>
      </w:r>
      <w:r>
        <w:rPr>
          <w:color w:val="161616"/>
          <w:w w:val="85"/>
        </w:rPr>
        <w:t>blended</w:t>
      </w:r>
      <w:r>
        <w:rPr>
          <w:color w:val="161616"/>
          <w:spacing w:val="-16"/>
          <w:w w:val="85"/>
        </w:rPr>
        <w:t> </w:t>
      </w:r>
      <w:r>
        <w:rPr>
          <w:color w:val="161616"/>
          <w:w w:val="85"/>
        </w:rPr>
        <w:t>bid-to-benchmark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ratio</w:t>
      </w:r>
      <w:r>
        <w:rPr>
          <w:color w:val="161616"/>
          <w:spacing w:val="-9"/>
          <w:w w:val="85"/>
        </w:rPr>
        <w:t> </w:t>
      </w:r>
      <w:r>
        <w:rPr>
          <w:color w:val="161616"/>
          <w:w w:val="85"/>
        </w:rPr>
        <w:t>year­ </w:t>
      </w:r>
      <w:r>
        <w:rPr>
          <w:color w:val="161616"/>
          <w:w w:val="90"/>
        </w:rPr>
        <w:t>over-year</w:t>
      </w:r>
      <w:r>
        <w:rPr>
          <w:color w:val="161616"/>
          <w:spacing w:val="-29"/>
          <w:w w:val="90"/>
        </w:rPr>
        <w:t> </w:t>
      </w:r>
      <w:r>
        <w:rPr>
          <w:color w:val="161616"/>
          <w:w w:val="90"/>
        </w:rPr>
        <w:t>will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allow</w:t>
      </w:r>
      <w:r>
        <w:rPr>
          <w:color w:val="161616"/>
          <w:spacing w:val="-34"/>
          <w:w w:val="90"/>
        </w:rPr>
        <w:t> </w:t>
      </w:r>
      <w:r>
        <w:rPr>
          <w:color w:val="161616"/>
          <w:w w:val="90"/>
        </w:rPr>
        <w:t>for</w:t>
      </w:r>
      <w:r>
        <w:rPr>
          <w:color w:val="161616"/>
          <w:spacing w:val="-34"/>
          <w:w w:val="90"/>
        </w:rPr>
        <w:t> </w:t>
      </w:r>
      <w:r>
        <w:rPr>
          <w:color w:val="161616"/>
          <w:w w:val="90"/>
        </w:rPr>
        <w:t>greater</w:t>
      </w:r>
      <w:r>
        <w:rPr>
          <w:color w:val="161616"/>
          <w:spacing w:val="-33"/>
          <w:w w:val="90"/>
        </w:rPr>
        <w:t> </w:t>
      </w:r>
      <w:r>
        <w:rPr>
          <w:color w:val="161616"/>
          <w:spacing w:val="-7"/>
          <w:w w:val="90"/>
        </w:rPr>
        <w:t>plann</w:t>
      </w:r>
      <w:r>
        <w:rPr>
          <w:color w:val="3A3638"/>
          <w:spacing w:val="-7"/>
          <w:w w:val="90"/>
        </w:rPr>
        <w:t>i</w:t>
      </w:r>
      <w:r>
        <w:rPr>
          <w:color w:val="161616"/>
          <w:spacing w:val="-7"/>
          <w:w w:val="90"/>
        </w:rPr>
        <w:t>ngas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change</w:t>
      </w:r>
      <w:r>
        <w:rPr>
          <w:color w:val="161616"/>
          <w:spacing w:val="-36"/>
          <w:w w:val="90"/>
        </w:rPr>
        <w:t> </w:t>
      </w:r>
      <w:r>
        <w:rPr>
          <w:color w:val="161616"/>
          <w:w w:val="90"/>
        </w:rPr>
        <w:t>in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a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given</w:t>
      </w:r>
      <w:r>
        <w:rPr>
          <w:color w:val="161616"/>
          <w:spacing w:val="-39"/>
          <w:w w:val="90"/>
        </w:rPr>
        <w:t> </w:t>
      </w:r>
      <w:r>
        <w:rPr>
          <w:color w:val="161616"/>
          <w:w w:val="90"/>
        </w:rPr>
        <w:t>year</w:t>
      </w:r>
      <w:r>
        <w:rPr>
          <w:color w:val="161616"/>
          <w:spacing w:val="-39"/>
          <w:w w:val="90"/>
        </w:rPr>
        <w:t> </w:t>
      </w:r>
      <w:r>
        <w:rPr>
          <w:color w:val="161616"/>
          <w:w w:val="90"/>
        </w:rPr>
        <w:t>is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knowable</w:t>
      </w:r>
      <w:r>
        <w:rPr>
          <w:color w:val="161616"/>
          <w:spacing w:val="-32"/>
          <w:w w:val="90"/>
        </w:rPr>
        <w:t> </w:t>
      </w:r>
      <w:r>
        <w:rPr>
          <w:color w:val="161616"/>
          <w:w w:val="90"/>
        </w:rPr>
        <w:t>for</w:t>
      </w:r>
      <w:r>
        <w:rPr>
          <w:color w:val="161616"/>
          <w:spacing w:val="-36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32"/>
          <w:w w:val="90"/>
        </w:rPr>
        <w:t> </w:t>
      </w:r>
      <w:r>
        <w:rPr>
          <w:color w:val="161616"/>
          <w:w w:val="90"/>
        </w:rPr>
        <w:t>employer/union </w:t>
      </w:r>
      <w:r>
        <w:rPr>
          <w:color w:val="161616"/>
          <w:w w:val="85"/>
        </w:rPr>
        <w:t>groups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(as</w:t>
      </w:r>
      <w:r>
        <w:rPr>
          <w:color w:val="161616"/>
          <w:spacing w:val="-26"/>
          <w:w w:val="85"/>
        </w:rPr>
        <w:t> </w:t>
      </w:r>
      <w:r>
        <w:rPr>
          <w:color w:val="161616"/>
          <w:w w:val="85"/>
        </w:rPr>
        <w:t>it</w:t>
      </w:r>
      <w:r>
        <w:rPr>
          <w:color w:val="161616"/>
          <w:spacing w:val="-23"/>
          <w:w w:val="85"/>
        </w:rPr>
        <w:t> </w:t>
      </w:r>
      <w:r>
        <w:rPr>
          <w:color w:val="161616"/>
          <w:w w:val="85"/>
        </w:rPr>
        <w:t>is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only</w:t>
      </w:r>
      <w:r>
        <w:rPr>
          <w:color w:val="161616"/>
          <w:spacing w:val="-29"/>
          <w:w w:val="85"/>
        </w:rPr>
        <w:t> </w:t>
      </w:r>
      <w:r>
        <w:rPr>
          <w:color w:val="161616"/>
          <w:w w:val="85"/>
        </w:rPr>
        <w:t>dependent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on</w:t>
      </w:r>
      <w:r>
        <w:rPr>
          <w:color w:val="161616"/>
          <w:spacing w:val="-32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31"/>
          <w:w w:val="85"/>
        </w:rPr>
        <w:t> </w:t>
      </w:r>
      <w:r>
        <w:rPr>
          <w:color w:val="161616"/>
          <w:w w:val="85"/>
        </w:rPr>
        <w:t>changes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to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30"/>
          <w:w w:val="85"/>
        </w:rPr>
        <w:t> </w:t>
      </w:r>
      <w:r>
        <w:rPr>
          <w:color w:val="161616"/>
          <w:w w:val="85"/>
        </w:rPr>
        <w:t>benchmark</w:t>
      </w:r>
      <w:r>
        <w:rPr>
          <w:color w:val="161616"/>
          <w:spacing w:val="-12"/>
          <w:w w:val="85"/>
        </w:rPr>
        <w:t> </w:t>
      </w:r>
      <w:r>
        <w:rPr>
          <w:color w:val="161616"/>
          <w:w w:val="85"/>
        </w:rPr>
        <w:t>in</w:t>
      </w:r>
      <w:r>
        <w:rPr>
          <w:color w:val="161616"/>
          <w:spacing w:val="-31"/>
          <w:w w:val="85"/>
        </w:rPr>
        <w:t> </w:t>
      </w:r>
      <w:r>
        <w:rPr>
          <w:color w:val="161616"/>
          <w:w w:val="85"/>
        </w:rPr>
        <w:t>relevant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counties).</w:t>
      </w:r>
    </w:p>
    <w:p>
      <w:pPr>
        <w:pStyle w:val="BodyText"/>
        <w:spacing w:line="276" w:lineRule="auto" w:before="187"/>
        <w:ind w:left="109" w:firstLine="4"/>
      </w:pPr>
      <w:r>
        <w:rPr>
          <w:b/>
          <w:color w:val="161616"/>
          <w:w w:val="85"/>
        </w:rPr>
        <w:t>Consistency</w:t>
      </w:r>
      <w:r>
        <w:rPr>
          <w:b/>
          <w:color w:val="161616"/>
          <w:spacing w:val="-8"/>
          <w:w w:val="85"/>
        </w:rPr>
        <w:t> </w:t>
      </w:r>
      <w:r>
        <w:rPr>
          <w:b/>
          <w:color w:val="161616"/>
          <w:w w:val="85"/>
        </w:rPr>
        <w:t>with</w:t>
      </w:r>
      <w:r>
        <w:rPr>
          <w:b/>
          <w:color w:val="161616"/>
          <w:spacing w:val="-30"/>
          <w:w w:val="85"/>
        </w:rPr>
        <w:t> </w:t>
      </w:r>
      <w:r>
        <w:rPr>
          <w:b/>
          <w:color w:val="161616"/>
          <w:w w:val="85"/>
        </w:rPr>
        <w:t>Original</w:t>
      </w:r>
      <w:r>
        <w:rPr>
          <w:b/>
          <w:color w:val="161616"/>
          <w:spacing w:val="-27"/>
          <w:w w:val="85"/>
        </w:rPr>
        <w:t> </w:t>
      </w:r>
      <w:r>
        <w:rPr>
          <w:b/>
          <w:color w:val="161616"/>
          <w:w w:val="85"/>
        </w:rPr>
        <w:t>CMS</w:t>
      </w:r>
      <w:r>
        <w:rPr>
          <w:b/>
          <w:color w:val="161616"/>
          <w:spacing w:val="-28"/>
          <w:w w:val="85"/>
        </w:rPr>
        <w:t> </w:t>
      </w:r>
      <w:r>
        <w:rPr>
          <w:b/>
          <w:color w:val="161616"/>
          <w:w w:val="85"/>
        </w:rPr>
        <w:t>Goals</w:t>
      </w:r>
      <w:r>
        <w:rPr>
          <w:b/>
          <w:color w:val="161616"/>
          <w:spacing w:val="-18"/>
          <w:w w:val="85"/>
        </w:rPr>
        <w:t> </w:t>
      </w:r>
      <w:r>
        <w:rPr>
          <w:color w:val="161616"/>
          <w:w w:val="85"/>
        </w:rPr>
        <w:t>-The</w:t>
      </w:r>
      <w:r>
        <w:rPr>
          <w:color w:val="161616"/>
          <w:spacing w:val="-31"/>
          <w:w w:val="85"/>
        </w:rPr>
        <w:t> </w:t>
      </w:r>
      <w:r>
        <w:rPr>
          <w:color w:val="161616"/>
          <w:w w:val="85"/>
        </w:rPr>
        <w:t>blended</w:t>
      </w:r>
      <w:r>
        <w:rPr>
          <w:color w:val="161616"/>
          <w:spacing w:val="-34"/>
          <w:w w:val="85"/>
        </w:rPr>
        <w:t> </w:t>
      </w:r>
      <w:r>
        <w:rPr>
          <w:color w:val="161616"/>
          <w:w w:val="85"/>
        </w:rPr>
        <w:t>bid-to-benchmark</w:t>
      </w:r>
      <w:r>
        <w:rPr>
          <w:color w:val="161616"/>
          <w:spacing w:val="-36"/>
          <w:w w:val="85"/>
        </w:rPr>
        <w:t> </w:t>
      </w:r>
      <w:r>
        <w:rPr>
          <w:color w:val="161616"/>
          <w:w w:val="85"/>
        </w:rPr>
        <w:t>ratios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are</w:t>
      </w:r>
      <w:r>
        <w:rPr>
          <w:color w:val="161616"/>
          <w:spacing w:val="-33"/>
          <w:w w:val="85"/>
        </w:rPr>
        <w:t> </w:t>
      </w:r>
      <w:r>
        <w:rPr>
          <w:color w:val="161616"/>
          <w:w w:val="85"/>
        </w:rPr>
        <w:t>consistent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with</w:t>
      </w:r>
      <w:r>
        <w:rPr>
          <w:color w:val="161616"/>
          <w:spacing w:val="-26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original CMS</w:t>
      </w:r>
      <w:r>
        <w:rPr>
          <w:color w:val="161616"/>
          <w:spacing w:val="-10"/>
          <w:w w:val="85"/>
        </w:rPr>
        <w:t> </w:t>
      </w:r>
      <w:r>
        <w:rPr>
          <w:color w:val="161616"/>
          <w:w w:val="85"/>
        </w:rPr>
        <w:t>goals</w:t>
      </w:r>
      <w:r>
        <w:rPr>
          <w:color w:val="161616"/>
          <w:spacing w:val="-23"/>
          <w:w w:val="85"/>
        </w:rPr>
        <w:t> </w:t>
      </w:r>
      <w:r>
        <w:rPr>
          <w:color w:val="161616"/>
          <w:w w:val="85"/>
        </w:rPr>
        <w:t>in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altering</w:t>
      </w:r>
      <w:r>
        <w:rPr>
          <w:color w:val="161616"/>
          <w:spacing w:val="-14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CMS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payment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methodology</w:t>
      </w:r>
      <w:r>
        <w:rPr>
          <w:color w:val="161616"/>
          <w:spacing w:val="-7"/>
          <w:w w:val="85"/>
        </w:rPr>
        <w:t> </w:t>
      </w:r>
      <w:r>
        <w:rPr>
          <w:color w:val="161616"/>
          <w:w w:val="85"/>
        </w:rPr>
        <w:t>that</w:t>
      </w:r>
      <w:r>
        <w:rPr>
          <w:color w:val="161616"/>
          <w:spacing w:val="-23"/>
          <w:w w:val="85"/>
        </w:rPr>
        <w:t> </w:t>
      </w:r>
      <w:r>
        <w:rPr>
          <w:color w:val="161616"/>
          <w:w w:val="85"/>
        </w:rPr>
        <w:t>CMS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described</w:t>
      </w:r>
      <w:r>
        <w:rPr>
          <w:color w:val="161616"/>
          <w:spacing w:val="-11"/>
          <w:w w:val="85"/>
        </w:rPr>
        <w:t> </w:t>
      </w:r>
      <w:r>
        <w:rPr>
          <w:color w:val="524F52"/>
          <w:w w:val="85"/>
        </w:rPr>
        <w:t>i</w:t>
      </w:r>
      <w:r>
        <w:rPr>
          <w:color w:val="161616"/>
          <w:w w:val="85"/>
        </w:rPr>
        <w:t>n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30"/>
          <w:w w:val="85"/>
        </w:rPr>
        <w:t> </w:t>
      </w:r>
      <w:r>
        <w:rPr>
          <w:color w:val="161616"/>
          <w:w w:val="85"/>
        </w:rPr>
        <w:t>Draft</w:t>
      </w:r>
      <w:r>
        <w:rPr>
          <w:color w:val="161616"/>
          <w:spacing w:val="-23"/>
          <w:w w:val="85"/>
        </w:rPr>
        <w:t> </w:t>
      </w:r>
      <w:r>
        <w:rPr>
          <w:color w:val="161616"/>
          <w:spacing w:val="-8"/>
          <w:w w:val="85"/>
        </w:rPr>
        <w:t>Ca</w:t>
      </w:r>
      <w:r>
        <w:rPr>
          <w:color w:val="524F52"/>
          <w:spacing w:val="-8"/>
          <w:w w:val="85"/>
        </w:rPr>
        <w:t>ll</w:t>
      </w:r>
      <w:r>
        <w:rPr>
          <w:color w:val="524F52"/>
          <w:spacing w:val="-33"/>
          <w:w w:val="85"/>
        </w:rPr>
        <w:t> </w:t>
      </w:r>
      <w:r>
        <w:rPr>
          <w:color w:val="161616"/>
          <w:w w:val="85"/>
        </w:rPr>
        <w:t>Letter</w:t>
      </w:r>
      <w:r>
        <w:rPr>
          <w:color w:val="161616"/>
          <w:spacing w:val="-12"/>
          <w:w w:val="85"/>
        </w:rPr>
        <w:t> </w:t>
      </w:r>
      <w:r>
        <w:rPr>
          <w:color w:val="161616"/>
          <w:w w:val="85"/>
        </w:rPr>
        <w:t>for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Plan</w:t>
      </w:r>
      <w:r>
        <w:rPr>
          <w:color w:val="161616"/>
          <w:spacing w:val="-10"/>
          <w:w w:val="85"/>
        </w:rPr>
        <w:t> </w:t>
      </w:r>
      <w:r>
        <w:rPr>
          <w:color w:val="161616"/>
          <w:w w:val="85"/>
        </w:rPr>
        <w:t>Year </w:t>
      </w:r>
      <w:r>
        <w:rPr>
          <w:color w:val="161616"/>
          <w:w w:val="90"/>
        </w:rPr>
        <w:t>2017. One goal was to reduce the payment </w:t>
      </w:r>
      <w:r>
        <w:rPr>
          <w:color w:val="161616"/>
          <w:spacing w:val="-12"/>
          <w:w w:val="90"/>
        </w:rPr>
        <w:t>d</w:t>
      </w:r>
      <w:r>
        <w:rPr>
          <w:color w:val="524F52"/>
          <w:spacing w:val="-12"/>
          <w:w w:val="90"/>
        </w:rPr>
        <w:t>i</w:t>
      </w:r>
      <w:r>
        <w:rPr>
          <w:color w:val="161616"/>
          <w:spacing w:val="-12"/>
          <w:w w:val="90"/>
        </w:rPr>
        <w:t>fferences </w:t>
      </w:r>
      <w:r>
        <w:rPr>
          <w:color w:val="161616"/>
          <w:w w:val="90"/>
        </w:rPr>
        <w:t>between EGWP and </w:t>
      </w:r>
      <w:r>
        <w:rPr>
          <w:color w:val="161616"/>
          <w:spacing w:val="-3"/>
          <w:w w:val="90"/>
        </w:rPr>
        <w:t>ind</w:t>
      </w:r>
      <w:r>
        <w:rPr>
          <w:color w:val="3A3638"/>
          <w:spacing w:val="-3"/>
          <w:w w:val="90"/>
        </w:rPr>
        <w:t>i</w:t>
      </w:r>
      <w:r>
        <w:rPr>
          <w:color w:val="161616"/>
          <w:spacing w:val="-3"/>
          <w:w w:val="90"/>
        </w:rPr>
        <w:t>vidualplans, </w:t>
      </w:r>
      <w:r>
        <w:rPr>
          <w:color w:val="161616"/>
          <w:w w:val="90"/>
        </w:rPr>
        <w:t>which the </w:t>
      </w:r>
      <w:r>
        <w:rPr>
          <w:color w:val="161616"/>
          <w:w w:val="85"/>
        </w:rPr>
        <w:t>blended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bid-to-benchmark</w:t>
      </w:r>
      <w:r>
        <w:rPr>
          <w:color w:val="161616"/>
          <w:spacing w:val="-32"/>
          <w:w w:val="85"/>
        </w:rPr>
        <w:t> </w:t>
      </w:r>
      <w:r>
        <w:rPr>
          <w:color w:val="161616"/>
          <w:w w:val="85"/>
        </w:rPr>
        <w:t>ratio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does.</w:t>
      </w:r>
      <w:r>
        <w:rPr>
          <w:color w:val="161616"/>
          <w:spacing w:val="21"/>
          <w:w w:val="85"/>
        </w:rPr>
        <w:t> </w:t>
      </w:r>
      <w:r>
        <w:rPr>
          <w:color w:val="161616"/>
          <w:w w:val="85"/>
        </w:rPr>
        <w:t>Another</w:t>
      </w:r>
      <w:r>
        <w:rPr>
          <w:color w:val="161616"/>
          <w:spacing w:val="-9"/>
          <w:w w:val="85"/>
        </w:rPr>
        <w:t> </w:t>
      </w:r>
      <w:r>
        <w:rPr>
          <w:color w:val="161616"/>
          <w:w w:val="85"/>
        </w:rPr>
        <w:t>goal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was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to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remove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dynamic</w:t>
      </w:r>
      <w:r>
        <w:rPr>
          <w:color w:val="161616"/>
          <w:spacing w:val="-8"/>
          <w:w w:val="85"/>
        </w:rPr>
        <w:t> </w:t>
      </w:r>
      <w:r>
        <w:rPr>
          <w:color w:val="161616"/>
          <w:w w:val="85"/>
        </w:rPr>
        <w:t>for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MA</w:t>
      </w:r>
      <w:r>
        <w:rPr>
          <w:color w:val="161616"/>
          <w:spacing w:val="-11"/>
          <w:w w:val="85"/>
        </w:rPr>
        <w:t> </w:t>
      </w:r>
      <w:r>
        <w:rPr>
          <w:color w:val="161616"/>
          <w:w w:val="85"/>
        </w:rPr>
        <w:t>EGWPs</w:t>
      </w:r>
      <w:r>
        <w:rPr>
          <w:color w:val="161616"/>
          <w:spacing w:val="-16"/>
          <w:w w:val="85"/>
        </w:rPr>
        <w:t> </w:t>
      </w:r>
      <w:r>
        <w:rPr>
          <w:color w:val="161616"/>
          <w:w w:val="85"/>
        </w:rPr>
        <w:t>to</w:t>
      </w:r>
      <w:r>
        <w:rPr>
          <w:color w:val="161616"/>
          <w:spacing w:val="-31"/>
          <w:w w:val="85"/>
        </w:rPr>
        <w:t> </w:t>
      </w:r>
      <w:r>
        <w:rPr>
          <w:color w:val="161616"/>
          <w:w w:val="85"/>
        </w:rPr>
        <w:t>bid</w:t>
      </w:r>
      <w:r>
        <w:rPr>
          <w:color w:val="161616"/>
          <w:spacing w:val="-31"/>
          <w:w w:val="85"/>
        </w:rPr>
        <w:t> </w:t>
      </w:r>
      <w:r>
        <w:rPr>
          <w:color w:val="161616"/>
          <w:w w:val="85"/>
        </w:rPr>
        <w:t>without </w:t>
      </w:r>
      <w:r>
        <w:rPr>
          <w:color w:val="161616"/>
          <w:w w:val="90"/>
        </w:rPr>
        <w:t>open market pressures as there are in the individual MA market. The continued </w:t>
      </w:r>
      <w:r>
        <w:rPr>
          <w:color w:val="161616"/>
          <w:spacing w:val="-3"/>
          <w:w w:val="90"/>
        </w:rPr>
        <w:t>wa</w:t>
      </w:r>
      <w:r>
        <w:rPr>
          <w:color w:val="524F52"/>
          <w:spacing w:val="-3"/>
          <w:w w:val="90"/>
        </w:rPr>
        <w:t>i</w:t>
      </w:r>
      <w:r>
        <w:rPr>
          <w:color w:val="161616"/>
          <w:spacing w:val="-3"/>
          <w:w w:val="90"/>
        </w:rPr>
        <w:t>verof </w:t>
      </w:r>
      <w:r>
        <w:rPr>
          <w:color w:val="161616"/>
          <w:w w:val="90"/>
        </w:rPr>
        <w:t>the bidding requirement</w:t>
      </w:r>
      <w:r>
        <w:rPr>
          <w:color w:val="161616"/>
          <w:spacing w:val="-20"/>
          <w:w w:val="90"/>
        </w:rPr>
        <w:t> </w:t>
      </w:r>
      <w:r>
        <w:rPr>
          <w:color w:val="161616"/>
          <w:w w:val="90"/>
        </w:rPr>
        <w:t>achieves</w:t>
      </w:r>
      <w:r>
        <w:rPr>
          <w:color w:val="161616"/>
          <w:spacing w:val="-26"/>
          <w:w w:val="90"/>
        </w:rPr>
        <w:t> </w:t>
      </w:r>
      <w:r>
        <w:rPr>
          <w:color w:val="161616"/>
          <w:w w:val="90"/>
        </w:rPr>
        <w:t>that</w:t>
      </w:r>
      <w:r>
        <w:rPr>
          <w:color w:val="161616"/>
          <w:spacing w:val="-39"/>
          <w:w w:val="90"/>
        </w:rPr>
        <w:t> </w:t>
      </w:r>
      <w:r>
        <w:rPr>
          <w:color w:val="161616"/>
          <w:w w:val="90"/>
        </w:rPr>
        <w:t>goal.</w:t>
      </w:r>
      <w:r>
        <w:rPr>
          <w:color w:val="161616"/>
          <w:spacing w:val="-10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32"/>
          <w:w w:val="90"/>
        </w:rPr>
        <w:t> </w:t>
      </w:r>
      <w:r>
        <w:rPr>
          <w:color w:val="161616"/>
          <w:w w:val="90"/>
        </w:rPr>
        <w:t>f</w:t>
      </w:r>
      <w:r>
        <w:rPr>
          <w:color w:val="524F52"/>
          <w:w w:val="90"/>
        </w:rPr>
        <w:t>i</w:t>
      </w:r>
      <w:r>
        <w:rPr>
          <w:color w:val="161616"/>
          <w:w w:val="90"/>
        </w:rPr>
        <w:t>nalgoal</w:t>
      </w:r>
      <w:r>
        <w:rPr>
          <w:color w:val="161616"/>
          <w:spacing w:val="-33"/>
          <w:w w:val="90"/>
        </w:rPr>
        <w:t> </w:t>
      </w:r>
      <w:r>
        <w:rPr>
          <w:color w:val="161616"/>
          <w:w w:val="90"/>
        </w:rPr>
        <w:t>was</w:t>
      </w:r>
      <w:r>
        <w:rPr>
          <w:color w:val="161616"/>
          <w:spacing w:val="-39"/>
          <w:w w:val="90"/>
        </w:rPr>
        <w:t> </w:t>
      </w:r>
      <w:r>
        <w:rPr>
          <w:color w:val="161616"/>
          <w:w w:val="90"/>
        </w:rPr>
        <w:t>to</w:t>
      </w:r>
      <w:r>
        <w:rPr>
          <w:color w:val="161616"/>
          <w:spacing w:val="-38"/>
          <w:w w:val="90"/>
        </w:rPr>
        <w:t> </w:t>
      </w:r>
      <w:r>
        <w:rPr>
          <w:color w:val="161616"/>
          <w:spacing w:val="-6"/>
          <w:w w:val="90"/>
        </w:rPr>
        <w:t>estab</w:t>
      </w:r>
      <w:r>
        <w:rPr>
          <w:color w:val="3A3638"/>
          <w:spacing w:val="-6"/>
          <w:w w:val="90"/>
        </w:rPr>
        <w:t>li</w:t>
      </w:r>
      <w:r>
        <w:rPr>
          <w:color w:val="161616"/>
          <w:spacing w:val="-6"/>
          <w:w w:val="90"/>
        </w:rPr>
        <w:t>shone</w:t>
      </w:r>
      <w:r>
        <w:rPr>
          <w:color w:val="161616"/>
          <w:spacing w:val="-31"/>
          <w:w w:val="90"/>
        </w:rPr>
        <w:t> </w:t>
      </w:r>
      <w:r>
        <w:rPr>
          <w:color w:val="161616"/>
          <w:w w:val="90"/>
        </w:rPr>
        <w:t>set</w:t>
      </w:r>
      <w:r>
        <w:rPr>
          <w:color w:val="161616"/>
          <w:spacing w:val="-36"/>
          <w:w w:val="90"/>
        </w:rPr>
        <w:t> </w:t>
      </w:r>
      <w:r>
        <w:rPr>
          <w:color w:val="161616"/>
          <w:w w:val="90"/>
        </w:rPr>
        <w:t>rate,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notwithstanding</w:t>
      </w:r>
      <w:r>
        <w:rPr>
          <w:color w:val="161616"/>
          <w:spacing w:val="-45"/>
          <w:w w:val="90"/>
        </w:rPr>
        <w:t> </w:t>
      </w:r>
      <w:r>
        <w:rPr>
          <w:color w:val="161616"/>
          <w:spacing w:val="-5"/>
          <w:w w:val="90"/>
        </w:rPr>
        <w:t>q</w:t>
      </w:r>
      <w:r>
        <w:rPr>
          <w:color w:val="3A3638"/>
          <w:spacing w:val="-5"/>
          <w:w w:val="90"/>
        </w:rPr>
        <w:t>u</w:t>
      </w:r>
      <w:r>
        <w:rPr>
          <w:color w:val="161616"/>
          <w:spacing w:val="-5"/>
          <w:w w:val="90"/>
        </w:rPr>
        <w:t>alitybonus </w:t>
      </w:r>
      <w:r>
        <w:rPr>
          <w:color w:val="161616"/>
          <w:w w:val="85"/>
        </w:rPr>
        <w:t>payments,</w:t>
      </w:r>
      <w:r>
        <w:rPr>
          <w:color w:val="161616"/>
          <w:spacing w:val="-14"/>
          <w:w w:val="85"/>
        </w:rPr>
        <w:t> </w:t>
      </w:r>
      <w:r>
        <w:rPr>
          <w:color w:val="161616"/>
          <w:w w:val="85"/>
        </w:rPr>
        <w:t>for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all</w:t>
      </w:r>
      <w:r>
        <w:rPr>
          <w:color w:val="161616"/>
          <w:spacing w:val="-32"/>
          <w:w w:val="85"/>
        </w:rPr>
        <w:t> </w:t>
      </w:r>
      <w:r>
        <w:rPr>
          <w:color w:val="161616"/>
          <w:w w:val="85"/>
        </w:rPr>
        <w:t>MA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EGWPs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in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a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given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county.</w:t>
      </w:r>
      <w:r>
        <w:rPr>
          <w:color w:val="161616"/>
          <w:spacing w:val="22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b</w:t>
      </w:r>
      <w:r>
        <w:rPr>
          <w:color w:val="543B44"/>
          <w:w w:val="85"/>
        </w:rPr>
        <w:t>l</w:t>
      </w:r>
      <w:r>
        <w:rPr>
          <w:color w:val="161616"/>
          <w:w w:val="85"/>
        </w:rPr>
        <w:t>endedbid-to-benchmark</w:t>
      </w:r>
      <w:r>
        <w:rPr>
          <w:color w:val="161616"/>
          <w:spacing w:val="-14"/>
          <w:w w:val="85"/>
        </w:rPr>
        <w:t> </w:t>
      </w:r>
      <w:r>
        <w:rPr>
          <w:color w:val="161616"/>
          <w:w w:val="85"/>
        </w:rPr>
        <w:t>ratios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accomplish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that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goal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as </w:t>
      </w:r>
      <w:r>
        <w:rPr>
          <w:color w:val="161616"/>
          <w:w w:val="90"/>
        </w:rPr>
        <w:t>well.</w:t>
      </w:r>
      <w:r>
        <w:rPr>
          <w:color w:val="161616"/>
          <w:spacing w:val="-17"/>
          <w:w w:val="90"/>
        </w:rPr>
        <w:t> </w:t>
      </w:r>
      <w:r>
        <w:rPr>
          <w:color w:val="161616"/>
          <w:w w:val="90"/>
        </w:rPr>
        <w:t>As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such,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implementation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of</w:t>
      </w:r>
      <w:r>
        <w:rPr>
          <w:color w:val="161616"/>
          <w:spacing w:val="-36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bid-to-benchmark</w:t>
      </w:r>
      <w:r>
        <w:rPr>
          <w:color w:val="161616"/>
          <w:spacing w:val="-46"/>
          <w:w w:val="90"/>
        </w:rPr>
        <w:t> </w:t>
      </w:r>
      <w:r>
        <w:rPr>
          <w:color w:val="161616"/>
          <w:w w:val="90"/>
        </w:rPr>
        <w:t>ratios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based</w:t>
      </w:r>
      <w:r>
        <w:rPr>
          <w:color w:val="161616"/>
          <w:spacing w:val="-40"/>
          <w:w w:val="90"/>
        </w:rPr>
        <w:t> </w:t>
      </w:r>
      <w:r>
        <w:rPr>
          <w:color w:val="161616"/>
          <w:spacing w:val="-4"/>
          <w:w w:val="90"/>
        </w:rPr>
        <w:t>sole</w:t>
      </w:r>
      <w:r>
        <w:rPr>
          <w:color w:val="3A3638"/>
          <w:spacing w:val="-4"/>
          <w:w w:val="90"/>
        </w:rPr>
        <w:t>ly</w:t>
      </w:r>
      <w:r>
        <w:rPr>
          <w:color w:val="3A3638"/>
          <w:spacing w:val="-38"/>
          <w:w w:val="90"/>
        </w:rPr>
        <w:t> </w:t>
      </w:r>
      <w:r>
        <w:rPr>
          <w:color w:val="161616"/>
          <w:w w:val="90"/>
        </w:rPr>
        <w:t>on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40"/>
          <w:w w:val="90"/>
        </w:rPr>
        <w:t> </w:t>
      </w:r>
      <w:r>
        <w:rPr>
          <w:color w:val="161616"/>
          <w:spacing w:val="-8"/>
          <w:w w:val="90"/>
        </w:rPr>
        <w:t>indiv</w:t>
      </w:r>
      <w:r>
        <w:rPr>
          <w:color w:val="3A3638"/>
          <w:spacing w:val="-8"/>
          <w:w w:val="90"/>
        </w:rPr>
        <w:t>i</w:t>
      </w:r>
      <w:r>
        <w:rPr>
          <w:color w:val="161616"/>
          <w:spacing w:val="-8"/>
          <w:w w:val="90"/>
        </w:rPr>
        <w:t>dualmarket</w:t>
      </w:r>
      <w:r>
        <w:rPr>
          <w:color w:val="161616"/>
          <w:spacing w:val="-37"/>
          <w:w w:val="90"/>
        </w:rPr>
        <w:t> </w:t>
      </w:r>
      <w:r>
        <w:rPr>
          <w:color w:val="161616"/>
          <w:w w:val="90"/>
        </w:rPr>
        <w:t>does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not </w:t>
      </w:r>
      <w:r>
        <w:rPr>
          <w:color w:val="161616"/>
          <w:w w:val="85"/>
        </w:rPr>
        <w:t>materially advance any of CMS's </w:t>
      </w:r>
      <w:r>
        <w:rPr>
          <w:color w:val="161616"/>
          <w:spacing w:val="-12"/>
          <w:w w:val="85"/>
        </w:rPr>
        <w:t>orig</w:t>
      </w:r>
      <w:r>
        <w:rPr>
          <w:color w:val="524F52"/>
          <w:spacing w:val="-12"/>
          <w:w w:val="85"/>
        </w:rPr>
        <w:t>i</w:t>
      </w:r>
      <w:r>
        <w:rPr>
          <w:color w:val="161616"/>
          <w:spacing w:val="-12"/>
          <w:w w:val="85"/>
        </w:rPr>
        <w:t>na</w:t>
      </w:r>
      <w:r>
        <w:rPr>
          <w:color w:val="524F52"/>
          <w:spacing w:val="-12"/>
          <w:w w:val="85"/>
        </w:rPr>
        <w:t>l </w:t>
      </w:r>
      <w:r>
        <w:rPr>
          <w:color w:val="161616"/>
          <w:w w:val="85"/>
        </w:rPr>
        <w:t>goals </w:t>
      </w:r>
      <w:r>
        <w:rPr>
          <w:color w:val="524F52"/>
          <w:spacing w:val="-4"/>
          <w:w w:val="85"/>
        </w:rPr>
        <w:t>i</w:t>
      </w:r>
      <w:r>
        <w:rPr>
          <w:color w:val="161616"/>
          <w:spacing w:val="-4"/>
          <w:w w:val="85"/>
        </w:rPr>
        <w:t>na</w:t>
      </w:r>
      <w:r>
        <w:rPr>
          <w:color w:val="3A3638"/>
          <w:spacing w:val="-4"/>
          <w:w w:val="85"/>
        </w:rPr>
        <w:t>lt</w:t>
      </w:r>
      <w:r>
        <w:rPr>
          <w:color w:val="161616"/>
          <w:spacing w:val="-4"/>
          <w:w w:val="85"/>
        </w:rPr>
        <w:t>eringthe </w:t>
      </w:r>
      <w:r>
        <w:rPr>
          <w:color w:val="161616"/>
          <w:w w:val="85"/>
        </w:rPr>
        <w:t>payment</w:t>
      </w:r>
      <w:r>
        <w:rPr>
          <w:color w:val="161616"/>
          <w:spacing w:val="9"/>
          <w:w w:val="85"/>
        </w:rPr>
        <w:t> </w:t>
      </w:r>
      <w:r>
        <w:rPr>
          <w:color w:val="161616"/>
          <w:w w:val="85"/>
        </w:rPr>
        <w:t>system.</w:t>
      </w:r>
    </w:p>
    <w:p>
      <w:pPr>
        <w:pStyle w:val="BodyText"/>
        <w:spacing w:line="276" w:lineRule="auto" w:before="187"/>
        <w:ind w:left="110" w:right="158" w:hanging="2"/>
      </w:pPr>
      <w:r>
        <w:rPr>
          <w:b/>
          <w:color w:val="161616"/>
          <w:w w:val="85"/>
        </w:rPr>
        <w:t>Proposal</w:t>
      </w:r>
      <w:r>
        <w:rPr>
          <w:b/>
          <w:color w:val="161616"/>
          <w:spacing w:val="-6"/>
          <w:w w:val="85"/>
        </w:rPr>
        <w:t> </w:t>
      </w:r>
      <w:r>
        <w:rPr>
          <w:b/>
          <w:color w:val="161616"/>
          <w:w w:val="85"/>
        </w:rPr>
        <w:t>to</w:t>
      </w:r>
      <w:r>
        <w:rPr>
          <w:b/>
          <w:color w:val="161616"/>
          <w:spacing w:val="-19"/>
          <w:w w:val="85"/>
        </w:rPr>
        <w:t> </w:t>
      </w:r>
      <w:r>
        <w:rPr>
          <w:b/>
          <w:color w:val="161616"/>
          <w:w w:val="85"/>
        </w:rPr>
        <w:t>account</w:t>
      </w:r>
      <w:r>
        <w:rPr>
          <w:b/>
          <w:color w:val="161616"/>
          <w:spacing w:val="-9"/>
          <w:w w:val="85"/>
        </w:rPr>
        <w:t> </w:t>
      </w:r>
      <w:r>
        <w:rPr>
          <w:b/>
          <w:color w:val="161616"/>
          <w:w w:val="85"/>
        </w:rPr>
        <w:t>for</w:t>
      </w:r>
      <w:r>
        <w:rPr>
          <w:b/>
          <w:color w:val="161616"/>
          <w:spacing w:val="-18"/>
          <w:w w:val="85"/>
        </w:rPr>
        <w:t> </w:t>
      </w:r>
      <w:r>
        <w:rPr>
          <w:b/>
          <w:color w:val="161616"/>
          <w:w w:val="85"/>
        </w:rPr>
        <w:t>HMO</w:t>
      </w:r>
      <w:r>
        <w:rPr>
          <w:b/>
          <w:color w:val="161616"/>
          <w:spacing w:val="-8"/>
          <w:w w:val="85"/>
        </w:rPr>
        <w:t> </w:t>
      </w:r>
      <w:r>
        <w:rPr>
          <w:b/>
          <w:color w:val="161616"/>
          <w:w w:val="85"/>
        </w:rPr>
        <w:t>versus</w:t>
      </w:r>
      <w:r>
        <w:rPr>
          <w:b/>
          <w:color w:val="161616"/>
          <w:spacing w:val="-18"/>
          <w:w w:val="85"/>
        </w:rPr>
        <w:t> </w:t>
      </w:r>
      <w:r>
        <w:rPr>
          <w:b/>
          <w:color w:val="161616"/>
          <w:w w:val="85"/>
        </w:rPr>
        <w:t>PPO</w:t>
      </w:r>
      <w:r>
        <w:rPr>
          <w:b/>
          <w:color w:val="161616"/>
          <w:spacing w:val="-17"/>
          <w:w w:val="85"/>
        </w:rPr>
        <w:t> </w:t>
      </w:r>
      <w:r>
        <w:rPr>
          <w:b/>
          <w:color w:val="161616"/>
          <w:w w:val="85"/>
        </w:rPr>
        <w:t>enrollment-</w:t>
      </w:r>
      <w:r>
        <w:rPr>
          <w:b/>
          <w:color w:val="161616"/>
          <w:spacing w:val="-16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Trust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supports</w:t>
      </w:r>
      <w:r>
        <w:rPr>
          <w:color w:val="161616"/>
          <w:spacing w:val="-14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31"/>
          <w:w w:val="85"/>
        </w:rPr>
        <w:t> </w:t>
      </w:r>
      <w:r>
        <w:rPr>
          <w:color w:val="161616"/>
          <w:w w:val="85"/>
        </w:rPr>
        <w:t>proposed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adjustment</w:t>
      </w:r>
      <w:r>
        <w:rPr>
          <w:color w:val="161616"/>
          <w:spacing w:val="-8"/>
          <w:w w:val="85"/>
        </w:rPr>
        <w:t> </w:t>
      </w:r>
      <w:r>
        <w:rPr>
          <w:color w:val="161616"/>
          <w:w w:val="85"/>
        </w:rPr>
        <w:t>for the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differences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in</w:t>
      </w:r>
      <w:r>
        <w:rPr>
          <w:color w:val="161616"/>
          <w:spacing w:val="-30"/>
          <w:w w:val="85"/>
        </w:rPr>
        <w:t> </w:t>
      </w:r>
      <w:r>
        <w:rPr>
          <w:color w:val="161616"/>
          <w:w w:val="85"/>
        </w:rPr>
        <w:t>enrollment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in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HMO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plans</w:t>
      </w:r>
      <w:r>
        <w:rPr>
          <w:color w:val="161616"/>
          <w:spacing w:val="-14"/>
          <w:w w:val="85"/>
        </w:rPr>
        <w:t> </w:t>
      </w:r>
      <w:r>
        <w:rPr>
          <w:color w:val="161616"/>
          <w:w w:val="85"/>
        </w:rPr>
        <w:t>versus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PPO</w:t>
      </w:r>
      <w:r>
        <w:rPr>
          <w:color w:val="161616"/>
          <w:spacing w:val="-30"/>
          <w:w w:val="85"/>
        </w:rPr>
        <w:t> </w:t>
      </w:r>
      <w:r>
        <w:rPr>
          <w:color w:val="161616"/>
          <w:w w:val="85"/>
        </w:rPr>
        <w:t>plans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between</w:t>
      </w:r>
      <w:r>
        <w:rPr>
          <w:color w:val="161616"/>
          <w:spacing w:val="-23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3"/>
          <w:w w:val="85"/>
        </w:rPr>
        <w:t> </w:t>
      </w:r>
      <w:r>
        <w:rPr>
          <w:color w:val="161616"/>
          <w:w w:val="85"/>
        </w:rPr>
        <w:t>group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and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individua</w:t>
      </w:r>
      <w:r>
        <w:rPr>
          <w:color w:val="524F52"/>
          <w:w w:val="85"/>
        </w:rPr>
        <w:t>l</w:t>
      </w:r>
      <w:r>
        <w:rPr>
          <w:color w:val="524F52"/>
          <w:spacing w:val="-28"/>
          <w:w w:val="85"/>
        </w:rPr>
        <w:t> </w:t>
      </w:r>
      <w:r>
        <w:rPr>
          <w:color w:val="161616"/>
          <w:w w:val="85"/>
        </w:rPr>
        <w:t>markets.</w:t>
      </w:r>
      <w:r>
        <w:rPr>
          <w:color w:val="161616"/>
          <w:spacing w:val="23"/>
          <w:w w:val="85"/>
        </w:rPr>
        <w:t> </w:t>
      </w:r>
      <w:r>
        <w:rPr>
          <w:color w:val="161616"/>
          <w:w w:val="85"/>
        </w:rPr>
        <w:t>The </w:t>
      </w:r>
      <w:r>
        <w:rPr>
          <w:color w:val="161616"/>
          <w:w w:val="90"/>
        </w:rPr>
        <w:t>Trust</w:t>
      </w:r>
      <w:r>
        <w:rPr>
          <w:color w:val="161616"/>
          <w:spacing w:val="-34"/>
          <w:w w:val="90"/>
        </w:rPr>
        <w:t> </w:t>
      </w:r>
      <w:r>
        <w:rPr>
          <w:color w:val="161616"/>
          <w:w w:val="90"/>
        </w:rPr>
        <w:t>believes</w:t>
      </w:r>
      <w:r>
        <w:rPr>
          <w:color w:val="161616"/>
          <w:spacing w:val="-26"/>
          <w:w w:val="90"/>
        </w:rPr>
        <w:t> </w:t>
      </w:r>
      <w:r>
        <w:rPr>
          <w:color w:val="161616"/>
          <w:w w:val="90"/>
        </w:rPr>
        <w:t>that</w:t>
      </w:r>
      <w:r>
        <w:rPr>
          <w:color w:val="161616"/>
          <w:spacing w:val="-37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39"/>
          <w:w w:val="90"/>
        </w:rPr>
        <w:t> </w:t>
      </w:r>
      <w:r>
        <w:rPr>
          <w:color w:val="161616"/>
          <w:w w:val="90"/>
        </w:rPr>
        <w:t>adjustment</w:t>
      </w:r>
      <w:r>
        <w:rPr>
          <w:color w:val="161616"/>
          <w:spacing w:val="-35"/>
          <w:w w:val="90"/>
        </w:rPr>
        <w:t> </w:t>
      </w:r>
      <w:r>
        <w:rPr>
          <w:color w:val="161616"/>
          <w:spacing w:val="-8"/>
          <w:w w:val="90"/>
        </w:rPr>
        <w:t>cou</w:t>
      </w:r>
      <w:r>
        <w:rPr>
          <w:color w:val="3A3638"/>
          <w:spacing w:val="-8"/>
          <w:w w:val="90"/>
        </w:rPr>
        <w:t>l</w:t>
      </w:r>
      <w:r>
        <w:rPr>
          <w:color w:val="161616"/>
          <w:spacing w:val="-8"/>
          <w:w w:val="90"/>
        </w:rPr>
        <w:t>dbe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made</w:t>
      </w:r>
      <w:r>
        <w:rPr>
          <w:color w:val="161616"/>
          <w:spacing w:val="-34"/>
          <w:w w:val="90"/>
        </w:rPr>
        <w:t> </w:t>
      </w:r>
      <w:r>
        <w:rPr>
          <w:color w:val="161616"/>
          <w:spacing w:val="-7"/>
          <w:w w:val="90"/>
        </w:rPr>
        <w:t>regard</w:t>
      </w:r>
      <w:r>
        <w:rPr>
          <w:color w:val="543B44"/>
          <w:spacing w:val="-7"/>
          <w:w w:val="90"/>
        </w:rPr>
        <w:t>l</w:t>
      </w:r>
      <w:r>
        <w:rPr>
          <w:color w:val="161616"/>
          <w:spacing w:val="-7"/>
          <w:w w:val="90"/>
        </w:rPr>
        <w:t>essof</w:t>
      </w:r>
      <w:r>
        <w:rPr>
          <w:color w:val="161616"/>
          <w:spacing w:val="-29"/>
          <w:w w:val="90"/>
        </w:rPr>
        <w:t> </w:t>
      </w:r>
      <w:r>
        <w:rPr>
          <w:color w:val="161616"/>
          <w:w w:val="90"/>
        </w:rPr>
        <w:t>whether</w:t>
      </w:r>
      <w:r>
        <w:rPr>
          <w:color w:val="161616"/>
          <w:spacing w:val="-29"/>
          <w:w w:val="90"/>
        </w:rPr>
        <w:t> </w:t>
      </w:r>
      <w:r>
        <w:rPr>
          <w:color w:val="161616"/>
          <w:w w:val="90"/>
        </w:rPr>
        <w:t>CMS</w:t>
      </w:r>
      <w:r>
        <w:rPr>
          <w:color w:val="161616"/>
          <w:spacing w:val="-28"/>
          <w:w w:val="90"/>
        </w:rPr>
        <w:t> </w:t>
      </w:r>
      <w:r>
        <w:rPr>
          <w:color w:val="161616"/>
          <w:w w:val="90"/>
        </w:rPr>
        <w:t>decides</w:t>
      </w:r>
      <w:r>
        <w:rPr>
          <w:color w:val="161616"/>
          <w:spacing w:val="-30"/>
          <w:w w:val="90"/>
        </w:rPr>
        <w:t> </w:t>
      </w:r>
      <w:r>
        <w:rPr>
          <w:color w:val="161616"/>
          <w:w w:val="90"/>
        </w:rPr>
        <w:t>to</w:t>
      </w:r>
      <w:r>
        <w:rPr>
          <w:color w:val="161616"/>
          <w:spacing w:val="-43"/>
          <w:w w:val="90"/>
        </w:rPr>
        <w:t> </w:t>
      </w:r>
      <w:r>
        <w:rPr>
          <w:color w:val="161616"/>
          <w:spacing w:val="-7"/>
          <w:w w:val="90"/>
        </w:rPr>
        <w:t>cont</w:t>
      </w:r>
      <w:r>
        <w:rPr>
          <w:color w:val="524F52"/>
          <w:spacing w:val="-7"/>
          <w:w w:val="90"/>
        </w:rPr>
        <w:t>i</w:t>
      </w:r>
      <w:r>
        <w:rPr>
          <w:color w:val="161616"/>
          <w:spacing w:val="-7"/>
          <w:w w:val="90"/>
        </w:rPr>
        <w:t>nueusing</w:t>
      </w:r>
      <w:r>
        <w:rPr>
          <w:color w:val="161616"/>
          <w:spacing w:val="-36"/>
          <w:w w:val="90"/>
        </w:rPr>
        <w:t> </w:t>
      </w:r>
      <w:r>
        <w:rPr>
          <w:color w:val="161616"/>
          <w:w w:val="90"/>
        </w:rPr>
        <w:t>the </w:t>
      </w:r>
      <w:r>
        <w:rPr>
          <w:color w:val="161616"/>
          <w:w w:val="85"/>
        </w:rPr>
        <w:t>blended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bid-to-benchmark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ratio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or</w:t>
      </w:r>
      <w:r>
        <w:rPr>
          <w:color w:val="161616"/>
          <w:spacing w:val="-26"/>
          <w:w w:val="85"/>
        </w:rPr>
        <w:t> </w:t>
      </w:r>
      <w:r>
        <w:rPr>
          <w:color w:val="161616"/>
          <w:w w:val="85"/>
        </w:rPr>
        <w:t>to</w:t>
      </w:r>
      <w:r>
        <w:rPr>
          <w:color w:val="161616"/>
          <w:spacing w:val="-26"/>
          <w:w w:val="85"/>
        </w:rPr>
        <w:t> </w:t>
      </w:r>
      <w:r>
        <w:rPr>
          <w:color w:val="161616"/>
          <w:w w:val="85"/>
        </w:rPr>
        <w:t>fully</w:t>
      </w:r>
      <w:r>
        <w:rPr>
          <w:color w:val="161616"/>
          <w:spacing w:val="-31"/>
          <w:w w:val="85"/>
        </w:rPr>
        <w:t> </w:t>
      </w:r>
      <w:r>
        <w:rPr>
          <w:color w:val="524F52"/>
          <w:spacing w:val="-5"/>
          <w:w w:val="85"/>
        </w:rPr>
        <w:t>i</w:t>
      </w:r>
      <w:r>
        <w:rPr>
          <w:color w:val="161616"/>
          <w:spacing w:val="-5"/>
          <w:w w:val="85"/>
        </w:rPr>
        <w:t>mplement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31"/>
          <w:w w:val="85"/>
        </w:rPr>
        <w:t> </w:t>
      </w:r>
      <w:r>
        <w:rPr>
          <w:color w:val="161616"/>
          <w:w w:val="85"/>
        </w:rPr>
        <w:t>individual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market</w:t>
      </w:r>
      <w:r>
        <w:rPr>
          <w:color w:val="161616"/>
          <w:spacing w:val="-26"/>
          <w:w w:val="85"/>
        </w:rPr>
        <w:t> </w:t>
      </w:r>
      <w:r>
        <w:rPr>
          <w:color w:val="161616"/>
          <w:w w:val="85"/>
        </w:rPr>
        <w:t>bid-to-benchmark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ratios.</w: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192" w:after="0"/>
        <w:ind w:left="460" w:right="0" w:hanging="358"/>
        <w:jc w:val="left"/>
        <w:rPr>
          <w:color w:val="161616"/>
          <w:sz w:val="25"/>
        </w:rPr>
      </w:pPr>
      <w:r>
        <w:rPr>
          <w:color w:val="161616"/>
          <w:w w:val="85"/>
        </w:rPr>
        <w:t>Other</w:t>
      </w:r>
      <w:r>
        <w:rPr>
          <w:color w:val="161616"/>
          <w:spacing w:val="-35"/>
          <w:w w:val="85"/>
        </w:rPr>
        <w:t> </w:t>
      </w:r>
      <w:r>
        <w:rPr>
          <w:color w:val="161616"/>
          <w:w w:val="85"/>
        </w:rPr>
        <w:t>MA</w:t>
      </w:r>
      <w:r>
        <w:rPr>
          <w:color w:val="161616"/>
          <w:spacing w:val="-32"/>
          <w:w w:val="85"/>
        </w:rPr>
        <w:t> </w:t>
      </w:r>
      <w:r>
        <w:rPr>
          <w:color w:val="161616"/>
          <w:w w:val="85"/>
        </w:rPr>
        <w:t>Proposals</w:t>
      </w:r>
      <w:r>
        <w:rPr>
          <w:color w:val="161616"/>
          <w:spacing w:val="-33"/>
          <w:w w:val="85"/>
        </w:rPr>
        <w:t> </w:t>
      </w:r>
      <w:r>
        <w:rPr>
          <w:color w:val="161616"/>
          <w:w w:val="85"/>
        </w:rPr>
        <w:t>are</w:t>
      </w:r>
      <w:r>
        <w:rPr>
          <w:color w:val="161616"/>
          <w:spacing w:val="-39"/>
          <w:w w:val="85"/>
        </w:rPr>
        <w:t> </w:t>
      </w:r>
      <w:r>
        <w:rPr>
          <w:color w:val="161616"/>
          <w:w w:val="85"/>
        </w:rPr>
        <w:t>Beneficial</w:t>
      </w:r>
    </w:p>
    <w:p>
      <w:pPr>
        <w:pStyle w:val="BodyText"/>
        <w:spacing w:before="225"/>
        <w:ind w:left="105"/>
      </w:pPr>
      <w:r>
        <w:rPr>
          <w:color w:val="161616"/>
          <w:w w:val="90"/>
        </w:rPr>
        <w:t>The Trust supports many of the other proposals conta</w:t>
      </w:r>
      <w:r>
        <w:rPr>
          <w:color w:val="524F52"/>
          <w:w w:val="90"/>
        </w:rPr>
        <w:t>i</w:t>
      </w:r>
      <w:r>
        <w:rPr>
          <w:color w:val="161616"/>
          <w:w w:val="90"/>
        </w:rPr>
        <w:t>nedin the Call Letter for MA p</w:t>
      </w:r>
      <w:r>
        <w:rPr>
          <w:color w:val="524F52"/>
          <w:w w:val="90"/>
        </w:rPr>
        <w:t>l</w:t>
      </w:r>
      <w:r>
        <w:rPr>
          <w:color w:val="161616"/>
          <w:w w:val="90"/>
        </w:rPr>
        <w:t>ans. In particular-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  <w:tab w:pos="826" w:val="left" w:leader="none"/>
        </w:tabs>
        <w:spacing w:line="276" w:lineRule="auto" w:before="40" w:after="0"/>
        <w:ind w:left="815" w:right="453" w:hanging="343"/>
        <w:jc w:val="left"/>
        <w:rPr>
          <w:sz w:val="24"/>
        </w:rPr>
      </w:pPr>
      <w:r>
        <w:rPr>
          <w:color w:val="161616"/>
          <w:w w:val="85"/>
          <w:sz w:val="24"/>
        </w:rPr>
        <w:t>The</w:t>
      </w:r>
      <w:r>
        <w:rPr>
          <w:color w:val="161616"/>
          <w:spacing w:val="-27"/>
          <w:w w:val="85"/>
          <w:sz w:val="24"/>
        </w:rPr>
        <w:t> </w:t>
      </w:r>
      <w:r>
        <w:rPr>
          <w:color w:val="161616"/>
          <w:w w:val="85"/>
          <w:sz w:val="24"/>
        </w:rPr>
        <w:t>Trust</w:t>
      </w:r>
      <w:r>
        <w:rPr>
          <w:color w:val="161616"/>
          <w:spacing w:val="-26"/>
          <w:w w:val="85"/>
          <w:sz w:val="24"/>
        </w:rPr>
        <w:t> </w:t>
      </w:r>
      <w:r>
        <w:rPr>
          <w:color w:val="161616"/>
          <w:w w:val="85"/>
          <w:sz w:val="24"/>
        </w:rPr>
        <w:t>supports</w:t>
      </w:r>
      <w:r>
        <w:rPr>
          <w:color w:val="161616"/>
          <w:spacing w:val="-22"/>
          <w:w w:val="85"/>
          <w:sz w:val="24"/>
        </w:rPr>
        <w:t> </w:t>
      </w:r>
      <w:r>
        <w:rPr>
          <w:color w:val="161616"/>
          <w:w w:val="85"/>
          <w:sz w:val="24"/>
        </w:rPr>
        <w:t>moving</w:t>
      </w:r>
      <w:r>
        <w:rPr>
          <w:color w:val="161616"/>
          <w:spacing w:val="-26"/>
          <w:w w:val="85"/>
          <w:sz w:val="24"/>
        </w:rPr>
        <w:t> </w:t>
      </w:r>
      <w:r>
        <w:rPr>
          <w:color w:val="161616"/>
          <w:w w:val="85"/>
          <w:sz w:val="24"/>
        </w:rPr>
        <w:t>Health</w:t>
      </w:r>
      <w:r>
        <w:rPr>
          <w:color w:val="161616"/>
          <w:spacing w:val="-24"/>
          <w:w w:val="85"/>
          <w:sz w:val="24"/>
        </w:rPr>
        <w:t> </w:t>
      </w:r>
      <w:r>
        <w:rPr>
          <w:color w:val="161616"/>
          <w:w w:val="85"/>
          <w:sz w:val="24"/>
        </w:rPr>
        <w:t>R</w:t>
      </w:r>
      <w:r>
        <w:rPr>
          <w:color w:val="3A3638"/>
          <w:w w:val="85"/>
          <w:sz w:val="24"/>
        </w:rPr>
        <w:t>i</w:t>
      </w:r>
      <w:r>
        <w:rPr>
          <w:color w:val="161616"/>
          <w:w w:val="85"/>
          <w:sz w:val="24"/>
        </w:rPr>
        <w:t>sk</w:t>
      </w:r>
      <w:r>
        <w:rPr>
          <w:color w:val="161616"/>
          <w:spacing w:val="-43"/>
          <w:w w:val="85"/>
          <w:sz w:val="24"/>
        </w:rPr>
        <w:t> </w:t>
      </w:r>
      <w:r>
        <w:rPr>
          <w:color w:val="161616"/>
          <w:w w:val="85"/>
          <w:sz w:val="24"/>
        </w:rPr>
        <w:t>Assessment</w:t>
      </w:r>
      <w:r>
        <w:rPr>
          <w:color w:val="161616"/>
          <w:spacing w:val="-24"/>
          <w:w w:val="85"/>
          <w:sz w:val="24"/>
        </w:rPr>
        <w:t> </w:t>
      </w:r>
      <w:r>
        <w:rPr>
          <w:color w:val="161616"/>
          <w:w w:val="85"/>
          <w:sz w:val="24"/>
        </w:rPr>
        <w:t>completion</w:t>
      </w:r>
      <w:r>
        <w:rPr>
          <w:color w:val="161616"/>
          <w:spacing w:val="-21"/>
          <w:w w:val="85"/>
          <w:sz w:val="24"/>
        </w:rPr>
        <w:t> </w:t>
      </w:r>
      <w:r>
        <w:rPr>
          <w:color w:val="161616"/>
          <w:w w:val="85"/>
          <w:sz w:val="24"/>
        </w:rPr>
        <w:t>under</w:t>
      </w:r>
      <w:r>
        <w:rPr>
          <w:color w:val="161616"/>
          <w:spacing w:val="-29"/>
          <w:w w:val="85"/>
          <w:sz w:val="24"/>
        </w:rPr>
        <w:t> </w:t>
      </w:r>
      <w:r>
        <w:rPr>
          <w:color w:val="161616"/>
          <w:w w:val="85"/>
          <w:sz w:val="24"/>
        </w:rPr>
        <w:t>the</w:t>
      </w:r>
      <w:r>
        <w:rPr>
          <w:color w:val="161616"/>
          <w:spacing w:val="-36"/>
          <w:w w:val="85"/>
          <w:sz w:val="24"/>
        </w:rPr>
        <w:t> </w:t>
      </w:r>
      <w:r>
        <w:rPr>
          <w:color w:val="161616"/>
          <w:w w:val="85"/>
          <w:sz w:val="24"/>
        </w:rPr>
        <w:t>Rewards</w:t>
      </w:r>
      <w:r>
        <w:rPr>
          <w:color w:val="161616"/>
          <w:spacing w:val="-24"/>
          <w:w w:val="85"/>
          <w:sz w:val="24"/>
        </w:rPr>
        <w:t> </w:t>
      </w:r>
      <w:r>
        <w:rPr>
          <w:color w:val="161616"/>
          <w:w w:val="85"/>
          <w:sz w:val="24"/>
        </w:rPr>
        <w:t>and</w:t>
      </w:r>
      <w:r>
        <w:rPr>
          <w:color w:val="161616"/>
          <w:spacing w:val="-41"/>
          <w:w w:val="85"/>
          <w:sz w:val="24"/>
        </w:rPr>
        <w:t> </w:t>
      </w:r>
      <w:r>
        <w:rPr>
          <w:color w:val="161616"/>
          <w:w w:val="85"/>
          <w:sz w:val="24"/>
        </w:rPr>
        <w:t>Incentives policy,</w:t>
      </w:r>
      <w:r>
        <w:rPr>
          <w:color w:val="161616"/>
          <w:spacing w:val="-18"/>
          <w:w w:val="85"/>
          <w:sz w:val="24"/>
        </w:rPr>
        <w:t> </w:t>
      </w:r>
      <w:r>
        <w:rPr>
          <w:color w:val="161616"/>
          <w:w w:val="85"/>
          <w:sz w:val="24"/>
        </w:rPr>
        <w:t>as</w:t>
      </w:r>
      <w:r>
        <w:rPr>
          <w:color w:val="161616"/>
          <w:spacing w:val="-25"/>
          <w:w w:val="85"/>
          <w:sz w:val="24"/>
        </w:rPr>
        <w:t> </w:t>
      </w:r>
      <w:r>
        <w:rPr>
          <w:color w:val="161616"/>
          <w:w w:val="85"/>
          <w:sz w:val="24"/>
        </w:rPr>
        <w:t>it</w:t>
      </w:r>
      <w:r>
        <w:rPr>
          <w:color w:val="161616"/>
          <w:spacing w:val="-27"/>
          <w:w w:val="85"/>
          <w:sz w:val="24"/>
        </w:rPr>
        <w:t> </w:t>
      </w:r>
      <w:r>
        <w:rPr>
          <w:color w:val="161616"/>
          <w:w w:val="85"/>
          <w:sz w:val="24"/>
        </w:rPr>
        <w:t>is</w:t>
      </w:r>
      <w:r>
        <w:rPr>
          <w:color w:val="161616"/>
          <w:spacing w:val="-27"/>
          <w:w w:val="85"/>
          <w:sz w:val="24"/>
        </w:rPr>
        <w:t> </w:t>
      </w:r>
      <w:r>
        <w:rPr>
          <w:color w:val="161616"/>
          <w:w w:val="85"/>
          <w:sz w:val="24"/>
        </w:rPr>
        <w:t>a</w:t>
      </w:r>
      <w:r>
        <w:rPr>
          <w:color w:val="161616"/>
          <w:spacing w:val="-27"/>
          <w:w w:val="85"/>
          <w:sz w:val="24"/>
        </w:rPr>
        <w:t> </w:t>
      </w:r>
      <w:r>
        <w:rPr>
          <w:color w:val="161616"/>
          <w:w w:val="85"/>
          <w:sz w:val="24"/>
        </w:rPr>
        <w:t>logical</w:t>
      </w:r>
      <w:r>
        <w:rPr>
          <w:color w:val="161616"/>
          <w:spacing w:val="-12"/>
          <w:w w:val="85"/>
          <w:sz w:val="24"/>
        </w:rPr>
        <w:t> </w:t>
      </w:r>
      <w:r>
        <w:rPr>
          <w:color w:val="161616"/>
          <w:w w:val="85"/>
          <w:sz w:val="24"/>
        </w:rPr>
        <w:t>change</w:t>
      </w:r>
      <w:r>
        <w:rPr>
          <w:color w:val="161616"/>
          <w:spacing w:val="-14"/>
          <w:w w:val="85"/>
          <w:sz w:val="24"/>
        </w:rPr>
        <w:t> </w:t>
      </w:r>
      <w:r>
        <w:rPr>
          <w:color w:val="161616"/>
          <w:w w:val="85"/>
          <w:sz w:val="24"/>
        </w:rPr>
        <w:t>that</w:t>
      </w:r>
      <w:r>
        <w:rPr>
          <w:color w:val="161616"/>
          <w:spacing w:val="-3"/>
          <w:w w:val="85"/>
          <w:sz w:val="24"/>
        </w:rPr>
        <w:t> </w:t>
      </w:r>
      <w:r>
        <w:rPr>
          <w:color w:val="161616"/>
          <w:w w:val="85"/>
          <w:sz w:val="24"/>
        </w:rPr>
        <w:t>will</w:t>
      </w:r>
      <w:r>
        <w:rPr>
          <w:color w:val="161616"/>
          <w:spacing w:val="-15"/>
          <w:w w:val="85"/>
          <w:sz w:val="24"/>
        </w:rPr>
        <w:t> </w:t>
      </w:r>
      <w:r>
        <w:rPr>
          <w:color w:val="161616"/>
          <w:w w:val="85"/>
          <w:sz w:val="24"/>
        </w:rPr>
        <w:t>encourage</w:t>
      </w:r>
      <w:r>
        <w:rPr>
          <w:color w:val="161616"/>
          <w:spacing w:val="1"/>
          <w:w w:val="85"/>
          <w:sz w:val="24"/>
        </w:rPr>
        <w:t> </w:t>
      </w:r>
      <w:r>
        <w:rPr>
          <w:color w:val="161616"/>
          <w:w w:val="85"/>
          <w:sz w:val="24"/>
        </w:rPr>
        <w:t>more</w:t>
      </w:r>
      <w:r>
        <w:rPr>
          <w:color w:val="161616"/>
          <w:spacing w:val="-18"/>
          <w:w w:val="85"/>
          <w:sz w:val="24"/>
        </w:rPr>
        <w:t> </w:t>
      </w:r>
      <w:r>
        <w:rPr>
          <w:color w:val="161616"/>
          <w:w w:val="85"/>
          <w:sz w:val="24"/>
        </w:rPr>
        <w:t>beneficiaries</w:t>
      </w:r>
      <w:r>
        <w:rPr>
          <w:color w:val="161616"/>
          <w:spacing w:val="-11"/>
          <w:w w:val="85"/>
          <w:sz w:val="24"/>
        </w:rPr>
        <w:t> </w:t>
      </w:r>
      <w:r>
        <w:rPr>
          <w:color w:val="161616"/>
          <w:w w:val="85"/>
          <w:sz w:val="24"/>
        </w:rPr>
        <w:t>to</w:t>
      </w:r>
      <w:r>
        <w:rPr>
          <w:color w:val="161616"/>
          <w:spacing w:val="-19"/>
          <w:w w:val="85"/>
          <w:sz w:val="24"/>
        </w:rPr>
        <w:t> </w:t>
      </w:r>
      <w:r>
        <w:rPr>
          <w:color w:val="161616"/>
          <w:spacing w:val="-8"/>
          <w:w w:val="85"/>
          <w:sz w:val="24"/>
        </w:rPr>
        <w:t>comp</w:t>
      </w:r>
      <w:r>
        <w:rPr>
          <w:color w:val="524F52"/>
          <w:spacing w:val="-8"/>
          <w:w w:val="85"/>
          <w:sz w:val="24"/>
        </w:rPr>
        <w:t>l</w:t>
      </w:r>
      <w:r>
        <w:rPr>
          <w:color w:val="161616"/>
          <w:spacing w:val="-8"/>
          <w:w w:val="85"/>
          <w:sz w:val="24"/>
        </w:rPr>
        <w:t>ete</w:t>
      </w:r>
      <w:r>
        <w:rPr>
          <w:color w:val="161616"/>
          <w:spacing w:val="-33"/>
          <w:w w:val="85"/>
          <w:sz w:val="24"/>
        </w:rPr>
        <w:t> </w:t>
      </w:r>
      <w:r>
        <w:rPr>
          <w:color w:val="161616"/>
          <w:w w:val="85"/>
          <w:sz w:val="24"/>
        </w:rPr>
        <w:t>their</w:t>
      </w:r>
      <w:r>
        <w:rPr>
          <w:color w:val="161616"/>
          <w:spacing w:val="-13"/>
          <w:w w:val="85"/>
          <w:sz w:val="24"/>
        </w:rPr>
        <w:t> </w:t>
      </w:r>
      <w:r>
        <w:rPr>
          <w:color w:val="161616"/>
          <w:w w:val="85"/>
          <w:sz w:val="24"/>
        </w:rPr>
        <w:t>HRAs.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  <w:tab w:pos="826" w:val="left" w:leader="none"/>
        </w:tabs>
        <w:spacing w:line="280" w:lineRule="auto" w:before="0" w:after="0"/>
        <w:ind w:left="823" w:right="308" w:hanging="351"/>
        <w:jc w:val="left"/>
        <w:rPr>
          <w:sz w:val="24"/>
        </w:rPr>
      </w:pPr>
      <w:r>
        <w:rPr>
          <w:color w:val="161616"/>
          <w:w w:val="84"/>
          <w:sz w:val="24"/>
        </w:rPr>
        <w:t>The</w:t>
      </w:r>
      <w:r>
        <w:rPr>
          <w:color w:val="161616"/>
          <w:spacing w:val="-15"/>
          <w:sz w:val="24"/>
        </w:rPr>
        <w:t> </w:t>
      </w:r>
      <w:r>
        <w:rPr>
          <w:color w:val="161616"/>
          <w:w w:val="81"/>
          <w:sz w:val="24"/>
        </w:rPr>
        <w:t>Trust</w:t>
      </w:r>
      <w:r>
        <w:rPr>
          <w:color w:val="161616"/>
          <w:spacing w:val="-13"/>
          <w:sz w:val="24"/>
        </w:rPr>
        <w:t> </w:t>
      </w:r>
      <w:r>
        <w:rPr>
          <w:color w:val="161616"/>
          <w:w w:val="79"/>
          <w:sz w:val="24"/>
        </w:rPr>
        <w:t>supports</w:t>
      </w:r>
      <w:r>
        <w:rPr>
          <w:color w:val="161616"/>
          <w:spacing w:val="-12"/>
          <w:sz w:val="24"/>
        </w:rPr>
        <w:t> </w:t>
      </w:r>
      <w:r>
        <w:rPr>
          <w:color w:val="161616"/>
          <w:w w:val="85"/>
          <w:sz w:val="24"/>
        </w:rPr>
        <w:t>the</w:t>
      </w:r>
      <w:r>
        <w:rPr>
          <w:color w:val="161616"/>
          <w:spacing w:val="-20"/>
          <w:sz w:val="24"/>
        </w:rPr>
        <w:t> </w:t>
      </w:r>
      <w:r>
        <w:rPr>
          <w:color w:val="161616"/>
          <w:w w:val="81"/>
          <w:sz w:val="24"/>
        </w:rPr>
        <w:t>revised</w:t>
      </w:r>
      <w:r>
        <w:rPr>
          <w:color w:val="161616"/>
          <w:spacing w:val="-25"/>
          <w:sz w:val="24"/>
        </w:rPr>
        <w:t> </w:t>
      </w:r>
      <w:r>
        <w:rPr>
          <w:color w:val="161616"/>
          <w:spacing w:val="-1"/>
          <w:w w:val="81"/>
          <w:sz w:val="24"/>
        </w:rPr>
        <w:t>i</w:t>
      </w:r>
      <w:r>
        <w:rPr>
          <w:color w:val="161616"/>
          <w:w w:val="97"/>
          <w:sz w:val="24"/>
        </w:rPr>
        <w:t>nterpret</w:t>
      </w:r>
      <w:r>
        <w:rPr>
          <w:color w:val="161616"/>
          <w:spacing w:val="-92"/>
          <w:w w:val="97"/>
          <w:sz w:val="24"/>
        </w:rPr>
        <w:t>a</w:t>
      </w:r>
      <w:r>
        <w:rPr>
          <w:color w:val="3A3638"/>
          <w:spacing w:val="-20"/>
          <w:w w:val="104"/>
          <w:sz w:val="24"/>
        </w:rPr>
        <w:t>i</w:t>
      </w:r>
      <w:r>
        <w:rPr>
          <w:color w:val="161616"/>
          <w:spacing w:val="-75"/>
          <w:w w:val="96"/>
          <w:sz w:val="24"/>
        </w:rPr>
        <w:t>o</w:t>
      </w:r>
      <w:r>
        <w:rPr>
          <w:color w:val="161616"/>
          <w:spacing w:val="9"/>
          <w:w w:val="97"/>
          <w:sz w:val="24"/>
        </w:rPr>
        <w:t>t</w:t>
      </w:r>
      <w:r>
        <w:rPr>
          <w:color w:val="161616"/>
          <w:w w:val="96"/>
          <w:sz w:val="24"/>
        </w:rPr>
        <w:t>n</w:t>
      </w:r>
      <w:r>
        <w:rPr>
          <w:color w:val="161616"/>
          <w:spacing w:val="-38"/>
          <w:sz w:val="24"/>
        </w:rPr>
        <w:t> </w:t>
      </w:r>
      <w:r>
        <w:rPr>
          <w:color w:val="161616"/>
          <w:w w:val="83"/>
          <w:sz w:val="24"/>
        </w:rPr>
        <w:t>on</w:t>
      </w:r>
      <w:r>
        <w:rPr>
          <w:color w:val="161616"/>
          <w:spacing w:val="-30"/>
          <w:sz w:val="24"/>
        </w:rPr>
        <w:t> </w:t>
      </w:r>
      <w:r>
        <w:rPr>
          <w:color w:val="161616"/>
          <w:w w:val="87"/>
          <w:sz w:val="24"/>
        </w:rPr>
        <w:t>the</w:t>
      </w:r>
      <w:r>
        <w:rPr>
          <w:color w:val="161616"/>
          <w:spacing w:val="-26"/>
          <w:sz w:val="24"/>
        </w:rPr>
        <w:t> </w:t>
      </w:r>
      <w:r>
        <w:rPr>
          <w:color w:val="161616"/>
          <w:w w:val="79"/>
          <w:sz w:val="24"/>
        </w:rPr>
        <w:t>uniformity</w:t>
      </w:r>
      <w:r>
        <w:rPr>
          <w:color w:val="161616"/>
          <w:spacing w:val="-2"/>
          <w:sz w:val="24"/>
        </w:rPr>
        <w:t> </w:t>
      </w:r>
      <w:r>
        <w:rPr>
          <w:color w:val="161616"/>
          <w:w w:val="83"/>
          <w:sz w:val="24"/>
        </w:rPr>
        <w:t>of</w:t>
      </w:r>
      <w:r>
        <w:rPr>
          <w:color w:val="161616"/>
          <w:spacing w:val="-12"/>
          <w:sz w:val="24"/>
        </w:rPr>
        <w:t> </w:t>
      </w:r>
      <w:r>
        <w:rPr>
          <w:color w:val="161616"/>
          <w:w w:val="81"/>
          <w:sz w:val="24"/>
        </w:rPr>
        <w:t>benefits</w:t>
      </w:r>
      <w:r>
        <w:rPr>
          <w:color w:val="161616"/>
          <w:spacing w:val="-28"/>
          <w:sz w:val="24"/>
        </w:rPr>
        <w:t> </w:t>
      </w:r>
      <w:r>
        <w:rPr>
          <w:color w:val="161616"/>
          <w:w w:val="89"/>
          <w:sz w:val="24"/>
        </w:rPr>
        <w:t>to</w:t>
      </w:r>
      <w:r>
        <w:rPr>
          <w:color w:val="161616"/>
          <w:spacing w:val="-21"/>
          <w:sz w:val="24"/>
        </w:rPr>
        <w:t> </w:t>
      </w:r>
      <w:r>
        <w:rPr>
          <w:color w:val="161616"/>
          <w:w w:val="82"/>
          <w:sz w:val="24"/>
        </w:rPr>
        <w:t>allow</w:t>
      </w:r>
      <w:r>
        <w:rPr>
          <w:color w:val="161616"/>
          <w:spacing w:val="-28"/>
          <w:sz w:val="24"/>
        </w:rPr>
        <w:t> </w:t>
      </w:r>
      <w:r>
        <w:rPr>
          <w:color w:val="161616"/>
          <w:w w:val="85"/>
          <w:sz w:val="24"/>
        </w:rPr>
        <w:t>MA</w:t>
      </w:r>
      <w:r>
        <w:rPr>
          <w:color w:val="161616"/>
          <w:spacing w:val="-14"/>
          <w:sz w:val="24"/>
        </w:rPr>
        <w:t> </w:t>
      </w:r>
      <w:r>
        <w:rPr>
          <w:color w:val="161616"/>
          <w:w w:val="82"/>
          <w:sz w:val="24"/>
        </w:rPr>
        <w:t>plans</w:t>
      </w:r>
      <w:r>
        <w:rPr>
          <w:color w:val="161616"/>
          <w:spacing w:val="-13"/>
          <w:sz w:val="24"/>
        </w:rPr>
        <w:t> </w:t>
      </w:r>
      <w:r>
        <w:rPr>
          <w:color w:val="161616"/>
          <w:w w:val="82"/>
          <w:sz w:val="24"/>
        </w:rPr>
        <w:t>to</w:t>
      </w:r>
      <w:r>
        <w:rPr>
          <w:color w:val="161616"/>
          <w:spacing w:val="-31"/>
          <w:sz w:val="24"/>
        </w:rPr>
        <w:t> </w:t>
      </w:r>
      <w:r>
        <w:rPr>
          <w:color w:val="161616"/>
          <w:w w:val="82"/>
          <w:sz w:val="24"/>
        </w:rPr>
        <w:t>target </w:t>
      </w:r>
      <w:r>
        <w:rPr>
          <w:color w:val="161616"/>
          <w:w w:val="80"/>
          <w:sz w:val="24"/>
        </w:rPr>
        <w:t>specific medical</w:t>
      </w:r>
      <w:r>
        <w:rPr>
          <w:color w:val="161616"/>
          <w:spacing w:val="50"/>
          <w:w w:val="80"/>
          <w:sz w:val="24"/>
        </w:rPr>
        <w:t> </w:t>
      </w:r>
      <w:r>
        <w:rPr>
          <w:color w:val="161616"/>
          <w:w w:val="80"/>
          <w:sz w:val="24"/>
        </w:rPr>
        <w:t>conditions.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  <w:tab w:pos="826" w:val="left" w:leader="none"/>
        </w:tabs>
        <w:spacing w:line="276" w:lineRule="auto" w:before="0" w:after="0"/>
        <w:ind w:left="823" w:right="518" w:hanging="351"/>
        <w:jc w:val="left"/>
        <w:rPr>
          <w:sz w:val="24"/>
        </w:rPr>
      </w:pPr>
      <w:r>
        <w:rPr>
          <w:color w:val="161616"/>
          <w:w w:val="85"/>
          <w:sz w:val="24"/>
        </w:rPr>
        <w:t>The</w:t>
      </w:r>
      <w:r>
        <w:rPr>
          <w:color w:val="161616"/>
          <w:spacing w:val="-33"/>
          <w:w w:val="85"/>
          <w:sz w:val="24"/>
        </w:rPr>
        <w:t> </w:t>
      </w:r>
      <w:r>
        <w:rPr>
          <w:color w:val="161616"/>
          <w:w w:val="85"/>
          <w:sz w:val="24"/>
        </w:rPr>
        <w:t>Trust</w:t>
      </w:r>
      <w:r>
        <w:rPr>
          <w:color w:val="161616"/>
          <w:spacing w:val="-23"/>
          <w:w w:val="85"/>
          <w:sz w:val="24"/>
        </w:rPr>
        <w:t> </w:t>
      </w:r>
      <w:r>
        <w:rPr>
          <w:color w:val="161616"/>
          <w:w w:val="85"/>
          <w:sz w:val="24"/>
        </w:rPr>
        <w:t>supports</w:t>
      </w:r>
      <w:r>
        <w:rPr>
          <w:color w:val="161616"/>
          <w:spacing w:val="-14"/>
          <w:w w:val="85"/>
          <w:sz w:val="24"/>
        </w:rPr>
        <w:t> </w:t>
      </w:r>
      <w:r>
        <w:rPr>
          <w:color w:val="161616"/>
          <w:w w:val="85"/>
          <w:sz w:val="24"/>
        </w:rPr>
        <w:t>CMS</w:t>
      </w:r>
      <w:r>
        <w:rPr>
          <w:color w:val="161616"/>
          <w:spacing w:val="-22"/>
          <w:w w:val="85"/>
          <w:sz w:val="24"/>
        </w:rPr>
        <w:t> </w:t>
      </w:r>
      <w:r>
        <w:rPr>
          <w:color w:val="161616"/>
          <w:w w:val="85"/>
          <w:sz w:val="24"/>
        </w:rPr>
        <w:t>using</w:t>
      </w:r>
      <w:r>
        <w:rPr>
          <w:color w:val="161616"/>
          <w:spacing w:val="-30"/>
          <w:w w:val="85"/>
          <w:sz w:val="24"/>
        </w:rPr>
        <w:t> </w:t>
      </w:r>
      <w:r>
        <w:rPr>
          <w:color w:val="524F52"/>
          <w:spacing w:val="3"/>
          <w:w w:val="85"/>
          <w:sz w:val="24"/>
        </w:rPr>
        <w:t>i</w:t>
      </w:r>
      <w:r>
        <w:rPr>
          <w:color w:val="161616"/>
          <w:spacing w:val="3"/>
          <w:w w:val="85"/>
          <w:sz w:val="24"/>
        </w:rPr>
        <w:t>ts</w:t>
      </w:r>
      <w:r>
        <w:rPr>
          <w:color w:val="161616"/>
          <w:spacing w:val="-41"/>
          <w:w w:val="85"/>
          <w:sz w:val="24"/>
        </w:rPr>
        <w:t> </w:t>
      </w:r>
      <w:r>
        <w:rPr>
          <w:color w:val="161616"/>
          <w:w w:val="85"/>
          <w:sz w:val="24"/>
        </w:rPr>
        <w:t>discretion</w:t>
      </w:r>
      <w:r>
        <w:rPr>
          <w:color w:val="161616"/>
          <w:spacing w:val="-24"/>
          <w:w w:val="85"/>
          <w:sz w:val="24"/>
        </w:rPr>
        <w:t> </w:t>
      </w:r>
      <w:r>
        <w:rPr>
          <w:color w:val="161616"/>
          <w:w w:val="85"/>
          <w:sz w:val="24"/>
        </w:rPr>
        <w:t>to</w:t>
      </w:r>
      <w:r>
        <w:rPr>
          <w:color w:val="161616"/>
          <w:spacing w:val="-32"/>
          <w:w w:val="85"/>
          <w:sz w:val="24"/>
        </w:rPr>
        <w:t> </w:t>
      </w:r>
      <w:r>
        <w:rPr>
          <w:color w:val="161616"/>
          <w:w w:val="85"/>
          <w:sz w:val="24"/>
        </w:rPr>
        <w:t>keep</w:t>
      </w:r>
      <w:r>
        <w:rPr>
          <w:color w:val="161616"/>
          <w:spacing w:val="-24"/>
          <w:w w:val="85"/>
          <w:sz w:val="24"/>
        </w:rPr>
        <w:t> </w:t>
      </w:r>
      <w:r>
        <w:rPr>
          <w:color w:val="161616"/>
          <w:w w:val="85"/>
          <w:sz w:val="24"/>
        </w:rPr>
        <w:t>the</w:t>
      </w:r>
      <w:r>
        <w:rPr>
          <w:color w:val="161616"/>
          <w:spacing w:val="-33"/>
          <w:w w:val="85"/>
          <w:sz w:val="24"/>
        </w:rPr>
        <w:t> </w:t>
      </w:r>
      <w:r>
        <w:rPr>
          <w:color w:val="161616"/>
          <w:w w:val="85"/>
          <w:sz w:val="24"/>
        </w:rPr>
        <w:t>Maximum</w:t>
      </w:r>
      <w:r>
        <w:rPr>
          <w:color w:val="161616"/>
          <w:spacing w:val="-17"/>
          <w:w w:val="85"/>
          <w:sz w:val="24"/>
        </w:rPr>
        <w:t> </w:t>
      </w:r>
      <w:r>
        <w:rPr>
          <w:color w:val="161616"/>
          <w:w w:val="85"/>
          <w:sz w:val="24"/>
        </w:rPr>
        <w:t>Out-of-Pocket</w:t>
      </w:r>
      <w:r>
        <w:rPr>
          <w:color w:val="161616"/>
          <w:spacing w:val="-16"/>
          <w:w w:val="85"/>
          <w:sz w:val="24"/>
        </w:rPr>
        <w:t> </w:t>
      </w:r>
      <w:r>
        <w:rPr>
          <w:color w:val="161616"/>
          <w:w w:val="85"/>
          <w:sz w:val="24"/>
        </w:rPr>
        <w:t>limit</w:t>
      </w:r>
      <w:r>
        <w:rPr>
          <w:color w:val="161616"/>
          <w:spacing w:val="-22"/>
          <w:w w:val="85"/>
          <w:sz w:val="24"/>
        </w:rPr>
        <w:t> </w:t>
      </w:r>
      <w:r>
        <w:rPr>
          <w:color w:val="161616"/>
          <w:w w:val="85"/>
          <w:sz w:val="24"/>
        </w:rPr>
        <w:t>stable</w:t>
      </w:r>
      <w:r>
        <w:rPr>
          <w:color w:val="161616"/>
          <w:spacing w:val="-21"/>
          <w:w w:val="85"/>
          <w:sz w:val="24"/>
        </w:rPr>
        <w:t> </w:t>
      </w:r>
      <w:r>
        <w:rPr>
          <w:color w:val="161616"/>
          <w:w w:val="85"/>
          <w:sz w:val="24"/>
        </w:rPr>
        <w:t>year- </w:t>
      </w:r>
      <w:r>
        <w:rPr>
          <w:color w:val="161616"/>
          <w:w w:val="90"/>
          <w:sz w:val="24"/>
        </w:rPr>
        <w:t>over-year.</w:t>
      </w:r>
    </w:p>
    <w:p>
      <w:pPr>
        <w:pStyle w:val="BodyText"/>
        <w:spacing w:before="2"/>
        <w:rPr>
          <w:sz w:val="27"/>
        </w:rPr>
      </w:pPr>
    </w:p>
    <w:p>
      <w:pPr>
        <w:pStyle w:val="Heading1"/>
      </w:pPr>
      <w:r>
        <w:rPr>
          <w:b w:val="0"/>
          <w:color w:val="161616"/>
          <w:w w:val="85"/>
          <w:sz w:val="25"/>
        </w:rPr>
        <w:t>Ill. </w:t>
      </w:r>
      <w:r>
        <w:rPr>
          <w:color w:val="161616"/>
          <w:w w:val="85"/>
        </w:rPr>
        <w:t>Part D Coverage Gap Proposals Require Revision</w:t>
      </w:r>
    </w:p>
    <w:p>
      <w:pPr>
        <w:pStyle w:val="BodyText"/>
        <w:spacing w:line="273" w:lineRule="auto" w:before="233"/>
        <w:ind w:left="101" w:right="158" w:firstLine="1"/>
      </w:pPr>
      <w:r>
        <w:rPr>
          <w:color w:val="161616"/>
          <w:w w:val="85"/>
        </w:rPr>
        <w:t>In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9"/>
          <w:w w:val="85"/>
        </w:rPr>
        <w:t> </w:t>
      </w:r>
      <w:r>
        <w:rPr>
          <w:color w:val="161616"/>
          <w:w w:val="85"/>
        </w:rPr>
        <w:t>Bipartisan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Budget</w:t>
      </w:r>
      <w:r>
        <w:rPr>
          <w:color w:val="161616"/>
          <w:spacing w:val="-10"/>
          <w:w w:val="85"/>
        </w:rPr>
        <w:t> </w:t>
      </w:r>
      <w:r>
        <w:rPr>
          <w:color w:val="161616"/>
          <w:w w:val="85"/>
        </w:rPr>
        <w:t>Act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of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2018,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Congress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changed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6"/>
          <w:w w:val="85"/>
        </w:rPr>
        <w:t> </w:t>
      </w:r>
      <w:r>
        <w:rPr>
          <w:color w:val="161616"/>
          <w:w w:val="85"/>
        </w:rPr>
        <w:t>statute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in</w:t>
      </w:r>
      <w:r>
        <w:rPr>
          <w:color w:val="161616"/>
          <w:spacing w:val="-31"/>
          <w:w w:val="85"/>
        </w:rPr>
        <w:t> </w:t>
      </w:r>
      <w:r>
        <w:rPr>
          <w:color w:val="161616"/>
          <w:w w:val="85"/>
        </w:rPr>
        <w:t>two</w:t>
      </w:r>
      <w:r>
        <w:rPr>
          <w:color w:val="161616"/>
          <w:spacing w:val="-26"/>
          <w:w w:val="85"/>
        </w:rPr>
        <w:t> </w:t>
      </w:r>
      <w:r>
        <w:rPr>
          <w:color w:val="161616"/>
          <w:w w:val="85"/>
        </w:rPr>
        <w:t>important</w:t>
      </w:r>
      <w:r>
        <w:rPr>
          <w:color w:val="161616"/>
          <w:spacing w:val="-10"/>
          <w:w w:val="85"/>
        </w:rPr>
        <w:t> </w:t>
      </w:r>
      <w:r>
        <w:rPr>
          <w:color w:val="161616"/>
          <w:w w:val="85"/>
        </w:rPr>
        <w:t>respects</w:t>
      </w:r>
      <w:r>
        <w:rPr>
          <w:color w:val="161616"/>
          <w:spacing w:val="-5"/>
          <w:w w:val="85"/>
        </w:rPr>
        <w:t> </w:t>
      </w:r>
      <w:r>
        <w:rPr>
          <w:color w:val="161616"/>
          <w:w w:val="85"/>
        </w:rPr>
        <w:t>with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regards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to </w:t>
      </w:r>
      <w:r>
        <w:rPr>
          <w:color w:val="161616"/>
          <w:w w:val="90"/>
        </w:rPr>
        <w:t>the</w:t>
      </w:r>
      <w:r>
        <w:rPr>
          <w:color w:val="161616"/>
          <w:spacing w:val="-46"/>
          <w:w w:val="90"/>
        </w:rPr>
        <w:t> </w:t>
      </w:r>
      <w:r>
        <w:rPr>
          <w:color w:val="161616"/>
          <w:w w:val="90"/>
        </w:rPr>
        <w:t>Part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D</w:t>
      </w:r>
      <w:r>
        <w:rPr>
          <w:color w:val="161616"/>
          <w:spacing w:val="-47"/>
          <w:w w:val="90"/>
        </w:rPr>
        <w:t> </w:t>
      </w:r>
      <w:r>
        <w:rPr>
          <w:color w:val="161616"/>
          <w:w w:val="90"/>
        </w:rPr>
        <w:t>coverage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gap: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(1)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it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redefined</w:t>
      </w:r>
      <w:r>
        <w:rPr>
          <w:color w:val="161616"/>
          <w:spacing w:val="-46"/>
          <w:w w:val="90"/>
        </w:rPr>
        <w:t> </w:t>
      </w:r>
      <w:r>
        <w:rPr>
          <w:color w:val="161616"/>
          <w:spacing w:val="-10"/>
          <w:w w:val="90"/>
        </w:rPr>
        <w:t>b</w:t>
      </w:r>
      <w:r>
        <w:rPr>
          <w:color w:val="524F52"/>
          <w:spacing w:val="-10"/>
          <w:w w:val="90"/>
        </w:rPr>
        <w:t>i</w:t>
      </w:r>
      <w:r>
        <w:rPr>
          <w:color w:val="161616"/>
          <w:spacing w:val="-10"/>
          <w:w w:val="90"/>
        </w:rPr>
        <w:t>osimilars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as</w:t>
      </w:r>
      <w:r>
        <w:rPr>
          <w:color w:val="161616"/>
          <w:spacing w:val="-46"/>
          <w:w w:val="90"/>
        </w:rPr>
        <w:t> </w:t>
      </w:r>
      <w:r>
        <w:rPr>
          <w:color w:val="161616"/>
          <w:w w:val="90"/>
        </w:rPr>
        <w:t>"applicable</w:t>
      </w:r>
      <w:r>
        <w:rPr>
          <w:color w:val="161616"/>
          <w:spacing w:val="-36"/>
          <w:w w:val="90"/>
        </w:rPr>
        <w:t> </w:t>
      </w:r>
      <w:r>
        <w:rPr>
          <w:color w:val="161616"/>
          <w:w w:val="90"/>
        </w:rPr>
        <w:t>drugs"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and</w:t>
      </w:r>
      <w:r>
        <w:rPr>
          <w:color w:val="161616"/>
          <w:spacing w:val="-47"/>
          <w:w w:val="90"/>
        </w:rPr>
        <w:t> </w:t>
      </w:r>
      <w:r>
        <w:rPr>
          <w:color w:val="161616"/>
          <w:w w:val="90"/>
        </w:rPr>
        <w:t>(2)</w:t>
      </w:r>
      <w:r>
        <w:rPr>
          <w:color w:val="161616"/>
          <w:spacing w:val="-41"/>
          <w:w w:val="90"/>
        </w:rPr>
        <w:t> </w:t>
      </w:r>
      <w:r>
        <w:rPr>
          <w:color w:val="524F52"/>
          <w:spacing w:val="5"/>
          <w:w w:val="90"/>
        </w:rPr>
        <w:t>i</w:t>
      </w:r>
      <w:r>
        <w:rPr>
          <w:color w:val="161616"/>
          <w:spacing w:val="5"/>
          <w:w w:val="90"/>
        </w:rPr>
        <w:t>t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increased</w:t>
      </w:r>
      <w:r>
        <w:rPr>
          <w:color w:val="161616"/>
          <w:spacing w:val="-35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amount</w:t>
      </w:r>
      <w:r>
        <w:rPr>
          <w:color w:val="161616"/>
          <w:spacing w:val="-34"/>
          <w:w w:val="90"/>
        </w:rPr>
        <w:t> </w:t>
      </w:r>
      <w:r>
        <w:rPr>
          <w:color w:val="161616"/>
          <w:w w:val="90"/>
        </w:rPr>
        <w:t>of the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manufacturer</w:t>
      </w:r>
      <w:r>
        <w:rPr>
          <w:color w:val="161616"/>
          <w:spacing w:val="-36"/>
          <w:w w:val="90"/>
        </w:rPr>
        <w:t> </w:t>
      </w:r>
      <w:r>
        <w:rPr>
          <w:color w:val="161616"/>
          <w:w w:val="90"/>
        </w:rPr>
        <w:t>discount</w:t>
      </w:r>
      <w:r>
        <w:rPr>
          <w:color w:val="161616"/>
          <w:spacing w:val="-33"/>
          <w:w w:val="90"/>
        </w:rPr>
        <w:t> </w:t>
      </w:r>
      <w:r>
        <w:rPr>
          <w:color w:val="161616"/>
          <w:w w:val="90"/>
        </w:rPr>
        <w:t>for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"applicable</w:t>
      </w:r>
      <w:r>
        <w:rPr>
          <w:color w:val="161616"/>
          <w:spacing w:val="-32"/>
          <w:w w:val="90"/>
        </w:rPr>
        <w:t> </w:t>
      </w:r>
      <w:r>
        <w:rPr>
          <w:color w:val="161616"/>
          <w:w w:val="90"/>
        </w:rPr>
        <w:t>drugs."</w:t>
      </w:r>
      <w:r>
        <w:rPr>
          <w:color w:val="161616"/>
          <w:spacing w:val="-14"/>
          <w:w w:val="90"/>
        </w:rPr>
        <w:t> </w:t>
      </w:r>
      <w:r>
        <w:rPr>
          <w:color w:val="161616"/>
          <w:w w:val="90"/>
        </w:rPr>
        <w:t>When</w:t>
      </w:r>
      <w:r>
        <w:rPr>
          <w:color w:val="161616"/>
          <w:spacing w:val="-35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Call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Letter</w:t>
      </w:r>
      <w:r>
        <w:rPr>
          <w:color w:val="161616"/>
          <w:spacing w:val="-35"/>
          <w:w w:val="90"/>
        </w:rPr>
        <w:t> </w:t>
      </w:r>
      <w:r>
        <w:rPr>
          <w:color w:val="161616"/>
          <w:w w:val="90"/>
        </w:rPr>
        <w:t>was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drafted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and</w:t>
      </w:r>
      <w:r>
        <w:rPr>
          <w:color w:val="161616"/>
          <w:spacing w:val="-49"/>
          <w:w w:val="90"/>
        </w:rPr>
        <w:t> </w:t>
      </w:r>
      <w:r>
        <w:rPr>
          <w:color w:val="161616"/>
          <w:w w:val="90"/>
        </w:rPr>
        <w:t>re</w:t>
      </w:r>
      <w:r>
        <w:rPr>
          <w:color w:val="524F52"/>
          <w:w w:val="90"/>
        </w:rPr>
        <w:t>l</w:t>
      </w:r>
      <w:r>
        <w:rPr>
          <w:color w:val="161616"/>
          <w:w w:val="90"/>
        </w:rPr>
        <w:t>eased,</w:t>
      </w:r>
      <w:r>
        <w:rPr>
          <w:color w:val="161616"/>
          <w:spacing w:val="-52"/>
          <w:w w:val="90"/>
        </w:rPr>
        <w:t> </w:t>
      </w:r>
      <w:r>
        <w:rPr>
          <w:color w:val="161616"/>
          <w:w w:val="90"/>
        </w:rPr>
        <w:t>these changes</w:t>
      </w:r>
      <w:r>
        <w:rPr>
          <w:color w:val="161616"/>
          <w:spacing w:val="-37"/>
          <w:w w:val="90"/>
        </w:rPr>
        <w:t> </w:t>
      </w:r>
      <w:r>
        <w:rPr>
          <w:color w:val="161616"/>
          <w:w w:val="90"/>
        </w:rPr>
        <w:t>had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not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yet</w:t>
      </w:r>
      <w:r>
        <w:rPr>
          <w:color w:val="161616"/>
          <w:spacing w:val="-46"/>
          <w:w w:val="90"/>
        </w:rPr>
        <w:t> </w:t>
      </w:r>
      <w:r>
        <w:rPr>
          <w:color w:val="161616"/>
          <w:w w:val="90"/>
        </w:rPr>
        <w:t>been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made.</w:t>
      </w:r>
      <w:r>
        <w:rPr>
          <w:color w:val="161616"/>
          <w:spacing w:val="-24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47"/>
          <w:w w:val="90"/>
        </w:rPr>
        <w:t> </w:t>
      </w:r>
      <w:r>
        <w:rPr>
          <w:color w:val="161616"/>
          <w:w w:val="90"/>
        </w:rPr>
        <w:t>Trust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expects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that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CMS</w:t>
      </w:r>
      <w:r>
        <w:rPr>
          <w:color w:val="161616"/>
          <w:spacing w:val="-39"/>
          <w:w w:val="90"/>
        </w:rPr>
        <w:t> </w:t>
      </w:r>
      <w:r>
        <w:rPr>
          <w:color w:val="161616"/>
          <w:w w:val="90"/>
        </w:rPr>
        <w:t>will</w:t>
      </w:r>
      <w:r>
        <w:rPr>
          <w:color w:val="161616"/>
          <w:spacing w:val="-45"/>
          <w:w w:val="90"/>
        </w:rPr>
        <w:t> </w:t>
      </w:r>
      <w:r>
        <w:rPr>
          <w:color w:val="161616"/>
          <w:w w:val="90"/>
        </w:rPr>
        <w:t>be</w:t>
      </w:r>
      <w:r>
        <w:rPr>
          <w:color w:val="161616"/>
          <w:spacing w:val="-46"/>
          <w:w w:val="90"/>
        </w:rPr>
        <w:t> </w:t>
      </w:r>
      <w:r>
        <w:rPr>
          <w:color w:val="161616"/>
          <w:w w:val="90"/>
        </w:rPr>
        <w:t>revising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46"/>
          <w:w w:val="90"/>
        </w:rPr>
        <w:t> </w:t>
      </w:r>
      <w:r>
        <w:rPr>
          <w:color w:val="161616"/>
          <w:w w:val="90"/>
        </w:rPr>
        <w:t>policies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around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47"/>
          <w:w w:val="90"/>
        </w:rPr>
        <w:t> </w:t>
      </w:r>
      <w:r>
        <w:rPr>
          <w:color w:val="161616"/>
          <w:w w:val="90"/>
        </w:rPr>
        <w:t>Part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D </w:t>
      </w:r>
      <w:r>
        <w:rPr>
          <w:color w:val="161616"/>
          <w:w w:val="85"/>
        </w:rPr>
        <w:t>coverage</w:t>
      </w:r>
      <w:r>
        <w:rPr>
          <w:color w:val="161616"/>
          <w:spacing w:val="-11"/>
          <w:w w:val="85"/>
        </w:rPr>
        <w:t> </w:t>
      </w:r>
      <w:r>
        <w:rPr>
          <w:color w:val="161616"/>
          <w:w w:val="85"/>
        </w:rPr>
        <w:t>gap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to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account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for</w:t>
      </w:r>
      <w:r>
        <w:rPr>
          <w:color w:val="161616"/>
          <w:spacing w:val="-29"/>
          <w:w w:val="85"/>
        </w:rPr>
        <w:t> </w:t>
      </w:r>
      <w:r>
        <w:rPr>
          <w:color w:val="161616"/>
          <w:w w:val="85"/>
        </w:rPr>
        <w:t>these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changes</w:t>
      </w:r>
      <w:r>
        <w:rPr>
          <w:color w:val="161616"/>
          <w:spacing w:val="-14"/>
          <w:w w:val="85"/>
        </w:rPr>
        <w:t> </w:t>
      </w:r>
      <w:r>
        <w:rPr>
          <w:color w:val="161616"/>
          <w:w w:val="85"/>
        </w:rPr>
        <w:t>in</w:t>
      </w:r>
      <w:r>
        <w:rPr>
          <w:color w:val="161616"/>
          <w:spacing w:val="-29"/>
          <w:w w:val="85"/>
        </w:rPr>
        <w:t> </w:t>
      </w:r>
      <w:r>
        <w:rPr>
          <w:color w:val="161616"/>
          <w:w w:val="85"/>
        </w:rPr>
        <w:t>law.</w:t>
      </w:r>
      <w:r>
        <w:rPr>
          <w:color w:val="161616"/>
          <w:spacing w:val="8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Trust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urges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CMS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to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provide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clarmcation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on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two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items:</w:t>
      </w:r>
    </w:p>
    <w:p>
      <w:pPr>
        <w:pStyle w:val="BodyText"/>
        <w:spacing w:line="278" w:lineRule="auto"/>
        <w:ind w:left="101" w:right="158" w:firstLine="9"/>
      </w:pPr>
      <w:r>
        <w:rPr>
          <w:color w:val="161616"/>
          <w:w w:val="77"/>
        </w:rPr>
        <w:t>(</w:t>
      </w:r>
      <w:r>
        <w:rPr>
          <w:color w:val="161616"/>
          <w:w w:val="77"/>
        </w:rPr>
        <w:t>1</w:t>
      </w:r>
      <w:r>
        <w:rPr>
          <w:color w:val="161616"/>
          <w:w w:val="77"/>
        </w:rPr>
        <w:t>)</w:t>
      </w:r>
      <w:r>
        <w:rPr>
          <w:color w:val="161616"/>
          <w:spacing w:val="-11"/>
        </w:rPr>
        <w:t> </w:t>
      </w:r>
      <w:r>
        <w:rPr>
          <w:color w:val="161616"/>
          <w:w w:val="81"/>
        </w:rPr>
        <w:t>will</w:t>
      </w:r>
      <w:r>
        <w:rPr>
          <w:color w:val="161616"/>
          <w:spacing w:val="-21"/>
        </w:rPr>
        <w:t> </w:t>
      </w:r>
      <w:r>
        <w:rPr>
          <w:color w:val="161616"/>
          <w:w w:val="82"/>
        </w:rPr>
        <w:t>CMS</w:t>
      </w:r>
      <w:r>
        <w:rPr>
          <w:color w:val="161616"/>
          <w:spacing w:val="-18"/>
        </w:rPr>
        <w:t> </w:t>
      </w:r>
      <w:r>
        <w:rPr>
          <w:color w:val="161616"/>
          <w:w w:val="81"/>
        </w:rPr>
        <w:t>continue</w:t>
      </w:r>
      <w:r>
        <w:rPr>
          <w:color w:val="161616"/>
          <w:spacing w:val="-16"/>
        </w:rPr>
        <w:t> </w:t>
      </w:r>
      <w:r>
        <w:rPr>
          <w:color w:val="161616"/>
          <w:w w:val="85"/>
        </w:rPr>
        <w:t>to</w:t>
      </w:r>
      <w:r>
        <w:rPr>
          <w:color w:val="161616"/>
          <w:spacing w:val="-27"/>
        </w:rPr>
        <w:t> </w:t>
      </w:r>
      <w:r>
        <w:rPr>
          <w:color w:val="161616"/>
          <w:w w:val="83"/>
        </w:rPr>
        <w:t>define</w:t>
      </w:r>
      <w:r>
        <w:rPr>
          <w:color w:val="161616"/>
          <w:spacing w:val="-26"/>
        </w:rPr>
        <w:t> </w:t>
      </w:r>
      <w:r>
        <w:rPr>
          <w:color w:val="161616"/>
          <w:w w:val="97"/>
        </w:rPr>
        <w:t>biosi</w:t>
      </w:r>
      <w:r>
        <w:rPr>
          <w:color w:val="161616"/>
          <w:spacing w:val="-104"/>
          <w:w w:val="97"/>
        </w:rPr>
        <w:t>m</w:t>
      </w:r>
      <w:r>
        <w:rPr>
          <w:color w:val="3A3638"/>
          <w:w w:val="104"/>
        </w:rPr>
        <w:t>i</w:t>
      </w:r>
      <w:r>
        <w:rPr>
          <w:color w:val="3A3638"/>
          <w:spacing w:val="-33"/>
          <w:w w:val="104"/>
        </w:rPr>
        <w:t>l</w:t>
      </w:r>
      <w:r>
        <w:rPr>
          <w:color w:val="161616"/>
          <w:w w:val="91"/>
        </w:rPr>
        <w:t>ar</w:t>
      </w:r>
      <w:r>
        <w:rPr>
          <w:color w:val="161616"/>
          <w:spacing w:val="10"/>
          <w:w w:val="91"/>
        </w:rPr>
        <w:t>s</w:t>
      </w:r>
      <w:r>
        <w:rPr>
          <w:color w:val="161616"/>
          <w:w w:val="89"/>
        </w:rPr>
        <w:t>as</w:t>
      </w:r>
      <w:r>
        <w:rPr>
          <w:color w:val="161616"/>
          <w:spacing w:val="-24"/>
        </w:rPr>
        <w:t> </w:t>
      </w:r>
      <w:r>
        <w:rPr>
          <w:color w:val="161616"/>
          <w:w w:val="81"/>
        </w:rPr>
        <w:t>"generic</w:t>
      </w:r>
      <w:r>
        <w:rPr>
          <w:color w:val="161616"/>
          <w:spacing w:val="-1"/>
        </w:rPr>
        <w:t> </w:t>
      </w:r>
      <w:r>
        <w:rPr>
          <w:color w:val="161616"/>
          <w:w w:val="79"/>
        </w:rPr>
        <w:t>drugs"</w:t>
      </w:r>
      <w:r>
        <w:rPr>
          <w:color w:val="161616"/>
          <w:spacing w:val="-22"/>
        </w:rPr>
        <w:t> </w:t>
      </w:r>
      <w:r>
        <w:rPr>
          <w:color w:val="161616"/>
          <w:w w:val="84"/>
        </w:rPr>
        <w:t>for</w:t>
      </w:r>
      <w:r>
        <w:rPr>
          <w:color w:val="161616"/>
          <w:spacing w:val="-31"/>
        </w:rPr>
        <w:t> </w:t>
      </w:r>
      <w:r>
        <w:rPr>
          <w:color w:val="161616"/>
          <w:w w:val="82"/>
        </w:rPr>
        <w:t>purposes</w:t>
      </w:r>
      <w:r>
        <w:rPr>
          <w:color w:val="161616"/>
        </w:rPr>
        <w:t> </w:t>
      </w:r>
      <w:r>
        <w:rPr>
          <w:color w:val="161616"/>
          <w:w w:val="80"/>
        </w:rPr>
        <w:t>of</w:t>
      </w:r>
      <w:r>
        <w:rPr>
          <w:color w:val="161616"/>
          <w:spacing w:val="-25"/>
        </w:rPr>
        <w:t> </w:t>
      </w:r>
      <w:r>
        <w:rPr>
          <w:color w:val="161616"/>
          <w:w w:val="84"/>
        </w:rPr>
        <w:t>LIS</w:t>
      </w:r>
      <w:r>
        <w:rPr>
          <w:color w:val="161616"/>
          <w:spacing w:val="-25"/>
        </w:rPr>
        <w:t> </w:t>
      </w:r>
      <w:r>
        <w:rPr>
          <w:color w:val="161616"/>
          <w:w w:val="81"/>
        </w:rPr>
        <w:t>beneficiaries</w:t>
      </w:r>
      <w:r>
        <w:rPr>
          <w:color w:val="161616"/>
          <w:spacing w:val="-12"/>
        </w:rPr>
        <w:t> </w:t>
      </w:r>
      <w:r>
        <w:rPr>
          <w:color w:val="161616"/>
          <w:w w:val="90"/>
        </w:rPr>
        <w:t>in</w:t>
      </w:r>
      <w:r>
        <w:rPr>
          <w:color w:val="161616"/>
          <w:spacing w:val="-23"/>
        </w:rPr>
        <w:t> </w:t>
      </w:r>
      <w:r>
        <w:rPr>
          <w:color w:val="161616"/>
          <w:w w:val="83"/>
        </w:rPr>
        <w:t>the</w:t>
      </w:r>
      <w:r>
        <w:rPr>
          <w:color w:val="161616"/>
          <w:spacing w:val="-22"/>
        </w:rPr>
        <w:t> </w:t>
      </w:r>
      <w:r>
        <w:rPr>
          <w:color w:val="161616"/>
          <w:w w:val="80"/>
        </w:rPr>
        <w:t>coverage </w:t>
      </w:r>
      <w:r>
        <w:rPr>
          <w:color w:val="161616"/>
          <w:w w:val="85"/>
        </w:rPr>
        <w:t>gap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and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(2)</w:t>
      </w:r>
      <w:r>
        <w:rPr>
          <w:color w:val="161616"/>
          <w:spacing w:val="-15"/>
          <w:w w:val="85"/>
        </w:rPr>
        <w:t> </w:t>
      </w:r>
      <w:r>
        <w:rPr>
          <w:color w:val="161616"/>
          <w:w w:val="85"/>
        </w:rPr>
        <w:t>will</w:t>
      </w:r>
      <w:r>
        <w:rPr>
          <w:color w:val="161616"/>
          <w:spacing w:val="-23"/>
          <w:w w:val="85"/>
        </w:rPr>
        <w:t> </w:t>
      </w:r>
      <w:r>
        <w:rPr>
          <w:color w:val="161616"/>
          <w:w w:val="85"/>
        </w:rPr>
        <w:t>further</w:t>
      </w:r>
      <w:r>
        <w:rPr>
          <w:color w:val="161616"/>
          <w:spacing w:val="-14"/>
          <w:w w:val="85"/>
        </w:rPr>
        <w:t> </w:t>
      </w:r>
      <w:r>
        <w:rPr>
          <w:color w:val="161616"/>
          <w:w w:val="85"/>
        </w:rPr>
        <w:t>adjustment</w:t>
      </w:r>
      <w:r>
        <w:rPr>
          <w:color w:val="161616"/>
          <w:spacing w:val="-15"/>
          <w:w w:val="85"/>
        </w:rPr>
        <w:t> </w:t>
      </w:r>
      <w:r>
        <w:rPr>
          <w:color w:val="161616"/>
          <w:w w:val="85"/>
        </w:rPr>
        <w:t>be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made</w:t>
      </w:r>
      <w:r>
        <w:rPr>
          <w:color w:val="161616"/>
          <w:spacing w:val="-16"/>
          <w:w w:val="85"/>
        </w:rPr>
        <w:t> </w:t>
      </w:r>
      <w:r>
        <w:rPr>
          <w:color w:val="161616"/>
          <w:w w:val="85"/>
        </w:rPr>
        <w:t>to</w:t>
      </w:r>
      <w:r>
        <w:rPr>
          <w:color w:val="161616"/>
          <w:spacing w:val="-26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coinsurance</w:t>
      </w:r>
      <w:r>
        <w:rPr>
          <w:color w:val="161616"/>
          <w:spacing w:val="-4"/>
          <w:w w:val="85"/>
        </w:rPr>
        <w:t> </w:t>
      </w:r>
      <w:r>
        <w:rPr>
          <w:color w:val="161616"/>
          <w:w w:val="85"/>
        </w:rPr>
        <w:t>of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non-applicable</w:t>
      </w:r>
      <w:r>
        <w:rPr>
          <w:color w:val="161616"/>
          <w:spacing w:val="-26"/>
          <w:w w:val="85"/>
        </w:rPr>
        <w:t> </w:t>
      </w:r>
      <w:r>
        <w:rPr>
          <w:color w:val="161616"/>
          <w:w w:val="85"/>
        </w:rPr>
        <w:t>drugs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in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order</w:t>
      </w:r>
      <w:r>
        <w:rPr>
          <w:color w:val="161616"/>
          <w:spacing w:val="-13"/>
          <w:w w:val="85"/>
        </w:rPr>
        <w:t> </w:t>
      </w:r>
      <w:r>
        <w:rPr>
          <w:color w:val="161616"/>
          <w:w w:val="85"/>
        </w:rPr>
        <w:t>to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"c</w:t>
      </w:r>
      <w:r>
        <w:rPr>
          <w:color w:val="3F4256"/>
          <w:w w:val="85"/>
        </w:rPr>
        <w:t>l</w:t>
      </w:r>
      <w:r>
        <w:rPr>
          <w:color w:val="161616"/>
          <w:w w:val="85"/>
        </w:rPr>
        <w:t>ose"the coverage</w:t>
      </w:r>
      <w:r>
        <w:rPr>
          <w:color w:val="161616"/>
          <w:spacing w:val="-23"/>
          <w:w w:val="85"/>
        </w:rPr>
        <w:t> </w:t>
      </w:r>
      <w:r>
        <w:rPr>
          <w:color w:val="161616"/>
          <w:w w:val="85"/>
        </w:rPr>
        <w:t>gap</w:t>
      </w:r>
      <w:r>
        <w:rPr>
          <w:color w:val="161616"/>
          <w:spacing w:val="-35"/>
          <w:w w:val="85"/>
        </w:rPr>
        <w:t> </w:t>
      </w:r>
      <w:r>
        <w:rPr>
          <w:color w:val="161616"/>
          <w:w w:val="85"/>
        </w:rPr>
        <w:t>in</w:t>
      </w:r>
      <w:r>
        <w:rPr>
          <w:color w:val="161616"/>
          <w:spacing w:val="-35"/>
          <w:w w:val="85"/>
        </w:rPr>
        <w:t> </w:t>
      </w:r>
      <w:r>
        <w:rPr>
          <w:color w:val="161616"/>
          <w:w w:val="85"/>
        </w:rPr>
        <w:t>2019?</w:t>
      </w:r>
    </w:p>
    <w:p>
      <w:pPr>
        <w:spacing w:after="0" w:line="278" w:lineRule="auto"/>
        <w:sectPr>
          <w:footerReference w:type="default" r:id="rId5"/>
          <w:pgSz w:w="12240" w:h="15840"/>
          <w:pgMar w:footer="969" w:header="0" w:top="1260" w:bottom="1160" w:left="1300" w:right="110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524" w:val="left" w:leader="none"/>
        </w:tabs>
        <w:spacing w:line="240" w:lineRule="auto" w:before="64" w:after="0"/>
        <w:ind w:left="523" w:right="0" w:hanging="417"/>
        <w:jc w:val="left"/>
      </w:pPr>
      <w:r>
        <w:rPr>
          <w:color w:val="161616"/>
          <w:w w:val="85"/>
        </w:rPr>
        <w:t>Revised</w:t>
      </w:r>
      <w:r>
        <w:rPr>
          <w:color w:val="161616"/>
          <w:spacing w:val="-35"/>
          <w:w w:val="85"/>
        </w:rPr>
        <w:t> </w:t>
      </w:r>
      <w:r>
        <w:rPr>
          <w:color w:val="161616"/>
          <w:w w:val="85"/>
        </w:rPr>
        <w:t>FRF</w:t>
      </w:r>
      <w:r>
        <w:rPr>
          <w:color w:val="161616"/>
          <w:spacing w:val="-42"/>
          <w:w w:val="85"/>
        </w:rPr>
        <w:t> </w:t>
      </w:r>
      <w:r>
        <w:rPr>
          <w:color w:val="161616"/>
          <w:w w:val="85"/>
        </w:rPr>
        <w:t>Summer</w:t>
      </w:r>
      <w:r>
        <w:rPr>
          <w:color w:val="161616"/>
          <w:spacing w:val="-34"/>
          <w:w w:val="85"/>
        </w:rPr>
        <w:t> </w:t>
      </w:r>
      <w:r>
        <w:rPr>
          <w:color w:val="161616"/>
          <w:w w:val="85"/>
        </w:rPr>
        <w:t>Window</w:t>
      </w:r>
    </w:p>
    <w:p>
      <w:pPr>
        <w:pStyle w:val="BodyText"/>
        <w:spacing w:line="266" w:lineRule="auto" w:before="215"/>
        <w:ind w:left="119" w:right="118" w:hanging="2"/>
      </w:pPr>
      <w:r>
        <w:rPr>
          <w:color w:val="161616"/>
          <w:w w:val="85"/>
        </w:rPr>
        <w:t>The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Trust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supports</w:t>
      </w:r>
      <w:r>
        <w:rPr>
          <w:color w:val="161616"/>
          <w:spacing w:val="-13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31"/>
          <w:w w:val="85"/>
        </w:rPr>
        <w:t> </w:t>
      </w:r>
      <w:r>
        <w:rPr>
          <w:color w:val="161616"/>
          <w:w w:val="85"/>
        </w:rPr>
        <w:t>proposal</w:t>
      </w:r>
      <w:r>
        <w:rPr>
          <w:color w:val="161616"/>
          <w:spacing w:val="-11"/>
          <w:w w:val="85"/>
        </w:rPr>
        <w:t> </w:t>
      </w:r>
      <w:r>
        <w:rPr>
          <w:color w:val="161616"/>
          <w:w w:val="85"/>
        </w:rPr>
        <w:t>for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a</w:t>
      </w:r>
      <w:r>
        <w:rPr>
          <w:color w:val="161616"/>
          <w:spacing w:val="-28"/>
          <w:w w:val="85"/>
        </w:rPr>
        <w:t> </w:t>
      </w:r>
      <w:r>
        <w:rPr>
          <w:color w:val="313131"/>
          <w:spacing w:val="-3"/>
          <w:w w:val="85"/>
        </w:rPr>
        <w:t>l</w:t>
      </w:r>
      <w:r>
        <w:rPr>
          <w:color w:val="161616"/>
          <w:spacing w:val="-3"/>
          <w:w w:val="85"/>
        </w:rPr>
        <w:t>aterperiod</w:t>
      </w:r>
      <w:r>
        <w:rPr>
          <w:color w:val="161616"/>
          <w:spacing w:val="-16"/>
          <w:w w:val="85"/>
        </w:rPr>
        <w:t> </w:t>
      </w:r>
      <w:r>
        <w:rPr>
          <w:color w:val="161616"/>
          <w:w w:val="85"/>
        </w:rPr>
        <w:t>for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Summer </w:t>
      </w:r>
      <w:r>
        <w:rPr>
          <w:rFonts w:ascii="Times New Roman"/>
          <w:b/>
          <w:color w:val="161616"/>
          <w:w w:val="85"/>
          <w:sz w:val="27"/>
        </w:rPr>
        <w:t>FRF</w:t>
      </w:r>
      <w:r>
        <w:rPr>
          <w:rFonts w:ascii="Times New Roman"/>
          <w:b/>
          <w:color w:val="161616"/>
          <w:spacing w:val="-17"/>
          <w:w w:val="85"/>
          <w:sz w:val="27"/>
        </w:rPr>
        <w:t> </w:t>
      </w:r>
      <w:r>
        <w:rPr>
          <w:color w:val="161616"/>
          <w:w w:val="85"/>
        </w:rPr>
        <w:t>window.</w:t>
      </w:r>
      <w:r>
        <w:rPr>
          <w:color w:val="161616"/>
          <w:spacing w:val="12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later</w:t>
      </w:r>
      <w:r>
        <w:rPr>
          <w:color w:val="161616"/>
          <w:spacing w:val="-11"/>
          <w:w w:val="85"/>
        </w:rPr>
        <w:t> </w:t>
      </w:r>
      <w:r>
        <w:rPr>
          <w:color w:val="161616"/>
          <w:w w:val="85"/>
        </w:rPr>
        <w:t>window</w:t>
      </w:r>
      <w:r>
        <w:rPr>
          <w:color w:val="161616"/>
          <w:spacing w:val="-13"/>
          <w:w w:val="85"/>
        </w:rPr>
        <w:t> </w:t>
      </w:r>
      <w:r>
        <w:rPr>
          <w:color w:val="161616"/>
          <w:w w:val="85"/>
        </w:rPr>
        <w:t>will</w:t>
      </w:r>
      <w:r>
        <w:rPr>
          <w:color w:val="161616"/>
          <w:spacing w:val="-30"/>
          <w:w w:val="85"/>
        </w:rPr>
        <w:t> </w:t>
      </w:r>
      <w:r>
        <w:rPr>
          <w:color w:val="161616"/>
          <w:w w:val="85"/>
        </w:rPr>
        <w:t>allow the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FRF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to</w:t>
      </w:r>
      <w:r>
        <w:rPr>
          <w:color w:val="161616"/>
          <w:spacing w:val="-32"/>
          <w:w w:val="85"/>
        </w:rPr>
        <w:t> </w:t>
      </w:r>
      <w:r>
        <w:rPr>
          <w:color w:val="161616"/>
          <w:w w:val="85"/>
        </w:rPr>
        <w:t>contain</w:t>
      </w:r>
      <w:r>
        <w:rPr>
          <w:color w:val="161616"/>
          <w:spacing w:val="-30"/>
          <w:w w:val="85"/>
        </w:rPr>
        <w:t> </w:t>
      </w:r>
      <w:r>
        <w:rPr>
          <w:color w:val="161616"/>
          <w:w w:val="85"/>
        </w:rPr>
        <w:t>more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new-to-market</w:t>
      </w:r>
      <w:r>
        <w:rPr>
          <w:color w:val="161616"/>
          <w:spacing w:val="-8"/>
          <w:w w:val="85"/>
        </w:rPr>
        <w:t> </w:t>
      </w:r>
      <w:r>
        <w:rPr>
          <w:color w:val="161616"/>
          <w:w w:val="85"/>
        </w:rPr>
        <w:t>drugs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for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2019.</w:t>
      </w:r>
    </w:p>
    <w:p>
      <w:pPr>
        <w:pStyle w:val="Heading1"/>
        <w:numPr>
          <w:ilvl w:val="0"/>
          <w:numId w:val="2"/>
        </w:numPr>
        <w:tabs>
          <w:tab w:pos="478" w:val="left" w:leader="none"/>
        </w:tabs>
        <w:spacing w:line="240" w:lineRule="auto" w:before="213" w:after="0"/>
        <w:ind w:left="477" w:right="0" w:hanging="354"/>
        <w:jc w:val="left"/>
      </w:pPr>
      <w:r>
        <w:rPr>
          <w:color w:val="161616"/>
          <w:w w:val="85"/>
        </w:rPr>
        <w:t>The</w:t>
      </w:r>
      <w:r>
        <w:rPr>
          <w:color w:val="161616"/>
          <w:spacing w:val="-38"/>
          <w:w w:val="85"/>
        </w:rPr>
        <w:t> </w:t>
      </w:r>
      <w:r>
        <w:rPr>
          <w:color w:val="161616"/>
          <w:w w:val="85"/>
        </w:rPr>
        <w:t>Trust</w:t>
      </w:r>
      <w:r>
        <w:rPr>
          <w:color w:val="161616"/>
          <w:spacing w:val="-34"/>
          <w:w w:val="85"/>
        </w:rPr>
        <w:t> </w:t>
      </w:r>
      <w:r>
        <w:rPr>
          <w:color w:val="161616"/>
          <w:w w:val="85"/>
        </w:rPr>
        <w:t>supports</w:t>
      </w:r>
      <w:r>
        <w:rPr>
          <w:color w:val="161616"/>
          <w:spacing w:val="-35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37"/>
          <w:w w:val="85"/>
        </w:rPr>
        <w:t> </w:t>
      </w:r>
      <w:r>
        <w:rPr>
          <w:color w:val="161616"/>
          <w:w w:val="85"/>
        </w:rPr>
        <w:t>Opioid</w:t>
      </w:r>
      <w:r>
        <w:rPr>
          <w:color w:val="161616"/>
          <w:spacing w:val="-31"/>
          <w:w w:val="85"/>
        </w:rPr>
        <w:t> </w:t>
      </w:r>
      <w:r>
        <w:rPr>
          <w:color w:val="161616"/>
          <w:w w:val="85"/>
        </w:rPr>
        <w:t>Overutilization</w:t>
      </w:r>
      <w:r>
        <w:rPr>
          <w:color w:val="161616"/>
          <w:spacing w:val="-42"/>
          <w:w w:val="85"/>
        </w:rPr>
        <w:t> </w:t>
      </w:r>
      <w:r>
        <w:rPr>
          <w:color w:val="161616"/>
          <w:w w:val="85"/>
        </w:rPr>
        <w:t>Proposals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276" w:lineRule="auto"/>
        <w:ind w:left="107" w:firstLine="9"/>
      </w:pPr>
      <w:r>
        <w:rPr>
          <w:color w:val="161616"/>
          <w:w w:val="90"/>
        </w:rPr>
        <w:t>The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Trust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believes</w:t>
      </w:r>
      <w:r>
        <w:rPr>
          <w:color w:val="161616"/>
          <w:spacing w:val="-36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proposed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measures</w:t>
      </w:r>
      <w:r>
        <w:rPr>
          <w:color w:val="161616"/>
          <w:spacing w:val="-39"/>
          <w:w w:val="90"/>
        </w:rPr>
        <w:t> </w:t>
      </w:r>
      <w:r>
        <w:rPr>
          <w:color w:val="161616"/>
          <w:w w:val="90"/>
        </w:rPr>
        <w:t>to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address</w:t>
      </w:r>
      <w:r>
        <w:rPr>
          <w:color w:val="161616"/>
          <w:spacing w:val="-36"/>
          <w:w w:val="90"/>
        </w:rPr>
        <w:t> </w:t>
      </w:r>
      <w:r>
        <w:rPr>
          <w:color w:val="161616"/>
          <w:w w:val="90"/>
        </w:rPr>
        <w:t>opioid</w:t>
      </w:r>
      <w:r>
        <w:rPr>
          <w:color w:val="161616"/>
          <w:spacing w:val="-39"/>
          <w:w w:val="90"/>
        </w:rPr>
        <w:t> </w:t>
      </w:r>
      <w:r>
        <w:rPr>
          <w:color w:val="161616"/>
          <w:w w:val="90"/>
        </w:rPr>
        <w:t>overutilization</w:t>
      </w:r>
      <w:r>
        <w:rPr>
          <w:color w:val="161616"/>
          <w:spacing w:val="-47"/>
          <w:w w:val="90"/>
        </w:rPr>
        <w:t> </w:t>
      </w:r>
      <w:r>
        <w:rPr>
          <w:color w:val="161616"/>
          <w:w w:val="90"/>
        </w:rPr>
        <w:t>are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sound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policy.</w:t>
      </w:r>
      <w:r>
        <w:rPr>
          <w:color w:val="161616"/>
          <w:spacing w:val="-14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Trust supports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46"/>
          <w:w w:val="90"/>
        </w:rPr>
        <w:t> </w:t>
      </w:r>
      <w:r>
        <w:rPr>
          <w:color w:val="161616"/>
          <w:w w:val="90"/>
        </w:rPr>
        <w:t>movement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to</w:t>
      </w:r>
      <w:r>
        <w:rPr>
          <w:color w:val="161616"/>
          <w:spacing w:val="-46"/>
          <w:w w:val="90"/>
        </w:rPr>
        <w:t> </w:t>
      </w:r>
      <w:r>
        <w:rPr>
          <w:color w:val="161616"/>
          <w:w w:val="90"/>
        </w:rPr>
        <w:t>flag</w:t>
      </w:r>
      <w:r>
        <w:rPr>
          <w:color w:val="161616"/>
          <w:spacing w:val="-45"/>
          <w:w w:val="90"/>
        </w:rPr>
        <w:t> </w:t>
      </w:r>
      <w:r>
        <w:rPr>
          <w:color w:val="161616"/>
          <w:w w:val="90"/>
        </w:rPr>
        <w:t>concurrent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use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of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certain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drugs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with</w:t>
      </w:r>
      <w:r>
        <w:rPr>
          <w:color w:val="161616"/>
          <w:spacing w:val="-41"/>
          <w:w w:val="90"/>
        </w:rPr>
        <w:t> </w:t>
      </w:r>
      <w:r>
        <w:rPr>
          <w:color w:val="161616"/>
          <w:w w:val="90"/>
        </w:rPr>
        <w:t>opioids,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with</w:t>
      </w:r>
      <w:r>
        <w:rPr>
          <w:color w:val="161616"/>
          <w:spacing w:val="-44"/>
          <w:w w:val="90"/>
        </w:rPr>
        <w:t> </w:t>
      </w:r>
      <w:r>
        <w:rPr>
          <w:color w:val="161616"/>
          <w:w w:val="90"/>
        </w:rPr>
        <w:t>potentiator</w:t>
      </w:r>
      <w:r>
        <w:rPr>
          <w:color w:val="161616"/>
          <w:spacing w:val="-39"/>
          <w:w w:val="90"/>
        </w:rPr>
        <w:t> </w:t>
      </w:r>
      <w:r>
        <w:rPr>
          <w:color w:val="161616"/>
          <w:w w:val="90"/>
        </w:rPr>
        <w:t>drugs</w:t>
      </w:r>
      <w:r>
        <w:rPr>
          <w:color w:val="161616"/>
          <w:spacing w:val="-43"/>
          <w:w w:val="90"/>
        </w:rPr>
        <w:t> </w:t>
      </w:r>
      <w:r>
        <w:rPr>
          <w:color w:val="161616"/>
          <w:w w:val="90"/>
        </w:rPr>
        <w:t>being</w:t>
      </w:r>
      <w:r>
        <w:rPr>
          <w:color w:val="161616"/>
          <w:spacing w:val="-45"/>
          <w:w w:val="90"/>
        </w:rPr>
        <w:t> </w:t>
      </w:r>
      <w:r>
        <w:rPr>
          <w:color w:val="161616"/>
          <w:w w:val="90"/>
        </w:rPr>
        <w:t>a </w:t>
      </w:r>
      <w:r>
        <w:rPr>
          <w:color w:val="161616"/>
          <w:w w:val="85"/>
        </w:rPr>
        <w:t>good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starting</w:t>
      </w:r>
      <w:r>
        <w:rPr>
          <w:color w:val="161616"/>
          <w:spacing w:val="-23"/>
          <w:w w:val="85"/>
        </w:rPr>
        <w:t> </w:t>
      </w:r>
      <w:r>
        <w:rPr>
          <w:color w:val="161616"/>
          <w:w w:val="85"/>
        </w:rPr>
        <w:t>point.</w:t>
      </w:r>
      <w:r>
        <w:rPr>
          <w:color w:val="161616"/>
          <w:spacing w:val="18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3"/>
          <w:w w:val="85"/>
        </w:rPr>
        <w:t> </w:t>
      </w:r>
      <w:r>
        <w:rPr>
          <w:color w:val="161616"/>
          <w:w w:val="85"/>
        </w:rPr>
        <w:t>Trust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urges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CMS</w:t>
      </w:r>
      <w:r>
        <w:rPr>
          <w:color w:val="161616"/>
          <w:spacing w:val="-15"/>
          <w:w w:val="85"/>
        </w:rPr>
        <w:t> </w:t>
      </w:r>
      <w:r>
        <w:rPr>
          <w:color w:val="161616"/>
          <w:w w:val="85"/>
        </w:rPr>
        <w:t>to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consider</w:t>
      </w:r>
      <w:r>
        <w:rPr>
          <w:color w:val="161616"/>
          <w:spacing w:val="-12"/>
          <w:w w:val="85"/>
        </w:rPr>
        <w:t> </w:t>
      </w:r>
      <w:r>
        <w:rPr>
          <w:color w:val="161616"/>
          <w:w w:val="85"/>
        </w:rPr>
        <w:t>whether</w:t>
      </w:r>
      <w:r>
        <w:rPr>
          <w:color w:val="161616"/>
          <w:spacing w:val="-15"/>
          <w:w w:val="85"/>
        </w:rPr>
        <w:t> </w:t>
      </w:r>
      <w:r>
        <w:rPr>
          <w:color w:val="161616"/>
          <w:w w:val="85"/>
        </w:rPr>
        <w:t>a</w:t>
      </w:r>
      <w:r>
        <w:rPr>
          <w:color w:val="161616"/>
          <w:spacing w:val="-34"/>
          <w:w w:val="85"/>
        </w:rPr>
        <w:t> </w:t>
      </w:r>
      <w:r>
        <w:rPr>
          <w:color w:val="161616"/>
          <w:w w:val="85"/>
        </w:rPr>
        <w:t>similar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flag</w:t>
      </w:r>
      <w:r>
        <w:rPr>
          <w:color w:val="161616"/>
          <w:spacing w:val="-29"/>
          <w:w w:val="85"/>
        </w:rPr>
        <w:t> </w:t>
      </w:r>
      <w:r>
        <w:rPr>
          <w:color w:val="161616"/>
          <w:w w:val="85"/>
        </w:rPr>
        <w:t>should</w:t>
      </w:r>
      <w:r>
        <w:rPr>
          <w:color w:val="161616"/>
          <w:spacing w:val="-23"/>
          <w:w w:val="85"/>
        </w:rPr>
        <w:t> </w:t>
      </w:r>
      <w:r>
        <w:rPr>
          <w:color w:val="161616"/>
          <w:w w:val="85"/>
        </w:rPr>
        <w:t>be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included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for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concurrent use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of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opioids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and</w:t>
      </w:r>
      <w:r>
        <w:rPr>
          <w:color w:val="161616"/>
          <w:spacing w:val="-26"/>
          <w:w w:val="85"/>
        </w:rPr>
        <w:t> </w:t>
      </w:r>
      <w:r>
        <w:rPr>
          <w:color w:val="161616"/>
          <w:w w:val="85"/>
        </w:rPr>
        <w:t>benzodiazepines.</w:t>
      </w:r>
      <w:r>
        <w:rPr>
          <w:color w:val="161616"/>
          <w:spacing w:val="7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Trust</w:t>
      </w:r>
      <w:r>
        <w:rPr>
          <w:color w:val="161616"/>
          <w:spacing w:val="-17"/>
          <w:w w:val="85"/>
        </w:rPr>
        <w:t> </w:t>
      </w:r>
      <w:r>
        <w:rPr>
          <w:color w:val="161616"/>
          <w:w w:val="85"/>
        </w:rPr>
        <w:t>also</w:t>
      </w:r>
      <w:r>
        <w:rPr>
          <w:color w:val="161616"/>
          <w:spacing w:val="-10"/>
          <w:w w:val="85"/>
        </w:rPr>
        <w:t> </w:t>
      </w:r>
      <w:r>
        <w:rPr>
          <w:color w:val="161616"/>
          <w:w w:val="85"/>
        </w:rPr>
        <w:t>supports</w:t>
      </w:r>
      <w:r>
        <w:rPr>
          <w:color w:val="161616"/>
          <w:spacing w:val="-16"/>
          <w:w w:val="85"/>
        </w:rPr>
        <w:t> </w:t>
      </w:r>
      <w:r>
        <w:rPr>
          <w:color w:val="161616"/>
          <w:w w:val="85"/>
        </w:rPr>
        <w:t>CMS</w:t>
      </w:r>
      <w:r>
        <w:rPr>
          <w:color w:val="161616"/>
          <w:spacing w:val="-20"/>
          <w:w w:val="85"/>
        </w:rPr>
        <w:t> </w:t>
      </w:r>
      <w:r>
        <w:rPr>
          <w:color w:val="161616"/>
          <w:w w:val="85"/>
        </w:rPr>
        <w:t>encouraging</w:t>
      </w:r>
      <w:r>
        <w:rPr>
          <w:color w:val="161616"/>
          <w:spacing w:val="-11"/>
          <w:w w:val="85"/>
        </w:rPr>
        <w:t> </w:t>
      </w:r>
      <w:r>
        <w:rPr>
          <w:color w:val="161616"/>
          <w:w w:val="85"/>
        </w:rPr>
        <w:t>point-of-sale</w:t>
      </w:r>
      <w:r>
        <w:rPr>
          <w:color w:val="161616"/>
          <w:spacing w:val="-1"/>
          <w:w w:val="85"/>
        </w:rPr>
        <w:t> </w:t>
      </w:r>
      <w:r>
        <w:rPr>
          <w:color w:val="161616"/>
          <w:w w:val="85"/>
        </w:rPr>
        <w:t>edits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and</w:t>
      </w:r>
      <w:r>
        <w:rPr>
          <w:color w:val="161616"/>
          <w:spacing w:val="-35"/>
          <w:w w:val="85"/>
        </w:rPr>
        <w:t> </w:t>
      </w:r>
      <w:r>
        <w:rPr>
          <w:color w:val="161616"/>
          <w:w w:val="85"/>
        </w:rPr>
        <w:t>the </w:t>
      </w:r>
      <w:r>
        <w:rPr>
          <w:color w:val="161616"/>
          <w:w w:val="90"/>
        </w:rPr>
        <w:t>day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limitation</w:t>
      </w:r>
      <w:r>
        <w:rPr>
          <w:color w:val="161616"/>
          <w:spacing w:val="-30"/>
          <w:w w:val="90"/>
        </w:rPr>
        <w:t> </w:t>
      </w:r>
      <w:r>
        <w:rPr>
          <w:color w:val="161616"/>
          <w:w w:val="90"/>
        </w:rPr>
        <w:t>for</w:t>
      </w:r>
      <w:r>
        <w:rPr>
          <w:color w:val="161616"/>
          <w:spacing w:val="-44"/>
          <w:w w:val="90"/>
        </w:rPr>
        <w:t> </w:t>
      </w:r>
      <w:r>
        <w:rPr>
          <w:color w:val="161616"/>
          <w:spacing w:val="-7"/>
          <w:w w:val="90"/>
        </w:rPr>
        <w:t>presc</w:t>
      </w:r>
      <w:r>
        <w:rPr>
          <w:color w:val="4B4B4B"/>
          <w:spacing w:val="-7"/>
          <w:w w:val="90"/>
        </w:rPr>
        <w:t>i</w:t>
      </w:r>
      <w:r>
        <w:rPr>
          <w:color w:val="161616"/>
          <w:spacing w:val="-7"/>
          <w:w w:val="90"/>
        </w:rPr>
        <w:t>rptionsaddressing</w:t>
      </w:r>
      <w:r>
        <w:rPr>
          <w:color w:val="161616"/>
          <w:spacing w:val="-30"/>
          <w:w w:val="90"/>
        </w:rPr>
        <w:t> </w:t>
      </w:r>
      <w:r>
        <w:rPr>
          <w:color w:val="161616"/>
          <w:w w:val="90"/>
        </w:rPr>
        <w:t>acute</w:t>
      </w:r>
      <w:r>
        <w:rPr>
          <w:color w:val="161616"/>
          <w:spacing w:val="-34"/>
          <w:w w:val="90"/>
        </w:rPr>
        <w:t> </w:t>
      </w:r>
      <w:r>
        <w:rPr>
          <w:color w:val="161616"/>
          <w:spacing w:val="-8"/>
          <w:w w:val="90"/>
        </w:rPr>
        <w:t>pa</w:t>
      </w:r>
      <w:r>
        <w:rPr>
          <w:color w:val="313131"/>
          <w:spacing w:val="-8"/>
          <w:w w:val="90"/>
        </w:rPr>
        <w:t>i</w:t>
      </w:r>
      <w:r>
        <w:rPr>
          <w:color w:val="161616"/>
          <w:spacing w:val="-8"/>
          <w:w w:val="90"/>
        </w:rPr>
        <w:t>n,</w:t>
      </w:r>
      <w:r>
        <w:rPr>
          <w:color w:val="161616"/>
          <w:spacing w:val="-42"/>
          <w:w w:val="90"/>
        </w:rPr>
        <w:t> </w:t>
      </w:r>
      <w:r>
        <w:rPr>
          <w:color w:val="161616"/>
          <w:w w:val="90"/>
        </w:rPr>
        <w:t>but</w:t>
      </w:r>
      <w:r>
        <w:rPr>
          <w:color w:val="161616"/>
          <w:spacing w:val="-29"/>
          <w:w w:val="90"/>
        </w:rPr>
        <w:t> </w:t>
      </w:r>
      <w:r>
        <w:rPr>
          <w:color w:val="161616"/>
          <w:w w:val="90"/>
        </w:rPr>
        <w:t>would</w:t>
      </w:r>
      <w:r>
        <w:rPr>
          <w:color w:val="161616"/>
          <w:spacing w:val="-36"/>
          <w:w w:val="90"/>
        </w:rPr>
        <w:t> </w:t>
      </w:r>
      <w:r>
        <w:rPr>
          <w:color w:val="161616"/>
          <w:w w:val="90"/>
        </w:rPr>
        <w:t>urge</w:t>
      </w:r>
      <w:r>
        <w:rPr>
          <w:color w:val="161616"/>
          <w:spacing w:val="-33"/>
          <w:w w:val="90"/>
        </w:rPr>
        <w:t> </w:t>
      </w:r>
      <w:r>
        <w:rPr>
          <w:color w:val="161616"/>
          <w:w w:val="90"/>
        </w:rPr>
        <w:t>CMS</w:t>
      </w:r>
      <w:r>
        <w:rPr>
          <w:color w:val="161616"/>
          <w:spacing w:val="-32"/>
          <w:w w:val="90"/>
        </w:rPr>
        <w:t> </w:t>
      </w:r>
      <w:r>
        <w:rPr>
          <w:color w:val="161616"/>
          <w:w w:val="90"/>
        </w:rPr>
        <w:t>to</w:t>
      </w:r>
      <w:r>
        <w:rPr>
          <w:color w:val="161616"/>
          <w:spacing w:val="-40"/>
          <w:w w:val="90"/>
        </w:rPr>
        <w:t> </w:t>
      </w:r>
      <w:r>
        <w:rPr>
          <w:color w:val="161616"/>
          <w:w w:val="90"/>
        </w:rPr>
        <w:t>clarify</w:t>
      </w:r>
      <w:r>
        <w:rPr>
          <w:color w:val="161616"/>
          <w:spacing w:val="-33"/>
          <w:w w:val="90"/>
        </w:rPr>
        <w:t> </w:t>
      </w:r>
      <w:r>
        <w:rPr>
          <w:color w:val="161616"/>
          <w:w w:val="90"/>
        </w:rPr>
        <w:t>the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use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of</w:t>
      </w:r>
      <w:r>
        <w:rPr>
          <w:color w:val="161616"/>
          <w:spacing w:val="-32"/>
          <w:w w:val="90"/>
        </w:rPr>
        <w:t> </w:t>
      </w:r>
      <w:r>
        <w:rPr>
          <w:color w:val="161616"/>
          <w:w w:val="90"/>
        </w:rPr>
        <w:t>these</w:t>
      </w:r>
      <w:r>
        <w:rPr>
          <w:color w:val="161616"/>
          <w:spacing w:val="-31"/>
          <w:w w:val="90"/>
        </w:rPr>
        <w:t> </w:t>
      </w:r>
      <w:r>
        <w:rPr>
          <w:color w:val="161616"/>
          <w:w w:val="90"/>
        </w:rPr>
        <w:t>edits</w:t>
      </w:r>
      <w:r>
        <w:rPr>
          <w:color w:val="161616"/>
          <w:spacing w:val="-38"/>
          <w:w w:val="90"/>
        </w:rPr>
        <w:t> </w:t>
      </w:r>
      <w:r>
        <w:rPr>
          <w:color w:val="161616"/>
          <w:w w:val="90"/>
        </w:rPr>
        <w:t>in </w:t>
      </w:r>
      <w:r>
        <w:rPr>
          <w:color w:val="161616"/>
          <w:w w:val="85"/>
        </w:rPr>
        <w:t>cases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of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patients</w:t>
      </w:r>
      <w:r>
        <w:rPr>
          <w:color w:val="161616"/>
          <w:spacing w:val="-33"/>
          <w:w w:val="85"/>
        </w:rPr>
        <w:t> </w:t>
      </w:r>
      <w:r>
        <w:rPr>
          <w:color w:val="161616"/>
          <w:w w:val="85"/>
        </w:rPr>
        <w:t>in</w:t>
      </w:r>
      <w:r>
        <w:rPr>
          <w:color w:val="161616"/>
          <w:spacing w:val="-30"/>
          <w:w w:val="85"/>
        </w:rPr>
        <w:t> </w:t>
      </w:r>
      <w:r>
        <w:rPr>
          <w:color w:val="161616"/>
          <w:w w:val="85"/>
        </w:rPr>
        <w:t>chronic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pain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and</w:t>
      </w:r>
      <w:r>
        <w:rPr>
          <w:color w:val="161616"/>
          <w:spacing w:val="-36"/>
          <w:w w:val="85"/>
        </w:rPr>
        <w:t> </w:t>
      </w:r>
      <w:r>
        <w:rPr>
          <w:color w:val="161616"/>
          <w:w w:val="85"/>
        </w:rPr>
        <w:t>with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treatment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na'ive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patients.</w:t>
      </w:r>
    </w:p>
    <w:p>
      <w:pPr>
        <w:pStyle w:val="Heading1"/>
        <w:spacing w:before="202"/>
        <w:ind w:left="111"/>
      </w:pPr>
      <w:r>
        <w:rPr>
          <w:color w:val="161616"/>
          <w:w w:val="90"/>
        </w:rPr>
        <w:t>Conclusion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76" w:lineRule="auto"/>
        <w:ind w:left="107" w:right="118" w:firstLine="9"/>
      </w:pPr>
      <w:r>
        <w:rPr>
          <w:color w:val="161616"/>
          <w:w w:val="85"/>
        </w:rPr>
        <w:t>The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Trust</w:t>
      </w:r>
      <w:r>
        <w:rPr>
          <w:color w:val="161616"/>
          <w:spacing w:val="-12"/>
          <w:w w:val="85"/>
        </w:rPr>
        <w:t> </w:t>
      </w:r>
      <w:r>
        <w:rPr>
          <w:color w:val="161616"/>
          <w:w w:val="85"/>
        </w:rPr>
        <w:t>supports</w:t>
      </w:r>
      <w:r>
        <w:rPr>
          <w:color w:val="161616"/>
          <w:spacing w:val="-22"/>
          <w:w w:val="85"/>
        </w:rPr>
        <w:t> </w:t>
      </w:r>
      <w:r>
        <w:rPr>
          <w:color w:val="161616"/>
          <w:w w:val="85"/>
        </w:rPr>
        <w:t>most</w:t>
      </w:r>
      <w:r>
        <w:rPr>
          <w:color w:val="161616"/>
          <w:spacing w:val="-11"/>
          <w:w w:val="85"/>
        </w:rPr>
        <w:t> </w:t>
      </w:r>
      <w:r>
        <w:rPr>
          <w:color w:val="161616"/>
          <w:w w:val="85"/>
        </w:rPr>
        <w:t>of</w:t>
      </w:r>
      <w:r>
        <w:rPr>
          <w:color w:val="161616"/>
          <w:spacing w:val="-11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30"/>
          <w:w w:val="85"/>
        </w:rPr>
        <w:t> </w:t>
      </w:r>
      <w:r>
        <w:rPr>
          <w:color w:val="161616"/>
          <w:w w:val="85"/>
        </w:rPr>
        <w:t>proposals</w:t>
      </w:r>
      <w:r>
        <w:rPr>
          <w:color w:val="161616"/>
          <w:spacing w:val="-18"/>
          <w:w w:val="85"/>
        </w:rPr>
        <w:t> </w:t>
      </w:r>
      <w:r>
        <w:rPr>
          <w:color w:val="161616"/>
          <w:w w:val="85"/>
        </w:rPr>
        <w:t>in</w:t>
      </w:r>
      <w:r>
        <w:rPr>
          <w:color w:val="161616"/>
          <w:spacing w:val="-29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16"/>
          <w:w w:val="85"/>
        </w:rPr>
        <w:t> </w:t>
      </w:r>
      <w:r>
        <w:rPr>
          <w:color w:val="161616"/>
          <w:w w:val="85"/>
        </w:rPr>
        <w:t>Advance</w:t>
      </w:r>
      <w:r>
        <w:rPr>
          <w:color w:val="161616"/>
          <w:spacing w:val="-26"/>
          <w:w w:val="85"/>
        </w:rPr>
        <w:t> </w:t>
      </w:r>
      <w:r>
        <w:rPr>
          <w:color w:val="161616"/>
          <w:spacing w:val="-17"/>
          <w:w w:val="85"/>
        </w:rPr>
        <w:t>No</w:t>
      </w:r>
      <w:r>
        <w:rPr>
          <w:color w:val="313131"/>
          <w:spacing w:val="-17"/>
          <w:w w:val="85"/>
        </w:rPr>
        <w:t>U</w:t>
      </w:r>
      <w:r>
        <w:rPr>
          <w:color w:val="161616"/>
          <w:spacing w:val="-17"/>
          <w:w w:val="85"/>
        </w:rPr>
        <w:t>ce</w:t>
      </w:r>
      <w:r>
        <w:rPr>
          <w:color w:val="161616"/>
          <w:spacing w:val="-33"/>
          <w:w w:val="85"/>
        </w:rPr>
        <w:t> </w:t>
      </w:r>
      <w:r>
        <w:rPr>
          <w:color w:val="161616"/>
          <w:w w:val="85"/>
        </w:rPr>
        <w:t>and</w:t>
      </w:r>
      <w:r>
        <w:rPr>
          <w:color w:val="161616"/>
          <w:spacing w:val="-19"/>
          <w:w w:val="85"/>
        </w:rPr>
        <w:t> </w:t>
      </w:r>
      <w:r>
        <w:rPr>
          <w:color w:val="161616"/>
          <w:w w:val="85"/>
        </w:rPr>
        <w:t>Draft</w:t>
      </w:r>
      <w:r>
        <w:rPr>
          <w:color w:val="161616"/>
          <w:spacing w:val="-12"/>
          <w:w w:val="85"/>
        </w:rPr>
        <w:t> </w:t>
      </w:r>
      <w:r>
        <w:rPr>
          <w:color w:val="161616"/>
          <w:w w:val="85"/>
        </w:rPr>
        <w:t>Call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Letter.</w:t>
      </w:r>
      <w:r>
        <w:rPr>
          <w:color w:val="161616"/>
          <w:spacing w:val="37"/>
          <w:w w:val="85"/>
        </w:rPr>
        <w:t> </w:t>
      </w:r>
      <w:r>
        <w:rPr>
          <w:color w:val="161616"/>
          <w:w w:val="85"/>
        </w:rPr>
        <w:t>However,</w:t>
      </w:r>
      <w:r>
        <w:rPr>
          <w:color w:val="161616"/>
          <w:spacing w:val="-11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Trust urges</w:t>
      </w:r>
      <w:r>
        <w:rPr>
          <w:color w:val="161616"/>
          <w:spacing w:val="-28"/>
          <w:w w:val="85"/>
        </w:rPr>
        <w:t> </w:t>
      </w:r>
      <w:r>
        <w:rPr>
          <w:color w:val="161616"/>
          <w:w w:val="85"/>
        </w:rPr>
        <w:t>CMS</w:t>
      </w:r>
      <w:r>
        <w:rPr>
          <w:color w:val="161616"/>
          <w:spacing w:val="-23"/>
          <w:w w:val="85"/>
        </w:rPr>
        <w:t> </w:t>
      </w:r>
      <w:r>
        <w:rPr>
          <w:color w:val="161616"/>
          <w:w w:val="85"/>
        </w:rPr>
        <w:t>to</w:t>
      </w:r>
      <w:r>
        <w:rPr>
          <w:color w:val="161616"/>
          <w:spacing w:val="-33"/>
          <w:w w:val="85"/>
        </w:rPr>
        <w:t> </w:t>
      </w:r>
      <w:r>
        <w:rPr>
          <w:color w:val="161616"/>
          <w:w w:val="85"/>
        </w:rPr>
        <w:t>consider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27"/>
          <w:w w:val="85"/>
        </w:rPr>
        <w:t> </w:t>
      </w:r>
      <w:r>
        <w:rPr>
          <w:color w:val="161616"/>
          <w:w w:val="85"/>
        </w:rPr>
        <w:t>described</w:t>
      </w:r>
      <w:r>
        <w:rPr>
          <w:color w:val="161616"/>
          <w:spacing w:val="-26"/>
          <w:w w:val="85"/>
        </w:rPr>
        <w:t> </w:t>
      </w:r>
      <w:r>
        <w:rPr>
          <w:color w:val="161616"/>
          <w:w w:val="85"/>
        </w:rPr>
        <w:t>alternatives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on</w:t>
      </w:r>
      <w:r>
        <w:rPr>
          <w:color w:val="161616"/>
          <w:spacing w:val="-29"/>
          <w:w w:val="85"/>
        </w:rPr>
        <w:t> </w:t>
      </w:r>
      <w:r>
        <w:rPr>
          <w:color w:val="161616"/>
          <w:w w:val="85"/>
        </w:rPr>
        <w:t>the</w:t>
      </w:r>
      <w:r>
        <w:rPr>
          <w:color w:val="161616"/>
          <w:spacing w:val="-34"/>
          <w:w w:val="85"/>
        </w:rPr>
        <w:t> </w:t>
      </w:r>
      <w:r>
        <w:rPr>
          <w:color w:val="161616"/>
          <w:w w:val="85"/>
        </w:rPr>
        <w:t>MA</w:t>
      </w:r>
      <w:r>
        <w:rPr>
          <w:color w:val="161616"/>
          <w:spacing w:val="-21"/>
          <w:w w:val="85"/>
        </w:rPr>
        <w:t> </w:t>
      </w:r>
      <w:r>
        <w:rPr>
          <w:color w:val="161616"/>
          <w:w w:val="85"/>
        </w:rPr>
        <w:t>EGWP</w:t>
      </w:r>
      <w:r>
        <w:rPr>
          <w:color w:val="161616"/>
          <w:spacing w:val="-25"/>
          <w:w w:val="85"/>
        </w:rPr>
        <w:t> </w:t>
      </w:r>
      <w:r>
        <w:rPr>
          <w:color w:val="161616"/>
          <w:w w:val="85"/>
        </w:rPr>
        <w:t>payment</w:t>
      </w:r>
      <w:r>
        <w:rPr>
          <w:color w:val="161616"/>
          <w:spacing w:val="-24"/>
          <w:w w:val="85"/>
        </w:rPr>
        <w:t> </w:t>
      </w:r>
      <w:r>
        <w:rPr>
          <w:color w:val="161616"/>
          <w:w w:val="85"/>
        </w:rPr>
        <w:t>methodology.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104"/>
      </w:pPr>
      <w:r>
        <w:rPr>
          <w:color w:val="161616"/>
          <w:w w:val="80"/>
        </w:rPr>
        <w:t>Respectfully  submitted,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790955</wp:posOffset>
            </wp:positionH>
            <wp:positionV relativeFrom="paragraph">
              <wp:posOffset>182638</wp:posOffset>
            </wp:positionV>
            <wp:extent cx="1412747" cy="34290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747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76" w:lineRule="auto"/>
        <w:ind w:left="104" w:right="7328" w:hanging="1"/>
      </w:pPr>
      <w:r>
        <w:rPr>
          <w:color w:val="161616"/>
          <w:w w:val="90"/>
        </w:rPr>
        <w:t>Francine Parker </w:t>
      </w:r>
      <w:r>
        <w:rPr>
          <w:color w:val="161616"/>
          <w:w w:val="80"/>
        </w:rPr>
        <w:t>Executive Director</w:t>
      </w:r>
    </w:p>
    <w:p>
      <w:pPr>
        <w:pStyle w:val="BodyText"/>
        <w:spacing w:before="7"/>
        <w:ind w:left="104"/>
      </w:pPr>
      <w:r>
        <w:rPr>
          <w:color w:val="161616"/>
          <w:w w:val="85"/>
        </w:rPr>
        <w:t>UAW Retiree Medical Benefits Trust</w:t>
      </w:r>
    </w:p>
    <w:sectPr>
      <w:pgSz w:w="12240" w:h="15840"/>
      <w:pgMar w:header="0" w:footer="969" w:top="1280" w:bottom="1160" w:left="100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039001pt;margin-top:732.534607pt;width:8.35pt;height:13.75pt;mso-position-horizontal-relative:page;mso-position-vertical-relative:page;z-index:-32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color w:val="313131"/>
                    <w:w w:val="107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upperRoman"/>
      <w:lvlText w:val="%1."/>
      <w:lvlJc w:val="left"/>
      <w:pPr>
        <w:ind w:left="523" w:hanging="417"/>
        <w:jc w:val="left"/>
      </w:pPr>
      <w:rPr>
        <w:rFonts w:hint="default" w:ascii="Arial" w:hAnsi="Arial" w:eastAsia="Arial" w:cs="Arial"/>
        <w:b/>
        <w:bCs/>
        <w:color w:val="161616"/>
        <w:w w:val="88"/>
        <w:sz w:val="24"/>
        <w:szCs w:val="24"/>
      </w:rPr>
    </w:lvl>
    <w:lvl w:ilvl="1">
      <w:start w:val="0"/>
      <w:numFmt w:val="bullet"/>
      <w:lvlText w:val="•"/>
      <w:lvlJc w:val="left"/>
      <w:pPr>
        <w:ind w:left="1446" w:hanging="4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2" w:hanging="4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4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4" w:hanging="4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0" w:hanging="4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6" w:hanging="4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2" w:hanging="4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8" w:hanging="417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89" w:hanging="361"/>
        <w:jc w:val="left"/>
      </w:pPr>
      <w:rPr>
        <w:rFonts w:hint="default"/>
        <w:w w:val="82"/>
      </w:rPr>
    </w:lvl>
    <w:lvl w:ilvl="1">
      <w:start w:val="0"/>
      <w:numFmt w:val="bullet"/>
      <w:lvlText w:val="•"/>
      <w:lvlJc w:val="left"/>
      <w:pPr>
        <w:ind w:left="815" w:hanging="353"/>
      </w:pPr>
      <w:rPr>
        <w:rFonts w:hint="default" w:ascii="Arial" w:hAnsi="Arial" w:eastAsia="Arial" w:cs="Arial"/>
        <w:color w:val="161616"/>
        <w:w w:val="94"/>
        <w:sz w:val="24"/>
        <w:szCs w:val="24"/>
      </w:rPr>
    </w:lvl>
    <w:lvl w:ilvl="2">
      <w:start w:val="0"/>
      <w:numFmt w:val="bullet"/>
      <w:lvlText w:val="•"/>
      <w:lvlJc w:val="left"/>
      <w:pPr>
        <w:ind w:left="1795" w:hanging="3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71" w:hanging="3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2" w:hanging="3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7" w:hanging="3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3" w:hanging="3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8" w:hanging="35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23" w:hanging="35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2018-06-12T23:18:11Z</dcterms:created>
  <dcterms:modified xsi:type="dcterms:W3CDTF">2018-06-12T23:18:11Z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Xerox AltaLink C8055</vt:lpwstr>
  </property>
  <property fmtid="{D5CDD505-2E9C-101B-9397-08002B2CF9AE}" pid="4" name="LastSaved">
    <vt:filetime>2018-06-13T00:00:00Z</vt:filetime>
  </property>
</Properties>
</file>