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9B3D4" w14:textId="77777777" w:rsidR="003010D6" w:rsidRPr="00E60799" w:rsidRDefault="003010D6" w:rsidP="003010D6">
      <w:pPr>
        <w:spacing w:after="200" w:line="276" w:lineRule="auto"/>
        <w:rPr>
          <w:rFonts w:ascii="Times New Roman" w:eastAsia="Calibri" w:hAnsi="Times New Roman" w:cs="Times New Roman"/>
        </w:rPr>
      </w:pPr>
      <w:r>
        <w:rPr>
          <w:rFonts w:ascii="Times New Roman" w:eastAsia="Calibri" w:hAnsi="Times New Roman" w:cs="Times New Roman"/>
        </w:rPr>
        <w:t>March 5, 2018</w:t>
      </w:r>
    </w:p>
    <w:p w14:paraId="69146DA8" w14:textId="77777777" w:rsidR="003010D6" w:rsidRPr="00E60799" w:rsidRDefault="003010D6" w:rsidP="003010D6">
      <w:pPr>
        <w:spacing w:after="200" w:line="276" w:lineRule="auto"/>
        <w:contextualSpacing/>
        <w:rPr>
          <w:rFonts w:ascii="Times New Roman" w:eastAsia="Calibri" w:hAnsi="Times New Roman" w:cs="Times New Roman"/>
        </w:rPr>
      </w:pPr>
      <w:r w:rsidRPr="00E60799">
        <w:rPr>
          <w:rFonts w:ascii="Times New Roman" w:eastAsia="Calibri" w:hAnsi="Times New Roman" w:cs="Times New Roman"/>
        </w:rPr>
        <w:t>Seema Verma</w:t>
      </w:r>
    </w:p>
    <w:p w14:paraId="4FBFB539" w14:textId="77777777" w:rsidR="003010D6" w:rsidRPr="00E60799" w:rsidRDefault="003010D6" w:rsidP="003010D6">
      <w:pPr>
        <w:spacing w:after="200" w:line="276" w:lineRule="auto"/>
        <w:contextualSpacing/>
        <w:rPr>
          <w:rFonts w:ascii="Times New Roman" w:eastAsia="Calibri" w:hAnsi="Times New Roman" w:cs="Times New Roman"/>
        </w:rPr>
      </w:pPr>
      <w:r w:rsidRPr="00E60799">
        <w:rPr>
          <w:rFonts w:ascii="Times New Roman" w:eastAsia="Calibri" w:hAnsi="Times New Roman" w:cs="Times New Roman"/>
        </w:rPr>
        <w:t>Administrator</w:t>
      </w:r>
    </w:p>
    <w:p w14:paraId="08983AD4" w14:textId="77777777" w:rsidR="003010D6" w:rsidRPr="00E60799" w:rsidRDefault="003010D6" w:rsidP="003010D6">
      <w:pPr>
        <w:spacing w:after="200" w:line="276" w:lineRule="auto"/>
        <w:contextualSpacing/>
        <w:rPr>
          <w:rFonts w:ascii="Times New Roman" w:eastAsia="Calibri" w:hAnsi="Times New Roman" w:cs="Times New Roman"/>
        </w:rPr>
      </w:pPr>
      <w:r w:rsidRPr="00E60799">
        <w:rPr>
          <w:rFonts w:ascii="Times New Roman" w:eastAsia="Calibri" w:hAnsi="Times New Roman" w:cs="Times New Roman"/>
        </w:rPr>
        <w:t>Centers for Medicare &amp; Medicaid Services</w:t>
      </w:r>
    </w:p>
    <w:p w14:paraId="531598CD" w14:textId="77777777" w:rsidR="003010D6" w:rsidRPr="00E60799" w:rsidRDefault="003010D6" w:rsidP="003010D6">
      <w:pPr>
        <w:spacing w:after="200" w:line="276" w:lineRule="auto"/>
        <w:contextualSpacing/>
        <w:rPr>
          <w:rFonts w:ascii="Times New Roman" w:eastAsia="Calibri" w:hAnsi="Times New Roman" w:cs="Times New Roman"/>
        </w:rPr>
      </w:pPr>
      <w:r w:rsidRPr="00E60799">
        <w:rPr>
          <w:rFonts w:ascii="Times New Roman" w:eastAsia="Calibri" w:hAnsi="Times New Roman" w:cs="Times New Roman"/>
        </w:rPr>
        <w:t>Department of Health and Human Services</w:t>
      </w:r>
    </w:p>
    <w:p w14:paraId="7E93DCBE" w14:textId="77777777" w:rsidR="003010D6" w:rsidRPr="00E60799" w:rsidRDefault="003010D6" w:rsidP="003010D6">
      <w:pPr>
        <w:spacing w:after="200" w:line="276" w:lineRule="auto"/>
        <w:contextualSpacing/>
        <w:rPr>
          <w:rFonts w:ascii="Times New Roman" w:eastAsia="Calibri" w:hAnsi="Times New Roman" w:cs="Times New Roman"/>
        </w:rPr>
      </w:pPr>
      <w:r w:rsidRPr="00E60799">
        <w:rPr>
          <w:rFonts w:ascii="Times New Roman" w:eastAsia="Calibri" w:hAnsi="Times New Roman" w:cs="Times New Roman"/>
        </w:rPr>
        <w:t>200 Independence Ave, S.W.</w:t>
      </w:r>
    </w:p>
    <w:p w14:paraId="098850EC" w14:textId="77777777" w:rsidR="003010D6" w:rsidRPr="00E60799" w:rsidRDefault="003010D6" w:rsidP="003010D6">
      <w:pPr>
        <w:spacing w:after="200" w:line="276" w:lineRule="auto"/>
        <w:contextualSpacing/>
        <w:rPr>
          <w:rFonts w:ascii="Times New Roman" w:eastAsia="Calibri" w:hAnsi="Times New Roman" w:cs="Times New Roman"/>
        </w:rPr>
      </w:pPr>
      <w:r w:rsidRPr="00E60799">
        <w:rPr>
          <w:rFonts w:ascii="Times New Roman" w:eastAsia="Calibri" w:hAnsi="Times New Roman" w:cs="Times New Roman"/>
        </w:rPr>
        <w:t>Washington, DC 20201</w:t>
      </w:r>
    </w:p>
    <w:p w14:paraId="4D9536CA" w14:textId="77777777" w:rsidR="003010D6" w:rsidRPr="00E60799" w:rsidRDefault="003010D6" w:rsidP="003010D6">
      <w:pPr>
        <w:spacing w:after="200" w:line="276" w:lineRule="auto"/>
        <w:contextualSpacing/>
        <w:rPr>
          <w:rFonts w:ascii="Times New Roman" w:eastAsia="Calibri" w:hAnsi="Times New Roman" w:cs="Times New Roman"/>
        </w:rPr>
      </w:pPr>
    </w:p>
    <w:p w14:paraId="7063C10A" w14:textId="77777777" w:rsidR="003010D6" w:rsidRPr="00E60799" w:rsidRDefault="003010D6" w:rsidP="003010D6">
      <w:pPr>
        <w:spacing w:after="200" w:line="276" w:lineRule="auto"/>
        <w:rPr>
          <w:rFonts w:ascii="Times New Roman" w:eastAsia="Calibri" w:hAnsi="Times New Roman" w:cs="Times New Roman"/>
          <w:b/>
        </w:rPr>
      </w:pPr>
      <w:r w:rsidRPr="00E60799">
        <w:rPr>
          <w:rFonts w:ascii="Times New Roman" w:eastAsia="Calibri" w:hAnsi="Times New Roman" w:cs="Times New Roman"/>
          <w:b/>
        </w:rPr>
        <w:t>Re: CMS-</w:t>
      </w:r>
      <w:r>
        <w:rPr>
          <w:rFonts w:ascii="Times New Roman" w:eastAsia="Calibri" w:hAnsi="Times New Roman" w:cs="Times New Roman"/>
          <w:b/>
        </w:rPr>
        <w:t>2017-0163</w:t>
      </w:r>
      <w:r w:rsidRPr="00E60799">
        <w:rPr>
          <w:rFonts w:ascii="Times New Roman" w:eastAsia="Calibri" w:hAnsi="Times New Roman" w:cs="Times New Roman"/>
          <w:b/>
        </w:rPr>
        <w:t xml:space="preserve">.  </w:t>
      </w:r>
      <w:r>
        <w:rPr>
          <w:rFonts w:ascii="Times New Roman" w:eastAsia="Calibri" w:hAnsi="Times New Roman" w:cs="Times New Roman"/>
          <w:b/>
        </w:rPr>
        <w:t>Advance Notice of Methodological Changes for Calendar Year (CY) 2019 for Medicare Advantage (MA) Capitation Rates, Part C and Part D Payment Policies and 2019 draft Call letter</w:t>
      </w:r>
      <w:r w:rsidRPr="00E60799">
        <w:rPr>
          <w:rFonts w:ascii="Times New Roman" w:eastAsia="Calibri" w:hAnsi="Times New Roman" w:cs="Times New Roman"/>
          <w:b/>
        </w:rPr>
        <w:t xml:space="preserve">.  </w:t>
      </w:r>
    </w:p>
    <w:p w14:paraId="3DF19EC9" w14:textId="77777777" w:rsidR="003010D6" w:rsidRPr="00E60799"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Dear Administrator Verma:</w:t>
      </w:r>
    </w:p>
    <w:p w14:paraId="79654C20" w14:textId="77777777" w:rsidR="003010D6" w:rsidRDefault="003010D6" w:rsidP="003010D6">
      <w:pPr>
        <w:spacing w:line="276" w:lineRule="auto"/>
        <w:rPr>
          <w:rFonts w:ascii="Times New Roman" w:eastAsia="Calibri" w:hAnsi="Times New Roman" w:cs="Times New Roman"/>
        </w:rPr>
      </w:pPr>
      <w:r w:rsidRPr="00E60799">
        <w:rPr>
          <w:rFonts w:ascii="Times New Roman" w:eastAsia="Calibri" w:hAnsi="Times New Roman" w:cs="Times New Roman"/>
        </w:rPr>
        <w:t xml:space="preserve">The American Society of Clinical Oncology (ASCO) is pleased to provide comment on the </w:t>
      </w:r>
      <w:r>
        <w:rPr>
          <w:rFonts w:ascii="Times New Roman" w:eastAsia="Calibri" w:hAnsi="Times New Roman" w:cs="Times New Roman"/>
        </w:rPr>
        <w:t xml:space="preserve">2019 Draft Call Letter. </w:t>
      </w:r>
      <w:r w:rsidRPr="00E60799">
        <w:rPr>
          <w:rFonts w:ascii="Times New Roman" w:eastAsia="Calibri" w:hAnsi="Times New Roman" w:cs="Times New Roman"/>
        </w:rPr>
        <w:t xml:space="preserve">ASCO is the national organization representing </w:t>
      </w:r>
      <w:r w:rsidR="00204D33">
        <w:rPr>
          <w:rFonts w:ascii="Times New Roman" w:eastAsia="Calibri" w:hAnsi="Times New Roman" w:cs="Times New Roman"/>
        </w:rPr>
        <w:t>nearly</w:t>
      </w:r>
      <w:r w:rsidRPr="00E60799">
        <w:rPr>
          <w:rFonts w:ascii="Times New Roman" w:eastAsia="Calibri" w:hAnsi="Times New Roman" w:cs="Times New Roman"/>
        </w:rPr>
        <w:t xml:space="preserve"> 4</w:t>
      </w:r>
      <w:r w:rsidR="00204D33">
        <w:rPr>
          <w:rFonts w:ascii="Times New Roman" w:eastAsia="Calibri" w:hAnsi="Times New Roman" w:cs="Times New Roman"/>
        </w:rPr>
        <w:t>5</w:t>
      </w:r>
      <w:r w:rsidRPr="00E60799">
        <w:rPr>
          <w:rFonts w:ascii="Times New Roman" w:eastAsia="Calibri" w:hAnsi="Times New Roman" w:cs="Times New Roman"/>
        </w:rPr>
        <w:t xml:space="preserve">,000 physicians and other healthcare professionals specializing in cancer treatment, diagnosis, and prevention.  ASCO members are also dedicated to conducting research that leads to improved patient outcomes, and </w:t>
      </w:r>
      <w:r w:rsidRPr="00E60799">
        <w:rPr>
          <w:rFonts w:ascii="Times New Roman" w:eastAsia="Calibri" w:hAnsi="Times New Roman" w:cs="Times New Roman"/>
          <w:color w:val="000000"/>
        </w:rPr>
        <w:t xml:space="preserve">we are committed to ensuring </w:t>
      </w:r>
      <w:r w:rsidRPr="00E60799">
        <w:rPr>
          <w:rFonts w:ascii="Times New Roman" w:eastAsia="Calibri" w:hAnsi="Times New Roman" w:cs="Times New Roman"/>
        </w:rPr>
        <w:t xml:space="preserve">that evidence-based practices for the prevention, diagnosis, and treatment of cancer are available to all Americans, including Medicare beneficiaries. </w:t>
      </w:r>
    </w:p>
    <w:p w14:paraId="3E264FED" w14:textId="77777777" w:rsidR="003010D6" w:rsidRDefault="003010D6" w:rsidP="003010D6">
      <w:pPr>
        <w:spacing w:line="276" w:lineRule="auto"/>
        <w:rPr>
          <w:rFonts w:ascii="Times New Roman" w:eastAsia="Calibri" w:hAnsi="Times New Roman" w:cs="Times New Roman"/>
        </w:rPr>
      </w:pPr>
    </w:p>
    <w:p w14:paraId="5ED50AF1" w14:textId="77777777" w:rsidR="003010D6" w:rsidRPr="00E60799" w:rsidRDefault="003010D6" w:rsidP="003010D6">
      <w:pPr>
        <w:spacing w:line="276" w:lineRule="auto"/>
        <w:rPr>
          <w:rFonts w:ascii="Times New Roman" w:eastAsia="Calibri" w:hAnsi="Times New Roman" w:cs="Times New Roman"/>
        </w:rPr>
      </w:pPr>
      <w:r>
        <w:rPr>
          <w:rFonts w:ascii="Times New Roman" w:eastAsia="Calibri" w:hAnsi="Times New Roman" w:cs="Times New Roman"/>
        </w:rPr>
        <w:t xml:space="preserve">We applaud the Agency’s commitment to ensuring access to necessary treatment for cancer patients. Our comments focus on updating and streamlining prior authorization requirements and </w:t>
      </w:r>
      <w:r w:rsidRPr="00E60799">
        <w:rPr>
          <w:rFonts w:ascii="Times New Roman" w:eastAsia="Calibri" w:hAnsi="Times New Roman" w:cs="Times New Roman"/>
        </w:rPr>
        <w:t>policies to prevent and mitigate the opioid epidemic’s consequences throughout the country</w:t>
      </w:r>
      <w:r>
        <w:rPr>
          <w:rFonts w:ascii="Times New Roman" w:eastAsia="Calibri" w:hAnsi="Times New Roman" w:cs="Times New Roman"/>
        </w:rPr>
        <w:t xml:space="preserve">. </w:t>
      </w:r>
    </w:p>
    <w:p w14:paraId="2E11A335" w14:textId="77777777" w:rsidR="003010D6" w:rsidRPr="00E60799" w:rsidRDefault="003010D6" w:rsidP="003010D6">
      <w:pPr>
        <w:spacing w:line="276" w:lineRule="auto"/>
        <w:rPr>
          <w:rFonts w:ascii="Times New Roman" w:eastAsia="Calibri" w:hAnsi="Times New Roman" w:cs="Times New Roman"/>
        </w:rPr>
      </w:pPr>
    </w:p>
    <w:p w14:paraId="75AEF20E" w14:textId="77777777" w:rsidR="003010D6" w:rsidRPr="00E60799"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Traditionally, cancer therapies were provided intravenously and reimbursed by Medicare through the Part B benefit.  Many anticancer drugs are still administered via infusion, but recent scientific developments and advances have increased the proportion of orally administered anticancer drugs</w:t>
      </w:r>
      <w:r>
        <w:rPr>
          <w:rFonts w:ascii="Times New Roman" w:eastAsia="Calibri" w:hAnsi="Times New Roman" w:cs="Times New Roman"/>
        </w:rPr>
        <w:t xml:space="preserve"> covered by Managed Care Organizations (MAOs) and Part D Plan Sponsors (Plan Sponsors) through the Medicare Part D benefit.   </w:t>
      </w:r>
    </w:p>
    <w:p w14:paraId="53890011" w14:textId="77777777" w:rsidR="003010D6" w:rsidRDefault="003010D6" w:rsidP="003010D6">
      <w:pPr>
        <w:spacing w:after="200" w:line="276" w:lineRule="auto"/>
        <w:rPr>
          <w:rFonts w:ascii="Times New Roman" w:eastAsia="Calibri" w:hAnsi="Times New Roman" w:cs="Times New Roman"/>
        </w:rPr>
      </w:pPr>
    </w:p>
    <w:p w14:paraId="49D4651E" w14:textId="77777777" w:rsidR="003010D6" w:rsidRPr="007F33D8" w:rsidRDefault="003010D6" w:rsidP="003010D6">
      <w:pPr>
        <w:spacing w:after="200" w:line="276" w:lineRule="auto"/>
        <w:rPr>
          <w:rFonts w:ascii="Times New Roman" w:eastAsia="Calibri" w:hAnsi="Times New Roman" w:cs="Times New Roman"/>
          <w:b/>
        </w:rPr>
      </w:pPr>
      <w:r w:rsidRPr="007F33D8">
        <w:rPr>
          <w:rFonts w:ascii="Times New Roman" w:eastAsia="Calibri" w:hAnsi="Times New Roman" w:cs="Times New Roman"/>
          <w:b/>
        </w:rPr>
        <w:lastRenderedPageBreak/>
        <w:t>CMS should go beyond the transparency, adherence to timelines and other requirements laid out in the Draft Call Letter and examine the impact of MAO</w:t>
      </w:r>
      <w:r w:rsidR="00465349">
        <w:rPr>
          <w:rFonts w:ascii="Times New Roman" w:eastAsia="Calibri" w:hAnsi="Times New Roman" w:cs="Times New Roman"/>
          <w:b/>
        </w:rPr>
        <w:t>’s</w:t>
      </w:r>
      <w:r w:rsidRPr="007F33D8">
        <w:rPr>
          <w:rFonts w:ascii="Times New Roman" w:eastAsia="Calibri" w:hAnsi="Times New Roman" w:cs="Times New Roman"/>
          <w:b/>
        </w:rPr>
        <w:t xml:space="preserve"> and Plan Sponsors</w:t>
      </w:r>
      <w:r w:rsidR="00465349">
        <w:rPr>
          <w:rFonts w:ascii="Times New Roman" w:eastAsia="Calibri" w:hAnsi="Times New Roman" w:cs="Times New Roman"/>
          <w:b/>
        </w:rPr>
        <w:t>’</w:t>
      </w:r>
      <w:r w:rsidRPr="007F33D8">
        <w:rPr>
          <w:rFonts w:ascii="Times New Roman" w:eastAsia="Calibri" w:hAnsi="Times New Roman" w:cs="Times New Roman"/>
          <w:b/>
        </w:rPr>
        <w:t xml:space="preserve"> business practices on patient care and outcomes.</w:t>
      </w:r>
    </w:p>
    <w:p w14:paraId="7437FAAD" w14:textId="77777777" w:rsidR="00967148"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Th</w:t>
      </w:r>
      <w:r w:rsidR="008A4EDF">
        <w:rPr>
          <w:rFonts w:ascii="Times New Roman" w:eastAsia="Calibri" w:hAnsi="Times New Roman" w:cs="Times New Roman"/>
        </w:rPr>
        <w:t>e</w:t>
      </w:r>
      <w:r w:rsidRPr="00E60799">
        <w:rPr>
          <w:rFonts w:ascii="Times New Roman" w:eastAsia="Calibri" w:hAnsi="Times New Roman" w:cs="Times New Roman"/>
        </w:rPr>
        <w:t xml:space="preserve"> rise in orally administered cancer therapies has created new challenges in securing patient access to the most appropriate treatment at the most appropriate time for their diagnosis and unique clinical condition.  We wish to reaffirm our support for the strong “protected class” standard that requires each unique antineoplastic molecular entity to be covered by each Part D plan’s formulary. </w:t>
      </w:r>
    </w:p>
    <w:p w14:paraId="2298A354" w14:textId="77777777" w:rsidR="002F2BA5" w:rsidRDefault="00967148" w:rsidP="003010D6">
      <w:pPr>
        <w:spacing w:after="200" w:line="276" w:lineRule="auto"/>
        <w:rPr>
          <w:rFonts w:ascii="Times New Roman" w:eastAsia="Calibri" w:hAnsi="Times New Roman" w:cs="Times New Roman"/>
        </w:rPr>
      </w:pPr>
      <w:r>
        <w:rPr>
          <w:rFonts w:ascii="Times New Roman" w:eastAsia="Calibri" w:hAnsi="Times New Roman" w:cs="Times New Roman"/>
        </w:rPr>
        <w:t>A</w:t>
      </w:r>
      <w:r w:rsidR="003010D6" w:rsidRPr="00E60799">
        <w:rPr>
          <w:rFonts w:ascii="Times New Roman" w:eastAsia="Calibri" w:hAnsi="Times New Roman" w:cs="Times New Roman"/>
        </w:rPr>
        <w:t xml:space="preserve">s providers are increasingly held </w:t>
      </w:r>
      <w:r w:rsidR="0005303E">
        <w:rPr>
          <w:rFonts w:ascii="Times New Roman" w:eastAsia="Calibri" w:hAnsi="Times New Roman" w:cs="Times New Roman"/>
        </w:rPr>
        <w:t xml:space="preserve">to account </w:t>
      </w:r>
      <w:r w:rsidR="003010D6" w:rsidRPr="00E60799">
        <w:rPr>
          <w:rFonts w:ascii="Times New Roman" w:eastAsia="Calibri" w:hAnsi="Times New Roman" w:cs="Times New Roman"/>
        </w:rPr>
        <w:t>for quality outcomes, it is important to understand the impact</w:t>
      </w:r>
      <w:r w:rsidR="003010D6">
        <w:rPr>
          <w:rFonts w:ascii="Times New Roman" w:eastAsia="Calibri" w:hAnsi="Times New Roman" w:cs="Times New Roman"/>
        </w:rPr>
        <w:t xml:space="preserve"> of actions taken by MAO and Plan Sponsors </w:t>
      </w:r>
      <w:r w:rsidR="006609FB">
        <w:rPr>
          <w:rFonts w:ascii="Times New Roman" w:eastAsia="Calibri" w:hAnsi="Times New Roman" w:cs="Times New Roman"/>
        </w:rPr>
        <w:t>that</w:t>
      </w:r>
      <w:r w:rsidR="003010D6">
        <w:rPr>
          <w:rFonts w:ascii="Times New Roman" w:eastAsia="Calibri" w:hAnsi="Times New Roman" w:cs="Times New Roman"/>
        </w:rPr>
        <w:t xml:space="preserve"> </w:t>
      </w:r>
      <w:r w:rsidR="003010D6" w:rsidRPr="00E60799">
        <w:rPr>
          <w:rFonts w:ascii="Times New Roman" w:eastAsia="Calibri" w:hAnsi="Times New Roman" w:cs="Times New Roman"/>
        </w:rPr>
        <w:t>affect patients in ways beyond providers</w:t>
      </w:r>
      <w:r w:rsidR="006609FB">
        <w:rPr>
          <w:rFonts w:ascii="Times New Roman" w:eastAsia="Calibri" w:hAnsi="Times New Roman" w:cs="Times New Roman"/>
        </w:rPr>
        <w:t>’</w:t>
      </w:r>
      <w:r w:rsidR="003010D6" w:rsidRPr="00E60799">
        <w:rPr>
          <w:rFonts w:ascii="Times New Roman" w:eastAsia="Calibri" w:hAnsi="Times New Roman" w:cs="Times New Roman"/>
        </w:rPr>
        <w:t xml:space="preserve"> control. </w:t>
      </w:r>
      <w:r w:rsidR="0095193A">
        <w:rPr>
          <w:rFonts w:ascii="Times New Roman" w:eastAsia="Calibri" w:hAnsi="Times New Roman" w:cs="Times New Roman"/>
        </w:rPr>
        <w:t>T</w:t>
      </w:r>
      <w:r w:rsidR="0095193A" w:rsidRPr="00E60799">
        <w:rPr>
          <w:rFonts w:ascii="Times New Roman" w:eastAsia="Calibri" w:hAnsi="Times New Roman" w:cs="Times New Roman"/>
        </w:rPr>
        <w:t xml:space="preserve">here is increasing interference by </w:t>
      </w:r>
      <w:r w:rsidR="0095193A">
        <w:rPr>
          <w:rFonts w:ascii="Times New Roman" w:eastAsia="Calibri" w:hAnsi="Times New Roman" w:cs="Times New Roman"/>
        </w:rPr>
        <w:t>MAO</w:t>
      </w:r>
      <w:r w:rsidR="00465349">
        <w:rPr>
          <w:rFonts w:ascii="Times New Roman" w:eastAsia="Calibri" w:hAnsi="Times New Roman" w:cs="Times New Roman"/>
        </w:rPr>
        <w:t>s</w:t>
      </w:r>
      <w:r w:rsidR="0095193A">
        <w:rPr>
          <w:rFonts w:ascii="Times New Roman" w:eastAsia="Calibri" w:hAnsi="Times New Roman" w:cs="Times New Roman"/>
        </w:rPr>
        <w:t xml:space="preserve"> and Plan Sponsor</w:t>
      </w:r>
      <w:r w:rsidR="0095193A" w:rsidRPr="00E60799">
        <w:rPr>
          <w:rFonts w:ascii="Times New Roman" w:eastAsia="Calibri" w:hAnsi="Times New Roman" w:cs="Times New Roman"/>
        </w:rPr>
        <w:t xml:space="preserve">s through non-medical switching, delays in prior approval requests and deliveries of incorrect prescriptions.  </w:t>
      </w:r>
      <w:r w:rsidR="0095193A">
        <w:rPr>
          <w:rFonts w:ascii="Times New Roman" w:eastAsia="Calibri" w:hAnsi="Times New Roman" w:cs="Times New Roman"/>
        </w:rPr>
        <w:t>MAO and Plan Sponsors</w:t>
      </w:r>
      <w:r w:rsidR="0095193A" w:rsidRPr="00E60799">
        <w:rPr>
          <w:rFonts w:ascii="Times New Roman" w:eastAsia="Calibri" w:hAnsi="Times New Roman" w:cs="Times New Roman"/>
        </w:rPr>
        <w:t xml:space="preserve"> also ma</w:t>
      </w:r>
      <w:r w:rsidR="00891085">
        <w:rPr>
          <w:rFonts w:ascii="Times New Roman" w:eastAsia="Calibri" w:hAnsi="Times New Roman" w:cs="Times New Roman"/>
        </w:rPr>
        <w:t>k</w:t>
      </w:r>
      <w:r w:rsidR="0095193A" w:rsidRPr="00E60799">
        <w:rPr>
          <w:rFonts w:ascii="Times New Roman" w:eastAsia="Calibri" w:hAnsi="Times New Roman" w:cs="Times New Roman"/>
        </w:rPr>
        <w:t>e medical decisions that impact patient care without the approval of physicians</w:t>
      </w:r>
      <w:r w:rsidR="0005303E">
        <w:rPr>
          <w:rFonts w:ascii="Times New Roman" w:eastAsia="Calibri" w:hAnsi="Times New Roman" w:cs="Times New Roman"/>
        </w:rPr>
        <w:t xml:space="preserve">, including adjustment of </w:t>
      </w:r>
      <w:r w:rsidR="0095193A" w:rsidRPr="00E60799">
        <w:rPr>
          <w:rFonts w:ascii="Times New Roman" w:eastAsia="Calibri" w:hAnsi="Times New Roman" w:cs="Times New Roman"/>
        </w:rPr>
        <w:t>dosage amounts</w:t>
      </w:r>
      <w:r w:rsidR="0005303E">
        <w:rPr>
          <w:rFonts w:ascii="Times New Roman" w:eastAsia="Calibri" w:hAnsi="Times New Roman" w:cs="Times New Roman"/>
        </w:rPr>
        <w:t xml:space="preserve">.  Such decisions are medical practice and </w:t>
      </w:r>
      <w:r w:rsidR="0095193A" w:rsidRPr="00E60799">
        <w:rPr>
          <w:rFonts w:ascii="Times New Roman" w:eastAsia="Calibri" w:hAnsi="Times New Roman" w:cs="Times New Roman"/>
        </w:rPr>
        <w:t>should never be made independently by an administrative intermediary.  Cancer care decisions should be guided by t</w:t>
      </w:r>
      <w:r w:rsidR="0095193A">
        <w:rPr>
          <w:rFonts w:ascii="Times New Roman" w:eastAsia="Calibri" w:hAnsi="Times New Roman" w:cs="Times New Roman"/>
        </w:rPr>
        <w:t xml:space="preserve">he medical team and the patient. </w:t>
      </w:r>
      <w:r w:rsidR="00335F65">
        <w:rPr>
          <w:rFonts w:ascii="Times New Roman" w:eastAsia="Calibri" w:hAnsi="Times New Roman" w:cs="Times New Roman"/>
        </w:rPr>
        <w:t xml:space="preserve">Additionally, </w:t>
      </w:r>
      <w:r w:rsidR="003010D6" w:rsidRPr="00E60799">
        <w:rPr>
          <w:rFonts w:ascii="Times New Roman" w:eastAsia="Calibri" w:hAnsi="Times New Roman" w:cs="Times New Roman"/>
        </w:rPr>
        <w:t xml:space="preserve">ASCO members have significant concerns about the unnecessary administrative burdens imposed by </w:t>
      </w:r>
      <w:r w:rsidR="003010D6">
        <w:rPr>
          <w:rFonts w:ascii="Times New Roman" w:eastAsia="Calibri" w:hAnsi="Times New Roman" w:cs="Times New Roman"/>
        </w:rPr>
        <w:t>Part D MAO and Plan Sponsor policies</w:t>
      </w:r>
      <w:r w:rsidR="003010D6" w:rsidRPr="00E60799">
        <w:rPr>
          <w:rFonts w:ascii="Times New Roman" w:eastAsia="Calibri" w:hAnsi="Times New Roman" w:cs="Times New Roman"/>
        </w:rPr>
        <w:t xml:space="preserve">.  </w:t>
      </w:r>
    </w:p>
    <w:p w14:paraId="54BE9752" w14:textId="77777777" w:rsidR="003010D6" w:rsidRDefault="003010D6" w:rsidP="003010D6">
      <w:pPr>
        <w:spacing w:after="200" w:line="276" w:lineRule="auto"/>
        <w:rPr>
          <w:rFonts w:ascii="Times New Roman" w:eastAsia="Calibri" w:hAnsi="Times New Roman" w:cs="Times New Roman"/>
        </w:rPr>
      </w:pPr>
      <w:r w:rsidRPr="004C7B72">
        <w:rPr>
          <w:rFonts w:ascii="Times New Roman" w:eastAsia="Calibri" w:hAnsi="Times New Roman" w:cs="Times New Roman"/>
          <w:i/>
        </w:rPr>
        <w:t>The American Society of Clinical Oncology Policy Statement on the Impact of Utilization Management Policies for Cancer Drug Therapies</w:t>
      </w:r>
      <w:r w:rsidRPr="00A41061">
        <w:rPr>
          <w:rFonts w:ascii="Times New Roman" w:eastAsia="Calibri" w:hAnsi="Times New Roman" w:cs="Times New Roman"/>
        </w:rPr>
        <w:t xml:space="preserve"> </w:t>
      </w:r>
      <w:r>
        <w:rPr>
          <w:rFonts w:ascii="Times New Roman" w:eastAsia="Calibri" w:hAnsi="Times New Roman" w:cs="Times New Roman"/>
        </w:rPr>
        <w:t xml:space="preserve">outlines </w:t>
      </w:r>
      <w:r w:rsidR="0005303E">
        <w:rPr>
          <w:rFonts w:ascii="Times New Roman" w:eastAsia="Calibri" w:hAnsi="Times New Roman" w:cs="Times New Roman"/>
        </w:rPr>
        <w:t xml:space="preserve">adverse impacts </w:t>
      </w:r>
      <w:r>
        <w:rPr>
          <w:rFonts w:ascii="Times New Roman" w:eastAsia="Calibri" w:hAnsi="Times New Roman" w:cs="Times New Roman"/>
        </w:rPr>
        <w:t>on access to high</w:t>
      </w:r>
      <w:r w:rsidR="00F9171B">
        <w:rPr>
          <w:rFonts w:ascii="Times New Roman" w:eastAsia="Calibri" w:hAnsi="Times New Roman" w:cs="Times New Roman"/>
        </w:rPr>
        <w:t>-</w:t>
      </w:r>
      <w:r>
        <w:rPr>
          <w:rFonts w:ascii="Times New Roman" w:eastAsia="Calibri" w:hAnsi="Times New Roman" w:cs="Times New Roman"/>
        </w:rPr>
        <w:t>quality, high</w:t>
      </w:r>
      <w:r w:rsidR="00F9171B">
        <w:rPr>
          <w:rFonts w:ascii="Times New Roman" w:eastAsia="Calibri" w:hAnsi="Times New Roman" w:cs="Times New Roman"/>
        </w:rPr>
        <w:t>-</w:t>
      </w:r>
      <w:r>
        <w:rPr>
          <w:rFonts w:ascii="Times New Roman" w:eastAsia="Calibri" w:hAnsi="Times New Roman" w:cs="Times New Roman"/>
        </w:rPr>
        <w:t>value cancer care resulting from these policies, and lays out recommendations for streamlining and simplifying utilization management and prior authorization processes.</w:t>
      </w:r>
      <w:r>
        <w:rPr>
          <w:rStyle w:val="FootnoteReference"/>
          <w:rFonts w:ascii="Times New Roman" w:eastAsia="Calibri" w:hAnsi="Times New Roman" w:cs="Times New Roman"/>
        </w:rPr>
        <w:footnoteReference w:id="1"/>
      </w:r>
      <w:r>
        <w:rPr>
          <w:rFonts w:ascii="Times New Roman" w:eastAsia="Calibri" w:hAnsi="Times New Roman" w:cs="Times New Roman"/>
        </w:rPr>
        <w:t xml:space="preserve"> Additionally, similar work by numerous provider organizations has led to the adoption of certain principles for the design and implementation of prior authorization programs.  The Consensus </w:t>
      </w:r>
      <w:r w:rsidRPr="000E1E5F">
        <w:rPr>
          <w:rFonts w:ascii="Times New Roman" w:eastAsia="Calibri" w:hAnsi="Times New Roman" w:cs="Times New Roman"/>
        </w:rPr>
        <w:t>Statement on Improving the Prior Authorization Process was re</w:t>
      </w:r>
      <w:r>
        <w:rPr>
          <w:rFonts w:ascii="Times New Roman" w:eastAsia="Calibri" w:hAnsi="Times New Roman" w:cs="Times New Roman"/>
        </w:rPr>
        <w:t xml:space="preserve">cently adopted by </w:t>
      </w:r>
      <w:r w:rsidR="00465349">
        <w:rPr>
          <w:rFonts w:ascii="Times New Roman" w:eastAsia="Calibri" w:hAnsi="Times New Roman" w:cs="Times New Roman"/>
        </w:rPr>
        <w:t xml:space="preserve">the </w:t>
      </w:r>
      <w:r w:rsidRPr="003E3270">
        <w:rPr>
          <w:rFonts w:ascii="Times New Roman" w:eastAsia="Calibri" w:hAnsi="Times New Roman" w:cs="Times New Roman"/>
        </w:rPr>
        <w:t>Association of Health Insurance Plans (AHIP) and Blue Cross/Blue Shield Association (BC/BS), signaling the recognition of the need to address delays in patient care and administrative burdens resulting from prior authorization policies.</w:t>
      </w:r>
      <w:r>
        <w:rPr>
          <w:rStyle w:val="FootnoteReference"/>
          <w:rFonts w:ascii="Times New Roman" w:eastAsia="Calibri" w:hAnsi="Times New Roman" w:cs="Times New Roman"/>
        </w:rPr>
        <w:footnoteReference w:id="2"/>
      </w:r>
      <w:r w:rsidRPr="003E3270">
        <w:rPr>
          <w:rFonts w:ascii="Times New Roman" w:eastAsia="Calibri" w:hAnsi="Times New Roman" w:cs="Times New Roman"/>
        </w:rPr>
        <w:t xml:space="preserve"> </w:t>
      </w:r>
      <w:r w:rsidR="004C7B72">
        <w:rPr>
          <w:rFonts w:ascii="Times New Roman" w:eastAsia="Calibri" w:hAnsi="Times New Roman" w:cs="Times New Roman"/>
        </w:rPr>
        <w:t xml:space="preserve">We urge the Agency to consider ASCO’s Utilization Management statement, as well as the consensus principles to protect patient access to the most appropriate treatment. </w:t>
      </w:r>
    </w:p>
    <w:p w14:paraId="2EBFFB68" w14:textId="77777777" w:rsidR="00CC33D3" w:rsidRDefault="003010D6" w:rsidP="003010D6">
      <w:pPr>
        <w:spacing w:after="200" w:line="276" w:lineRule="auto"/>
        <w:rPr>
          <w:rFonts w:ascii="Times New Roman" w:eastAsia="Calibri" w:hAnsi="Times New Roman" w:cs="Times New Roman"/>
        </w:rPr>
      </w:pPr>
      <w:r>
        <w:rPr>
          <w:rFonts w:ascii="Times New Roman" w:eastAsia="Calibri" w:hAnsi="Times New Roman" w:cs="Times New Roman"/>
        </w:rPr>
        <w:t xml:space="preserve">Several other business practices also impede timely access to necessary cancer therapies. </w:t>
      </w:r>
      <w:r w:rsidR="00EF3D13">
        <w:rPr>
          <w:rFonts w:ascii="Times New Roman" w:eastAsia="Calibri" w:hAnsi="Times New Roman" w:cs="Times New Roman"/>
        </w:rPr>
        <w:t>W</w:t>
      </w:r>
      <w:r w:rsidR="002F6772">
        <w:rPr>
          <w:rFonts w:ascii="Times New Roman" w:eastAsia="Calibri" w:hAnsi="Times New Roman" w:cs="Times New Roman"/>
        </w:rPr>
        <w:t>e urge you to consider</w:t>
      </w:r>
      <w:r w:rsidR="00A24528">
        <w:rPr>
          <w:rFonts w:ascii="Times New Roman" w:eastAsia="Calibri" w:hAnsi="Times New Roman" w:cs="Times New Roman"/>
        </w:rPr>
        <w:t xml:space="preserve"> the following recommendations from</w:t>
      </w:r>
      <w:r w:rsidR="002F6772">
        <w:rPr>
          <w:rFonts w:ascii="Times New Roman" w:eastAsia="Calibri" w:hAnsi="Times New Roman" w:cs="Times New Roman"/>
        </w:rPr>
        <w:t xml:space="preserve"> </w:t>
      </w:r>
      <w:r w:rsidR="00A24528">
        <w:rPr>
          <w:rFonts w:ascii="Times New Roman" w:eastAsia="Calibri" w:hAnsi="Times New Roman" w:cs="Times New Roman"/>
        </w:rPr>
        <w:t>ASCO’s comments (</w:t>
      </w:r>
      <w:r w:rsidR="00A3400F">
        <w:rPr>
          <w:rFonts w:ascii="Times New Roman" w:eastAsia="Calibri" w:hAnsi="Times New Roman" w:cs="Times New Roman"/>
        </w:rPr>
        <w:t>a</w:t>
      </w:r>
      <w:r w:rsidR="00A24528">
        <w:rPr>
          <w:rFonts w:ascii="Times New Roman" w:eastAsia="Calibri" w:hAnsi="Times New Roman" w:cs="Times New Roman"/>
        </w:rPr>
        <w:t>ttached) to</w:t>
      </w:r>
      <w:r w:rsidR="00A24528" w:rsidRPr="001144AA">
        <w:t xml:space="preserve"> </w:t>
      </w:r>
      <w:r w:rsidR="00A24528" w:rsidRPr="001144AA">
        <w:rPr>
          <w:rFonts w:ascii="Times New Roman" w:eastAsia="Calibri" w:hAnsi="Times New Roman" w:cs="Times New Roman"/>
        </w:rPr>
        <w:lastRenderedPageBreak/>
        <w:t>CMS-4182-P</w:t>
      </w:r>
      <w:r w:rsidR="00A24528">
        <w:rPr>
          <w:rFonts w:ascii="Times New Roman" w:eastAsia="Calibri" w:hAnsi="Times New Roman" w:cs="Times New Roman"/>
        </w:rPr>
        <w:t xml:space="preserve">, </w:t>
      </w:r>
      <w:r w:rsidR="00A24528" w:rsidRPr="00E60799">
        <w:rPr>
          <w:rFonts w:ascii="Times New Roman" w:eastAsia="Calibri" w:hAnsi="Times New Roman" w:cs="Times New Roman"/>
        </w:rPr>
        <w:t xml:space="preserve">the proposed rulemaking revisions to the Medicare Prescription Drug Benefit Program (Part D) for </w:t>
      </w:r>
      <w:r w:rsidR="00802157" w:rsidRPr="00E60799">
        <w:rPr>
          <w:rFonts w:ascii="Times New Roman" w:eastAsia="Calibri" w:hAnsi="Times New Roman" w:cs="Times New Roman"/>
        </w:rPr>
        <w:t>2019:</w:t>
      </w:r>
      <w:r w:rsidR="00A0079C">
        <w:rPr>
          <w:rFonts w:ascii="Times New Roman" w:eastAsia="Calibri" w:hAnsi="Times New Roman" w:cs="Times New Roman"/>
        </w:rPr>
        <w:t xml:space="preserve"> </w:t>
      </w:r>
    </w:p>
    <w:p w14:paraId="161C9DB9" w14:textId="77777777" w:rsidR="003010D6" w:rsidRPr="00696632" w:rsidRDefault="00CC33D3" w:rsidP="00696632">
      <w:pPr>
        <w:pStyle w:val="ListParagraph"/>
        <w:numPr>
          <w:ilvl w:val="0"/>
          <w:numId w:val="1"/>
        </w:numPr>
        <w:spacing w:after="200" w:line="276" w:lineRule="auto"/>
        <w:rPr>
          <w:rFonts w:ascii="Times New Roman" w:eastAsia="Calibri" w:hAnsi="Times New Roman" w:cs="Times New Roman"/>
        </w:rPr>
      </w:pPr>
      <w:r w:rsidRPr="00696632">
        <w:rPr>
          <w:rFonts w:ascii="Times New Roman" w:eastAsia="Calibri" w:hAnsi="Times New Roman" w:cs="Times New Roman"/>
        </w:rPr>
        <w:t xml:space="preserve">As CMS weighs new policies it is imperative to also find ways to guard against instances where financial toxicity will impede </w:t>
      </w:r>
      <w:r w:rsidR="00D63037">
        <w:rPr>
          <w:rFonts w:ascii="Times New Roman" w:eastAsia="Calibri" w:hAnsi="Times New Roman" w:cs="Times New Roman"/>
        </w:rPr>
        <w:t>access of</w:t>
      </w:r>
      <w:r w:rsidRPr="00696632">
        <w:rPr>
          <w:rFonts w:ascii="Times New Roman" w:eastAsia="Calibri" w:hAnsi="Times New Roman" w:cs="Times New Roman"/>
        </w:rPr>
        <w:t xml:space="preserve"> cancer patients to life-saving and life-extending drugs.</w:t>
      </w:r>
    </w:p>
    <w:p w14:paraId="62DB8CFC" w14:textId="77777777" w:rsidR="00CC33D3" w:rsidRPr="00696632" w:rsidRDefault="00CC33D3" w:rsidP="00696632">
      <w:pPr>
        <w:pStyle w:val="ListParagraph"/>
        <w:numPr>
          <w:ilvl w:val="0"/>
          <w:numId w:val="1"/>
        </w:numPr>
        <w:spacing w:after="200" w:line="276" w:lineRule="auto"/>
        <w:rPr>
          <w:rFonts w:ascii="Times New Roman" w:eastAsia="Calibri" w:hAnsi="Times New Roman" w:cs="Times New Roman"/>
        </w:rPr>
      </w:pPr>
      <w:r w:rsidRPr="00696632">
        <w:rPr>
          <w:rFonts w:ascii="Times New Roman" w:eastAsia="Calibri" w:hAnsi="Times New Roman" w:cs="Times New Roman"/>
        </w:rPr>
        <w:t xml:space="preserve">CMS should clarify “any willing pharmacy requirements” to explicitly recognize in-office physician dispensing as capable of meeting the standard terms </w:t>
      </w:r>
      <w:r w:rsidRPr="00696632">
        <w:rPr>
          <w:rFonts w:ascii="Times New Roman" w:eastAsia="Calibri" w:hAnsi="Times New Roman" w:cs="Times New Roman"/>
          <w:color w:val="000000"/>
        </w:rPr>
        <w:t xml:space="preserve">and conditions </w:t>
      </w:r>
      <w:r w:rsidRPr="00696632">
        <w:rPr>
          <w:rFonts w:ascii="Times New Roman" w:eastAsia="Calibri" w:hAnsi="Times New Roman" w:cs="Times New Roman"/>
        </w:rPr>
        <w:t>for network participation.</w:t>
      </w:r>
    </w:p>
    <w:p w14:paraId="1BBC8407" w14:textId="77777777" w:rsidR="00CC33D3" w:rsidRPr="00696632" w:rsidRDefault="00CC33D3" w:rsidP="00696632">
      <w:pPr>
        <w:pStyle w:val="ListParagraph"/>
        <w:numPr>
          <w:ilvl w:val="0"/>
          <w:numId w:val="1"/>
        </w:numPr>
        <w:spacing w:after="200" w:line="276" w:lineRule="auto"/>
        <w:rPr>
          <w:rFonts w:ascii="Times New Roman" w:eastAsia="Calibri" w:hAnsi="Times New Roman" w:cs="Times New Roman"/>
        </w:rPr>
      </w:pPr>
      <w:r w:rsidRPr="00696632">
        <w:rPr>
          <w:rFonts w:ascii="Times New Roman" w:eastAsia="Calibri" w:hAnsi="Times New Roman" w:cs="Times New Roman"/>
        </w:rPr>
        <w:t>ASCO supports the Agency’s efforts to eliminate arbitrary barriers erected by MAO</w:t>
      </w:r>
      <w:r w:rsidR="00465349">
        <w:rPr>
          <w:rFonts w:ascii="Times New Roman" w:eastAsia="Calibri" w:hAnsi="Times New Roman" w:cs="Times New Roman"/>
        </w:rPr>
        <w:t>s</w:t>
      </w:r>
      <w:r w:rsidRPr="00696632">
        <w:rPr>
          <w:rFonts w:ascii="Times New Roman" w:eastAsia="Calibri" w:hAnsi="Times New Roman" w:cs="Times New Roman"/>
        </w:rPr>
        <w:t xml:space="preserve"> and Plan Sponsors intended to limit the number and </w:t>
      </w:r>
      <w:r w:rsidRPr="00696632">
        <w:rPr>
          <w:rFonts w:ascii="Times New Roman" w:eastAsia="Calibri" w:hAnsi="Times New Roman" w:cs="Times New Roman"/>
          <w:color w:val="000000"/>
        </w:rPr>
        <w:t xml:space="preserve">types of </w:t>
      </w:r>
      <w:r w:rsidRPr="00696632">
        <w:rPr>
          <w:rFonts w:ascii="Times New Roman" w:eastAsia="Calibri" w:hAnsi="Times New Roman" w:cs="Times New Roman"/>
        </w:rPr>
        <w:t>pharmacies that can dispense drugs for certain conditions, including oral cancer therapies.</w:t>
      </w:r>
    </w:p>
    <w:p w14:paraId="2A21CA46" w14:textId="77777777" w:rsidR="00CC33D3" w:rsidRPr="00696632" w:rsidRDefault="00CC33D3" w:rsidP="00696632">
      <w:pPr>
        <w:pStyle w:val="ListParagraph"/>
        <w:numPr>
          <w:ilvl w:val="0"/>
          <w:numId w:val="1"/>
        </w:numPr>
        <w:spacing w:after="200" w:line="276" w:lineRule="auto"/>
        <w:rPr>
          <w:rFonts w:ascii="Times New Roman" w:hAnsi="Times New Roman" w:cs="Times New Roman"/>
        </w:rPr>
      </w:pPr>
      <w:r w:rsidRPr="00696632">
        <w:rPr>
          <w:rFonts w:ascii="Times New Roman" w:hAnsi="Times New Roman" w:cs="Times New Roman"/>
        </w:rPr>
        <w:t xml:space="preserve">CMS should exempt cancer drug therapies from specialty tiers because specialty tier placement imposes high cost-sharing burdens that target cancer patients.  Given the limited treatment options </w:t>
      </w:r>
      <w:r w:rsidR="00D63037">
        <w:rPr>
          <w:rFonts w:ascii="Times New Roman" w:hAnsi="Times New Roman" w:cs="Times New Roman"/>
        </w:rPr>
        <w:t>available to many cancer patients</w:t>
      </w:r>
      <w:r w:rsidRPr="00696632">
        <w:rPr>
          <w:rFonts w:ascii="Times New Roman" w:hAnsi="Times New Roman" w:cs="Times New Roman"/>
        </w:rPr>
        <w:t xml:space="preserve"> it is fundamentally unfair and counterproductive to include cancer drug therapies on a specialty tier.</w:t>
      </w:r>
    </w:p>
    <w:p w14:paraId="6D59AF13" w14:textId="77777777" w:rsidR="003010D6" w:rsidRPr="00E60799"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 xml:space="preserve">One promising approach </w:t>
      </w:r>
      <w:r w:rsidR="000E10A9">
        <w:rPr>
          <w:rFonts w:ascii="Times New Roman" w:eastAsia="Calibri" w:hAnsi="Times New Roman" w:cs="Times New Roman"/>
        </w:rPr>
        <w:t>Medicare could t</w:t>
      </w:r>
      <w:r w:rsidR="001B22BE">
        <w:rPr>
          <w:rFonts w:ascii="Times New Roman" w:eastAsia="Calibri" w:hAnsi="Times New Roman" w:cs="Times New Roman"/>
        </w:rPr>
        <w:t xml:space="preserve">ake </w:t>
      </w:r>
      <w:r w:rsidR="001B22BE" w:rsidRPr="00E60799">
        <w:rPr>
          <w:rFonts w:ascii="Times New Roman" w:eastAsia="Calibri" w:hAnsi="Times New Roman" w:cs="Times New Roman"/>
        </w:rPr>
        <w:t xml:space="preserve">to promote the appropriate selection of anti-cancer therapies </w:t>
      </w:r>
      <w:r w:rsidRPr="00E60799">
        <w:rPr>
          <w:rFonts w:ascii="Times New Roman" w:eastAsia="Calibri" w:hAnsi="Times New Roman" w:cs="Times New Roman"/>
        </w:rPr>
        <w:t>is the implementation of high-value clinical pathways.  ASCO</w:t>
      </w:r>
      <w:r w:rsidR="00D63037">
        <w:rPr>
          <w:rFonts w:ascii="Times New Roman" w:eastAsia="Calibri" w:hAnsi="Times New Roman" w:cs="Times New Roman"/>
        </w:rPr>
        <w:t xml:space="preserve"> </w:t>
      </w:r>
      <w:r w:rsidR="00BD03A5">
        <w:rPr>
          <w:rFonts w:ascii="Times New Roman" w:eastAsia="Calibri" w:hAnsi="Times New Roman" w:cs="Times New Roman"/>
        </w:rPr>
        <w:t>strongly supports the use</w:t>
      </w:r>
      <w:r w:rsidR="0005303E">
        <w:rPr>
          <w:rFonts w:ascii="Times New Roman" w:eastAsia="Calibri" w:hAnsi="Times New Roman" w:cs="Times New Roman"/>
        </w:rPr>
        <w:t xml:space="preserve"> of</w:t>
      </w:r>
      <w:r w:rsidRPr="00E60799">
        <w:rPr>
          <w:rFonts w:ascii="Times New Roman" w:eastAsia="Calibri" w:hAnsi="Times New Roman" w:cs="Times New Roman"/>
        </w:rPr>
        <w:t xml:space="preserve"> clinical pathways </w:t>
      </w:r>
      <w:r w:rsidR="00976583">
        <w:rPr>
          <w:rFonts w:ascii="Times New Roman" w:eastAsia="Calibri" w:hAnsi="Times New Roman" w:cs="Times New Roman"/>
        </w:rPr>
        <w:t>that</w:t>
      </w:r>
      <w:r w:rsidRPr="00E60799">
        <w:rPr>
          <w:rFonts w:ascii="Times New Roman" w:eastAsia="Calibri" w:hAnsi="Times New Roman" w:cs="Times New Roman"/>
        </w:rPr>
        <w:t xml:space="preserve"> promote access to the right drug, for the right patient at the right time.  We urge CMS to explore mechanisms to promote the use of high-value clinical pathways by </w:t>
      </w:r>
      <w:r>
        <w:rPr>
          <w:rFonts w:ascii="Times New Roman" w:eastAsia="Calibri" w:hAnsi="Times New Roman" w:cs="Times New Roman"/>
        </w:rPr>
        <w:t>MAO and Plan Sponsors</w:t>
      </w:r>
      <w:r w:rsidRPr="00E60799">
        <w:rPr>
          <w:rFonts w:ascii="Times New Roman" w:eastAsia="Calibri" w:hAnsi="Times New Roman" w:cs="Times New Roman"/>
        </w:rPr>
        <w:t xml:space="preserve"> and </w:t>
      </w:r>
      <w:r>
        <w:rPr>
          <w:rFonts w:ascii="Times New Roman" w:eastAsia="Calibri" w:hAnsi="Times New Roman" w:cs="Times New Roman"/>
        </w:rPr>
        <w:t>MAO and Plan Sponsors</w:t>
      </w:r>
      <w:r w:rsidRPr="00E60799">
        <w:rPr>
          <w:rFonts w:ascii="Times New Roman" w:eastAsia="Calibri" w:hAnsi="Times New Roman" w:cs="Times New Roman"/>
        </w:rPr>
        <w:t xml:space="preserve">.  </w:t>
      </w:r>
    </w:p>
    <w:p w14:paraId="249E6F54" w14:textId="77777777" w:rsidR="000B5F65" w:rsidRDefault="000B5F65" w:rsidP="003010D6">
      <w:pPr>
        <w:spacing w:after="200" w:line="276" w:lineRule="auto"/>
        <w:rPr>
          <w:rFonts w:ascii="Times New Roman" w:eastAsia="Calibri" w:hAnsi="Times New Roman" w:cs="Times New Roman"/>
          <w:b/>
        </w:rPr>
      </w:pPr>
      <w:r>
        <w:rPr>
          <w:rFonts w:ascii="Times New Roman" w:eastAsia="Calibri" w:hAnsi="Times New Roman" w:cs="Times New Roman"/>
          <w:b/>
        </w:rPr>
        <w:t xml:space="preserve">ASCO supports the continued exclusion of </w:t>
      </w:r>
      <w:r w:rsidR="001C71F6">
        <w:rPr>
          <w:rFonts w:ascii="Times New Roman" w:eastAsia="Calibri" w:hAnsi="Times New Roman" w:cs="Times New Roman"/>
          <w:b/>
        </w:rPr>
        <w:t xml:space="preserve">beneficiaries with cancer or in hospice from Part D Opioid utilization policies, to ensure </w:t>
      </w:r>
      <w:r w:rsidR="005B1B61">
        <w:rPr>
          <w:rFonts w:ascii="Times New Roman" w:eastAsia="Calibri" w:hAnsi="Times New Roman" w:cs="Times New Roman"/>
          <w:b/>
        </w:rPr>
        <w:t xml:space="preserve">access to </w:t>
      </w:r>
      <w:r w:rsidR="008B6284">
        <w:rPr>
          <w:rFonts w:ascii="Times New Roman" w:eastAsia="Calibri" w:hAnsi="Times New Roman" w:cs="Times New Roman"/>
          <w:b/>
        </w:rPr>
        <w:t xml:space="preserve">medically necessary pain medicine. </w:t>
      </w:r>
    </w:p>
    <w:p w14:paraId="6D21B411" w14:textId="77777777" w:rsidR="00042D25" w:rsidRPr="00042D25" w:rsidRDefault="00042D25" w:rsidP="00042D25">
      <w:pPr>
        <w:rPr>
          <w:rFonts w:ascii="Times New Roman" w:eastAsia="Calibri" w:hAnsi="Times New Roman" w:cs="Times New Roman"/>
        </w:rPr>
      </w:pPr>
      <w:r w:rsidRPr="00042D25">
        <w:rPr>
          <w:rFonts w:ascii="Times New Roman" w:eastAsia="Calibri" w:hAnsi="Times New Roman" w:cs="Times New Roman"/>
        </w:rPr>
        <w:t xml:space="preserve">Opioid therapies are often an essential component of </w:t>
      </w:r>
      <w:r w:rsidR="00BD03A5">
        <w:rPr>
          <w:rFonts w:ascii="Times New Roman" w:eastAsia="Calibri" w:hAnsi="Times New Roman" w:cs="Times New Roman"/>
        </w:rPr>
        <w:t>cancer care</w:t>
      </w:r>
      <w:r w:rsidRPr="00042D25">
        <w:rPr>
          <w:rFonts w:ascii="Times New Roman" w:eastAsia="Calibri" w:hAnsi="Times New Roman" w:cs="Times New Roman"/>
        </w:rPr>
        <w:t xml:space="preserve"> and may be </w:t>
      </w:r>
      <w:r w:rsidR="00BD03A5">
        <w:rPr>
          <w:rFonts w:ascii="Times New Roman" w:eastAsia="Calibri" w:hAnsi="Times New Roman" w:cs="Times New Roman"/>
        </w:rPr>
        <w:t>necessary</w:t>
      </w:r>
      <w:r w:rsidR="00BD03A5" w:rsidRPr="00042D25">
        <w:rPr>
          <w:rFonts w:ascii="Times New Roman" w:eastAsia="Calibri" w:hAnsi="Times New Roman" w:cs="Times New Roman"/>
        </w:rPr>
        <w:t xml:space="preserve"> </w:t>
      </w:r>
      <w:r w:rsidRPr="00042D25">
        <w:rPr>
          <w:rFonts w:ascii="Times New Roman" w:eastAsia="Calibri" w:hAnsi="Times New Roman" w:cs="Times New Roman"/>
        </w:rPr>
        <w:t xml:space="preserve">during </w:t>
      </w:r>
      <w:r w:rsidR="00BD03A5">
        <w:rPr>
          <w:rFonts w:ascii="Times New Roman" w:eastAsia="Calibri" w:hAnsi="Times New Roman" w:cs="Times New Roman"/>
        </w:rPr>
        <w:t>any</w:t>
      </w:r>
      <w:r w:rsidR="00BD03A5" w:rsidRPr="00042D25">
        <w:rPr>
          <w:rFonts w:ascii="Times New Roman" w:eastAsia="Calibri" w:hAnsi="Times New Roman" w:cs="Times New Roman"/>
        </w:rPr>
        <w:t xml:space="preserve"> </w:t>
      </w:r>
      <w:r w:rsidRPr="00042D25">
        <w:rPr>
          <w:rFonts w:ascii="Times New Roman" w:eastAsia="Calibri" w:hAnsi="Times New Roman" w:cs="Times New Roman"/>
        </w:rPr>
        <w:t xml:space="preserve">phase of treatment, including </w:t>
      </w:r>
      <w:r w:rsidR="00BD03A5">
        <w:rPr>
          <w:rFonts w:ascii="Times New Roman" w:eastAsia="Calibri" w:hAnsi="Times New Roman" w:cs="Times New Roman"/>
        </w:rPr>
        <w:t>supportive</w:t>
      </w:r>
      <w:r w:rsidR="00BD03A5" w:rsidRPr="00042D25">
        <w:rPr>
          <w:rFonts w:ascii="Times New Roman" w:eastAsia="Calibri" w:hAnsi="Times New Roman" w:cs="Times New Roman"/>
        </w:rPr>
        <w:t xml:space="preserve"> </w:t>
      </w:r>
      <w:r w:rsidRPr="00042D25">
        <w:rPr>
          <w:rFonts w:ascii="Times New Roman" w:eastAsia="Calibri" w:hAnsi="Times New Roman" w:cs="Times New Roman"/>
        </w:rPr>
        <w:t xml:space="preserve">care with no active anti-cancer therapy.  There is broad agreement </w:t>
      </w:r>
      <w:r w:rsidR="00BD03A5">
        <w:rPr>
          <w:rFonts w:ascii="Times New Roman" w:eastAsia="Calibri" w:hAnsi="Times New Roman" w:cs="Times New Roman"/>
        </w:rPr>
        <w:t>among clinicians</w:t>
      </w:r>
      <w:r w:rsidRPr="00042D25">
        <w:rPr>
          <w:rFonts w:ascii="Times New Roman" w:eastAsia="Calibri" w:hAnsi="Times New Roman" w:cs="Times New Roman"/>
        </w:rPr>
        <w:t xml:space="preserve"> that opioid therapy is generally the first-line approach, alone or in combination with other medications, for </w:t>
      </w:r>
      <w:r w:rsidR="00BD03A5">
        <w:rPr>
          <w:rFonts w:ascii="Times New Roman" w:eastAsia="Calibri" w:hAnsi="Times New Roman" w:cs="Times New Roman"/>
        </w:rPr>
        <w:t xml:space="preserve">management of </w:t>
      </w:r>
      <w:r w:rsidRPr="00042D25">
        <w:rPr>
          <w:rFonts w:ascii="Times New Roman" w:eastAsia="Calibri" w:hAnsi="Times New Roman" w:cs="Times New Roman"/>
        </w:rPr>
        <w:t xml:space="preserve">moderate to severe pain associated with active cancer, whether or not the patient is receiving anti-neoplastic therapy. </w:t>
      </w:r>
    </w:p>
    <w:p w14:paraId="4105E61D" w14:textId="77777777" w:rsidR="00042D25" w:rsidRPr="00042D25" w:rsidRDefault="00042D25" w:rsidP="00042D25">
      <w:pPr>
        <w:rPr>
          <w:rFonts w:ascii="Times New Roman" w:eastAsia="Calibri" w:hAnsi="Times New Roman" w:cs="Times New Roman"/>
        </w:rPr>
      </w:pPr>
    </w:p>
    <w:p w14:paraId="1A59BCC8" w14:textId="77777777" w:rsidR="00042D25" w:rsidRPr="00640A1E" w:rsidRDefault="00BD03A5" w:rsidP="00042D25">
      <w:pPr>
        <w:rPr>
          <w:rFonts w:ascii="Times New Roman" w:eastAsia="Calibri" w:hAnsi="Times New Roman" w:cs="Times New Roman"/>
        </w:rPr>
      </w:pPr>
      <w:r w:rsidRPr="00640A1E">
        <w:rPr>
          <w:rFonts w:ascii="Times New Roman" w:eastAsia="Calibri" w:hAnsi="Times New Roman" w:cs="Times New Roman"/>
        </w:rPr>
        <w:t>Many</w:t>
      </w:r>
      <w:r w:rsidRPr="00042D25">
        <w:rPr>
          <w:rFonts w:ascii="Times New Roman" w:eastAsia="Calibri" w:hAnsi="Times New Roman" w:cs="Times New Roman"/>
        </w:rPr>
        <w:t xml:space="preserve"> advances</w:t>
      </w:r>
      <w:r w:rsidRPr="00640A1E">
        <w:rPr>
          <w:rFonts w:ascii="Times New Roman" w:eastAsia="Calibri" w:hAnsi="Times New Roman" w:cs="Times New Roman"/>
        </w:rPr>
        <w:t xml:space="preserve"> have been made</w:t>
      </w:r>
      <w:r w:rsidRPr="00042D25">
        <w:rPr>
          <w:rFonts w:ascii="Times New Roman" w:eastAsia="Calibri" w:hAnsi="Times New Roman" w:cs="Times New Roman"/>
        </w:rPr>
        <w:t xml:space="preserve"> in cancer treatment, and many </w:t>
      </w:r>
      <w:r w:rsidRPr="00640A1E">
        <w:rPr>
          <w:rFonts w:ascii="Times New Roman" w:eastAsia="Calibri" w:hAnsi="Times New Roman" w:cs="Times New Roman"/>
        </w:rPr>
        <w:t>survivors</w:t>
      </w:r>
      <w:r w:rsidRPr="00042D25">
        <w:rPr>
          <w:rFonts w:ascii="Times New Roman" w:eastAsia="Calibri" w:hAnsi="Times New Roman" w:cs="Times New Roman"/>
        </w:rPr>
        <w:t xml:space="preserve"> cope for months and years with the delayed side effects of curative as well as life</w:t>
      </w:r>
      <w:r>
        <w:rPr>
          <w:rFonts w:ascii="Times New Roman" w:eastAsia="Calibri" w:hAnsi="Times New Roman" w:cs="Times New Roman"/>
        </w:rPr>
        <w:t>-</w:t>
      </w:r>
      <w:r w:rsidRPr="00042D25">
        <w:rPr>
          <w:rFonts w:ascii="Times New Roman" w:eastAsia="Calibri" w:hAnsi="Times New Roman" w:cs="Times New Roman"/>
        </w:rPr>
        <w:t>prolonging cancer therapies.</w:t>
      </w:r>
      <w:r>
        <w:rPr>
          <w:rFonts w:ascii="Times New Roman" w:eastAsia="Calibri" w:hAnsi="Times New Roman" w:cs="Times New Roman"/>
        </w:rPr>
        <w:t xml:space="preserve"> </w:t>
      </w:r>
      <w:r w:rsidR="00042D25" w:rsidRPr="00042D25">
        <w:rPr>
          <w:rFonts w:ascii="Times New Roman" w:eastAsia="Calibri" w:hAnsi="Times New Roman" w:cs="Times New Roman"/>
        </w:rPr>
        <w:t xml:space="preserve">Cancer survivors often suffer </w:t>
      </w:r>
      <w:r>
        <w:rPr>
          <w:rFonts w:ascii="Times New Roman" w:eastAsia="Calibri" w:hAnsi="Times New Roman" w:cs="Times New Roman"/>
        </w:rPr>
        <w:t>from well-</w:t>
      </w:r>
      <w:r w:rsidR="00042D25" w:rsidRPr="00042D25">
        <w:rPr>
          <w:rFonts w:ascii="Times New Roman" w:eastAsia="Calibri" w:hAnsi="Times New Roman" w:cs="Times New Roman"/>
        </w:rPr>
        <w:t xml:space="preserve">recognized post-cancer or </w:t>
      </w:r>
      <w:r>
        <w:rPr>
          <w:rFonts w:ascii="Times New Roman" w:eastAsia="Calibri" w:hAnsi="Times New Roman" w:cs="Times New Roman"/>
        </w:rPr>
        <w:t>post-</w:t>
      </w:r>
      <w:r w:rsidR="00042D25" w:rsidRPr="00042D25">
        <w:rPr>
          <w:rFonts w:ascii="Times New Roman" w:eastAsia="Calibri" w:hAnsi="Times New Roman" w:cs="Times New Roman"/>
        </w:rPr>
        <w:t xml:space="preserve">treatment syndromes, </w:t>
      </w:r>
      <w:r>
        <w:rPr>
          <w:rFonts w:ascii="Times New Roman" w:eastAsia="Calibri" w:hAnsi="Times New Roman" w:cs="Times New Roman"/>
        </w:rPr>
        <w:t>such as</w:t>
      </w:r>
      <w:r w:rsidR="00042D25" w:rsidRPr="00042D25">
        <w:rPr>
          <w:rFonts w:ascii="Times New Roman" w:eastAsia="Calibri" w:hAnsi="Times New Roman" w:cs="Times New Roman"/>
        </w:rPr>
        <w:t xml:space="preserve"> inflammation of peripheral nerves from chemotherapy (peripheral neuropathy), painful swollen limbs (lymphedema), post-surgical pain syndromes such as phantom limb pain, pain from rejection of normal tissues (graft versus host disease after transplant), or post-radiation therapy nerve syndromes. </w:t>
      </w:r>
    </w:p>
    <w:p w14:paraId="7FABFAC0" w14:textId="77777777" w:rsidR="00671F9D" w:rsidRPr="00640A1E" w:rsidRDefault="00671F9D" w:rsidP="00671F9D">
      <w:pPr>
        <w:rPr>
          <w:rFonts w:ascii="Times New Roman" w:eastAsia="Calibri" w:hAnsi="Times New Roman" w:cs="Times New Roman"/>
        </w:rPr>
      </w:pPr>
      <w:r w:rsidRPr="00640A1E">
        <w:rPr>
          <w:rFonts w:ascii="Times New Roman" w:eastAsia="Calibri" w:hAnsi="Times New Roman" w:cs="Times New Roman"/>
        </w:rPr>
        <w:t xml:space="preserve">Many of the new laws, guidelines, and regulations restricting access or limiting doses of prescription opioids specifically exempt patients with cancer-related pain.  This recognizes the unique nature of their disease, and potentially life-long adverse health effects from having had cancer. </w:t>
      </w:r>
    </w:p>
    <w:p w14:paraId="03BF9D80" w14:textId="77777777" w:rsidR="000D4117" w:rsidRPr="00640A1E" w:rsidRDefault="000D4117" w:rsidP="00671F9D">
      <w:pPr>
        <w:rPr>
          <w:rFonts w:ascii="Times New Roman" w:eastAsia="Calibri" w:hAnsi="Times New Roman" w:cs="Times New Roman"/>
        </w:rPr>
      </w:pPr>
    </w:p>
    <w:p w14:paraId="6909F3D1" w14:textId="77777777" w:rsidR="00671F9D" w:rsidRPr="00042D25" w:rsidRDefault="000D4117" w:rsidP="00042D25">
      <w:pPr>
        <w:rPr>
          <w:rFonts w:ascii="Times New Roman" w:eastAsia="Calibri" w:hAnsi="Times New Roman" w:cs="Times New Roman"/>
        </w:rPr>
      </w:pPr>
      <w:bookmarkStart w:id="0" w:name="_GoBack"/>
      <w:r w:rsidRPr="00640A1E">
        <w:rPr>
          <w:rFonts w:ascii="Times New Roman" w:eastAsia="Calibri" w:hAnsi="Times New Roman" w:cs="Times New Roman"/>
        </w:rPr>
        <w:lastRenderedPageBreak/>
        <w:t>The</w:t>
      </w:r>
      <w:r w:rsidR="00671F9D" w:rsidRPr="00640A1E">
        <w:rPr>
          <w:rFonts w:ascii="Times New Roman" w:eastAsia="Calibri" w:hAnsi="Times New Roman" w:cs="Times New Roman"/>
        </w:rPr>
        <w:t xml:space="preserve"> “hard edit” of 90 MME (morphine milligram equivalents; approximately equal to 60</w:t>
      </w:r>
      <w:r w:rsidR="00BD03A5">
        <w:rPr>
          <w:rFonts w:ascii="Times New Roman" w:eastAsia="Calibri" w:hAnsi="Times New Roman" w:cs="Times New Roman"/>
        </w:rPr>
        <w:t xml:space="preserve"> </w:t>
      </w:r>
      <w:r w:rsidR="00671F9D" w:rsidRPr="00640A1E">
        <w:rPr>
          <w:rFonts w:ascii="Times New Roman" w:eastAsia="Calibri" w:hAnsi="Times New Roman" w:cs="Times New Roman"/>
        </w:rPr>
        <w:t xml:space="preserve">mg of oxycodone) per day to be implemented by Medicare Part D plans would mean that patients requiring over 90 MME per day would need to be approved for such treatment through a special exceptions process. </w:t>
      </w:r>
      <w:r w:rsidR="007016E5" w:rsidRPr="00640A1E">
        <w:rPr>
          <w:rFonts w:ascii="Times New Roman" w:eastAsia="Calibri" w:hAnsi="Times New Roman" w:cs="Times New Roman"/>
        </w:rPr>
        <w:t>We applaud the Agency for s</w:t>
      </w:r>
      <w:r w:rsidR="00671F9D" w:rsidRPr="00640A1E">
        <w:rPr>
          <w:rFonts w:ascii="Times New Roman" w:eastAsia="Calibri" w:hAnsi="Times New Roman" w:cs="Times New Roman"/>
        </w:rPr>
        <w:t>pecifically exempt</w:t>
      </w:r>
      <w:r w:rsidR="007016E5" w:rsidRPr="00640A1E">
        <w:rPr>
          <w:rFonts w:ascii="Times New Roman" w:eastAsia="Calibri" w:hAnsi="Times New Roman" w:cs="Times New Roman"/>
        </w:rPr>
        <w:t>ing</w:t>
      </w:r>
      <w:r w:rsidR="00671F9D" w:rsidRPr="00640A1E">
        <w:rPr>
          <w:rFonts w:ascii="Times New Roman" w:eastAsia="Calibri" w:hAnsi="Times New Roman" w:cs="Times New Roman"/>
        </w:rPr>
        <w:t xml:space="preserve"> patients with cancer and patients in hospice from these requirements</w:t>
      </w:r>
      <w:r w:rsidR="000A07CE" w:rsidRPr="00640A1E">
        <w:rPr>
          <w:rFonts w:ascii="Times New Roman" w:eastAsia="Calibri" w:hAnsi="Times New Roman" w:cs="Times New Roman"/>
        </w:rPr>
        <w:t xml:space="preserve"> </w:t>
      </w:r>
      <w:r w:rsidR="00671F9D" w:rsidRPr="00640A1E">
        <w:rPr>
          <w:rFonts w:ascii="Times New Roman" w:eastAsia="Calibri" w:hAnsi="Times New Roman" w:cs="Times New Roman"/>
        </w:rPr>
        <w:t xml:space="preserve">in recognition of the special needs of these populations. </w:t>
      </w:r>
    </w:p>
    <w:p w14:paraId="3DDB7B3B" w14:textId="77777777" w:rsidR="00640A1E" w:rsidRDefault="00640A1E" w:rsidP="003010D6">
      <w:pPr>
        <w:spacing w:after="200" w:line="276" w:lineRule="auto"/>
        <w:rPr>
          <w:rFonts w:ascii="Times New Roman" w:eastAsia="Calibri" w:hAnsi="Times New Roman" w:cs="Times New Roman"/>
        </w:rPr>
      </w:pPr>
    </w:p>
    <w:p w14:paraId="28136C43" w14:textId="77777777" w:rsidR="003010D6" w:rsidRPr="00E60799" w:rsidRDefault="009619F4" w:rsidP="003010D6">
      <w:pPr>
        <w:spacing w:after="200" w:line="276" w:lineRule="auto"/>
        <w:rPr>
          <w:rFonts w:ascii="Times New Roman" w:eastAsia="Calibri" w:hAnsi="Times New Roman" w:cs="Times New Roman"/>
        </w:rPr>
      </w:pPr>
      <w:r>
        <w:rPr>
          <w:rFonts w:ascii="Times New Roman" w:eastAsia="Calibri" w:hAnsi="Times New Roman" w:cs="Times New Roman"/>
        </w:rPr>
        <w:t xml:space="preserve">Finally, </w:t>
      </w:r>
      <w:r w:rsidR="003010D6" w:rsidRPr="00E60799">
        <w:rPr>
          <w:rFonts w:ascii="Times New Roman" w:eastAsia="Calibri" w:hAnsi="Times New Roman" w:cs="Times New Roman"/>
        </w:rPr>
        <w:t xml:space="preserve">ASCO is a strong supporter of the policies within the </w:t>
      </w:r>
      <w:r w:rsidR="003010D6" w:rsidRPr="00640A1E">
        <w:rPr>
          <w:rFonts w:ascii="Times New Roman" w:eastAsia="Calibri" w:hAnsi="Times New Roman" w:cs="Times New Roman"/>
        </w:rPr>
        <w:t xml:space="preserve">Comprehensive Addiction and Recovery Act </w:t>
      </w:r>
      <w:r w:rsidR="005D20FF">
        <w:rPr>
          <w:rFonts w:ascii="Times New Roman" w:eastAsia="Calibri" w:hAnsi="Times New Roman" w:cs="Times New Roman"/>
        </w:rPr>
        <w:t xml:space="preserve">(CARA) </w:t>
      </w:r>
      <w:r w:rsidR="003010D6" w:rsidRPr="00E60799">
        <w:rPr>
          <w:rFonts w:ascii="Times New Roman" w:eastAsia="Calibri" w:hAnsi="Times New Roman" w:cs="Times New Roman"/>
        </w:rPr>
        <w:t>intended to address the opioid addiction epidemic.  We a</w:t>
      </w:r>
      <w:r w:rsidR="003010D6">
        <w:rPr>
          <w:rFonts w:ascii="Times New Roman" w:eastAsia="Calibri" w:hAnsi="Times New Roman" w:cs="Times New Roman"/>
        </w:rPr>
        <w:t>pplaud the Agency’s dedication to</w:t>
      </w:r>
      <w:r w:rsidR="003010D6" w:rsidRPr="00E60799">
        <w:rPr>
          <w:rFonts w:ascii="Times New Roman" w:eastAsia="Calibri" w:hAnsi="Times New Roman" w:cs="Times New Roman"/>
        </w:rPr>
        <w:t xml:space="preserve"> implementing policies to prevent and mitigate the opioid epidemic’s consequences throughout the country.  As CMS continues implementing CARA’s directives, the Agency must consider the unique needs of specific populations to prevent any unintended gaps in patient access to medically necessary pain medication, including the cancer patient population.</w:t>
      </w:r>
    </w:p>
    <w:p w14:paraId="0C2D1A6A" w14:textId="77777777" w:rsidR="003010D6" w:rsidRPr="00E60799" w:rsidRDefault="00640A1E" w:rsidP="003010D6">
      <w:pPr>
        <w:spacing w:after="200" w:line="276" w:lineRule="auto"/>
        <w:rPr>
          <w:rFonts w:ascii="Times New Roman" w:eastAsia="Calibri" w:hAnsi="Times New Roman" w:cs="Times New Roman"/>
        </w:rPr>
      </w:pPr>
      <w:r>
        <w:rPr>
          <w:rFonts w:ascii="Times New Roman" w:eastAsia="Calibri" w:hAnsi="Times New Roman" w:cs="Times New Roman"/>
        </w:rPr>
        <w:t>ASCO is also on record in s</w:t>
      </w:r>
      <w:r w:rsidR="003010D6" w:rsidRPr="00E60799">
        <w:rPr>
          <w:rFonts w:ascii="Times New Roman" w:eastAsia="Calibri" w:hAnsi="Times New Roman" w:cs="Times New Roman"/>
        </w:rPr>
        <w:t>upport</w:t>
      </w:r>
      <w:r>
        <w:rPr>
          <w:rFonts w:ascii="Times New Roman" w:eastAsia="Calibri" w:hAnsi="Times New Roman" w:cs="Times New Roman"/>
        </w:rPr>
        <w:t xml:space="preserve"> of</w:t>
      </w:r>
      <w:r w:rsidR="003010D6" w:rsidRPr="00E60799">
        <w:rPr>
          <w:rFonts w:ascii="Times New Roman" w:eastAsia="Calibri" w:hAnsi="Times New Roman" w:cs="Times New Roman"/>
        </w:rPr>
        <w:t xml:space="preserve"> the Agency’s proposal</w:t>
      </w:r>
      <w:r w:rsidR="00D576FF">
        <w:rPr>
          <w:rFonts w:ascii="Times New Roman" w:eastAsia="Calibri" w:hAnsi="Times New Roman" w:cs="Times New Roman"/>
        </w:rPr>
        <w:t xml:space="preserve"> that</w:t>
      </w:r>
      <w:r>
        <w:rPr>
          <w:rFonts w:ascii="Times New Roman" w:eastAsia="Calibri" w:hAnsi="Times New Roman" w:cs="Times New Roman"/>
        </w:rPr>
        <w:t xml:space="preserve"> </w:t>
      </w:r>
      <w:r w:rsidR="003010D6" w:rsidRPr="00E60799">
        <w:rPr>
          <w:rFonts w:ascii="Times New Roman" w:eastAsia="Calibri" w:hAnsi="Times New Roman" w:cs="Times New Roman"/>
        </w:rPr>
        <w:t xml:space="preserve">exempts cancer patients from CARA’s new drug management program for at-risk beneficiaries.  The proposed policy acknowledges that oncologists are specially trained to help patients cope with pain that cancer patients may encounter throughout their cancer treatments.  Prescription medications with addictive potential are widely used in palliative care and to treat pain associated with cancer and both chemotherapy and radiation therapy treatments.  The Agency’s decision to exempt cancer patients from the program recognizes their unique needs and </w:t>
      </w:r>
      <w:r w:rsidR="00BD03A5">
        <w:rPr>
          <w:rFonts w:ascii="Times New Roman" w:eastAsia="Calibri" w:hAnsi="Times New Roman" w:cs="Times New Roman"/>
        </w:rPr>
        <w:t>will help insure their</w:t>
      </w:r>
      <w:r w:rsidR="003010D6" w:rsidRPr="00E60799">
        <w:rPr>
          <w:rFonts w:ascii="Times New Roman" w:eastAsia="Calibri" w:hAnsi="Times New Roman" w:cs="Times New Roman"/>
        </w:rPr>
        <w:t xml:space="preserve"> immediate and timely access to medically necessary pain relief during all stages of treatment.  </w:t>
      </w:r>
    </w:p>
    <w:p w14:paraId="395B0057" w14:textId="77777777" w:rsidR="003010D6" w:rsidRPr="00E60799" w:rsidRDefault="003010D6" w:rsidP="003010D6">
      <w:pPr>
        <w:spacing w:after="200" w:line="276" w:lineRule="auto"/>
        <w:jc w:val="center"/>
        <w:rPr>
          <w:rFonts w:ascii="Times New Roman" w:eastAsia="Calibri" w:hAnsi="Times New Roman" w:cs="Times New Roman"/>
          <w:b/>
        </w:rPr>
      </w:pPr>
      <w:r w:rsidRPr="00E60799">
        <w:rPr>
          <w:rFonts w:ascii="Times New Roman" w:eastAsia="Calibri" w:hAnsi="Times New Roman" w:cs="Times New Roman"/>
          <w:b/>
        </w:rPr>
        <w:t>* * * * *</w:t>
      </w:r>
    </w:p>
    <w:p w14:paraId="7328ED68" w14:textId="19E90C12" w:rsidR="003010D6" w:rsidRPr="00E60799"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 xml:space="preserve">Thank you for the opportunity to provide comment on the 2019 </w:t>
      </w:r>
      <w:r w:rsidR="00A50F25">
        <w:rPr>
          <w:rFonts w:ascii="Times New Roman" w:eastAsia="Calibri" w:hAnsi="Times New Roman" w:cs="Times New Roman"/>
        </w:rPr>
        <w:t>Draft Call Letter</w:t>
      </w:r>
      <w:r w:rsidRPr="00E60799">
        <w:rPr>
          <w:rFonts w:ascii="Times New Roman" w:eastAsia="Calibri" w:hAnsi="Times New Roman" w:cs="Times New Roman"/>
        </w:rPr>
        <w:t xml:space="preserve">.  Please contact Sybil Green at </w:t>
      </w:r>
      <w:hyperlink r:id="rId11" w:history="1">
        <w:r w:rsidRPr="00E60799">
          <w:rPr>
            <w:rFonts w:ascii="Times New Roman" w:eastAsia="Calibri" w:hAnsi="Times New Roman" w:cs="Times New Roman"/>
            <w:color w:val="0000FF"/>
            <w:u w:val="single"/>
          </w:rPr>
          <w:t>Sybil.Green@asco.org</w:t>
        </w:r>
      </w:hyperlink>
      <w:r w:rsidRPr="00E60799">
        <w:rPr>
          <w:rFonts w:ascii="Times New Roman" w:eastAsia="Calibri" w:hAnsi="Times New Roman" w:cs="Times New Roman"/>
        </w:rPr>
        <w:t xml:space="preserve"> with questions.</w:t>
      </w:r>
    </w:p>
    <w:p w14:paraId="0428ACE4" w14:textId="77777777" w:rsidR="003010D6" w:rsidRPr="00E60799"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Sincerely,</w:t>
      </w:r>
    </w:p>
    <w:p w14:paraId="277D4EEB" w14:textId="27982499" w:rsidR="003010D6" w:rsidRPr="00E60799" w:rsidRDefault="004A5CE3" w:rsidP="003010D6">
      <w:pPr>
        <w:spacing w:after="200" w:line="276" w:lineRule="auto"/>
        <w:rPr>
          <w:rFonts w:ascii="Times New Roman" w:eastAsia="Calibri" w:hAnsi="Times New Roman" w:cs="Times New Roman"/>
        </w:rPr>
      </w:pPr>
      <w:r>
        <w:rPr>
          <w:rFonts w:ascii="Times New Roman" w:eastAsia="Calibri" w:hAnsi="Times New Roman" w:cs="Times New Roman"/>
          <w:noProof/>
        </w:rPr>
        <w:drawing>
          <wp:inline distT="0" distB="0" distL="0" distR="0" wp14:anchorId="12C0C0E6" wp14:editId="23C5E5B9">
            <wp:extent cx="192659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6590" cy="695325"/>
                    </a:xfrm>
                    <a:prstGeom prst="rect">
                      <a:avLst/>
                    </a:prstGeom>
                    <a:noFill/>
                  </pic:spPr>
                </pic:pic>
              </a:graphicData>
            </a:graphic>
          </wp:inline>
        </w:drawing>
      </w:r>
    </w:p>
    <w:p w14:paraId="0D4947AB" w14:textId="77777777" w:rsidR="003010D6" w:rsidRPr="00E60799"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Bruce Johnson, MD, FASCO</w:t>
      </w:r>
    </w:p>
    <w:p w14:paraId="4F4F2ABC" w14:textId="77777777" w:rsidR="00C61E1B" w:rsidRPr="00E60799" w:rsidRDefault="003010D6" w:rsidP="00640A1E">
      <w:pPr>
        <w:spacing w:after="200" w:line="276" w:lineRule="auto"/>
      </w:pPr>
      <w:r w:rsidRPr="00E60799">
        <w:rPr>
          <w:rFonts w:ascii="Times New Roman" w:eastAsia="Calibri" w:hAnsi="Times New Roman" w:cs="Times New Roman"/>
        </w:rPr>
        <w:t>President, American Society of Clinical Oncology</w:t>
      </w:r>
    </w:p>
    <w:bookmarkEnd w:id="0"/>
    <w:p w14:paraId="2B27504E" w14:textId="77777777" w:rsidR="00097C0A" w:rsidRPr="00C61E1B" w:rsidRDefault="00097C0A" w:rsidP="00C61E1B"/>
    <w:sectPr w:rsidR="00097C0A" w:rsidRPr="00C61E1B" w:rsidSect="006A22FB">
      <w:footerReference w:type="default" r:id="rId13"/>
      <w:headerReference w:type="first" r:id="rId14"/>
      <w:footerReference w:type="firs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8E09A" w14:textId="77777777" w:rsidR="00D9440C" w:rsidRDefault="00D9440C" w:rsidP="00502D1C">
      <w:r>
        <w:separator/>
      </w:r>
    </w:p>
  </w:endnote>
  <w:endnote w:type="continuationSeparator" w:id="0">
    <w:p w14:paraId="00865DCC" w14:textId="77777777" w:rsidR="00D9440C" w:rsidRDefault="00D9440C" w:rsidP="0050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684457"/>
      <w:docPartObj>
        <w:docPartGallery w:val="Page Numbers (Bottom of Page)"/>
        <w:docPartUnique/>
      </w:docPartObj>
    </w:sdtPr>
    <w:sdtEndPr>
      <w:rPr>
        <w:rFonts w:ascii="Calibri" w:hAnsi="Calibri" w:cs="Calibri"/>
        <w:noProof/>
      </w:rPr>
    </w:sdtEndPr>
    <w:sdtContent>
      <w:p w14:paraId="65E25AEC" w14:textId="262A28B4" w:rsidR="00D55497" w:rsidRPr="00D55497" w:rsidRDefault="00502D1C">
        <w:pPr>
          <w:pStyle w:val="Footer"/>
          <w:jc w:val="center"/>
          <w:rPr>
            <w:rFonts w:ascii="Calibri" w:hAnsi="Calibri" w:cs="Calibri"/>
          </w:rPr>
        </w:pPr>
        <w:r w:rsidRPr="00D55497">
          <w:rPr>
            <w:rFonts w:ascii="Calibri" w:hAnsi="Calibri" w:cs="Calibri"/>
          </w:rPr>
          <w:fldChar w:fldCharType="begin"/>
        </w:r>
        <w:r w:rsidRPr="00D55497">
          <w:rPr>
            <w:rFonts w:ascii="Calibri" w:hAnsi="Calibri" w:cs="Calibri"/>
          </w:rPr>
          <w:instrText xml:space="preserve"> PAGE   \* MERGEFORMAT </w:instrText>
        </w:r>
        <w:r w:rsidRPr="00D55497">
          <w:rPr>
            <w:rFonts w:ascii="Calibri" w:hAnsi="Calibri" w:cs="Calibri"/>
          </w:rPr>
          <w:fldChar w:fldCharType="separate"/>
        </w:r>
        <w:r w:rsidR="00F35FC9">
          <w:rPr>
            <w:rFonts w:ascii="Calibri" w:hAnsi="Calibri" w:cs="Calibri"/>
            <w:noProof/>
          </w:rPr>
          <w:t>4</w:t>
        </w:r>
        <w:r w:rsidRPr="00D55497">
          <w:rPr>
            <w:rFonts w:ascii="Calibri" w:hAnsi="Calibri" w:cs="Calibri"/>
            <w:noProof/>
          </w:rPr>
          <w:fldChar w:fldCharType="end"/>
        </w:r>
      </w:p>
    </w:sdtContent>
  </w:sdt>
  <w:p w14:paraId="37C6F3FD" w14:textId="77777777" w:rsidR="00D55497" w:rsidRDefault="00F35F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81514" w14:textId="77777777" w:rsidR="00E77C87" w:rsidRDefault="00502D1C">
    <w:pPr>
      <w:pStyle w:val="Footer"/>
    </w:pPr>
    <w:r>
      <w:rPr>
        <w:noProof/>
      </w:rPr>
      <w:drawing>
        <wp:anchor distT="0" distB="0" distL="114300" distR="114300" simplePos="0" relativeHeight="251659264" behindDoc="1" locked="1" layoutInCell="1" allowOverlap="1" wp14:anchorId="1F780A32" wp14:editId="5B2BD8E2">
          <wp:simplePos x="0" y="0"/>
          <wp:positionH relativeFrom="page">
            <wp:posOffset>17145</wp:posOffset>
          </wp:positionH>
          <wp:positionV relativeFrom="page">
            <wp:posOffset>9372600</wp:posOffset>
          </wp:positionV>
          <wp:extent cx="7737475" cy="682625"/>
          <wp:effectExtent l="0" t="0" r="9525"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12_Swain_footer.jpg"/>
                  <pic:cNvPicPr/>
                </pic:nvPicPr>
                <pic:blipFill>
                  <a:blip r:embed="rId1">
                    <a:extLst>
                      <a:ext uri="{28A0092B-C50C-407E-A947-70E740481C1C}">
                        <a14:useLocalDpi xmlns:a14="http://schemas.microsoft.com/office/drawing/2010/main" val="0"/>
                      </a:ext>
                    </a:extLst>
                  </a:blip>
                  <a:stretch>
                    <a:fillRect/>
                  </a:stretch>
                </pic:blipFill>
                <pic:spPr>
                  <a:xfrm>
                    <a:off x="0" y="0"/>
                    <a:ext cx="7737475" cy="6826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B4FA4" w14:textId="77777777" w:rsidR="00D9440C" w:rsidRDefault="00D9440C" w:rsidP="00502D1C">
      <w:r>
        <w:separator/>
      </w:r>
    </w:p>
  </w:footnote>
  <w:footnote w:type="continuationSeparator" w:id="0">
    <w:p w14:paraId="519C87FE" w14:textId="77777777" w:rsidR="00D9440C" w:rsidRDefault="00D9440C" w:rsidP="00502D1C">
      <w:r>
        <w:continuationSeparator/>
      </w:r>
    </w:p>
  </w:footnote>
  <w:footnote w:id="1">
    <w:p w14:paraId="3C2C4333" w14:textId="77777777" w:rsidR="003010D6" w:rsidRPr="0064437D" w:rsidRDefault="003010D6" w:rsidP="003010D6">
      <w:pPr>
        <w:pStyle w:val="FootnoteText"/>
      </w:pPr>
      <w:r>
        <w:rPr>
          <w:rStyle w:val="FootnoteReference"/>
        </w:rPr>
        <w:footnoteRef/>
      </w:r>
      <w:r>
        <w:t xml:space="preserve"> </w:t>
      </w:r>
      <w:r w:rsidRPr="0064437D">
        <w:t>American Society of Clinical Oncology: American</w:t>
      </w:r>
      <w:r>
        <w:t xml:space="preserve"> </w:t>
      </w:r>
      <w:r w:rsidRPr="0064437D">
        <w:t>Society of Clinical Oncology policy statement on</w:t>
      </w:r>
    </w:p>
    <w:p w14:paraId="091AC0FD" w14:textId="77777777" w:rsidR="003010D6" w:rsidRDefault="003010D6" w:rsidP="003010D6">
      <w:pPr>
        <w:pStyle w:val="FootnoteText"/>
      </w:pPr>
      <w:r w:rsidRPr="0064437D">
        <w:t>the impact of utilization management policies for</w:t>
      </w:r>
      <w:r>
        <w:t xml:space="preserve"> </w:t>
      </w:r>
      <w:r w:rsidRPr="0064437D">
        <w:t>cancer drug therapies. J Oncol Pract 13:758-762, 2017</w:t>
      </w:r>
      <w:r w:rsidR="004C7B72">
        <w:t xml:space="preserve">, available at: </w:t>
      </w:r>
      <w:hyperlink r:id="rId1" w:history="1">
        <w:r w:rsidR="004C7B72" w:rsidRPr="0057470E">
          <w:rPr>
            <w:rStyle w:val="Hyperlink"/>
          </w:rPr>
          <w:t>http://ascopubs.org/doi/full/10.1200/JOP.2017.024273</w:t>
        </w:r>
      </w:hyperlink>
      <w:r w:rsidR="004C7B72">
        <w:t xml:space="preserve">. </w:t>
      </w:r>
    </w:p>
  </w:footnote>
  <w:footnote w:id="2">
    <w:p w14:paraId="626A6BFF" w14:textId="77777777" w:rsidR="003010D6" w:rsidRDefault="003010D6" w:rsidP="003010D6">
      <w:pPr>
        <w:pStyle w:val="FootnoteText"/>
      </w:pPr>
      <w:r>
        <w:rPr>
          <w:rStyle w:val="FootnoteReference"/>
        </w:rPr>
        <w:footnoteRef/>
      </w:r>
      <w:r>
        <w:t xml:space="preserve"> </w:t>
      </w:r>
      <w:r w:rsidRPr="00752468">
        <w:t>https://www.ama-assn.org/sites/default/files/media-browser/public/arc-public/prior-authorization-consensus-statement.pdf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BF717" w14:textId="77777777" w:rsidR="00E77C87" w:rsidRDefault="00502D1C">
    <w:pPr>
      <w:pStyle w:val="Header"/>
    </w:pPr>
    <w:r>
      <w:rPr>
        <w:noProof/>
      </w:rPr>
      <w:drawing>
        <wp:anchor distT="0" distB="0" distL="114300" distR="114300" simplePos="0" relativeHeight="251661312" behindDoc="0" locked="0" layoutInCell="1" allowOverlap="1" wp14:anchorId="68A4E80D" wp14:editId="19672F17">
          <wp:simplePos x="0" y="0"/>
          <wp:positionH relativeFrom="page">
            <wp:posOffset>54610</wp:posOffset>
          </wp:positionH>
          <wp:positionV relativeFrom="page">
            <wp:posOffset>1374964</wp:posOffset>
          </wp:positionV>
          <wp:extent cx="1711325" cy="8684517"/>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16_Hayes-Hudis_left-side.tif"/>
                  <pic:cNvPicPr/>
                </pic:nvPicPr>
                <pic:blipFill>
                  <a:blip r:embed="rId1">
                    <a:extLst>
                      <a:ext uri="{28A0092B-C50C-407E-A947-70E740481C1C}">
                        <a14:useLocalDpi xmlns:a14="http://schemas.microsoft.com/office/drawing/2010/main" val="0"/>
                      </a:ext>
                    </a:extLst>
                  </a:blip>
                  <a:stretch>
                    <a:fillRect/>
                  </a:stretch>
                </pic:blipFill>
                <pic:spPr>
                  <a:xfrm>
                    <a:off x="0" y="0"/>
                    <a:ext cx="1711325" cy="868451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Pr>
        <w:noProof/>
      </w:rPr>
      <w:drawing>
        <wp:anchor distT="0" distB="0" distL="118745" distR="118745" simplePos="0" relativeHeight="251660288" behindDoc="0" locked="1" layoutInCell="1" allowOverlap="1" wp14:anchorId="26863C34" wp14:editId="06C06F3C">
          <wp:simplePos x="0" y="0"/>
          <wp:positionH relativeFrom="page">
            <wp:posOffset>6350</wp:posOffset>
          </wp:positionH>
          <wp:positionV relativeFrom="page">
            <wp:align>top</wp:align>
          </wp:positionV>
          <wp:extent cx="7758430" cy="1574800"/>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12_Swain_headerplus.jpg"/>
                  <pic:cNvPicPr/>
                </pic:nvPicPr>
                <pic:blipFill>
                  <a:blip r:embed="rId2">
                    <a:extLst>
                      <a:ext uri="{28A0092B-C50C-407E-A947-70E740481C1C}">
                        <a14:useLocalDpi xmlns:a14="http://schemas.microsoft.com/office/drawing/2010/main" val="0"/>
                      </a:ext>
                    </a:extLst>
                  </a:blip>
                  <a:stretch>
                    <a:fillRect/>
                  </a:stretch>
                </pic:blipFill>
                <pic:spPr>
                  <a:xfrm>
                    <a:off x="0" y="0"/>
                    <a:ext cx="7758430" cy="1574800"/>
                  </a:xfrm>
                  <a:prstGeom prst="rect">
                    <a:avLst/>
                  </a:prstGeom>
                </pic:spPr>
              </pic:pic>
            </a:graphicData>
          </a:graphic>
          <wp14:sizeRelH relativeFrom="margin">
            <wp14:pctWidth>0</wp14:pctWidth>
          </wp14:sizeRelH>
          <wp14:sizeRelV relativeFrom="margin">
            <wp14:pctHeight>0</wp14:pctHeight>
          </wp14:sizeRelV>
        </wp:anchor>
      </w:drawing>
    </w:r>
    <w:r w:rsidRPr="0075030F">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31AE0"/>
    <w:multiLevelType w:val="hybridMultilevel"/>
    <w:tmpl w:val="530C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D1C"/>
    <w:rsid w:val="0002511F"/>
    <w:rsid w:val="00042D25"/>
    <w:rsid w:val="0005303E"/>
    <w:rsid w:val="00067AF1"/>
    <w:rsid w:val="00076143"/>
    <w:rsid w:val="00085BED"/>
    <w:rsid w:val="00085F44"/>
    <w:rsid w:val="00097C0A"/>
    <w:rsid w:val="000A07CE"/>
    <w:rsid w:val="000B5F65"/>
    <w:rsid w:val="000D4117"/>
    <w:rsid w:val="000E10A9"/>
    <w:rsid w:val="000E1E5F"/>
    <w:rsid w:val="000F6602"/>
    <w:rsid w:val="001144AA"/>
    <w:rsid w:val="00125599"/>
    <w:rsid w:val="00133AFA"/>
    <w:rsid w:val="0016676D"/>
    <w:rsid w:val="0018289A"/>
    <w:rsid w:val="001B0CFA"/>
    <w:rsid w:val="001B22BE"/>
    <w:rsid w:val="001C71F6"/>
    <w:rsid w:val="001F4E2B"/>
    <w:rsid w:val="00202013"/>
    <w:rsid w:val="00204D33"/>
    <w:rsid w:val="00290007"/>
    <w:rsid w:val="002D0942"/>
    <w:rsid w:val="002D62AD"/>
    <w:rsid w:val="002E3E5C"/>
    <w:rsid w:val="002F2BA5"/>
    <w:rsid w:val="002F4CC3"/>
    <w:rsid w:val="002F6772"/>
    <w:rsid w:val="003010D6"/>
    <w:rsid w:val="0032200A"/>
    <w:rsid w:val="00334359"/>
    <w:rsid w:val="00335F65"/>
    <w:rsid w:val="00340A6F"/>
    <w:rsid w:val="00347090"/>
    <w:rsid w:val="003A0C78"/>
    <w:rsid w:val="003B31B6"/>
    <w:rsid w:val="003B78D1"/>
    <w:rsid w:val="003D3425"/>
    <w:rsid w:val="003E3270"/>
    <w:rsid w:val="00446941"/>
    <w:rsid w:val="00465349"/>
    <w:rsid w:val="00481443"/>
    <w:rsid w:val="004A1193"/>
    <w:rsid w:val="004A5CE3"/>
    <w:rsid w:val="004B185B"/>
    <w:rsid w:val="004B315B"/>
    <w:rsid w:val="004B7FE3"/>
    <w:rsid w:val="004C7B72"/>
    <w:rsid w:val="004E764F"/>
    <w:rsid w:val="00502D1C"/>
    <w:rsid w:val="00515F0B"/>
    <w:rsid w:val="0055486D"/>
    <w:rsid w:val="005576C8"/>
    <w:rsid w:val="00574590"/>
    <w:rsid w:val="005B1B61"/>
    <w:rsid w:val="005C6F2B"/>
    <w:rsid w:val="005D0122"/>
    <w:rsid w:val="005D20FF"/>
    <w:rsid w:val="005D7F78"/>
    <w:rsid w:val="005E39C6"/>
    <w:rsid w:val="005E473E"/>
    <w:rsid w:val="005F26E8"/>
    <w:rsid w:val="00626950"/>
    <w:rsid w:val="00640A1E"/>
    <w:rsid w:val="0064437D"/>
    <w:rsid w:val="006609FB"/>
    <w:rsid w:val="00671F9D"/>
    <w:rsid w:val="00696632"/>
    <w:rsid w:val="006A37C0"/>
    <w:rsid w:val="006B3626"/>
    <w:rsid w:val="006E6619"/>
    <w:rsid w:val="007016E5"/>
    <w:rsid w:val="007115F5"/>
    <w:rsid w:val="00752468"/>
    <w:rsid w:val="0075641A"/>
    <w:rsid w:val="007E3959"/>
    <w:rsid w:val="007E71E4"/>
    <w:rsid w:val="007F33D8"/>
    <w:rsid w:val="00802157"/>
    <w:rsid w:val="00891085"/>
    <w:rsid w:val="00894F0A"/>
    <w:rsid w:val="008A42E5"/>
    <w:rsid w:val="008A4EDF"/>
    <w:rsid w:val="008B206C"/>
    <w:rsid w:val="008B6284"/>
    <w:rsid w:val="008B6681"/>
    <w:rsid w:val="008C2A07"/>
    <w:rsid w:val="009164C4"/>
    <w:rsid w:val="0095193A"/>
    <w:rsid w:val="00960CAB"/>
    <w:rsid w:val="009619F4"/>
    <w:rsid w:val="00967148"/>
    <w:rsid w:val="009761E9"/>
    <w:rsid w:val="00976583"/>
    <w:rsid w:val="009778ED"/>
    <w:rsid w:val="009B0161"/>
    <w:rsid w:val="009B0E8B"/>
    <w:rsid w:val="009C75E9"/>
    <w:rsid w:val="009D7560"/>
    <w:rsid w:val="009E3DBF"/>
    <w:rsid w:val="00A0079C"/>
    <w:rsid w:val="00A07D62"/>
    <w:rsid w:val="00A1060C"/>
    <w:rsid w:val="00A24528"/>
    <w:rsid w:val="00A3400F"/>
    <w:rsid w:val="00A41061"/>
    <w:rsid w:val="00A50F25"/>
    <w:rsid w:val="00A641B9"/>
    <w:rsid w:val="00A75C80"/>
    <w:rsid w:val="00A766D3"/>
    <w:rsid w:val="00B04CDB"/>
    <w:rsid w:val="00B10D4B"/>
    <w:rsid w:val="00B8328C"/>
    <w:rsid w:val="00BB3E6F"/>
    <w:rsid w:val="00BD03A5"/>
    <w:rsid w:val="00C21D4C"/>
    <w:rsid w:val="00C26C28"/>
    <w:rsid w:val="00C61E1B"/>
    <w:rsid w:val="00C70502"/>
    <w:rsid w:val="00C77B21"/>
    <w:rsid w:val="00C81961"/>
    <w:rsid w:val="00CB3B75"/>
    <w:rsid w:val="00CC33D3"/>
    <w:rsid w:val="00D10E9C"/>
    <w:rsid w:val="00D11308"/>
    <w:rsid w:val="00D32C7D"/>
    <w:rsid w:val="00D549CF"/>
    <w:rsid w:val="00D576FF"/>
    <w:rsid w:val="00D63037"/>
    <w:rsid w:val="00D9440C"/>
    <w:rsid w:val="00DA39C4"/>
    <w:rsid w:val="00DB01FE"/>
    <w:rsid w:val="00DB0273"/>
    <w:rsid w:val="00DD2898"/>
    <w:rsid w:val="00DD3BCB"/>
    <w:rsid w:val="00DE65C4"/>
    <w:rsid w:val="00E0203C"/>
    <w:rsid w:val="00E24545"/>
    <w:rsid w:val="00E60799"/>
    <w:rsid w:val="00E6411F"/>
    <w:rsid w:val="00E9237D"/>
    <w:rsid w:val="00EB4F39"/>
    <w:rsid w:val="00EE44C5"/>
    <w:rsid w:val="00EF3D13"/>
    <w:rsid w:val="00EF6C4A"/>
    <w:rsid w:val="00F0416F"/>
    <w:rsid w:val="00F05D06"/>
    <w:rsid w:val="00F069CC"/>
    <w:rsid w:val="00F332D0"/>
    <w:rsid w:val="00F35FC9"/>
    <w:rsid w:val="00F36012"/>
    <w:rsid w:val="00F62DCE"/>
    <w:rsid w:val="00F9171B"/>
    <w:rsid w:val="00F93F28"/>
    <w:rsid w:val="00FB5206"/>
    <w:rsid w:val="00FC04F3"/>
    <w:rsid w:val="00FF176C"/>
    <w:rsid w:val="00FF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AF07E12"/>
  <w15:chartTrackingRefBased/>
  <w15:docId w15:val="{279901E9-CB63-4278-88C7-10E67525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D1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D1C"/>
    <w:pPr>
      <w:tabs>
        <w:tab w:val="center" w:pos="4320"/>
        <w:tab w:val="right" w:pos="8640"/>
      </w:tabs>
    </w:pPr>
  </w:style>
  <w:style w:type="character" w:customStyle="1" w:styleId="HeaderChar">
    <w:name w:val="Header Char"/>
    <w:basedOn w:val="DefaultParagraphFont"/>
    <w:link w:val="Header"/>
    <w:uiPriority w:val="99"/>
    <w:rsid w:val="00502D1C"/>
    <w:rPr>
      <w:sz w:val="24"/>
      <w:szCs w:val="24"/>
    </w:rPr>
  </w:style>
  <w:style w:type="paragraph" w:styleId="Footer">
    <w:name w:val="footer"/>
    <w:basedOn w:val="Normal"/>
    <w:link w:val="FooterChar"/>
    <w:uiPriority w:val="99"/>
    <w:unhideWhenUsed/>
    <w:rsid w:val="00502D1C"/>
    <w:pPr>
      <w:tabs>
        <w:tab w:val="center" w:pos="4320"/>
        <w:tab w:val="right" w:pos="8640"/>
      </w:tabs>
    </w:pPr>
  </w:style>
  <w:style w:type="character" w:customStyle="1" w:styleId="FooterChar">
    <w:name w:val="Footer Char"/>
    <w:basedOn w:val="DefaultParagraphFont"/>
    <w:link w:val="Footer"/>
    <w:uiPriority w:val="99"/>
    <w:rsid w:val="00502D1C"/>
    <w:rPr>
      <w:sz w:val="24"/>
      <w:szCs w:val="24"/>
    </w:rPr>
  </w:style>
  <w:style w:type="paragraph" w:styleId="FootnoteText">
    <w:name w:val="footnote text"/>
    <w:basedOn w:val="Normal"/>
    <w:link w:val="FootnoteTextChar"/>
    <w:uiPriority w:val="99"/>
    <w:semiHidden/>
    <w:unhideWhenUsed/>
    <w:rsid w:val="00502D1C"/>
    <w:rPr>
      <w:rFonts w:ascii="Cambria" w:eastAsia="Cambria" w:hAnsi="Cambria" w:cs="Times New Roman"/>
      <w:sz w:val="20"/>
      <w:szCs w:val="20"/>
    </w:rPr>
  </w:style>
  <w:style w:type="character" w:customStyle="1" w:styleId="FootnoteTextChar">
    <w:name w:val="Footnote Text Char"/>
    <w:basedOn w:val="DefaultParagraphFont"/>
    <w:link w:val="FootnoteText"/>
    <w:uiPriority w:val="99"/>
    <w:semiHidden/>
    <w:rsid w:val="00502D1C"/>
    <w:rPr>
      <w:rFonts w:ascii="Cambria" w:eastAsia="Cambria" w:hAnsi="Cambria" w:cs="Times New Roman"/>
      <w:sz w:val="20"/>
      <w:szCs w:val="20"/>
    </w:rPr>
  </w:style>
  <w:style w:type="character" w:styleId="FootnoteReference">
    <w:name w:val="footnote reference"/>
    <w:basedOn w:val="DefaultParagraphFont"/>
    <w:uiPriority w:val="99"/>
    <w:semiHidden/>
    <w:unhideWhenUsed/>
    <w:rsid w:val="00502D1C"/>
    <w:rPr>
      <w:vertAlign w:val="superscript"/>
    </w:rPr>
  </w:style>
  <w:style w:type="paragraph" w:styleId="ListParagraph">
    <w:name w:val="List Paragraph"/>
    <w:basedOn w:val="Normal"/>
    <w:uiPriority w:val="34"/>
    <w:qFormat/>
    <w:rsid w:val="00696632"/>
    <w:pPr>
      <w:ind w:left="720"/>
      <w:contextualSpacing/>
    </w:pPr>
  </w:style>
  <w:style w:type="character" w:styleId="CommentReference">
    <w:name w:val="annotation reference"/>
    <w:basedOn w:val="DefaultParagraphFont"/>
    <w:uiPriority w:val="99"/>
    <w:semiHidden/>
    <w:unhideWhenUsed/>
    <w:rsid w:val="006E6619"/>
    <w:rPr>
      <w:sz w:val="16"/>
      <w:szCs w:val="16"/>
    </w:rPr>
  </w:style>
  <w:style w:type="paragraph" w:styleId="CommentText">
    <w:name w:val="annotation text"/>
    <w:basedOn w:val="Normal"/>
    <w:link w:val="CommentTextChar"/>
    <w:uiPriority w:val="99"/>
    <w:semiHidden/>
    <w:unhideWhenUsed/>
    <w:rsid w:val="006E6619"/>
    <w:rPr>
      <w:sz w:val="20"/>
      <w:szCs w:val="20"/>
    </w:rPr>
  </w:style>
  <w:style w:type="character" w:customStyle="1" w:styleId="CommentTextChar">
    <w:name w:val="Comment Text Char"/>
    <w:basedOn w:val="DefaultParagraphFont"/>
    <w:link w:val="CommentText"/>
    <w:uiPriority w:val="99"/>
    <w:semiHidden/>
    <w:rsid w:val="006E6619"/>
    <w:rPr>
      <w:sz w:val="20"/>
      <w:szCs w:val="20"/>
    </w:rPr>
  </w:style>
  <w:style w:type="paragraph" w:styleId="CommentSubject">
    <w:name w:val="annotation subject"/>
    <w:basedOn w:val="CommentText"/>
    <w:next w:val="CommentText"/>
    <w:link w:val="CommentSubjectChar"/>
    <w:uiPriority w:val="99"/>
    <w:semiHidden/>
    <w:unhideWhenUsed/>
    <w:rsid w:val="006E6619"/>
    <w:rPr>
      <w:b/>
      <w:bCs/>
    </w:rPr>
  </w:style>
  <w:style w:type="character" w:customStyle="1" w:styleId="CommentSubjectChar">
    <w:name w:val="Comment Subject Char"/>
    <w:basedOn w:val="CommentTextChar"/>
    <w:link w:val="CommentSubject"/>
    <w:uiPriority w:val="99"/>
    <w:semiHidden/>
    <w:rsid w:val="006E6619"/>
    <w:rPr>
      <w:b/>
      <w:bCs/>
      <w:sz w:val="20"/>
      <w:szCs w:val="20"/>
    </w:rPr>
  </w:style>
  <w:style w:type="paragraph" w:styleId="BalloonText">
    <w:name w:val="Balloon Text"/>
    <w:basedOn w:val="Normal"/>
    <w:link w:val="BalloonTextChar"/>
    <w:uiPriority w:val="99"/>
    <w:semiHidden/>
    <w:unhideWhenUsed/>
    <w:rsid w:val="006E66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619"/>
    <w:rPr>
      <w:rFonts w:ascii="Segoe UI" w:hAnsi="Segoe UI" w:cs="Segoe UI"/>
      <w:sz w:val="18"/>
      <w:szCs w:val="18"/>
    </w:rPr>
  </w:style>
  <w:style w:type="character" w:styleId="Hyperlink">
    <w:name w:val="Hyperlink"/>
    <w:basedOn w:val="DefaultParagraphFont"/>
    <w:uiPriority w:val="99"/>
    <w:unhideWhenUsed/>
    <w:rsid w:val="004C7B72"/>
    <w:rPr>
      <w:color w:val="0563C1" w:themeColor="hyperlink"/>
      <w:u w:val="single"/>
    </w:rPr>
  </w:style>
  <w:style w:type="character" w:customStyle="1" w:styleId="UnresolvedMention">
    <w:name w:val="Unresolved Mention"/>
    <w:basedOn w:val="DefaultParagraphFont"/>
    <w:uiPriority w:val="99"/>
    <w:semiHidden/>
    <w:unhideWhenUsed/>
    <w:rsid w:val="004C7B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456139">
      <w:bodyDiv w:val="1"/>
      <w:marLeft w:val="0"/>
      <w:marRight w:val="0"/>
      <w:marTop w:val="0"/>
      <w:marBottom w:val="0"/>
      <w:divBdr>
        <w:top w:val="none" w:sz="0" w:space="0" w:color="auto"/>
        <w:left w:val="none" w:sz="0" w:space="0" w:color="auto"/>
        <w:bottom w:val="none" w:sz="0" w:space="0" w:color="auto"/>
        <w:right w:val="none" w:sz="0" w:space="0" w:color="auto"/>
      </w:divBdr>
      <w:divsChild>
        <w:div w:id="1382754293">
          <w:marLeft w:val="0"/>
          <w:marRight w:val="0"/>
          <w:marTop w:val="0"/>
          <w:marBottom w:val="0"/>
          <w:divBdr>
            <w:top w:val="none" w:sz="0" w:space="0" w:color="auto"/>
            <w:left w:val="none" w:sz="0" w:space="0" w:color="auto"/>
            <w:bottom w:val="none" w:sz="0" w:space="0" w:color="auto"/>
            <w:right w:val="none" w:sz="0" w:space="0" w:color="auto"/>
          </w:divBdr>
        </w:div>
        <w:div w:id="1989166012">
          <w:marLeft w:val="0"/>
          <w:marRight w:val="0"/>
          <w:marTop w:val="0"/>
          <w:marBottom w:val="0"/>
          <w:divBdr>
            <w:top w:val="none" w:sz="0" w:space="0" w:color="auto"/>
            <w:left w:val="none" w:sz="0" w:space="0" w:color="auto"/>
            <w:bottom w:val="none" w:sz="0" w:space="0" w:color="auto"/>
            <w:right w:val="none" w:sz="0" w:space="0" w:color="auto"/>
          </w:divBdr>
        </w:div>
        <w:div w:id="844323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ybil.Green@asco.or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notes.xml.rels><?xml version="1.0" encoding="UTF-8" standalone="yes"?>
<Relationships xmlns="http://schemas.openxmlformats.org/package/2006/relationships"><Relationship Id="rId1" Type="http://schemas.openxmlformats.org/officeDocument/2006/relationships/hyperlink" Target="http://ascopubs.org/doi/full/10.1200/JOP.2017.024273"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07D0C86BB5124AAE0A00EDD783FB60" ma:contentTypeVersion="3" ma:contentTypeDescription="Create a new document." ma:contentTypeScope="" ma:versionID="152cdb62d86fe42774af83033b692c02">
  <xsd:schema xmlns:xsd="http://www.w3.org/2001/XMLSchema" xmlns:xs="http://www.w3.org/2001/XMLSchema" xmlns:p="http://schemas.microsoft.com/office/2006/metadata/properties" xmlns:ns2="2092472d-b0ba-44c3-9af1-5ee06e60b732" targetNamespace="http://schemas.microsoft.com/office/2006/metadata/properties" ma:root="true" ma:fieldsID="c7a02d7d95ff876ad6982c0e0028cd11" ns2:_="">
    <xsd:import namespace="2092472d-b0ba-44c3-9af1-5ee06e60b732"/>
    <xsd:element name="properties">
      <xsd:complexType>
        <xsd:sequence>
          <xsd:element name="documentManagement">
            <xsd:complexType>
              <xsd:all>
                <xsd:element ref="ns2:_spia_rule" minOccurs="0"/>
                <xsd:element ref="ns2:_spia_type" minOccurs="0"/>
                <xsd:element ref="ns2:_spia_resul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2472d-b0ba-44c3-9af1-5ee06e60b732" elementFormDefault="qualified">
    <xsd:import namespace="http://schemas.microsoft.com/office/2006/documentManagement/types"/>
    <xsd:import namespace="http://schemas.microsoft.com/office/infopath/2007/PartnerControls"/>
    <xsd:element name="_spia_rule" ma:index="8" nillable="true" ma:displayName="_spia_rule" ma:hidden="true" ma:internalName="_spia_rule">
      <xsd:simpleType>
        <xsd:restriction base="dms:Text"/>
      </xsd:simpleType>
    </xsd:element>
    <xsd:element name="_spia_type" ma:index="9" nillable="true" ma:displayName="_spia_type" ma:hidden="true" ma:internalName="_spia_type">
      <xsd:simpleType>
        <xsd:restriction base="dms:Text"/>
      </xsd:simpleType>
    </xsd:element>
    <xsd:element name="_spia_result" ma:index="10" nillable="true" ma:displayName="_spia_result" ma:hidden="true" ma:internalName="_spia_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pia_rule xmlns="2092472d-b0ba-44c3-9af1-5ee06e60b732" xsi:nil="true"/>
    <_spia_type xmlns="2092472d-b0ba-44c3-9af1-5ee06e60b732" xsi:nil="true"/>
    <_spia_result xmlns="2092472d-b0ba-44c3-9af1-5ee06e60b73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C2F11-44D6-4AB1-BADF-4E7ADEDE38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2472d-b0ba-44c3-9af1-5ee06e60b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F380AC-650D-44B7-B948-BAB9E6B821EA}">
  <ds:schemaRefs>
    <ds:schemaRef ds:uri="http://schemas.microsoft.com/sharepoint/v3/contenttype/forms"/>
  </ds:schemaRefs>
</ds:datastoreItem>
</file>

<file path=customXml/itemProps3.xml><?xml version="1.0" encoding="utf-8"?>
<ds:datastoreItem xmlns:ds="http://schemas.openxmlformats.org/officeDocument/2006/customXml" ds:itemID="{26C687BF-0D5D-4B53-92E8-8B8BE4B14DAA}">
  <ds:schemaRefs>
    <ds:schemaRef ds:uri="http://purl.org/dc/terms/"/>
    <ds:schemaRef ds:uri="http://schemas.openxmlformats.org/package/2006/metadata/core-properties"/>
    <ds:schemaRef ds:uri="http://schemas.microsoft.com/office/2006/documentManagement/types"/>
    <ds:schemaRef ds:uri="2092472d-b0ba-44c3-9af1-5ee06e60b732"/>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3C41ACF2-16C7-45F1-A0E8-57E8433E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1344</Words>
  <Characters>7986</Characters>
  <Application>Microsoft Office Word</Application>
  <DocSecurity>0</DocSecurity>
  <Lines>130</Lines>
  <Paragraphs>34</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Gibson</dc:creator>
  <cp:keywords/>
  <dc:description/>
  <cp:lastModifiedBy>Arthur Pignotti</cp:lastModifiedBy>
  <cp:revision>4</cp:revision>
  <dcterms:created xsi:type="dcterms:W3CDTF">2018-03-05T15:57:00Z</dcterms:created>
  <dcterms:modified xsi:type="dcterms:W3CDTF">2018-07-23T20:38:00Z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0x010100D207D0C86BB5124AAE0A00EDD783FB60</vt:lpwstr>
  </property>
</Properties>
</file>