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100"/>
      </w:pPr>
      <w:r>
        <w:rPr>
          <w:color w:val="202020"/>
        </w:rPr>
        <w:t>March 5, 2018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>
      <w:pPr>
        <w:pStyle w:val="BodyText"/>
        <w:spacing w:line="280" w:lineRule="auto" w:before="2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RE: Comments Regarding 2019 Proposed Changes to Medicare Advantage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Dear Administrator Verma,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 w:right="102"/>
      </w:pPr>
      <w:r>
        <w:rPr>
          <w:color w:val="212121"/>
        </w:rPr>
        <w:t>I am a former employee of Illinois Tool Works and have received Medicare Advantage coverage since retiring. As a senior who relies on my social security and pension checks to make ends meet, I am really concerned that policymakers are proposing to make changes to Medicare Advantage employee retirement plans.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0"/>
      </w:pPr>
      <w:r>
        <w:rPr>
          <w:color w:val="212121"/>
        </w:rPr>
        <w:t>I am very pleased with my WellMed Medicare Advantage plan. My health care providers and insurance company make sure that I have a great understanding of my benefits. I also enjoy reading the booklets on Medicare Advantage to learn about updates or changes to the Medicare Advantage program.</w:t>
      </w:r>
    </w:p>
    <w:p>
      <w:pPr>
        <w:pStyle w:val="BodyText"/>
      </w:pPr>
    </w:p>
    <w:p>
      <w:pPr>
        <w:pStyle w:val="BodyText"/>
        <w:ind w:left="100" w:right="142"/>
      </w:pPr>
      <w:r>
        <w:rPr>
          <w:color w:val="212121"/>
        </w:rPr>
        <w:t>Fortunately, I have not been affected by any health care changes thus far. </w:t>
      </w:r>
      <w:r>
        <w:rPr/>
        <w:t>However, </w:t>
      </w:r>
      <w:r>
        <w:rPr>
          <w:color w:val="212121"/>
        </w:rPr>
        <w:t>I believe that Medicare Advantage benefits should remain stable for all seniors. I certainly would not be able to afford a rise in premiums or health care costs as a result of the proposed changes, and I’m sure many seniors would</w:t>
      </w:r>
      <w:r>
        <w:rPr>
          <w:color w:val="212121"/>
          <w:spacing w:val="-6"/>
        </w:rPr>
        <w:t> </w:t>
      </w:r>
      <w:r>
        <w:rPr>
          <w:color w:val="212121"/>
        </w:rPr>
        <w:t>agree.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0"/>
      </w:pPr>
      <w:r>
        <w:rPr>
          <w:color w:val="212121"/>
        </w:rPr>
        <w:t>I hope policymakers continue to protect funding for Medicare Advantage and that they really consider the wellbeing of seniors on these plans who have worked very hard for these benefits.</w:t>
      </w:r>
    </w:p>
    <w:p>
      <w:pPr>
        <w:pStyle w:val="BodyText"/>
        <w:spacing w:line="550" w:lineRule="atLeast" w:before="2"/>
        <w:ind w:left="100" w:right="8027"/>
      </w:pPr>
      <w:r>
        <w:rPr>
          <w:color w:val="212121"/>
        </w:rPr>
        <w:t>Sincerely, Donna Krieger</w:t>
      </w:r>
    </w:p>
    <w:p>
      <w:pPr>
        <w:pStyle w:val="BodyText"/>
        <w:ind w:left="100" w:right="7066"/>
      </w:pPr>
      <w:r>
        <w:rPr/>
        <w:t>6209 Buck Fever Rd Polk City, FL 33868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0" w:right="117" w:firstLine="0"/>
        <w:jc w:val="right"/>
        <w:rPr>
          <w:sz w:val="20"/>
        </w:rPr>
      </w:pPr>
      <w:r>
        <w:rPr>
          <w:w w:val="99"/>
          <w:sz w:val="20"/>
        </w:rPr>
        <w:t>1</w:t>
      </w:r>
    </w:p>
    <w:sectPr>
      <w:type w:val="continuous"/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dcterms:created xsi:type="dcterms:W3CDTF">2018-06-12T23:23:40Z</dcterms:created>
  <dcterms:modified xsi:type="dcterms:W3CDTF">2018-06-12T23:23:40Z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