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9"/>
      </w:pPr>
      <w:r>
        <w:rPr/>
        <w:t>March 5, 2018</w:t>
      </w:r>
    </w:p>
    <w:p>
      <w:pPr>
        <w:pStyle w:val="BodyText"/>
        <w:spacing w:line="259" w:lineRule="auto" w:before="182"/>
        <w:ind w:right="6581"/>
      </w:pPr>
      <w:r>
        <w:rPr/>
        <w:t>The Honorable Seema Verma Administrator</w:t>
      </w:r>
    </w:p>
    <w:p>
      <w:pPr>
        <w:pStyle w:val="BodyText"/>
        <w:spacing w:line="259" w:lineRule="auto"/>
        <w:ind w:right="5141"/>
      </w:pPr>
      <w:r>
        <w:rPr/>
        <w:t>Centers for Medicare &amp; Medicaid Services Department of Health &amp; Human Services 200 Independence Avenue, S.W. Washington, D.C. 20201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60"/>
      </w:pPr>
      <w:r>
        <w:rPr/>
        <w:t>RE: Comments Regarding 2019 Proposed Changes to Medicare Advantage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before="1"/>
      </w:pPr>
      <w:r>
        <w:rPr/>
        <w:t>Dear Administrator Verma,</w:t>
      </w:r>
    </w:p>
    <w:p>
      <w:pPr>
        <w:pStyle w:val="BodyText"/>
        <w:spacing w:before="180"/>
      </w:pPr>
      <w:r>
        <w:rPr/>
        <w:t>I am a 71-year-old retired Alaska state employee. As a senior and retiree enrolled in a Medicare Advantage plan, I am very concerned that the Administration is considering changes to Medicare Advantage employee retirement plans.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569"/>
        <w:jc w:val="both"/>
      </w:pPr>
      <w:r>
        <w:rPr/>
        <w:t>I worked for the state for a little over 30 years, and for the last 18 years I was a child support officer. I’ve been retired now for about three years, and I am lucky enough to have an Aetna Medicare Advantage plan through the state.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I am very pleased with my Medicare Advantage plan, and am able to use it at my nearby clinic. My doctors are great and whenever I am referred to a specialist, everything is coordinated and seamless.</w:t>
      </w:r>
    </w:p>
    <w:p>
      <w:pPr>
        <w:pStyle w:val="BodyText"/>
        <w:ind w:left="0"/>
      </w:pPr>
    </w:p>
    <w:p>
      <w:pPr>
        <w:pStyle w:val="BodyText"/>
        <w:ind w:right="106"/>
      </w:pPr>
      <w:r>
        <w:rPr/>
        <w:t>Before I was retired, the state paid about 80 percent of my health care costs and I paid the rest. I am now part of Tier 1 in the Alaska Public Employees’ Retirement System, which means the retirement system covers all of my costs. With the exception of co- payments, I don’t have to pay out-of-pocket costs. I also pay a bit extra for vision and dental benefits.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Unfortunately, not everyone is as lucky as me. In other Tiers, the state can no longer afford to cover all health care costs for retired employees. I have witnessed first-hand what happens as a result. These people, some of whom I worked with, are really struggling. They are paying a lot of money for their medical bills, and the cost of health care continues to rise.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16"/>
      </w:pPr>
      <w:r>
        <w:rPr/>
        <w:t>If funding to Medicare Advantage for retirees is cut, it would be terrible. Personally, if I had to buy a separate policy, I might not be able to afford it. I am relatively financially stable right now, but additional monthly costs could make it so I am not.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389"/>
      </w:pPr>
      <w:r>
        <w:rPr/>
        <w:t>Many state employees and retirees, like myself, have worked their entire lives and paid into a system that we hope will protect us when we retire. Medicare Advantage helps us stay healthy and receive the care we need. I urge policymakers to protect funding for Medicare Advantage and ensure access to quality, affordable care for retirees.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</w:pPr>
      <w:r>
        <w:rPr/>
        <w:t>Sincerely,</w:t>
      </w:r>
    </w:p>
    <w:p>
      <w:pPr>
        <w:spacing w:after="0"/>
        <w:sectPr>
          <w:type w:val="continuous"/>
          <w:pgSz w:w="12240" w:h="15840"/>
          <w:pgMar w:top="1360" w:bottom="280" w:left="1340" w:right="1340"/>
        </w:sectPr>
      </w:pPr>
    </w:p>
    <w:p>
      <w:pPr>
        <w:pStyle w:val="BodyText"/>
        <w:spacing w:before="10"/>
        <w:ind w:left="0"/>
        <w:rPr>
          <w:sz w:val="10"/>
        </w:rPr>
      </w:pPr>
    </w:p>
    <w:p>
      <w:pPr>
        <w:pStyle w:val="BodyText"/>
        <w:spacing w:before="90"/>
        <w:ind w:right="7313"/>
      </w:pPr>
      <w:r>
        <w:rPr/>
        <w:t>Jeannette Eaton 20318 Crabtree St</w:t>
      </w:r>
    </w:p>
    <w:p>
      <w:pPr>
        <w:pStyle w:val="BodyText"/>
      </w:pPr>
      <w:r>
        <w:rPr/>
        <w:t>Chugiak, AK 99567</w:t>
      </w:r>
    </w:p>
    <w:sectPr>
      <w:pgSz w:w="12240" w:h="15840"/>
      <w:pgMar w:top="15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Limoges, Amanda</dc:creator>
  <dcterms:created xsi:type="dcterms:W3CDTF">2018-06-12T23:23:41Z</dcterms:created>
  <dcterms:modified xsi:type="dcterms:W3CDTF">2018-06-12T23:23:41Z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2018-06-13T00:00:00Z</vt:filetime>
  </property>
</Properties>
</file>