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FC" w:rsidRDefault="008B09A0">
      <w:pPr>
        <w:pStyle w:val="BodyText"/>
        <w:ind w:left="1569" w:right="1390"/>
        <w:jc w:val="center"/>
      </w:pPr>
      <w:r>
        <w:t>The Food and Drug Administration’s Opioid Policy Steering</w:t>
      </w:r>
      <w:r>
        <w:rPr>
          <w:spacing w:val="-24"/>
        </w:rPr>
        <w:t xml:space="preserve"> </w:t>
      </w:r>
      <w:r>
        <w:t>Committee: Prescribing Intervention—Exploring a Strategy for Implementation Part 15 Public</w:t>
      </w:r>
      <w:r>
        <w:rPr>
          <w:spacing w:val="-3"/>
        </w:rPr>
        <w:t xml:space="preserve"> </w:t>
      </w:r>
      <w:r>
        <w:t>Hearing</w:t>
      </w:r>
    </w:p>
    <w:p w:rsidR="00743EFC" w:rsidRDefault="00743EFC">
      <w:pPr>
        <w:spacing w:before="6"/>
        <w:rPr>
          <w:b/>
          <w:sz w:val="21"/>
        </w:rPr>
      </w:pPr>
    </w:p>
    <w:p w:rsidR="00743EFC" w:rsidRDefault="008B09A0">
      <w:pPr>
        <w:ind w:left="3864" w:right="3665" w:firstLine="359"/>
      </w:pPr>
      <w:r>
        <w:t>January 30, 2018 FDA White Oak Campus</w:t>
      </w:r>
    </w:p>
    <w:p w:rsidR="00743EFC" w:rsidRDefault="008B09A0">
      <w:pPr>
        <w:spacing w:line="252" w:lineRule="exact"/>
        <w:ind w:left="3699" w:right="3522"/>
        <w:jc w:val="center"/>
      </w:pPr>
      <w:r>
        <w:t>10903 New Hampshire Ave.</w:t>
      </w:r>
    </w:p>
    <w:p w:rsidR="00743EFC" w:rsidRDefault="008B09A0">
      <w:pPr>
        <w:spacing w:before="1"/>
        <w:ind w:left="3699" w:right="3518"/>
        <w:jc w:val="center"/>
      </w:pPr>
      <w:r>
        <w:t>Bldg 31, Rm 1503 B+C</w:t>
      </w:r>
    </w:p>
    <w:p w:rsidR="00743EFC" w:rsidRDefault="00743EFC">
      <w:pPr>
        <w:spacing w:before="11"/>
        <w:rPr>
          <w:sz w:val="21"/>
        </w:rPr>
      </w:pPr>
    </w:p>
    <w:p w:rsidR="00743EFC" w:rsidRDefault="008B09A0">
      <w:pPr>
        <w:ind w:left="299"/>
      </w:pPr>
      <w:r>
        <w:t>Each presentation is allotted eight minutes. Three minutes [noted in brackets] are allotted following each presentation to offer an opportunity for the panel to ask clarifying questions.</w:t>
      </w:r>
    </w:p>
    <w:p w:rsidR="00743EFC" w:rsidRDefault="00743EFC">
      <w:pPr>
        <w:spacing w:before="5"/>
      </w:pPr>
    </w:p>
    <w:p w:rsidR="00743EFC" w:rsidRDefault="008B09A0">
      <w:pPr>
        <w:pStyle w:val="BodyText"/>
        <w:spacing w:before="0"/>
        <w:ind w:left="299"/>
      </w:pPr>
      <w:r>
        <w:t>Presenter Agenda</w:t>
      </w:r>
    </w:p>
    <w:p w:rsidR="00743EFC" w:rsidRDefault="00743EFC">
      <w:pPr>
        <w:spacing w:before="9" w:after="1"/>
        <w:rPr>
          <w:b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2"/>
        <w:gridCol w:w="6764"/>
      </w:tblGrid>
      <w:tr w:rsidR="00743EFC">
        <w:trPr>
          <w:trHeight w:hRule="exact" w:val="248"/>
        </w:trPr>
        <w:tc>
          <w:tcPr>
            <w:tcW w:w="2482" w:type="dxa"/>
          </w:tcPr>
          <w:p w:rsidR="00743EFC" w:rsidRDefault="008B09A0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8:30 - 8:35 AM</w:t>
            </w:r>
          </w:p>
        </w:tc>
        <w:tc>
          <w:tcPr>
            <w:tcW w:w="6763" w:type="dxa"/>
          </w:tcPr>
          <w:p w:rsidR="00743EFC" w:rsidRDefault="008B09A0">
            <w:pPr>
              <w:pStyle w:val="TableParagraph"/>
              <w:spacing w:line="244" w:lineRule="exact"/>
              <w:ind w:left="868"/>
              <w:rPr>
                <w:b/>
              </w:rPr>
            </w:pPr>
            <w:r>
              <w:rPr>
                <w:b/>
              </w:rPr>
              <w:t>Presiding Officer Opening Remarks</w:t>
            </w:r>
          </w:p>
        </w:tc>
      </w:tr>
      <w:tr w:rsidR="00743EFC">
        <w:trPr>
          <w:trHeight w:hRule="exact" w:val="881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6" w:lineRule="exact"/>
              <w:ind w:left="920"/>
              <w:rPr>
                <w:b/>
              </w:rPr>
            </w:pPr>
            <w:r>
              <w:rPr>
                <w:b/>
              </w:rPr>
              <w:t>Theresa Toigo, RPh, MBA</w:t>
            </w:r>
          </w:p>
          <w:p w:rsidR="00743EFC" w:rsidRDefault="008B09A0">
            <w:pPr>
              <w:pStyle w:val="TableParagraph"/>
              <w:ind w:left="920" w:right="4206"/>
            </w:pPr>
            <w:r>
              <w:t>Associate Director for Drug Safety Operations Center for Drug Evaluation and Research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2"/>
            </w:pPr>
            <w:r>
              <w:t>8:35 - 8:43 AM [8:43 - 8:46 AM]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Ms. Amanda Proctor</w:t>
            </w:r>
            <w:r>
              <w:t xml:space="preserve">, </w:t>
            </w:r>
            <w:r>
              <w:rPr>
                <w:i/>
              </w:rPr>
              <w:t>Cauda Equina Foundation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2"/>
            </w:pPr>
            <w:r>
              <w:t>8:46 - 8:54 AM [8:54 - 8:57 AM]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Richard Lawhern</w:t>
            </w:r>
            <w:r>
              <w:t xml:space="preserve">, </w:t>
            </w:r>
            <w:r>
              <w:rPr>
                <w:i/>
              </w:rPr>
              <w:t>Alliance for the Treatment of Intractable Pain</w:t>
            </w:r>
          </w:p>
        </w:tc>
      </w:tr>
      <w:tr w:rsidR="00743EFC">
        <w:trPr>
          <w:trHeight w:hRule="exact" w:val="380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2"/>
            </w:pPr>
            <w:r>
              <w:t>8:57 - 9:05 AM [9:05 - 9:08 AM]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Ms. Kristen Ogden</w:t>
            </w:r>
            <w:r>
              <w:t xml:space="preserve">, </w:t>
            </w:r>
            <w:r>
              <w:rPr>
                <w:i/>
              </w:rPr>
              <w:t>Families for Intractable Pain Relief</w:t>
            </w:r>
          </w:p>
        </w:tc>
      </w:tr>
      <w:tr w:rsidR="00743EFC">
        <w:trPr>
          <w:trHeight w:hRule="exact" w:val="382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1"/>
            </w:pPr>
            <w:r>
              <w:t>9:08 - 9:16 AM [9:16 - 9:19 AM]</w:t>
            </w:r>
          </w:p>
        </w:tc>
      </w:tr>
      <w:tr w:rsidR="00743EFC">
        <w:trPr>
          <w:trHeight w:hRule="exact" w:val="380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52" w:lineRule="exact"/>
              <w:ind w:left="920"/>
              <w:rPr>
                <w:b/>
              </w:rPr>
            </w:pPr>
            <w:r>
              <w:rPr>
                <w:b/>
              </w:rPr>
              <w:t>Mr. Lex Feldman</w:t>
            </w:r>
          </w:p>
        </w:tc>
      </w:tr>
      <w:tr w:rsidR="00743EFC">
        <w:trPr>
          <w:trHeight w:hRule="exact" w:val="377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0"/>
            </w:pPr>
            <w:r>
              <w:t>9:19 - 9:27 AM [9:27 - 9:30 AM]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Donald Kosiak</w:t>
            </w:r>
            <w:r>
              <w:t xml:space="preserve">, </w:t>
            </w:r>
            <w:r>
              <w:rPr>
                <w:i/>
              </w:rPr>
              <w:t>Leidos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2"/>
            </w:pPr>
            <w:r>
              <w:t>9:30 - 9:38 AM [9:38 - 9:41 AM]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Joel White</w:t>
            </w:r>
            <w:r>
              <w:t xml:space="preserve">, </w:t>
            </w:r>
            <w:r>
              <w:rPr>
                <w:i/>
              </w:rPr>
              <w:t>Health IT Now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2"/>
            </w:pPr>
            <w:r>
              <w:t>9:41 - 9:49 AM [9:49 - 9:52 AM]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 xml:space="preserve">Mr. Stephen Mullenix, RPh, </w:t>
            </w:r>
            <w:r>
              <w:rPr>
                <w:i/>
              </w:rPr>
              <w:t>National Council for Prescription Drug Programs, (NCPDP)</w:t>
            </w:r>
          </w:p>
        </w:tc>
      </w:tr>
      <w:tr w:rsidR="00743EFC">
        <w:trPr>
          <w:trHeight w:hRule="exact" w:val="380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2"/>
            </w:pPr>
            <w:r>
              <w:t>9:52 - 10:00 AM [10:00 - 10:03 AM]</w:t>
            </w:r>
          </w:p>
        </w:tc>
      </w:tr>
      <w:tr w:rsidR="00743EFC">
        <w:trPr>
          <w:trHeight w:hRule="exact" w:val="383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Ms. Kelly Wygal</w:t>
            </w:r>
            <w:r>
              <w:t xml:space="preserve">, </w:t>
            </w:r>
            <w:r>
              <w:rPr>
                <w:i/>
              </w:rPr>
              <w:t>McKesson Corporation</w:t>
            </w:r>
          </w:p>
        </w:tc>
      </w:tr>
      <w:tr w:rsidR="00743EFC">
        <w:trPr>
          <w:trHeight w:hRule="exact" w:val="505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tabs>
                <w:tab w:val="left" w:pos="2107"/>
              </w:tabs>
              <w:spacing w:before="124"/>
              <w:rPr>
                <w:b/>
              </w:rPr>
            </w:pPr>
            <w:r>
              <w:rPr>
                <w:b/>
              </w:rPr>
              <w:t>10:03 -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10:18 AM</w:t>
            </w:r>
            <w:r>
              <w:rPr>
                <w:b/>
              </w:rPr>
              <w:tab/>
              <w:t>BREAK</w:t>
            </w:r>
          </w:p>
        </w:tc>
      </w:tr>
      <w:tr w:rsidR="00743EFC">
        <w:trPr>
          <w:trHeight w:hRule="exact" w:val="377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18"/>
            </w:pPr>
            <w:r>
              <w:t>10:18 - 10:26 AM [10:26 - 10:29 AM]</w:t>
            </w:r>
          </w:p>
        </w:tc>
      </w:tr>
      <w:tr w:rsidR="00743EFC">
        <w:trPr>
          <w:trHeight w:hRule="exact" w:val="380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Stanley Campbell</w:t>
            </w:r>
            <w:r>
              <w:t xml:space="preserve">, </w:t>
            </w:r>
            <w:r>
              <w:rPr>
                <w:i/>
              </w:rPr>
              <w:t>EagleForce Associates Inc.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22"/>
            </w:pPr>
            <w:r>
              <w:t>10:29 - 10:37 AM [10:37 - 10:40 AM]</w:t>
            </w:r>
          </w:p>
        </w:tc>
      </w:tr>
      <w:tr w:rsidR="00743EFC">
        <w:trPr>
          <w:trHeight w:hRule="exact" w:val="382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ind w:left="920"/>
              <w:rPr>
                <w:rFonts w:ascii="Georgia" w:hAnsi="Georgia"/>
                <w:i/>
              </w:rPr>
            </w:pPr>
            <w:r>
              <w:rPr>
                <w:b/>
              </w:rPr>
              <w:t xml:space="preserve">Ms. Alexis LeDantec-Boswell, </w:t>
            </w:r>
            <w:r>
              <w:rPr>
                <w:rFonts w:ascii="Georgia" w:hAnsi="Georgia"/>
                <w:i/>
              </w:rPr>
              <w:t>invisABILITY™</w:t>
            </w:r>
          </w:p>
        </w:tc>
      </w:tr>
      <w:tr w:rsidR="00743EFC">
        <w:trPr>
          <w:trHeight w:hRule="exact" w:val="379"/>
        </w:trPr>
        <w:tc>
          <w:tcPr>
            <w:tcW w:w="9246" w:type="dxa"/>
            <w:gridSpan w:val="2"/>
          </w:tcPr>
          <w:p w:rsidR="00743EFC" w:rsidRDefault="008B09A0">
            <w:pPr>
              <w:pStyle w:val="TableParagraph"/>
              <w:spacing w:before="119"/>
            </w:pPr>
            <w:r>
              <w:t>10:40 - 10:48 AM [10:48 - 10:51 AM]</w:t>
            </w:r>
          </w:p>
        </w:tc>
      </w:tr>
      <w:tr w:rsidR="00743EFC">
        <w:trPr>
          <w:trHeight w:hRule="exact" w:val="251"/>
        </w:trPr>
        <w:tc>
          <w:tcPr>
            <w:tcW w:w="2482" w:type="dxa"/>
          </w:tcPr>
          <w:p w:rsidR="00743EFC" w:rsidRDefault="008B09A0">
            <w:pPr>
              <w:pStyle w:val="TableParagraph"/>
              <w:spacing w:line="250" w:lineRule="exact"/>
              <w:ind w:left="920"/>
              <w:rPr>
                <w:b/>
              </w:rPr>
            </w:pPr>
            <w:r>
              <w:rPr>
                <w:b/>
              </w:rPr>
              <w:t>Mr. Fred Brown</w:t>
            </w:r>
          </w:p>
        </w:tc>
        <w:tc>
          <w:tcPr>
            <w:tcW w:w="6763" w:type="dxa"/>
          </w:tcPr>
          <w:p w:rsidR="00743EFC" w:rsidRDefault="00743EFC"/>
        </w:tc>
      </w:tr>
    </w:tbl>
    <w:p w:rsidR="00743EFC" w:rsidRDefault="00743EFC">
      <w:pPr>
        <w:sectPr w:rsidR="00743EFC">
          <w:footerReference w:type="default" r:id="rId6"/>
          <w:type w:val="continuous"/>
          <w:pgSz w:w="12240" w:h="15840"/>
          <w:pgMar w:top="640" w:right="1320" w:bottom="1200" w:left="1140" w:header="720" w:footer="1017" w:gutter="0"/>
          <w:pgBorders w:offsetFrom="page">
            <w:top w:val="double" w:sz="36" w:space="24" w:color="002060"/>
            <w:left w:val="double" w:sz="36" w:space="24" w:color="002060"/>
            <w:bottom w:val="double" w:sz="36" w:space="24" w:color="002060"/>
            <w:right w:val="double" w:sz="36" w:space="24" w:color="002060"/>
          </w:pgBorders>
          <w:pgNumType w:start="1"/>
          <w:cols w:space="720"/>
        </w:sectPr>
      </w:pPr>
    </w:p>
    <w:p w:rsidR="00743EFC" w:rsidRDefault="008B09A0">
      <w:pPr>
        <w:pStyle w:val="BodyText"/>
        <w:ind w:left="1569" w:right="1390"/>
        <w:jc w:val="center"/>
      </w:pPr>
      <w:r>
        <w:lastRenderedPageBreak/>
        <w:t>The Food and Drug Administration’s Opioid Policy Steering</w:t>
      </w:r>
      <w:r>
        <w:rPr>
          <w:spacing w:val="-24"/>
        </w:rPr>
        <w:t xml:space="preserve"> </w:t>
      </w:r>
      <w:r>
        <w:t>Committee: Prescribing Intervention—Exploring a Strategy</w:t>
      </w:r>
      <w:r>
        <w:t xml:space="preserve"> for Implementation Part 15 Public</w:t>
      </w:r>
      <w:r>
        <w:rPr>
          <w:spacing w:val="-3"/>
        </w:rPr>
        <w:t xml:space="preserve"> </w:t>
      </w:r>
      <w:r>
        <w:t>Hearing</w:t>
      </w:r>
    </w:p>
    <w:p w:rsidR="00743EFC" w:rsidRDefault="00743EFC">
      <w:pPr>
        <w:spacing w:before="3" w:after="1"/>
        <w:rPr>
          <w:b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0"/>
      </w:tblGrid>
      <w:tr w:rsidR="00743EFC">
        <w:trPr>
          <w:trHeight w:hRule="exact" w:val="248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4" w:lineRule="exact"/>
            </w:pPr>
            <w:r>
              <w:t>10:51 - 10:59 AM [10:59 - 11:02 AM]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Ms. Barbara Carter</w:t>
            </w:r>
            <w:r>
              <w:t xml:space="preserve">, </w:t>
            </w:r>
            <w:r>
              <w:rPr>
                <w:i/>
              </w:rPr>
              <w:t>National Association of State Controlled Substances (NASCSA)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11:02 - 11:10 AM [11:10 - 11:13 AM]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Brad Bauer</w:t>
            </w:r>
            <w:r>
              <w:t xml:space="preserve">, </w:t>
            </w:r>
            <w:r>
              <w:rPr>
                <w:i/>
              </w:rPr>
              <w:t>Appriss Health</w:t>
            </w:r>
          </w:p>
        </w:tc>
      </w:tr>
      <w:tr w:rsidR="00743EFC">
        <w:trPr>
          <w:trHeight w:hRule="exact" w:val="758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 w:line="252" w:lineRule="exact"/>
            </w:pPr>
            <w:r>
              <w:t>11:13 - 11:21 AM [11:21 - 11:24 AM]</w:t>
            </w:r>
          </w:p>
          <w:p w:rsidR="00743EFC" w:rsidRDefault="008B09A0">
            <w:pPr>
              <w:pStyle w:val="TableParagraph"/>
              <w:spacing w:line="252" w:lineRule="exact"/>
              <w:ind w:left="920"/>
              <w:rPr>
                <w:i/>
              </w:rPr>
            </w:pPr>
            <w:r>
              <w:rPr>
                <w:b/>
              </w:rPr>
              <w:t>Ms. Danna Droz, RPh, JD</w:t>
            </w:r>
            <w:r>
              <w:t xml:space="preserve">, </w:t>
            </w:r>
            <w:r>
              <w:rPr>
                <w:i/>
              </w:rPr>
              <w:t>National Association of Board of Pharmacy (NABP)</w:t>
            </w:r>
          </w:p>
        </w:tc>
      </w:tr>
      <w:tr w:rsidR="00743EFC">
        <w:trPr>
          <w:trHeight w:hRule="exact" w:val="380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11:24 - 11:32 [11:32 - 11:35 AM]</w:t>
            </w:r>
          </w:p>
        </w:tc>
      </w:tr>
      <w:tr w:rsidR="00743EFC">
        <w:trPr>
          <w:trHeight w:hRule="exact" w:val="380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Michael Warner</w:t>
            </w:r>
            <w:r>
              <w:t xml:space="preserve">, </w:t>
            </w:r>
            <w:r>
              <w:rPr>
                <w:i/>
              </w:rPr>
              <w:t>Cerner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11:35 - 11:43 AM [11:43 - 11:46 AM]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Jerry Cox</w:t>
            </w:r>
            <w:r>
              <w:t xml:space="preserve">, </w:t>
            </w:r>
            <w:r>
              <w:rPr>
                <w:i/>
              </w:rPr>
              <w:t>IdenTrust Services, LLC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11:46 - 11:54 AM [11:54 – 11:57 AM]</w:t>
            </w:r>
          </w:p>
        </w:tc>
      </w:tr>
      <w:tr w:rsidR="00743EFC">
        <w:trPr>
          <w:trHeight w:hRule="exact" w:val="635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2" w:lineRule="auto"/>
              <w:ind w:left="920" w:right="185"/>
              <w:rPr>
                <w:i/>
              </w:rPr>
            </w:pPr>
            <w:r>
              <w:rPr>
                <w:b/>
              </w:rPr>
              <w:t>Dr. Robert Heary</w:t>
            </w:r>
            <w:r>
              <w:t xml:space="preserve">, </w:t>
            </w:r>
            <w:r>
              <w:rPr>
                <w:i/>
              </w:rPr>
              <w:t>American Association of Neurological Surgeons/Congress of Neurological Surgeons (AANS/CNS)</w:t>
            </w:r>
          </w:p>
        </w:tc>
      </w:tr>
      <w:tr w:rsidR="00743EFC">
        <w:trPr>
          <w:trHeight w:hRule="exact" w:val="508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3"/>
              <w:rPr>
                <w:b/>
                <w:i/>
              </w:rPr>
            </w:pPr>
            <w:r>
              <w:rPr>
                <w:b/>
              </w:rPr>
              <w:t xml:space="preserve">11:57 - 12:12 PM OPEN PUBLIC HEARING </w:t>
            </w:r>
            <w:r>
              <w:rPr>
                <w:b/>
                <w:i/>
              </w:rPr>
              <w:t>Sign up on site at registration table</w:t>
            </w:r>
          </w:p>
        </w:tc>
      </w:tr>
      <w:tr w:rsidR="00743EFC">
        <w:trPr>
          <w:trHeight w:hRule="exact" w:val="504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  <w:rPr>
                <w:b/>
                <w:i/>
              </w:rPr>
            </w:pPr>
            <w:r>
              <w:rPr>
                <w:b/>
              </w:rPr>
              <w:t xml:space="preserve">12:12 - 12:42 PM LUNCH </w:t>
            </w:r>
            <w:r>
              <w:rPr>
                <w:b/>
                <w:i/>
              </w:rPr>
              <w:t>A la carte items will be available for purchase on site</w:t>
            </w:r>
          </w:p>
        </w:tc>
      </w:tr>
      <w:tr w:rsidR="00743EFC">
        <w:trPr>
          <w:trHeight w:hRule="exact" w:val="377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0"/>
            </w:pPr>
            <w:r>
              <w:t>12:42 - 12:50 PM [12:50 - 12:53 PM]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Diana Zuckerman</w:t>
            </w:r>
            <w:r>
              <w:t xml:space="preserve">, </w:t>
            </w:r>
            <w:r>
              <w:rPr>
                <w:i/>
              </w:rPr>
              <w:t>National Center for Health Research (NCHR)</w:t>
            </w:r>
          </w:p>
        </w:tc>
      </w:tr>
      <w:tr w:rsidR="00743EFC">
        <w:trPr>
          <w:trHeight w:hRule="exact" w:val="380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12:53 - 1:01 PM [1:01 - 1:04 PM]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Eunan Maguire</w:t>
            </w:r>
            <w:r>
              <w:t xml:space="preserve">, </w:t>
            </w:r>
            <w:r>
              <w:rPr>
                <w:i/>
              </w:rPr>
              <w:t>Adapt Pharma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1"/>
            </w:pPr>
            <w:r>
              <w:t>1:04 - 1:12 PM [1:12 - 1:15 PM]</w:t>
            </w:r>
          </w:p>
        </w:tc>
      </w:tr>
      <w:tr w:rsidR="00743EFC">
        <w:trPr>
          <w:trHeight w:hRule="exact" w:val="380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Ms. Emily Walden</w:t>
            </w:r>
            <w:r>
              <w:t xml:space="preserve">, </w:t>
            </w:r>
            <w:r>
              <w:rPr>
                <w:i/>
              </w:rPr>
              <w:t>FED UP!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1:15 - 1:23 PM [1:23 - 1:26 PM]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Patrice Harris</w:t>
            </w:r>
            <w:r>
              <w:t xml:space="preserve">, </w:t>
            </w:r>
            <w:r>
              <w:rPr>
                <w:i/>
              </w:rPr>
              <w:t>American Medical Association (AMA)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1:26- 1:34 PM [1:34 - 1:37 PM]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Soumi Saha</w:t>
            </w:r>
            <w:r>
              <w:t xml:space="preserve">, </w:t>
            </w:r>
            <w:r>
              <w:rPr>
                <w:i/>
              </w:rPr>
              <w:t>Academy of Managed Care Pharmacy (AMCP)</w:t>
            </w:r>
          </w:p>
        </w:tc>
      </w:tr>
      <w:tr w:rsidR="00743EFC">
        <w:trPr>
          <w:trHeight w:hRule="exact" w:val="380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1:37 - 1:45 PM [1:45 - 1:48 PM]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Dr. Stephen Stanos</w:t>
            </w:r>
            <w:r>
              <w:t xml:space="preserve">, </w:t>
            </w:r>
            <w:r>
              <w:rPr>
                <w:i/>
              </w:rPr>
              <w:t>American Academy of Pain Medicine (AAPM)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1"/>
            </w:pPr>
            <w:r>
              <w:t>1:48 – 1:56 PM [1:56 – 1:59 PM]</w:t>
            </w:r>
          </w:p>
        </w:tc>
      </w:tr>
      <w:tr w:rsidR="00743EFC">
        <w:trPr>
          <w:trHeight w:hRule="exact" w:val="380"/>
        </w:trPr>
        <w:tc>
          <w:tcPr>
            <w:tcW w:w="9490" w:type="dxa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Dr. Norman Kahn</w:t>
            </w:r>
            <w:r>
              <w:t xml:space="preserve">, </w:t>
            </w:r>
            <w:r>
              <w:rPr>
                <w:i/>
              </w:rPr>
              <w:t>Conjoint Committee on Continuing Education (CCCE)</w:t>
            </w:r>
          </w:p>
        </w:tc>
      </w:tr>
      <w:tr w:rsidR="00743EFC">
        <w:trPr>
          <w:trHeight w:hRule="exact" w:val="379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2"/>
            </w:pPr>
            <w:r>
              <w:t>1:59 - 2:07 PM [2:07 - 2:10 PM]</w:t>
            </w:r>
          </w:p>
        </w:tc>
      </w:tr>
      <w:tr w:rsidR="00743EFC">
        <w:trPr>
          <w:trHeight w:hRule="exact" w:val="634"/>
        </w:trPr>
        <w:tc>
          <w:tcPr>
            <w:tcW w:w="9490" w:type="dxa"/>
          </w:tcPr>
          <w:p w:rsidR="00743EFC" w:rsidRDefault="008B09A0">
            <w:pPr>
              <w:pStyle w:val="TableParagraph"/>
              <w:ind w:left="920"/>
              <w:rPr>
                <w:i/>
              </w:rPr>
            </w:pPr>
            <w:r>
              <w:rPr>
                <w:b/>
              </w:rPr>
              <w:t>Ms. Sharon Wrona, DNP, RN-BC, PNP, PMHS, AP-PMN</w:t>
            </w:r>
            <w:r>
              <w:t xml:space="preserve">, </w:t>
            </w:r>
            <w:r>
              <w:rPr>
                <w:i/>
              </w:rPr>
              <w:t>American Society for Pain Management Nursing (ASPMN)</w:t>
            </w:r>
          </w:p>
        </w:tc>
      </w:tr>
      <w:tr w:rsidR="00743EFC">
        <w:trPr>
          <w:trHeight w:hRule="exact" w:val="378"/>
        </w:trPr>
        <w:tc>
          <w:tcPr>
            <w:tcW w:w="9490" w:type="dxa"/>
          </w:tcPr>
          <w:p w:rsidR="00743EFC" w:rsidRDefault="008B09A0">
            <w:pPr>
              <w:pStyle w:val="TableParagraph"/>
              <w:spacing w:before="124"/>
              <w:rPr>
                <w:b/>
              </w:rPr>
            </w:pPr>
            <w:r>
              <w:rPr>
                <w:b/>
              </w:rPr>
              <w:t>2:10 - 2:25 PM BREAK</w:t>
            </w:r>
          </w:p>
        </w:tc>
      </w:tr>
    </w:tbl>
    <w:p w:rsidR="00743EFC" w:rsidRDefault="00743EFC">
      <w:pPr>
        <w:sectPr w:rsidR="00743EFC">
          <w:pgSz w:w="12240" w:h="15840"/>
          <w:pgMar w:top="640" w:right="1320" w:bottom="1200" w:left="1140" w:header="0" w:footer="1017" w:gutter="0"/>
          <w:pgBorders w:offsetFrom="page">
            <w:top w:val="double" w:sz="36" w:space="24" w:color="002060"/>
            <w:left w:val="double" w:sz="36" w:space="24" w:color="002060"/>
            <w:bottom w:val="double" w:sz="36" w:space="24" w:color="002060"/>
            <w:right w:val="double" w:sz="36" w:space="24" w:color="002060"/>
          </w:pgBorders>
          <w:cols w:space="720"/>
        </w:sectPr>
      </w:pPr>
    </w:p>
    <w:p w:rsidR="00743EFC" w:rsidRDefault="008B09A0">
      <w:pPr>
        <w:pStyle w:val="BodyText"/>
        <w:ind w:left="1569" w:right="1390"/>
        <w:jc w:val="center"/>
      </w:pPr>
      <w:bookmarkStart w:id="0" w:name="_GoBack"/>
      <w:r>
        <w:lastRenderedPageBreak/>
        <w:t>The Food and Drug Administration’s Opioid Policy Steering</w:t>
      </w:r>
      <w:r>
        <w:rPr>
          <w:spacing w:val="-24"/>
        </w:rPr>
        <w:t xml:space="preserve"> </w:t>
      </w:r>
      <w:r>
        <w:t>Committee: Prescribing Intervention—Exploring a Strategy for Implementation Part 15 Public</w:t>
      </w:r>
      <w:r>
        <w:rPr>
          <w:spacing w:val="-3"/>
        </w:rPr>
        <w:t xml:space="preserve"> </w:t>
      </w:r>
      <w:r>
        <w:t>Hearing</w:t>
      </w:r>
    </w:p>
    <w:p w:rsidR="00743EFC" w:rsidRDefault="00743EFC">
      <w:pPr>
        <w:spacing w:before="3" w:after="1"/>
        <w:rPr>
          <w:b/>
        </w:rPr>
      </w:pPr>
    </w:p>
    <w:tbl>
      <w:tblPr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5"/>
      </w:tblGrid>
      <w:tr w:rsidR="00743EFC">
        <w:trPr>
          <w:trHeight w:hRule="exact" w:val="248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4" w:lineRule="exact"/>
            </w:pPr>
            <w:r>
              <w:t>2:25 - 2:33 PM [2:33 - 2:36 PM]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Kevin Nicholson</w:t>
            </w:r>
            <w:r>
              <w:t xml:space="preserve">, </w:t>
            </w:r>
            <w:r>
              <w:rPr>
                <w:i/>
              </w:rPr>
              <w:t>National Association of Chain Drug Stores (NACDS)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</w:pPr>
            <w:r>
              <w:t>2:36 - 2:44 PM [2:44 - 2:47 PM]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Leland McClure</w:t>
            </w:r>
            <w:r>
              <w:t xml:space="preserve">, </w:t>
            </w:r>
            <w:r>
              <w:rPr>
                <w:i/>
              </w:rPr>
              <w:t>Quest Diagnostics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</w:pPr>
            <w:r>
              <w:t>2:47 - 2:55 PM [2:55 - 2:58 PM]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Sidney Schnoll</w:t>
            </w:r>
            <w:r>
              <w:t xml:space="preserve">, </w:t>
            </w:r>
            <w:r>
              <w:rPr>
                <w:i/>
              </w:rPr>
              <w:t>PinneyAssociates</w:t>
            </w:r>
          </w:p>
        </w:tc>
      </w:tr>
      <w:tr w:rsidR="00743EFC">
        <w:trPr>
          <w:trHeight w:hRule="exact" w:val="380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</w:pPr>
            <w:r>
              <w:t>2:58 - 3:06 PM [3:06 - 3:09 PM]</w:t>
            </w:r>
          </w:p>
        </w:tc>
      </w:tr>
      <w:tr w:rsidR="00743EFC">
        <w:trPr>
          <w:trHeight w:hRule="exact" w:val="380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Mr. Garry Brydges, CRNA</w:t>
            </w:r>
            <w:r>
              <w:t xml:space="preserve">, </w:t>
            </w:r>
            <w:r>
              <w:rPr>
                <w:i/>
              </w:rPr>
              <w:t>American Association of Nurse Anesthetists (AANA)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</w:pPr>
            <w:r>
              <w:t>3:09 - 3:17 PM [3:17 - 3:20 PM]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Randall Lewis</w:t>
            </w:r>
            <w:r>
              <w:t xml:space="preserve">, </w:t>
            </w:r>
            <w:r>
              <w:rPr>
                <w:i/>
              </w:rPr>
              <w:t>MediMergent, LLC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</w:pPr>
            <w:r>
              <w:t>3:20 - 3:28 PM [3:28 - 3:31 PM]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Mr. Jason Leedy</w:t>
            </w:r>
            <w:r>
              <w:t xml:space="preserve">, </w:t>
            </w:r>
            <w:r>
              <w:rPr>
                <w:i/>
              </w:rPr>
              <w:t>Examoto LLC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</w:pPr>
            <w:r>
              <w:t>3:31 - 3:39 PM [3:39 - 3:42 PM]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8" w:lineRule="exact"/>
              <w:ind w:left="920"/>
              <w:rPr>
                <w:i/>
              </w:rPr>
            </w:pPr>
            <w:r>
              <w:rPr>
                <w:b/>
              </w:rPr>
              <w:t>Dr. Lauren Stump</w:t>
            </w:r>
            <w:r>
              <w:t xml:space="preserve">, </w:t>
            </w:r>
            <w:r>
              <w:rPr>
                <w:i/>
              </w:rPr>
              <w:t>American Veterinary Medical Association (AVMA)</w:t>
            </w:r>
          </w:p>
        </w:tc>
      </w:tr>
      <w:tr w:rsidR="00743EFC">
        <w:trPr>
          <w:trHeight w:hRule="exact" w:val="380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</w:pPr>
            <w:r>
              <w:t>3:42 - 3:50 PM [3:50 – 3:53 PM]</w:t>
            </w:r>
          </w:p>
        </w:tc>
      </w:tr>
      <w:tr w:rsidR="00743EFC">
        <w:trPr>
          <w:trHeight w:hRule="exact" w:val="379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49" w:lineRule="exact"/>
              <w:ind w:left="920"/>
              <w:rPr>
                <w:i/>
              </w:rPr>
            </w:pPr>
            <w:r>
              <w:rPr>
                <w:b/>
              </w:rPr>
              <w:t>Dr. Daniel Busch</w:t>
            </w:r>
            <w:r>
              <w:t xml:space="preserve">, </w:t>
            </w:r>
            <w:r>
              <w:rPr>
                <w:i/>
              </w:rPr>
              <w:t>Northwestern University Feinberg School of Medicine</w:t>
            </w:r>
          </w:p>
        </w:tc>
      </w:tr>
      <w:tr w:rsidR="00743EFC">
        <w:trPr>
          <w:trHeight w:hRule="exact" w:val="382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1"/>
            </w:pPr>
            <w:r>
              <w:t>3:53 - 4:01 PM [4:01 - 4:04 PM]</w:t>
            </w:r>
          </w:p>
        </w:tc>
      </w:tr>
      <w:tr w:rsidR="00743EFC">
        <w:trPr>
          <w:trHeight w:hRule="exact" w:val="383"/>
        </w:trPr>
        <w:tc>
          <w:tcPr>
            <w:tcW w:w="8405" w:type="dxa"/>
          </w:tcPr>
          <w:p w:rsidR="00743EFC" w:rsidRDefault="008B09A0">
            <w:pPr>
              <w:pStyle w:val="TableParagraph"/>
              <w:spacing w:line="252" w:lineRule="exact"/>
              <w:ind w:left="920"/>
              <w:rPr>
                <w:b/>
              </w:rPr>
            </w:pPr>
            <w:r>
              <w:rPr>
                <w:b/>
              </w:rPr>
              <w:t>Mr. Al Knowles</w:t>
            </w:r>
          </w:p>
        </w:tc>
      </w:tr>
      <w:tr w:rsidR="00743EFC">
        <w:trPr>
          <w:trHeight w:hRule="exact" w:val="505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2"/>
              <w:rPr>
                <w:b/>
                <w:i/>
              </w:rPr>
            </w:pPr>
            <w:r>
              <w:rPr>
                <w:b/>
              </w:rPr>
              <w:t xml:space="preserve">4:04 - 4:19 PM OPEN PUBLIC HEARING </w:t>
            </w:r>
            <w:r>
              <w:rPr>
                <w:b/>
                <w:i/>
              </w:rPr>
              <w:t>Sign up on site at registration table</w:t>
            </w:r>
          </w:p>
        </w:tc>
      </w:tr>
      <w:tr w:rsidR="00743EFC">
        <w:trPr>
          <w:trHeight w:hRule="exact" w:val="374"/>
        </w:trPr>
        <w:tc>
          <w:tcPr>
            <w:tcW w:w="8405" w:type="dxa"/>
          </w:tcPr>
          <w:p w:rsidR="00743EFC" w:rsidRDefault="008B09A0">
            <w:pPr>
              <w:pStyle w:val="TableParagraph"/>
              <w:spacing w:before="121"/>
              <w:rPr>
                <w:b/>
              </w:rPr>
            </w:pPr>
            <w:r>
              <w:rPr>
                <w:b/>
              </w:rPr>
              <w:t>4:19 - 4:24 PM Concluding Remarks and Adjournment</w:t>
            </w:r>
          </w:p>
        </w:tc>
      </w:tr>
      <w:bookmarkEnd w:id="0"/>
    </w:tbl>
    <w:p w:rsidR="00000000" w:rsidRDefault="008B09A0"/>
    <w:sectPr w:rsidR="00000000">
      <w:pgSz w:w="12240" w:h="15840"/>
      <w:pgMar w:top="640" w:right="1320" w:bottom="1200" w:left="1140" w:header="0" w:footer="1017" w:gutter="0"/>
      <w:pgBorders w:offsetFrom="page">
        <w:top w:val="double" w:sz="36" w:space="24" w:color="002060"/>
        <w:left w:val="double" w:sz="36" w:space="24" w:color="002060"/>
        <w:bottom w:val="double" w:sz="36" w:space="24" w:color="002060"/>
        <w:right w:val="double" w:sz="36" w:space="24" w:color="00206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B09A0">
      <w:r>
        <w:separator/>
      </w:r>
    </w:p>
  </w:endnote>
  <w:endnote w:type="continuationSeparator" w:id="0">
    <w:p w:rsidR="00000000" w:rsidRDefault="008B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EFC" w:rsidRDefault="008B09A0">
    <w:pPr>
      <w:pStyle w:val="BodyText"/>
      <w:spacing w:before="0"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45pt;margin-top:730.15pt;width:9.6pt;height:13.05pt;z-index:-251658752;mso-position-horizontal-relative:page;mso-position-vertical-relative:page" filled="f" stroked="f">
          <v:textbox inset="0,0,0,0">
            <w:txbxContent>
              <w:p w:rsidR="00743EFC" w:rsidRDefault="008B09A0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B09A0">
      <w:r>
        <w:separator/>
      </w:r>
    </w:p>
  </w:footnote>
  <w:footnote w:type="continuationSeparator" w:id="0">
    <w:p w:rsidR="00000000" w:rsidRDefault="008B0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43EFC"/>
    <w:rsid w:val="00743EFC"/>
    <w:rsid w:val="008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93F9FD8-4782-411C-AE96-43AB0314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3396</Characters>
  <Application>Microsoft Office Word</Application>
  <DocSecurity>0</DocSecurity>
  <Lines>106</Lines>
  <Paragraphs>86</Paragraphs>
  <ScaleCrop>false</ScaleCrop>
  <Company>CMS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April.Alexandrow@fda.hhs.gov</dc:creator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2018-06-13T00:00:00Z</vt:filetime>
  </property>
</Properties>
</file>