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7FE" w:rsidRDefault="003667FE" w:rsidP="003667FE">
      <w:pPr>
        <w:rPr>
          <w:noProof w:val="0"/>
        </w:rPr>
        <w:sectPr w:rsidR="003667FE" w:rsidSect="003667FE">
          <w:headerReference w:type="default" r:id="rId6"/>
          <w:pgSz w:w="12240" w:h="15840"/>
          <w:pgMar w:top="2160" w:right="1800" w:bottom="2160" w:left="1440" w:header="720" w:footer="720" w:gutter="0"/>
          <w:cols w:space="720"/>
          <w:docGrid w:linePitch="360"/>
        </w:sectPr>
      </w:pPr>
      <w:bookmarkStart w:id="0" w:name="_GoBack"/>
    </w:p>
    <w:p w:rsidR="007A7D9A" w:rsidRPr="007A7D9A" w:rsidRDefault="003667FE" w:rsidP="007A7D9A">
      <w:pPr>
        <w:rPr>
          <w:sz w:val="22"/>
        </w:rPr>
      </w:pPr>
      <w:r w:rsidRPr="007A7D9A">
        <w:rPr>
          <w:noProof w:val="0"/>
          <w:sz w:val="22"/>
        </w:rPr>
        <w:t>Date</w:t>
      </w:r>
      <w:r w:rsidR="00331091" w:rsidRPr="007A7D9A">
        <w:rPr>
          <w:noProof w:val="0"/>
          <w:sz w:val="22"/>
        </w:rPr>
        <w:t xml:space="preserve">: </w:t>
      </w:r>
      <w:r w:rsidR="007A7D9A" w:rsidRPr="007A7D9A">
        <w:rPr>
          <w:sz w:val="22"/>
        </w:rPr>
        <w:t>March 5, 2018</w:t>
      </w:r>
    </w:p>
    <w:p w:rsidR="007A7D9A" w:rsidRPr="007A7D9A" w:rsidRDefault="007A7D9A" w:rsidP="007A7D9A">
      <w:pPr>
        <w:rPr>
          <w:sz w:val="22"/>
        </w:rPr>
      </w:pPr>
    </w:p>
    <w:p w:rsidR="007A7D9A" w:rsidRPr="007A7D9A" w:rsidRDefault="007A7D9A" w:rsidP="007A7D9A">
      <w:pPr>
        <w:rPr>
          <w:sz w:val="22"/>
        </w:rPr>
      </w:pPr>
      <w:r w:rsidRPr="007A7D9A">
        <w:rPr>
          <w:sz w:val="22"/>
        </w:rPr>
        <w:t>To Whom It May Concern:</w:t>
      </w:r>
    </w:p>
    <w:p w:rsidR="007A7D9A" w:rsidRPr="007A7D9A" w:rsidRDefault="007A7D9A" w:rsidP="007A7D9A">
      <w:pPr>
        <w:rPr>
          <w:noProof w:val="0"/>
          <w:sz w:val="22"/>
        </w:rPr>
      </w:pPr>
    </w:p>
    <w:p w:rsidR="007A7D9A" w:rsidRPr="007A7D9A" w:rsidRDefault="007A7D9A" w:rsidP="007A7D9A">
      <w:pPr>
        <w:rPr>
          <w:noProof w:val="0"/>
          <w:sz w:val="22"/>
        </w:rPr>
      </w:pPr>
      <w:r w:rsidRPr="007A7D9A">
        <w:rPr>
          <w:noProof w:val="0"/>
          <w:sz w:val="22"/>
        </w:rPr>
        <w:t xml:space="preserve">My name is Karen M. Kirschner, M.D.  I am a board certified hospice and palliative medicine as well as family medicine physician.  I am writing to share my concerns with the 2019 proposed opioid limitation of 90 MME per day.  I did see hospice patients and cancer patients are excluded from this; which I agree, hospice and cancer patients should not be included in this limitation.  However, I do have concerns with the limitation amongst palliative patients.   Part of my job as a palliative medicine physician is to be an advocate for my patients and their families, which is what I am doing now.  With the ever expending palliative medicine field, reaching those patients who are end stage COPD, heart disease, liver disease, etc, but who are not yet ready for hospice; they need addition medical support.  Opioids are often included in that additional medical support.  By restricting palliative medicine physicians to prescribing 90 MME of morphine a day when appropriate, it limits our patients’ quality of life.  I understand the opioid epidemic is a major problem and should be addressed.  Removing hospice and palliative patients from this restriction would allow for a solution while providing palliative patients with the best quality of life available during this very difficult time.   </w:t>
      </w:r>
      <w:r w:rsidR="0064108A">
        <w:rPr>
          <w:noProof w:val="0"/>
          <w:sz w:val="22"/>
        </w:rPr>
        <w:t xml:space="preserve">Also, gabapentin/pregabablin and well as benzodiazepines are used congruently with opioids in hospice and palliative patients.  With certain disease processes and </w:t>
      </w:r>
      <w:r w:rsidR="00310B9B">
        <w:rPr>
          <w:noProof w:val="0"/>
          <w:sz w:val="22"/>
        </w:rPr>
        <w:t xml:space="preserve">their </w:t>
      </w:r>
      <w:r w:rsidR="0064108A">
        <w:rPr>
          <w:noProof w:val="0"/>
          <w:sz w:val="22"/>
        </w:rPr>
        <w:t xml:space="preserve">treatments, comes certain side effects.  For example, if a patient who has undergone chemo and radiation therapies for a cancer which is now considered </w:t>
      </w:r>
      <w:r w:rsidR="00310B9B">
        <w:rPr>
          <w:noProof w:val="0"/>
          <w:sz w:val="22"/>
        </w:rPr>
        <w:t xml:space="preserve">to be </w:t>
      </w:r>
      <w:r w:rsidR="0064108A">
        <w:rPr>
          <w:noProof w:val="0"/>
          <w:sz w:val="22"/>
        </w:rPr>
        <w:t>in remission</w:t>
      </w:r>
      <w:r w:rsidR="00310B9B">
        <w:rPr>
          <w:noProof w:val="0"/>
          <w:sz w:val="22"/>
        </w:rPr>
        <w:t xml:space="preserve">, develops heart failure (either from the chemotherapy or another cause) or any other myriad of concerns, they may require opioids, benzodiazepines, and/or gabapentin to improve their quality of life.  </w:t>
      </w:r>
      <w:r w:rsidR="0064108A">
        <w:rPr>
          <w:noProof w:val="0"/>
          <w:sz w:val="22"/>
        </w:rPr>
        <w:t xml:space="preserve"> </w:t>
      </w:r>
      <w:r w:rsidR="008E5944">
        <w:rPr>
          <w:noProof w:val="0"/>
          <w:sz w:val="22"/>
        </w:rPr>
        <w:t>I have learned that medicine is</w:t>
      </w:r>
      <w:r w:rsidR="00310B9B">
        <w:rPr>
          <w:noProof w:val="0"/>
          <w:sz w:val="22"/>
        </w:rPr>
        <w:t xml:space="preserve"> not black and </w:t>
      </w:r>
      <w:r w:rsidR="00F36CEB">
        <w:rPr>
          <w:noProof w:val="0"/>
          <w:sz w:val="22"/>
        </w:rPr>
        <w:t>white;</w:t>
      </w:r>
      <w:r w:rsidR="00310B9B">
        <w:rPr>
          <w:noProof w:val="0"/>
          <w:sz w:val="22"/>
        </w:rPr>
        <w:t xml:space="preserve"> it’s a lot of gray.  What may work for one patient may not work for another, and restricting the limited tools we have to help improve their lives does a disservice to the ones we vowed to help and serve, our patients. </w:t>
      </w:r>
      <w:r w:rsidRPr="007A7D9A">
        <w:rPr>
          <w:noProof w:val="0"/>
          <w:sz w:val="22"/>
        </w:rPr>
        <w:t xml:space="preserve">Thank you so much for taking the time to hear my concerns.  My hope is that you will consider this when deciding on this topic. Thank you again. </w:t>
      </w:r>
    </w:p>
    <w:p w:rsidR="003667FE" w:rsidRDefault="003667FE" w:rsidP="003667FE">
      <w:pPr>
        <w:rPr>
          <w:rFonts w:ascii="Arial" w:hAnsi="Arial"/>
          <w:noProof w:val="0"/>
        </w:rPr>
      </w:pPr>
    </w:p>
    <w:p w:rsidR="003667FE" w:rsidRDefault="003667FE" w:rsidP="003667FE">
      <w:pPr>
        <w:rPr>
          <w:rFonts w:ascii="Arial" w:hAnsi="Arial"/>
          <w:noProof w:val="0"/>
        </w:rPr>
      </w:pPr>
    </w:p>
    <w:p w:rsidR="003667FE" w:rsidRDefault="00310B9B" w:rsidP="003667FE">
      <w:pPr>
        <w:rPr>
          <w:rFonts w:ascii="Arial" w:hAnsi="Arial"/>
          <w:noProof w:val="0"/>
        </w:rPr>
      </w:pPr>
      <w:r>
        <w:rPr>
          <w:noProof w:val="0"/>
        </w:rPr>
        <w:t>S</w:t>
      </w:r>
      <w:r w:rsidR="003667FE">
        <w:rPr>
          <w:noProof w:val="0"/>
        </w:rPr>
        <w:t>incerely,</w:t>
      </w:r>
    </w:p>
    <w:p w:rsidR="003667FE" w:rsidRDefault="003667FE" w:rsidP="003667FE">
      <w:pPr>
        <w:rPr>
          <w:rFonts w:ascii="Arial" w:hAnsi="Arial"/>
          <w:noProof w:val="0"/>
        </w:rPr>
      </w:pPr>
    </w:p>
    <w:p w:rsidR="003667FE" w:rsidRPr="0035716F" w:rsidRDefault="0035716F" w:rsidP="003667FE">
      <w:pPr>
        <w:rPr>
          <w:rFonts w:ascii="Brush Script MT" w:hAnsi="Brush Script MT"/>
          <w:noProof w:val="0"/>
          <w:sz w:val="48"/>
          <w:szCs w:val="48"/>
        </w:rPr>
      </w:pPr>
      <w:r w:rsidRPr="0035716F">
        <w:rPr>
          <w:rFonts w:ascii="Brush Script MT" w:hAnsi="Brush Script MT"/>
          <w:noProof w:val="0"/>
          <w:sz w:val="48"/>
          <w:szCs w:val="48"/>
        </w:rPr>
        <w:t>Karen M. Kirschner MD</w:t>
      </w:r>
    </w:p>
    <w:p w:rsidR="007A7D9A" w:rsidRDefault="007A7D9A" w:rsidP="007A7D9A">
      <w:pPr>
        <w:rPr>
          <w:color w:val="1F497D"/>
          <w:sz w:val="22"/>
        </w:rPr>
      </w:pPr>
      <w:r>
        <w:rPr>
          <w:color w:val="1F497D"/>
          <w:sz w:val="22"/>
        </w:rPr>
        <w:t>Attending Physician Palliative Medicine</w:t>
      </w:r>
    </w:p>
    <w:p w:rsidR="007A7D9A" w:rsidRDefault="007A7D9A" w:rsidP="007A7D9A">
      <w:pPr>
        <w:rPr>
          <w:color w:val="1F497D"/>
          <w:sz w:val="22"/>
        </w:rPr>
      </w:pPr>
      <w:r>
        <w:rPr>
          <w:color w:val="1F497D"/>
          <w:sz w:val="22"/>
        </w:rPr>
        <w:t>Co-Medical Director Franciscan VNS Hospice</w:t>
      </w:r>
    </w:p>
    <w:p w:rsidR="007A7D9A" w:rsidRDefault="007A7D9A" w:rsidP="007A7D9A">
      <w:pPr>
        <w:rPr>
          <w:rFonts w:ascii="Tahoma" w:hAnsi="Tahoma" w:cs="Tahoma"/>
          <w:color w:val="7F7F7F"/>
          <w:sz w:val="22"/>
        </w:rPr>
      </w:pPr>
      <w:r>
        <w:rPr>
          <w:rFonts w:ascii="Tahoma" w:hAnsi="Tahoma" w:cs="Tahoma"/>
          <w:color w:val="7F7F7F"/>
          <w:sz w:val="22"/>
        </w:rPr>
        <w:t>Franciscan Health Indianapolis     </w:t>
      </w:r>
      <w:bookmarkEnd w:id="0"/>
    </w:p>
    <w:sectPr w:rsidR="007A7D9A" w:rsidSect="003667FE">
      <w:type w:val="continuous"/>
      <w:pgSz w:w="12240" w:h="15840"/>
      <w:pgMar w:top="2160" w:right="1800" w:bottom="216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0E6" w:rsidRDefault="00BE00E6" w:rsidP="003667FE">
      <w:r>
        <w:separator/>
      </w:r>
    </w:p>
  </w:endnote>
  <w:endnote w:type="continuationSeparator" w:id="0">
    <w:p w:rsidR="00BE00E6" w:rsidRDefault="00BE00E6" w:rsidP="00366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‚l‚r –¾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0E6" w:rsidRDefault="00BE00E6" w:rsidP="003667FE">
      <w:r>
        <w:separator/>
      </w:r>
    </w:p>
  </w:footnote>
  <w:footnote w:type="continuationSeparator" w:id="0">
    <w:p w:rsidR="00BE00E6" w:rsidRDefault="00BE00E6" w:rsidP="003667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7EA" w:rsidRDefault="00D70515">
    <w:pPr>
      <w:pStyle w:val="Header"/>
    </w:pPr>
    <w:r w:rsidRPr="00D70515">
      <w:rPr>
        <w:highlight w:val="yellow"/>
      </w:rPr>
      <w:drawing>
        <wp:anchor distT="0" distB="0" distL="114300" distR="114300" simplePos="0" relativeHeight="251658240" behindDoc="1" locked="0" layoutInCell="1" allowOverlap="1" wp14:anchorId="30781AF9" wp14:editId="0AAF939C">
          <wp:simplePos x="0" y="0"/>
          <wp:positionH relativeFrom="column">
            <wp:posOffset>-897147</wp:posOffset>
          </wp:positionH>
          <wp:positionV relativeFrom="paragraph">
            <wp:posOffset>-439947</wp:posOffset>
          </wp:positionV>
          <wp:extent cx="7744460" cy="10021570"/>
          <wp:effectExtent l="0" t="0" r="889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spice Care Letter 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4460" cy="10021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A7B"/>
    <w:rsid w:val="001D586E"/>
    <w:rsid w:val="001F23D4"/>
    <w:rsid w:val="00201526"/>
    <w:rsid w:val="00267FE6"/>
    <w:rsid w:val="002D0510"/>
    <w:rsid w:val="00310B9B"/>
    <w:rsid w:val="00331091"/>
    <w:rsid w:val="0035716F"/>
    <w:rsid w:val="003626AA"/>
    <w:rsid w:val="003667FE"/>
    <w:rsid w:val="00443DD0"/>
    <w:rsid w:val="00462528"/>
    <w:rsid w:val="005A0CF7"/>
    <w:rsid w:val="00605821"/>
    <w:rsid w:val="0064108A"/>
    <w:rsid w:val="00704A7B"/>
    <w:rsid w:val="007A7D9A"/>
    <w:rsid w:val="007C6870"/>
    <w:rsid w:val="008960C6"/>
    <w:rsid w:val="008E5944"/>
    <w:rsid w:val="00991636"/>
    <w:rsid w:val="009C18E2"/>
    <w:rsid w:val="009E122A"/>
    <w:rsid w:val="00BB37EA"/>
    <w:rsid w:val="00BE00E6"/>
    <w:rsid w:val="00BF0F57"/>
    <w:rsid w:val="00C6392D"/>
    <w:rsid w:val="00C939AF"/>
    <w:rsid w:val="00D17E3E"/>
    <w:rsid w:val="00D70515"/>
    <w:rsid w:val="00EA3050"/>
    <w:rsid w:val="00EC460B"/>
    <w:rsid w:val="00F36CEB"/>
    <w:rsid w:val="00F62AE1"/>
    <w:rsid w:val="00F72483"/>
    <w:rsid w:val="00F7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efaultImageDpi w14:val="300"/>
  <w15:docId w15:val="{C2BE74CD-E9FF-49D8-AD8E-8E8ADEB0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7FE"/>
    <w:rPr>
      <w:rFonts w:ascii="Book Antiqua" w:eastAsia="Times New Roman" w:hAnsi="Book Antiqua"/>
      <w:noProof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7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7FE"/>
  </w:style>
  <w:style w:type="paragraph" w:styleId="Footer">
    <w:name w:val="footer"/>
    <w:basedOn w:val="Normal"/>
    <w:link w:val="FooterChar"/>
    <w:uiPriority w:val="99"/>
    <w:unhideWhenUsed/>
    <w:rsid w:val="003667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7FE"/>
  </w:style>
  <w:style w:type="paragraph" w:styleId="BalloonText">
    <w:name w:val="Balloon Text"/>
    <w:basedOn w:val="Normal"/>
    <w:link w:val="BalloonTextChar"/>
    <w:uiPriority w:val="99"/>
    <w:semiHidden/>
    <w:unhideWhenUsed/>
    <w:rsid w:val="003667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667F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A7D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74240\Desktop\LH\FH_IN_MV_CA_bussys_lethd_stnd_hosp_reg_colo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FH_IN_MV_CA_bussys_lethd_stnd_hosp_reg_color.dot</Template>
  <TotalTime>21</TotalTime>
  <Pages>1</Pages>
  <Words>395</Words>
  <Characters>2036</Characters>
  <Application>Microsoft Office Word</Application>
  <DocSecurity>0</DocSecurity>
  <Lines>38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IronGate Creative</Company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</dc:creator>
  <cp:lastModifiedBy>Arthur Pignotti</cp:lastModifiedBy>
  <cp:revision>8</cp:revision>
  <dcterms:created xsi:type="dcterms:W3CDTF">2018-03-05T17:16:00Z</dcterms:created>
  <dcterms:modified xsi:type="dcterms:W3CDTF">2018-06-14T16:14:00Z</dcterms:modified>
</cp:coreProperties>
</file>