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0050" w14:textId="4D92FD1A" w:rsidR="00F01A1B" w:rsidRPr="00D6106F" w:rsidRDefault="004D337D" w:rsidP="00E46750">
      <w:pPr>
        <w:pStyle w:val="NormalWeb"/>
        <w:spacing w:before="0" w:beforeAutospacing="0" w:after="0" w:afterAutospacing="0"/>
      </w:pPr>
      <w:r w:rsidRPr="00D6106F">
        <w:t xml:space="preserve">March </w:t>
      </w:r>
      <w:r w:rsidR="00BA01CB">
        <w:t>5</w:t>
      </w:r>
      <w:r w:rsidR="00F01A1B" w:rsidRPr="00D6106F">
        <w:t>, 201</w:t>
      </w:r>
      <w:r w:rsidR="00BA01CB">
        <w:t>8</w:t>
      </w:r>
      <w:r w:rsidR="00F01A1B" w:rsidRPr="00D6106F">
        <w:t xml:space="preserve"> </w:t>
      </w:r>
    </w:p>
    <w:p w14:paraId="2839C261" w14:textId="77777777" w:rsidR="00F01A1B" w:rsidRPr="00D6106F" w:rsidRDefault="00F01A1B" w:rsidP="00E46750">
      <w:pPr>
        <w:pStyle w:val="NormalWeb"/>
        <w:spacing w:before="0" w:beforeAutospacing="0" w:after="0" w:afterAutospacing="0"/>
      </w:pPr>
    </w:p>
    <w:p w14:paraId="519C03BD" w14:textId="3FD3FAAB" w:rsidR="00F01A1B" w:rsidRPr="00D6106F" w:rsidRDefault="00EC2BEA" w:rsidP="00E46750">
      <w:pPr>
        <w:pStyle w:val="NormalWeb"/>
        <w:spacing w:before="0" w:beforeAutospacing="0" w:after="0" w:afterAutospacing="0"/>
      </w:pPr>
      <w:r w:rsidRPr="00D6106F">
        <w:t>Liz Richter</w:t>
      </w:r>
      <w:r w:rsidR="00F01A1B" w:rsidRPr="00D6106F">
        <w:t xml:space="preserve">, </w:t>
      </w:r>
      <w:r w:rsidRPr="00D6106F">
        <w:t xml:space="preserve">Acting Principal </w:t>
      </w:r>
      <w:r w:rsidR="00F01A1B" w:rsidRPr="00D6106F">
        <w:t xml:space="preserve">Deputy Administrator </w:t>
      </w:r>
    </w:p>
    <w:p w14:paraId="5334B64A" w14:textId="77777777" w:rsidR="00F01A1B" w:rsidRPr="00D6106F" w:rsidRDefault="00F01A1B" w:rsidP="00E46750">
      <w:pPr>
        <w:pStyle w:val="NormalWeb"/>
        <w:spacing w:before="0" w:beforeAutospacing="0" w:after="0" w:afterAutospacing="0"/>
      </w:pPr>
      <w:r w:rsidRPr="00D6106F">
        <w:t xml:space="preserve">Centers for Medicare and Medicaid Services </w:t>
      </w:r>
    </w:p>
    <w:p w14:paraId="79FC0532" w14:textId="77777777" w:rsidR="005F5CE9" w:rsidRPr="00D6106F" w:rsidRDefault="00F01A1B" w:rsidP="00E46750">
      <w:pPr>
        <w:pStyle w:val="NormalWeb"/>
        <w:spacing w:before="0" w:beforeAutospacing="0" w:after="0" w:afterAutospacing="0"/>
      </w:pPr>
      <w:r w:rsidRPr="00D6106F">
        <w:t xml:space="preserve">Director, Center for Medicare </w:t>
      </w:r>
    </w:p>
    <w:p w14:paraId="5B5D1E95" w14:textId="707B1D31" w:rsidR="00F01A1B" w:rsidRPr="00D6106F" w:rsidRDefault="00F01A1B" w:rsidP="00E46750">
      <w:pPr>
        <w:pStyle w:val="NormalWeb"/>
        <w:spacing w:before="0" w:beforeAutospacing="0" w:after="0" w:afterAutospacing="0"/>
      </w:pPr>
      <w:r w:rsidRPr="00D6106F">
        <w:t xml:space="preserve">United States Department of Health and Human Services </w:t>
      </w:r>
    </w:p>
    <w:p w14:paraId="26946708" w14:textId="77777777" w:rsidR="00F01A1B" w:rsidRPr="00D6106F" w:rsidRDefault="00F01A1B" w:rsidP="00E46750">
      <w:pPr>
        <w:pStyle w:val="NormalWeb"/>
        <w:spacing w:before="0" w:beforeAutospacing="0" w:after="0" w:afterAutospacing="0"/>
      </w:pPr>
      <w:r w:rsidRPr="00D6106F">
        <w:t xml:space="preserve">Hubert H. Humphrey Building </w:t>
      </w:r>
    </w:p>
    <w:p w14:paraId="20010D60" w14:textId="77777777" w:rsidR="00F01A1B" w:rsidRPr="00D6106F" w:rsidRDefault="00F01A1B" w:rsidP="00E46750">
      <w:pPr>
        <w:pStyle w:val="NormalWeb"/>
        <w:spacing w:before="0" w:beforeAutospacing="0" w:after="0" w:afterAutospacing="0"/>
      </w:pPr>
      <w:r w:rsidRPr="00D6106F">
        <w:t xml:space="preserve">200 Independence Avenue, S.W. </w:t>
      </w:r>
    </w:p>
    <w:p w14:paraId="2BF48595" w14:textId="77777777" w:rsidR="00F01A1B" w:rsidRPr="00D6106F" w:rsidRDefault="00F01A1B" w:rsidP="00E46750">
      <w:pPr>
        <w:pStyle w:val="NormalWeb"/>
        <w:spacing w:before="0" w:beforeAutospacing="0" w:after="0" w:afterAutospacing="0"/>
      </w:pPr>
      <w:r w:rsidRPr="00D6106F">
        <w:t xml:space="preserve">Washington, D.C. 20201 </w:t>
      </w:r>
    </w:p>
    <w:p w14:paraId="440B0231" w14:textId="77777777" w:rsidR="00F01A1B" w:rsidRPr="00D6106F" w:rsidRDefault="00F01A1B" w:rsidP="00E46750">
      <w:pPr>
        <w:pStyle w:val="NormalWeb"/>
        <w:spacing w:before="0" w:beforeAutospacing="0" w:after="0" w:afterAutospacing="0"/>
      </w:pPr>
    </w:p>
    <w:p w14:paraId="42106A57" w14:textId="5BA907A7" w:rsidR="00F01A1B" w:rsidRPr="00D6106F" w:rsidRDefault="00F01A1B" w:rsidP="00E46750">
      <w:pPr>
        <w:pStyle w:val="NormalWeb"/>
        <w:spacing w:before="0" w:beforeAutospacing="0" w:after="0" w:afterAutospacing="0"/>
        <w:rPr>
          <w:i/>
        </w:rPr>
      </w:pPr>
      <w:r w:rsidRPr="00D6106F">
        <w:rPr>
          <w:i/>
        </w:rPr>
        <w:t xml:space="preserve">Submitted via </w:t>
      </w:r>
      <w:r w:rsidR="00263426">
        <w:rPr>
          <w:i/>
        </w:rPr>
        <w:t>electronic submission system to CMS-2017-0163</w:t>
      </w:r>
      <w:r w:rsidR="005F5CE9" w:rsidRPr="00D6106F">
        <w:rPr>
          <w:i/>
        </w:rPr>
        <w:t xml:space="preserve"> </w:t>
      </w:r>
    </w:p>
    <w:p w14:paraId="4394BC46" w14:textId="77777777" w:rsidR="00F01A1B" w:rsidRPr="00D6106F" w:rsidRDefault="00F01A1B" w:rsidP="00E46750">
      <w:pPr>
        <w:pStyle w:val="NormalWeb"/>
        <w:spacing w:before="0" w:beforeAutospacing="0" w:after="0" w:afterAutospacing="0"/>
      </w:pPr>
    </w:p>
    <w:p w14:paraId="065FFD49" w14:textId="57893E87" w:rsidR="00F01A1B" w:rsidRPr="00D6106F" w:rsidRDefault="00F01A1B" w:rsidP="00E46750">
      <w:pPr>
        <w:pStyle w:val="NormalWeb"/>
        <w:spacing w:before="0" w:beforeAutospacing="0" w:after="0" w:afterAutospacing="0"/>
        <w:rPr>
          <w:b/>
        </w:rPr>
      </w:pPr>
      <w:r w:rsidRPr="00D6106F">
        <w:rPr>
          <w:b/>
        </w:rPr>
        <w:t>Re: Advance Notice of Methodological Cha</w:t>
      </w:r>
      <w:r w:rsidR="00B1606F" w:rsidRPr="00D6106F">
        <w:rPr>
          <w:b/>
        </w:rPr>
        <w:t>nges for Calendar Ye</w:t>
      </w:r>
      <w:r w:rsidR="005F5CE9" w:rsidRPr="00D6106F">
        <w:rPr>
          <w:b/>
        </w:rPr>
        <w:t>ar (CY) 201</w:t>
      </w:r>
      <w:r w:rsidR="00BA01CB">
        <w:rPr>
          <w:b/>
        </w:rPr>
        <w:t>9</w:t>
      </w:r>
      <w:r w:rsidRPr="00D6106F">
        <w:rPr>
          <w:b/>
        </w:rPr>
        <w:t xml:space="preserve"> for Medicare Advantage (MA) Capitation Rates, Part C and </w:t>
      </w:r>
      <w:r w:rsidR="005F5CE9" w:rsidRPr="00D6106F">
        <w:rPr>
          <w:b/>
        </w:rPr>
        <w:t>Part D Payment Policies and 201</w:t>
      </w:r>
      <w:r w:rsidR="00BA01CB">
        <w:rPr>
          <w:b/>
        </w:rPr>
        <w:t>9</w:t>
      </w:r>
      <w:r w:rsidRPr="00D6106F">
        <w:rPr>
          <w:b/>
        </w:rPr>
        <w:t xml:space="preserve"> Call Letter </w:t>
      </w:r>
    </w:p>
    <w:p w14:paraId="18605DD7" w14:textId="77777777" w:rsidR="00F01A1B" w:rsidRPr="00D6106F" w:rsidRDefault="00F01A1B" w:rsidP="00E46750">
      <w:pPr>
        <w:pStyle w:val="NormalWeb"/>
        <w:spacing w:before="0" w:beforeAutospacing="0" w:after="0" w:afterAutospacing="0"/>
        <w:rPr>
          <w:b/>
        </w:rPr>
      </w:pPr>
    </w:p>
    <w:p w14:paraId="3821652B" w14:textId="47563DD9" w:rsidR="00E46750" w:rsidRPr="00D6106F" w:rsidRDefault="008E6693" w:rsidP="00E46750">
      <w:pPr>
        <w:pStyle w:val="NormalWeb"/>
        <w:spacing w:before="0" w:beforeAutospacing="0" w:after="0" w:afterAutospacing="0"/>
        <w:rPr>
          <w:bCs/>
        </w:rPr>
      </w:pPr>
      <w:r w:rsidRPr="00D6106F">
        <w:t>Dear Ms</w:t>
      </w:r>
      <w:r w:rsidR="00F01A1B" w:rsidRPr="00D6106F">
        <w:t xml:space="preserve">. </w:t>
      </w:r>
      <w:r w:rsidRPr="00D6106F">
        <w:t>Richter</w:t>
      </w:r>
      <w:r w:rsidR="00F01A1B" w:rsidRPr="00D6106F">
        <w:t xml:space="preserve">: </w:t>
      </w:r>
    </w:p>
    <w:p w14:paraId="5CCF6CFD" w14:textId="1A23525E" w:rsidR="00E46750" w:rsidRPr="00D6106F" w:rsidRDefault="00E46750" w:rsidP="00E46750">
      <w:pPr>
        <w:pStyle w:val="NormalWeb"/>
        <w:spacing w:before="0" w:beforeAutospacing="0" w:after="0" w:afterAutospacing="0"/>
        <w:rPr>
          <w:bCs/>
        </w:rPr>
      </w:pPr>
    </w:p>
    <w:p w14:paraId="1C9510FC" w14:textId="1E058E8A" w:rsidR="00E46750" w:rsidRPr="00D6106F" w:rsidRDefault="00E46750" w:rsidP="00830FD1">
      <w:pPr>
        <w:pStyle w:val="Default"/>
      </w:pPr>
      <w:r w:rsidRPr="00D6106F">
        <w:t>The Association for Community Affiliated Plans (ACAP) greatly appreciates the opp</w:t>
      </w:r>
      <w:r w:rsidR="00B1606F" w:rsidRPr="00D6106F">
        <w:t>ortunity to provide comments to the Centers for Medicare &amp; Medicaid Services (CMS) on the 201</w:t>
      </w:r>
      <w:r w:rsidR="00BA01CB">
        <w:t>9</w:t>
      </w:r>
      <w:r w:rsidR="00B1606F" w:rsidRPr="00D6106F">
        <w:t xml:space="preserve"> Advanced Notice and Draft Call Letter. </w:t>
      </w:r>
    </w:p>
    <w:p w14:paraId="1DB95CAE" w14:textId="77777777" w:rsidR="00E46750" w:rsidRPr="00D6106F" w:rsidRDefault="00E46750" w:rsidP="00E46750">
      <w:pPr>
        <w:widowControl w:val="0"/>
        <w:autoSpaceDE w:val="0"/>
        <w:autoSpaceDN w:val="0"/>
        <w:adjustRightInd w:val="0"/>
        <w:rPr>
          <w:szCs w:val="24"/>
        </w:rPr>
      </w:pPr>
    </w:p>
    <w:p w14:paraId="6B253D79" w14:textId="438F924E" w:rsidR="00E46750" w:rsidRPr="00D6106F" w:rsidRDefault="00E46750" w:rsidP="00E46750">
      <w:pPr>
        <w:widowControl w:val="0"/>
        <w:autoSpaceDE w:val="0"/>
        <w:autoSpaceDN w:val="0"/>
        <w:adjustRightInd w:val="0"/>
        <w:rPr>
          <w:szCs w:val="24"/>
        </w:rPr>
      </w:pPr>
      <w:r w:rsidRPr="00D6106F">
        <w:rPr>
          <w:szCs w:val="24"/>
        </w:rPr>
        <w:t xml:space="preserve">ACAP is an association of </w:t>
      </w:r>
      <w:r w:rsidR="008E05E1" w:rsidRPr="00225CA9">
        <w:rPr>
          <w:szCs w:val="24"/>
        </w:rPr>
        <w:t>61</w:t>
      </w:r>
      <w:r w:rsidRPr="00225CA9">
        <w:rPr>
          <w:szCs w:val="24"/>
        </w:rPr>
        <w:t xml:space="preserve"> not-for-profit, community-based Safety Net Health Plans located in </w:t>
      </w:r>
      <w:r w:rsidR="00F80AAD" w:rsidRPr="00225CA9">
        <w:rPr>
          <w:szCs w:val="24"/>
        </w:rPr>
        <w:t>2</w:t>
      </w:r>
      <w:r w:rsidR="008E05E1" w:rsidRPr="00225CA9">
        <w:rPr>
          <w:szCs w:val="24"/>
        </w:rPr>
        <w:t>9</w:t>
      </w:r>
      <w:r w:rsidRPr="00225CA9">
        <w:rPr>
          <w:szCs w:val="24"/>
        </w:rPr>
        <w:t xml:space="preserve"> states. Our member plans provide coverage to over </w:t>
      </w:r>
      <w:r w:rsidR="008E05E1" w:rsidRPr="00225CA9">
        <w:rPr>
          <w:szCs w:val="24"/>
        </w:rPr>
        <w:t>twenty</w:t>
      </w:r>
      <w:r w:rsidRPr="00225CA9">
        <w:rPr>
          <w:szCs w:val="24"/>
        </w:rPr>
        <w:t xml:space="preserve"> million individuals enrolled in Medicaid, Children’s Health Insurance Program (CHIP) and Medicare Advantage Dual-Eligible </w:t>
      </w:r>
      <w:r w:rsidR="00C6199B" w:rsidRPr="00225CA9">
        <w:rPr>
          <w:szCs w:val="24"/>
        </w:rPr>
        <w:t>SNP</w:t>
      </w:r>
      <w:r w:rsidRPr="00225CA9">
        <w:rPr>
          <w:szCs w:val="24"/>
        </w:rPr>
        <w:t xml:space="preserve">s. Nationally, ACAP plans serve approximately one-third of all Medicaid managed care enrollees. </w:t>
      </w:r>
      <w:r w:rsidR="006C6A82" w:rsidRPr="00225CA9">
        <w:rPr>
          <w:szCs w:val="24"/>
        </w:rPr>
        <w:t>Twenty</w:t>
      </w:r>
      <w:r w:rsidR="008E05E1" w:rsidRPr="00225CA9">
        <w:rPr>
          <w:szCs w:val="24"/>
        </w:rPr>
        <w:t>-three</w:t>
      </w:r>
      <w:r w:rsidRPr="00225CA9">
        <w:rPr>
          <w:szCs w:val="24"/>
        </w:rPr>
        <w:t xml:space="preserve"> of our plans are D-SNPs and </w:t>
      </w:r>
      <w:r w:rsidR="00C06362" w:rsidRPr="00225CA9">
        <w:rPr>
          <w:szCs w:val="24"/>
        </w:rPr>
        <w:t>14</w:t>
      </w:r>
      <w:r w:rsidRPr="00225CA9">
        <w:rPr>
          <w:szCs w:val="24"/>
        </w:rPr>
        <w:t xml:space="preserve"> of our plan</w:t>
      </w:r>
      <w:r w:rsidR="00C06362" w:rsidRPr="00225CA9">
        <w:rPr>
          <w:szCs w:val="24"/>
        </w:rPr>
        <w:t>s participate in the Financial Alignment Demonstration</w:t>
      </w:r>
      <w:r w:rsidRPr="00225CA9">
        <w:rPr>
          <w:szCs w:val="24"/>
        </w:rPr>
        <w:t>.</w:t>
      </w:r>
    </w:p>
    <w:p w14:paraId="0EB448FD" w14:textId="78A9CD62" w:rsidR="00C6199B" w:rsidRPr="00D6106F" w:rsidRDefault="00C6199B" w:rsidP="00E46750">
      <w:pPr>
        <w:widowControl w:val="0"/>
        <w:autoSpaceDE w:val="0"/>
        <w:autoSpaceDN w:val="0"/>
        <w:adjustRightInd w:val="0"/>
        <w:rPr>
          <w:szCs w:val="24"/>
        </w:rPr>
      </w:pPr>
    </w:p>
    <w:p w14:paraId="1D8A4B09" w14:textId="77777777" w:rsidR="006B6FCC" w:rsidRPr="00D6106F" w:rsidRDefault="006B6FCC" w:rsidP="006B6FCC">
      <w:pPr>
        <w:widowControl w:val="0"/>
        <w:autoSpaceDE w:val="0"/>
        <w:autoSpaceDN w:val="0"/>
        <w:adjustRightInd w:val="0"/>
        <w:rPr>
          <w:b/>
          <w:szCs w:val="24"/>
        </w:rPr>
      </w:pPr>
      <w:r w:rsidRPr="00D6106F">
        <w:rPr>
          <w:b/>
          <w:szCs w:val="24"/>
        </w:rPr>
        <w:t xml:space="preserve">Summary of ACAP’s Comments </w:t>
      </w:r>
    </w:p>
    <w:p w14:paraId="6098009C" w14:textId="0763E5FE" w:rsidR="003C1F65" w:rsidRPr="00D6106F" w:rsidRDefault="006B6FCC" w:rsidP="003C1F65">
      <w:pPr>
        <w:widowControl w:val="0"/>
        <w:autoSpaceDE w:val="0"/>
        <w:autoSpaceDN w:val="0"/>
        <w:adjustRightInd w:val="0"/>
        <w:spacing w:after="240"/>
        <w:rPr>
          <w:szCs w:val="24"/>
        </w:rPr>
      </w:pPr>
      <w:r w:rsidRPr="00D6106F">
        <w:rPr>
          <w:szCs w:val="24"/>
        </w:rPr>
        <w:t xml:space="preserve">Please find below a list of ACAP’s comments. ACAP has chosen to respond to a subset of proposals in the </w:t>
      </w:r>
      <w:r w:rsidR="003101A7" w:rsidRPr="00D6106F">
        <w:rPr>
          <w:szCs w:val="24"/>
        </w:rPr>
        <w:t>Advance Notice</w:t>
      </w:r>
      <w:r w:rsidRPr="00D6106F">
        <w:rPr>
          <w:szCs w:val="24"/>
        </w:rPr>
        <w:t xml:space="preserve"> that are particularly relevant to Safety Net Hea</w:t>
      </w:r>
      <w:r w:rsidR="003101A7" w:rsidRPr="00D6106F">
        <w:rPr>
          <w:szCs w:val="24"/>
        </w:rPr>
        <w:t>lth Plans</w:t>
      </w:r>
      <w:r w:rsidRPr="00D6106F">
        <w:rPr>
          <w:szCs w:val="24"/>
        </w:rPr>
        <w:t xml:space="preserve">. </w:t>
      </w:r>
      <w:r w:rsidR="003C1F65" w:rsidRPr="00D6106F">
        <w:rPr>
          <w:szCs w:val="24"/>
        </w:rPr>
        <w:t>We submit comments on the following areas:</w:t>
      </w:r>
      <w:r w:rsidR="00976B91">
        <w:rPr>
          <w:szCs w:val="24"/>
        </w:rPr>
        <w:t xml:space="preserve">  Changes to</w:t>
      </w:r>
      <w:r w:rsidR="003C1F65" w:rsidRPr="00D6106F">
        <w:rPr>
          <w:szCs w:val="24"/>
        </w:rPr>
        <w:t xml:space="preserve"> </w:t>
      </w:r>
      <w:r w:rsidR="00976B91">
        <w:rPr>
          <w:szCs w:val="24"/>
        </w:rPr>
        <w:t xml:space="preserve">Risk Adjustment Methodology, </w:t>
      </w:r>
      <w:r w:rsidR="003C1F65" w:rsidRPr="00D6106F">
        <w:rPr>
          <w:szCs w:val="24"/>
        </w:rPr>
        <w:t xml:space="preserve">SNP Specific Networks, Star Ratings and Social Risk Factors, </w:t>
      </w:r>
      <w:r w:rsidR="00BE390D" w:rsidRPr="00D6106F">
        <w:rPr>
          <w:szCs w:val="24"/>
        </w:rPr>
        <w:t>Opioid Utilization Standards, and Encounter Data</w:t>
      </w:r>
      <w:r w:rsidR="003C1F65" w:rsidRPr="00D6106F">
        <w:rPr>
          <w:szCs w:val="24"/>
        </w:rPr>
        <w:t xml:space="preserve">. </w:t>
      </w:r>
    </w:p>
    <w:p w14:paraId="701255B7" w14:textId="52DC182B" w:rsidR="003101A7" w:rsidRPr="00D6106F" w:rsidRDefault="003101A7" w:rsidP="006B6FCC">
      <w:pPr>
        <w:widowControl w:val="0"/>
        <w:autoSpaceDE w:val="0"/>
        <w:autoSpaceDN w:val="0"/>
        <w:adjustRightInd w:val="0"/>
        <w:rPr>
          <w:szCs w:val="24"/>
        </w:rPr>
      </w:pPr>
    </w:p>
    <w:p w14:paraId="57714D3B" w14:textId="462A4280" w:rsidR="003101A7" w:rsidRPr="00D6106F" w:rsidRDefault="006B6FCC" w:rsidP="0060046E">
      <w:pPr>
        <w:widowControl w:val="0"/>
        <w:autoSpaceDE w:val="0"/>
        <w:autoSpaceDN w:val="0"/>
        <w:adjustRightInd w:val="0"/>
        <w:rPr>
          <w:szCs w:val="24"/>
        </w:rPr>
      </w:pPr>
      <w:r w:rsidRPr="00D6106F">
        <w:rPr>
          <w:szCs w:val="24"/>
        </w:rPr>
        <w:t>The positions summarized below are explained in greater detail later in the letter.</w:t>
      </w:r>
    </w:p>
    <w:p w14:paraId="3431EBAC" w14:textId="77777777" w:rsidR="003101A7" w:rsidRPr="00D6106F" w:rsidRDefault="003101A7" w:rsidP="0060046E">
      <w:pPr>
        <w:widowControl w:val="0"/>
        <w:autoSpaceDE w:val="0"/>
        <w:autoSpaceDN w:val="0"/>
        <w:adjustRightInd w:val="0"/>
        <w:rPr>
          <w:szCs w:val="24"/>
        </w:rPr>
      </w:pPr>
    </w:p>
    <w:p w14:paraId="638C5A2B" w14:textId="2811ECF4" w:rsidR="00976B91" w:rsidRDefault="00762583" w:rsidP="00976B91">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Encounter Data and Risk Adjustment Data Rates</w:t>
      </w:r>
      <w:r w:rsidR="00E0460D" w:rsidRPr="00D6106F">
        <w:rPr>
          <w:rFonts w:ascii="Times New Roman" w:hAnsi="Times New Roman"/>
          <w:b/>
          <w:sz w:val="24"/>
          <w:szCs w:val="24"/>
        </w:rPr>
        <w:t xml:space="preserve"> </w:t>
      </w:r>
      <w:r w:rsidR="00D6106F" w:rsidRPr="00D6106F">
        <w:rPr>
          <w:rFonts w:ascii="Times New Roman" w:hAnsi="Times New Roman"/>
          <w:sz w:val="24"/>
          <w:szCs w:val="24"/>
        </w:rPr>
        <w:t xml:space="preserve">We </w:t>
      </w:r>
      <w:r w:rsidR="00B41083">
        <w:rPr>
          <w:rFonts w:ascii="Times New Roman" w:hAnsi="Times New Roman"/>
          <w:sz w:val="24"/>
          <w:szCs w:val="24"/>
        </w:rPr>
        <w:t xml:space="preserve">agree with CMS’ goal of moving to increased use of encounter data in the risk-adjustment system. </w:t>
      </w:r>
      <w:r w:rsidR="00B41083">
        <w:rPr>
          <w:rStyle w:val="CommentReference"/>
          <w:rFonts w:ascii="Times New Roman" w:eastAsia="Times New Roman" w:hAnsi="Times New Roman"/>
        </w:rPr>
        <w:commentReference w:id="0"/>
      </w:r>
      <w:r w:rsidR="00D6106F" w:rsidRPr="00D6106F">
        <w:rPr>
          <w:rFonts w:ascii="Times New Roman" w:hAnsi="Times New Roman"/>
          <w:sz w:val="24"/>
          <w:szCs w:val="24"/>
        </w:rPr>
        <w:t>We, however, are concerned about how this method disproportionately affects SNPs.</w:t>
      </w:r>
    </w:p>
    <w:p w14:paraId="5BD7CA02" w14:textId="77777777" w:rsidR="007C5908" w:rsidRPr="007C5908" w:rsidRDefault="007C5908" w:rsidP="007C5908">
      <w:pPr>
        <w:pStyle w:val="ListParagraph"/>
        <w:rPr>
          <w:rFonts w:ascii="Times New Roman" w:hAnsi="Times New Roman"/>
          <w:sz w:val="24"/>
          <w:szCs w:val="24"/>
        </w:rPr>
      </w:pPr>
    </w:p>
    <w:p w14:paraId="37C308D6" w14:textId="458D613A" w:rsidR="00EE0723" w:rsidRPr="00EE0723" w:rsidRDefault="00976B91" w:rsidP="00EE0723">
      <w:pPr>
        <w:pStyle w:val="ListParagraph"/>
        <w:numPr>
          <w:ilvl w:val="0"/>
          <w:numId w:val="30"/>
        </w:numPr>
        <w:rPr>
          <w:rFonts w:ascii="Times New Roman" w:hAnsi="Times New Roman"/>
          <w:sz w:val="24"/>
          <w:szCs w:val="24"/>
        </w:rPr>
      </w:pPr>
      <w:r w:rsidRPr="00EE0723">
        <w:rPr>
          <w:rFonts w:ascii="Times New Roman" w:hAnsi="Times New Roman"/>
          <w:b/>
          <w:sz w:val="24"/>
          <w:szCs w:val="24"/>
        </w:rPr>
        <w:t>Risk Adjustment Methodology</w:t>
      </w:r>
      <w:r w:rsidR="00EE0723" w:rsidRPr="00EE0723">
        <w:rPr>
          <w:rFonts w:ascii="Times New Roman" w:hAnsi="Times New Roman"/>
          <w:b/>
          <w:sz w:val="24"/>
          <w:szCs w:val="24"/>
        </w:rPr>
        <w:t xml:space="preserve">.  </w:t>
      </w:r>
      <w:r w:rsidR="00EE0723" w:rsidRPr="00EE0723">
        <w:rPr>
          <w:rFonts w:ascii="Times New Roman" w:hAnsi="Times New Roman"/>
          <w:bCs/>
          <w:iCs/>
          <w:sz w:val="24"/>
          <w:szCs w:val="24"/>
        </w:rPr>
        <w:t xml:space="preserve">ACAP supports the addition of more mental health and behavioral health codes to the model. These changes should be </w:t>
      </w:r>
      <w:r w:rsidR="008D5792">
        <w:rPr>
          <w:rFonts w:ascii="Times New Roman" w:hAnsi="Times New Roman"/>
          <w:bCs/>
          <w:iCs/>
          <w:sz w:val="24"/>
          <w:szCs w:val="24"/>
        </w:rPr>
        <w:t>made</w:t>
      </w:r>
      <w:r w:rsidR="00EE0723" w:rsidRPr="00EE0723">
        <w:rPr>
          <w:rFonts w:ascii="Times New Roman" w:hAnsi="Times New Roman"/>
          <w:bCs/>
          <w:iCs/>
          <w:sz w:val="24"/>
          <w:szCs w:val="24"/>
        </w:rPr>
        <w:t xml:space="preserve"> in a way that increases the accuracy of the risk-adjustment model for all subgroups of duals.</w:t>
      </w:r>
    </w:p>
    <w:p w14:paraId="2586CECD" w14:textId="338CB330" w:rsidR="00D6106F" w:rsidRPr="00EE0723" w:rsidRDefault="00D6106F" w:rsidP="00EE0723">
      <w:pPr>
        <w:rPr>
          <w:b/>
          <w:szCs w:val="24"/>
        </w:rPr>
      </w:pPr>
      <w:r w:rsidRPr="00EE0723">
        <w:rPr>
          <w:b/>
          <w:szCs w:val="24"/>
        </w:rPr>
        <w:t xml:space="preserve"> </w:t>
      </w:r>
      <w:bookmarkStart w:id="1" w:name="_GoBack"/>
      <w:bookmarkEnd w:id="1"/>
    </w:p>
    <w:p w14:paraId="5CE5EB1E" w14:textId="03982681" w:rsidR="00360D6A" w:rsidRPr="00225CA9" w:rsidRDefault="00360D6A" w:rsidP="00606F26">
      <w:pPr>
        <w:pStyle w:val="ListParagraph"/>
        <w:numPr>
          <w:ilvl w:val="0"/>
          <w:numId w:val="30"/>
        </w:numPr>
        <w:spacing w:line="240" w:lineRule="auto"/>
        <w:rPr>
          <w:rFonts w:ascii="Times New Roman" w:hAnsi="Times New Roman"/>
          <w:sz w:val="24"/>
          <w:szCs w:val="24"/>
        </w:rPr>
      </w:pPr>
      <w:r w:rsidRPr="00225CA9">
        <w:rPr>
          <w:rFonts w:ascii="Times New Roman" w:hAnsi="Times New Roman"/>
          <w:b/>
          <w:sz w:val="24"/>
          <w:szCs w:val="24"/>
        </w:rPr>
        <w:t>Improving Beneficiary Communications and Reducing Burden for Integrated D-SNPs</w:t>
      </w:r>
      <w:r>
        <w:rPr>
          <w:rFonts w:ascii="Times New Roman" w:hAnsi="Times New Roman"/>
          <w:sz w:val="24"/>
          <w:szCs w:val="24"/>
        </w:rPr>
        <w:t xml:space="preserve">. ACAP strongly agrees with CMS’ proposed administrative alignments for integrated D-SNPs. We applaud CMS’ for taking steps to improve Medicare and Medicaid alignment for D-SNPs and dual-eligible beneficiaries, and for working to encourage states to participate in integrated activities.  </w:t>
      </w:r>
    </w:p>
    <w:p w14:paraId="7B79BC14" w14:textId="77777777" w:rsidR="00360D6A" w:rsidRPr="00225CA9" w:rsidRDefault="00360D6A" w:rsidP="00225CA9">
      <w:pPr>
        <w:pStyle w:val="ListParagraph"/>
        <w:rPr>
          <w:rFonts w:ascii="Times New Roman" w:hAnsi="Times New Roman"/>
          <w:b/>
          <w:sz w:val="24"/>
          <w:szCs w:val="24"/>
        </w:rPr>
      </w:pPr>
    </w:p>
    <w:p w14:paraId="363CE728" w14:textId="38411D9D" w:rsidR="00D6106F" w:rsidRPr="00D6106F" w:rsidRDefault="008E6693" w:rsidP="00606F26">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Opioid Use. </w:t>
      </w:r>
      <w:r w:rsidR="00D6106F" w:rsidRPr="00D6106F">
        <w:rPr>
          <w:rFonts w:ascii="Times New Roman" w:eastAsia="Arial" w:hAnsi="Times New Roman"/>
          <w:sz w:val="24"/>
          <w:szCs w:val="24"/>
        </w:rPr>
        <w:t xml:space="preserve">While we are happy that CMS has decided to </w:t>
      </w:r>
      <w:r w:rsidR="00BA01CB">
        <w:rPr>
          <w:rFonts w:ascii="Times New Roman" w:eastAsia="Arial" w:hAnsi="Times New Roman"/>
          <w:sz w:val="24"/>
          <w:szCs w:val="24"/>
        </w:rPr>
        <w:t xml:space="preserve">adopt two out of the three </w:t>
      </w:r>
      <w:r w:rsidR="00D6106F" w:rsidRPr="00D6106F">
        <w:rPr>
          <w:rFonts w:ascii="Times New Roman" w:eastAsia="Arial" w:hAnsi="Times New Roman"/>
          <w:sz w:val="24"/>
          <w:szCs w:val="24"/>
        </w:rPr>
        <w:t xml:space="preserve">guidelines </w:t>
      </w:r>
      <w:r w:rsidR="008D5792">
        <w:rPr>
          <w:rFonts w:ascii="Times New Roman" w:eastAsia="Arial" w:hAnsi="Times New Roman"/>
          <w:sz w:val="24"/>
          <w:szCs w:val="24"/>
        </w:rPr>
        <w:t xml:space="preserve">NCQA has approved, </w:t>
      </w:r>
      <w:r w:rsidR="00D6106F" w:rsidRPr="00D6106F">
        <w:rPr>
          <w:rFonts w:ascii="Times New Roman" w:eastAsia="Arial" w:hAnsi="Times New Roman"/>
          <w:sz w:val="24"/>
          <w:szCs w:val="24"/>
        </w:rPr>
        <w:t xml:space="preserve">we still believe there is a potential disconnect.  ACAP recommends that CMS </w:t>
      </w:r>
      <w:r w:rsidR="008D5792">
        <w:rPr>
          <w:rFonts w:ascii="Times New Roman" w:eastAsia="Arial" w:hAnsi="Times New Roman"/>
          <w:sz w:val="24"/>
          <w:szCs w:val="24"/>
        </w:rPr>
        <w:t xml:space="preserve">continue to further align the </w:t>
      </w:r>
      <w:r w:rsidR="00D6106F" w:rsidRPr="00D6106F">
        <w:rPr>
          <w:rFonts w:ascii="Times New Roman" w:eastAsia="Arial" w:hAnsi="Times New Roman"/>
          <w:sz w:val="24"/>
          <w:szCs w:val="24"/>
        </w:rPr>
        <w:t>standards, the CDC guidelines, the PQA measures and the NCQA measu</w:t>
      </w:r>
      <w:r w:rsidR="008D5792">
        <w:rPr>
          <w:rFonts w:ascii="Times New Roman" w:eastAsia="Arial" w:hAnsi="Times New Roman"/>
          <w:sz w:val="24"/>
          <w:szCs w:val="24"/>
        </w:rPr>
        <w:t>res</w:t>
      </w:r>
      <w:r w:rsidR="00D6106F" w:rsidRPr="00D6106F">
        <w:rPr>
          <w:rFonts w:ascii="Times New Roman" w:eastAsia="Arial" w:hAnsi="Times New Roman"/>
          <w:sz w:val="24"/>
          <w:szCs w:val="24"/>
        </w:rPr>
        <w:t xml:space="preserve">.  </w:t>
      </w:r>
    </w:p>
    <w:p w14:paraId="4282FF2F" w14:textId="77777777" w:rsidR="008E6693" w:rsidRPr="00D6106F" w:rsidRDefault="008E6693" w:rsidP="00D6106F">
      <w:pPr>
        <w:pStyle w:val="ListParagraph"/>
        <w:spacing w:line="240" w:lineRule="auto"/>
        <w:rPr>
          <w:rFonts w:ascii="Times New Roman" w:hAnsi="Times New Roman"/>
          <w:sz w:val="24"/>
          <w:szCs w:val="24"/>
        </w:rPr>
      </w:pPr>
    </w:p>
    <w:p w14:paraId="1210ADAD" w14:textId="3477AC9E" w:rsidR="00D6106F" w:rsidRPr="00D6106F" w:rsidRDefault="008E6693" w:rsidP="00A40655">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Network Adequacy Guidelines Specific for SNPs.  </w:t>
      </w:r>
      <w:r w:rsidR="00EE0723" w:rsidRPr="00EE0723">
        <w:rPr>
          <w:rFonts w:ascii="Times New Roman" w:hAnsi="Times New Roman"/>
          <w:sz w:val="24"/>
          <w:szCs w:val="24"/>
        </w:rPr>
        <w:t>CMS indicated that no SNP specific standards will be developed for network adequacy.</w:t>
      </w:r>
      <w:r w:rsidR="00EE0723">
        <w:rPr>
          <w:rFonts w:ascii="Times New Roman" w:hAnsi="Times New Roman"/>
          <w:b/>
          <w:sz w:val="24"/>
          <w:szCs w:val="24"/>
        </w:rPr>
        <w:t xml:space="preserve">  </w:t>
      </w:r>
      <w:r w:rsidR="00D6106F" w:rsidRPr="00D6106F">
        <w:rPr>
          <w:rFonts w:ascii="Times New Roman" w:hAnsi="Times New Roman"/>
          <w:sz w:val="24"/>
          <w:szCs w:val="24"/>
        </w:rPr>
        <w:t xml:space="preserve">ACAP </w:t>
      </w:r>
      <w:r w:rsidR="00EE0723">
        <w:rPr>
          <w:rFonts w:ascii="Times New Roman" w:hAnsi="Times New Roman"/>
          <w:sz w:val="24"/>
          <w:szCs w:val="24"/>
        </w:rPr>
        <w:t xml:space="preserve">would like CMS to reconsider this decision.  </w:t>
      </w:r>
      <w:r w:rsidR="00D6106F" w:rsidRPr="00D6106F">
        <w:rPr>
          <w:rFonts w:ascii="Times New Roman" w:hAnsi="Times New Roman"/>
          <w:sz w:val="24"/>
          <w:szCs w:val="24"/>
        </w:rPr>
        <w:t xml:space="preserve">The purpose of </w:t>
      </w:r>
      <w:r w:rsidR="00EE0723">
        <w:rPr>
          <w:rFonts w:ascii="Times New Roman" w:hAnsi="Times New Roman"/>
          <w:sz w:val="24"/>
          <w:szCs w:val="24"/>
        </w:rPr>
        <w:t xml:space="preserve">establishing </w:t>
      </w:r>
      <w:r w:rsidR="00D6106F" w:rsidRPr="00D6106F">
        <w:rPr>
          <w:rFonts w:ascii="Times New Roman" w:hAnsi="Times New Roman"/>
          <w:sz w:val="24"/>
          <w:szCs w:val="24"/>
        </w:rPr>
        <w:t xml:space="preserve">SNP specific networks </w:t>
      </w:r>
      <w:r w:rsidR="00EE0723">
        <w:rPr>
          <w:rFonts w:ascii="Times New Roman" w:hAnsi="Times New Roman"/>
          <w:sz w:val="24"/>
          <w:szCs w:val="24"/>
        </w:rPr>
        <w:t>would</w:t>
      </w:r>
      <w:r w:rsidR="00D6106F" w:rsidRPr="00D6106F">
        <w:rPr>
          <w:rFonts w:ascii="Times New Roman" w:hAnsi="Times New Roman"/>
          <w:sz w:val="24"/>
          <w:szCs w:val="24"/>
        </w:rPr>
        <w:t xml:space="preserve"> be to tailor SNP networks to their target population. </w:t>
      </w:r>
    </w:p>
    <w:p w14:paraId="2CD92AF6" w14:textId="77777777" w:rsidR="008E6693" w:rsidRPr="00D6106F" w:rsidRDefault="008E6693" w:rsidP="00D6106F">
      <w:pPr>
        <w:pStyle w:val="ListParagraph"/>
        <w:spacing w:line="240" w:lineRule="auto"/>
        <w:rPr>
          <w:rFonts w:ascii="Times New Roman" w:hAnsi="Times New Roman"/>
          <w:sz w:val="24"/>
          <w:szCs w:val="24"/>
        </w:rPr>
      </w:pPr>
    </w:p>
    <w:p w14:paraId="5EA8BFC9" w14:textId="52BC1C24" w:rsidR="006C6A82" w:rsidRPr="00D6106F" w:rsidRDefault="00762583" w:rsidP="00762583">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Quality Measures and STARS</w:t>
      </w:r>
      <w:r w:rsidR="008A641B" w:rsidRPr="00D6106F">
        <w:rPr>
          <w:rFonts w:ascii="Times New Roman" w:hAnsi="Times New Roman"/>
          <w:b/>
          <w:sz w:val="24"/>
          <w:szCs w:val="24"/>
        </w:rPr>
        <w:t xml:space="preserve">.  </w:t>
      </w:r>
      <w:r w:rsidR="00D6106F" w:rsidRPr="00D6106F">
        <w:rPr>
          <w:rFonts w:ascii="Times New Roman" w:hAnsi="Times New Roman"/>
          <w:sz w:val="24"/>
          <w:szCs w:val="24"/>
        </w:rPr>
        <w:t xml:space="preserve">ACAP appreciates CMS’ recognition of the ASPE report to Congress, published in December 2016, with its findings showing that dual status is a significant predictor of poor Star Ratings, independent of plan or provider performance. The current Star Rating system fails to adequately account for socioeconomic and disability status, producing a structural disadvantage for plans that serve dual-eligible beneficiaries.  We request </w:t>
      </w:r>
      <w:r w:rsidR="00D76535" w:rsidRPr="00D6106F">
        <w:rPr>
          <w:rFonts w:ascii="Times New Roman" w:hAnsi="Times New Roman"/>
          <w:sz w:val="24"/>
          <w:szCs w:val="24"/>
        </w:rPr>
        <w:t>that CMS</w:t>
      </w:r>
      <w:r w:rsidR="00D6106F" w:rsidRPr="00D6106F">
        <w:rPr>
          <w:rFonts w:ascii="Times New Roman" w:hAnsi="Times New Roman"/>
          <w:sz w:val="24"/>
          <w:szCs w:val="24"/>
        </w:rPr>
        <w:t xml:space="preserve"> develop a meaningful, long-term solution that accurately measures and compares quality of care for plans that disproportionately serve dual-eligible beneficiaries. ACAP believes that stratification could provide a framework for a long-term solution, by ensuring that D- SNPs are compared against other D-SNP plans enrolling a similar population. </w:t>
      </w:r>
    </w:p>
    <w:p w14:paraId="77D9E68A" w14:textId="122A0081" w:rsidR="004A0E64" w:rsidRDefault="004A0E64" w:rsidP="008E6693">
      <w:pPr>
        <w:rPr>
          <w:szCs w:val="24"/>
        </w:rPr>
      </w:pPr>
    </w:p>
    <w:p w14:paraId="5E0F45A6" w14:textId="29A81641" w:rsidR="00000000" w:rsidRPr="005C5732" w:rsidRDefault="00263426" w:rsidP="005C5732">
      <w:pPr>
        <w:pStyle w:val="ListParagraph"/>
        <w:numPr>
          <w:ilvl w:val="0"/>
          <w:numId w:val="30"/>
        </w:numPr>
        <w:rPr>
          <w:szCs w:val="24"/>
        </w:rPr>
      </w:pPr>
      <w:r w:rsidRPr="005C5732">
        <w:rPr>
          <w:rFonts w:ascii="Times New Roman" w:hAnsi="Times New Roman"/>
          <w:b/>
          <w:sz w:val="24"/>
          <w:szCs w:val="24"/>
        </w:rPr>
        <w:t>Health Related Supplemental Benefits</w:t>
      </w:r>
      <w:r w:rsidR="00F45FC3" w:rsidRPr="005C5732">
        <w:rPr>
          <w:rFonts w:ascii="Times New Roman" w:hAnsi="Times New Roman"/>
          <w:b/>
          <w:sz w:val="24"/>
          <w:szCs w:val="24"/>
        </w:rPr>
        <w:t>.</w:t>
      </w:r>
      <w:r w:rsidR="00F45FC3" w:rsidRPr="005C5732">
        <w:rPr>
          <w:rFonts w:ascii="Times New Roman" w:hAnsi="Times New Roman"/>
          <w:sz w:val="24"/>
          <w:szCs w:val="24"/>
        </w:rPr>
        <w:t xml:space="preserve">  ACAP is in favor of e</w:t>
      </w:r>
      <w:r w:rsidRPr="005C5732">
        <w:rPr>
          <w:rFonts w:ascii="Times New Roman" w:hAnsi="Times New Roman"/>
          <w:sz w:val="24"/>
          <w:szCs w:val="24"/>
        </w:rPr>
        <w:t xml:space="preserve">xpanding the definition of a supplemental health care benefit to include </w:t>
      </w:r>
      <w:r w:rsidR="00F45FC3">
        <w:rPr>
          <w:rFonts w:ascii="Times New Roman" w:hAnsi="Times New Roman"/>
          <w:sz w:val="24"/>
          <w:szCs w:val="24"/>
        </w:rPr>
        <w:t>those that are specific to</w:t>
      </w:r>
      <w:r w:rsidRPr="005C5732">
        <w:rPr>
          <w:rFonts w:ascii="Times New Roman" w:hAnsi="Times New Roman"/>
          <w:sz w:val="24"/>
          <w:szCs w:val="24"/>
        </w:rPr>
        <w:t xml:space="preserve"> daily maintenance</w:t>
      </w:r>
      <w:r w:rsidR="00F45FC3" w:rsidRPr="005C5732">
        <w:rPr>
          <w:rFonts w:ascii="Times New Roman" w:hAnsi="Times New Roman"/>
          <w:sz w:val="24"/>
          <w:szCs w:val="24"/>
        </w:rPr>
        <w:t xml:space="preserve"> and s</w:t>
      </w:r>
      <w:r w:rsidRPr="005C5732">
        <w:rPr>
          <w:rFonts w:ascii="Times New Roman" w:hAnsi="Times New Roman"/>
          <w:sz w:val="24"/>
          <w:szCs w:val="24"/>
        </w:rPr>
        <w:t>ervices that diminish the impact of injuries and health conditions</w:t>
      </w:r>
      <w:r w:rsidR="00F45FC3">
        <w:rPr>
          <w:rFonts w:ascii="Times New Roman" w:hAnsi="Times New Roman"/>
          <w:sz w:val="24"/>
          <w:szCs w:val="24"/>
        </w:rPr>
        <w:t>.</w:t>
      </w:r>
    </w:p>
    <w:p w14:paraId="65D813AB" w14:textId="0B1223EF" w:rsidR="003C1F65" w:rsidRPr="00D6106F" w:rsidRDefault="00CE63CC" w:rsidP="003C1F65">
      <w:pPr>
        <w:widowControl w:val="0"/>
        <w:autoSpaceDE w:val="0"/>
        <w:autoSpaceDN w:val="0"/>
        <w:adjustRightInd w:val="0"/>
        <w:spacing w:after="240"/>
        <w:rPr>
          <w:szCs w:val="24"/>
        </w:rPr>
      </w:pPr>
      <w:r w:rsidRPr="00D6106F">
        <w:rPr>
          <w:b/>
          <w:bCs/>
          <w:szCs w:val="24"/>
        </w:rPr>
        <w:lastRenderedPageBreak/>
        <w:t>Encounter Data</w:t>
      </w:r>
      <w:r w:rsidR="003C1F65" w:rsidRPr="00D6106F">
        <w:rPr>
          <w:b/>
          <w:bCs/>
          <w:szCs w:val="24"/>
        </w:rPr>
        <w:t xml:space="preserve"> </w:t>
      </w:r>
      <w:r w:rsidR="008E6693" w:rsidRPr="00D6106F">
        <w:rPr>
          <w:b/>
          <w:bCs/>
          <w:szCs w:val="24"/>
        </w:rPr>
        <w:t>and Risk Adjustment</w:t>
      </w:r>
    </w:p>
    <w:p w14:paraId="528F76A9" w14:textId="77777777" w:rsidR="008E6693" w:rsidRPr="00D6106F" w:rsidRDefault="00BE390D" w:rsidP="00BE390D">
      <w:pPr>
        <w:widowControl w:val="0"/>
        <w:autoSpaceDE w:val="0"/>
        <w:autoSpaceDN w:val="0"/>
        <w:adjustRightInd w:val="0"/>
        <w:contextualSpacing/>
        <w:rPr>
          <w:szCs w:val="24"/>
        </w:rPr>
      </w:pPr>
      <w:r w:rsidRPr="00D6106F">
        <w:rPr>
          <w:szCs w:val="24"/>
        </w:rPr>
        <w:t xml:space="preserve">ACAP wants to </w:t>
      </w:r>
      <w:r w:rsidR="005B4659" w:rsidRPr="00D6106F">
        <w:rPr>
          <w:szCs w:val="24"/>
        </w:rPr>
        <w:t>thank</w:t>
      </w:r>
      <w:r w:rsidRPr="00D6106F">
        <w:rPr>
          <w:szCs w:val="24"/>
        </w:rPr>
        <w:t xml:space="preserve"> CMS for creating administrative simplification by offering one system versus two for reporting purposes</w:t>
      </w:r>
      <w:r w:rsidR="008E6693" w:rsidRPr="00D6106F">
        <w:rPr>
          <w:szCs w:val="24"/>
        </w:rPr>
        <w:t>.</w:t>
      </w:r>
    </w:p>
    <w:p w14:paraId="6C9429BD" w14:textId="77777777" w:rsidR="008E6693" w:rsidRPr="00D6106F" w:rsidRDefault="008E6693" w:rsidP="00BE390D">
      <w:pPr>
        <w:widowControl w:val="0"/>
        <w:autoSpaceDE w:val="0"/>
        <w:autoSpaceDN w:val="0"/>
        <w:adjustRightInd w:val="0"/>
        <w:contextualSpacing/>
        <w:rPr>
          <w:szCs w:val="24"/>
        </w:rPr>
      </w:pPr>
    </w:p>
    <w:p w14:paraId="2FA92AEE" w14:textId="5A88BF8C" w:rsidR="003C1F65" w:rsidRPr="00D6106F" w:rsidRDefault="008E6693" w:rsidP="00BE390D">
      <w:pPr>
        <w:widowControl w:val="0"/>
        <w:autoSpaceDE w:val="0"/>
        <w:autoSpaceDN w:val="0"/>
        <w:adjustRightInd w:val="0"/>
        <w:contextualSpacing/>
        <w:rPr>
          <w:szCs w:val="24"/>
        </w:rPr>
      </w:pPr>
      <w:r w:rsidRPr="009A71ED">
        <w:rPr>
          <w:szCs w:val="24"/>
          <w:u w:val="single"/>
        </w:rPr>
        <w:t xml:space="preserve">We </w:t>
      </w:r>
      <w:r w:rsidR="00A10E35">
        <w:rPr>
          <w:szCs w:val="24"/>
          <w:u w:val="single"/>
        </w:rPr>
        <w:t>agree with CMS’ goal to increase the use of encounter data.</w:t>
      </w:r>
      <w:r w:rsidR="005B4659" w:rsidRPr="009A71ED">
        <w:rPr>
          <w:szCs w:val="24"/>
          <w:u w:val="single"/>
        </w:rPr>
        <w:t>. W</w:t>
      </w:r>
      <w:r w:rsidR="003C1F65" w:rsidRPr="009A71ED">
        <w:rPr>
          <w:szCs w:val="24"/>
          <w:u w:val="single"/>
        </w:rPr>
        <w:t>e</w:t>
      </w:r>
      <w:r w:rsidR="009A71ED">
        <w:rPr>
          <w:szCs w:val="24"/>
          <w:u w:val="single"/>
        </w:rPr>
        <w:t xml:space="preserve"> </w:t>
      </w:r>
      <w:r w:rsidR="003C1F65" w:rsidRPr="009A71ED">
        <w:rPr>
          <w:szCs w:val="24"/>
          <w:u w:val="single"/>
        </w:rPr>
        <w:t>are concerned</w:t>
      </w:r>
      <w:r w:rsidR="009A71ED">
        <w:rPr>
          <w:szCs w:val="24"/>
          <w:u w:val="single"/>
        </w:rPr>
        <w:t xml:space="preserve">, however. </w:t>
      </w:r>
      <w:r w:rsidR="003C1F65" w:rsidRPr="009A71ED">
        <w:rPr>
          <w:szCs w:val="24"/>
          <w:u w:val="single"/>
        </w:rPr>
        <w:t xml:space="preserve">about </w:t>
      </w:r>
      <w:r w:rsidRPr="009A71ED">
        <w:rPr>
          <w:szCs w:val="24"/>
          <w:u w:val="single"/>
        </w:rPr>
        <w:t>how this method</w:t>
      </w:r>
      <w:r w:rsidR="003C1F65" w:rsidRPr="009A71ED">
        <w:rPr>
          <w:szCs w:val="24"/>
          <w:u w:val="single"/>
        </w:rPr>
        <w:t xml:space="preserve"> disproportionately affect</w:t>
      </w:r>
      <w:r w:rsidRPr="009A71ED">
        <w:rPr>
          <w:szCs w:val="24"/>
          <w:u w:val="single"/>
        </w:rPr>
        <w:t>s</w:t>
      </w:r>
      <w:r w:rsidR="003C1F65" w:rsidRPr="009A71ED">
        <w:rPr>
          <w:szCs w:val="24"/>
          <w:u w:val="single"/>
        </w:rPr>
        <w:t xml:space="preserve"> SNPs</w:t>
      </w:r>
      <w:r w:rsidR="003C1F65" w:rsidRPr="00D6106F">
        <w:rPr>
          <w:szCs w:val="24"/>
        </w:rPr>
        <w:t xml:space="preserve">. According to </w:t>
      </w:r>
      <w:r w:rsidR="00E40236">
        <w:rPr>
          <w:szCs w:val="24"/>
        </w:rPr>
        <w:t xml:space="preserve">the </w:t>
      </w:r>
      <w:r w:rsidR="003C1F65" w:rsidRPr="00D6106F">
        <w:rPr>
          <w:szCs w:val="24"/>
        </w:rPr>
        <w:t>stud</w:t>
      </w:r>
      <w:r w:rsidR="00E40236">
        <w:rPr>
          <w:szCs w:val="24"/>
        </w:rPr>
        <w:t>ies</w:t>
      </w:r>
      <w:r w:rsidR="003C1F65" w:rsidRPr="00D6106F">
        <w:rPr>
          <w:szCs w:val="24"/>
        </w:rPr>
        <w:t xml:space="preserve"> by Milliman</w:t>
      </w:r>
      <w:r w:rsidR="00E40236">
        <w:rPr>
          <w:szCs w:val="24"/>
        </w:rPr>
        <w:t xml:space="preserve"> in 2016 and 2017,</w:t>
      </w:r>
      <w:r w:rsidR="003C1F65" w:rsidRPr="00D6106F">
        <w:rPr>
          <w:szCs w:val="24"/>
        </w:rPr>
        <w:t xml:space="preserve"> median EDS risk scores were</w:t>
      </w:r>
      <w:r w:rsidR="00BE390D" w:rsidRPr="00D6106F">
        <w:rPr>
          <w:szCs w:val="24"/>
        </w:rPr>
        <w:t xml:space="preserve"> lower than RAPS risk scores by 4 percent which</w:t>
      </w:r>
      <w:r w:rsidR="003C1F65" w:rsidRPr="00D6106F">
        <w:rPr>
          <w:szCs w:val="24"/>
        </w:rPr>
        <w:t xml:space="preserve"> translated to an approximate reduction of $40/per member per year. </w:t>
      </w:r>
      <w:r w:rsidR="00E40236">
        <w:rPr>
          <w:szCs w:val="24"/>
        </w:rPr>
        <w:t xml:space="preserve">Year over year Milliman has found that there is a continued decrease in RAPS risk scores.  </w:t>
      </w:r>
      <w:r w:rsidR="003C1F65" w:rsidRPr="00D6106F">
        <w:rPr>
          <w:szCs w:val="24"/>
        </w:rPr>
        <w:t>However, the difference between EDS and RAP</w:t>
      </w:r>
      <w:r w:rsidR="00BE390D" w:rsidRPr="00D6106F">
        <w:rPr>
          <w:szCs w:val="24"/>
        </w:rPr>
        <w:t xml:space="preserve">s was more pronounced for SNPs, </w:t>
      </w:r>
      <w:r w:rsidR="003C1F65" w:rsidRPr="00D6106F">
        <w:rPr>
          <w:szCs w:val="24"/>
        </w:rPr>
        <w:t>with EDS scores that were 8.4 percent lower than RAPs at the 20</w:t>
      </w:r>
      <w:r w:rsidR="00BE390D" w:rsidRPr="00D6106F">
        <w:rPr>
          <w:szCs w:val="24"/>
        </w:rPr>
        <w:t xml:space="preserve">th </w:t>
      </w:r>
      <w:r w:rsidR="003C1F65" w:rsidRPr="00D6106F">
        <w:rPr>
          <w:szCs w:val="24"/>
        </w:rPr>
        <w:t xml:space="preserve">percentile and 5.1 percent lower at the 50th percentile. </w:t>
      </w:r>
    </w:p>
    <w:p w14:paraId="1BCA2438" w14:textId="77777777" w:rsidR="00BE390D" w:rsidRPr="00D6106F" w:rsidRDefault="00BE390D" w:rsidP="00BE390D">
      <w:pPr>
        <w:widowControl w:val="0"/>
        <w:autoSpaceDE w:val="0"/>
        <w:autoSpaceDN w:val="0"/>
        <w:adjustRightInd w:val="0"/>
        <w:spacing w:after="240"/>
        <w:contextualSpacing/>
        <w:rPr>
          <w:szCs w:val="24"/>
        </w:rPr>
      </w:pPr>
    </w:p>
    <w:p w14:paraId="2D776622" w14:textId="59FED7D3" w:rsidR="003C1F65" w:rsidRPr="00D6106F" w:rsidRDefault="00BE390D" w:rsidP="00BE390D">
      <w:pPr>
        <w:widowControl w:val="0"/>
        <w:autoSpaceDE w:val="0"/>
        <w:autoSpaceDN w:val="0"/>
        <w:adjustRightInd w:val="0"/>
        <w:spacing w:after="240"/>
        <w:contextualSpacing/>
        <w:rPr>
          <w:szCs w:val="24"/>
        </w:rPr>
      </w:pPr>
      <w:r w:rsidRPr="00D6106F">
        <w:rPr>
          <w:szCs w:val="24"/>
        </w:rPr>
        <w:t>ACAP</w:t>
      </w:r>
      <w:r w:rsidR="003C1F65" w:rsidRPr="00D6106F">
        <w:rPr>
          <w:szCs w:val="24"/>
        </w:rPr>
        <w:t xml:space="preserve"> recommends that </w:t>
      </w:r>
      <w:r w:rsidR="008E6693" w:rsidRPr="00D6106F">
        <w:rPr>
          <w:szCs w:val="24"/>
        </w:rPr>
        <w:t xml:space="preserve">CMS continue to review the </w:t>
      </w:r>
      <w:r w:rsidR="003C1F65" w:rsidRPr="00D6106F">
        <w:rPr>
          <w:szCs w:val="24"/>
        </w:rPr>
        <w:t>gaps between EDS and RAPS</w:t>
      </w:r>
      <w:r w:rsidR="008E6693" w:rsidRPr="00D6106F">
        <w:rPr>
          <w:szCs w:val="24"/>
        </w:rPr>
        <w:t xml:space="preserve"> and its impact on SNPs</w:t>
      </w:r>
      <w:r w:rsidR="003C1F65" w:rsidRPr="00D6106F">
        <w:rPr>
          <w:szCs w:val="24"/>
        </w:rPr>
        <w:t xml:space="preserve">. </w:t>
      </w:r>
    </w:p>
    <w:p w14:paraId="6E47CCE7" w14:textId="77777777" w:rsidR="00BE390D" w:rsidRPr="00D6106F" w:rsidRDefault="00BE390D" w:rsidP="00762583">
      <w:pPr>
        <w:rPr>
          <w:rFonts w:eastAsia="Calibri"/>
          <w:b/>
          <w:szCs w:val="24"/>
        </w:rPr>
      </w:pPr>
    </w:p>
    <w:p w14:paraId="6BFF6382" w14:textId="77777777" w:rsidR="0097425E" w:rsidRDefault="0097425E" w:rsidP="0097425E">
      <w:pPr>
        <w:rPr>
          <w:b/>
          <w:szCs w:val="24"/>
        </w:rPr>
      </w:pPr>
      <w:r w:rsidRPr="0097425E">
        <w:rPr>
          <w:b/>
          <w:szCs w:val="24"/>
        </w:rPr>
        <w:t>Risk Adjustment Methodology</w:t>
      </w:r>
    </w:p>
    <w:p w14:paraId="71236CD7" w14:textId="77777777" w:rsidR="0097425E" w:rsidRDefault="0097425E" w:rsidP="0097425E">
      <w:pPr>
        <w:rPr>
          <w:rFonts w:eastAsiaTheme="minorEastAsia"/>
          <w:bCs/>
          <w:iCs/>
          <w:szCs w:val="24"/>
        </w:rPr>
      </w:pPr>
    </w:p>
    <w:p w14:paraId="4FF8B9BD" w14:textId="278D3B69" w:rsidR="0097425E" w:rsidRDefault="0097425E" w:rsidP="0097425E">
      <w:pPr>
        <w:rPr>
          <w:rFonts w:eastAsiaTheme="minorEastAsia"/>
          <w:bCs/>
          <w:iCs/>
          <w:szCs w:val="24"/>
        </w:rPr>
      </w:pPr>
      <w:r w:rsidRPr="0097425E">
        <w:rPr>
          <w:rFonts w:eastAsiaTheme="minorEastAsia"/>
          <w:bCs/>
          <w:iCs/>
          <w:szCs w:val="24"/>
          <w:u w:val="single"/>
        </w:rPr>
        <w:t xml:space="preserve">ACAP supports the addition of more mental health and behavioral health codes to the model. These changes should be </w:t>
      </w:r>
      <w:r w:rsidRPr="0097425E">
        <w:rPr>
          <w:bCs/>
          <w:iCs/>
          <w:szCs w:val="24"/>
          <w:u w:val="single"/>
        </w:rPr>
        <w:t>made</w:t>
      </w:r>
      <w:r w:rsidRPr="0097425E">
        <w:rPr>
          <w:rFonts w:eastAsiaTheme="minorEastAsia"/>
          <w:bCs/>
          <w:iCs/>
          <w:szCs w:val="24"/>
          <w:u w:val="single"/>
        </w:rPr>
        <w:t xml:space="preserve"> in a way that increases the accuracy of the risk-adjustment model for all subgroups of duals.</w:t>
      </w:r>
      <w:r>
        <w:rPr>
          <w:rFonts w:eastAsiaTheme="minorEastAsia"/>
          <w:bCs/>
          <w:iCs/>
          <w:szCs w:val="24"/>
          <w:u w:val="single"/>
        </w:rPr>
        <w:t xml:space="preserve">  </w:t>
      </w:r>
    </w:p>
    <w:p w14:paraId="702CE2BD" w14:textId="3122BCD5" w:rsidR="0097425E" w:rsidRDefault="0097425E" w:rsidP="0097425E">
      <w:pPr>
        <w:rPr>
          <w:szCs w:val="24"/>
        </w:rPr>
      </w:pPr>
    </w:p>
    <w:p w14:paraId="05B587DE" w14:textId="4B295705" w:rsidR="00D6106F" w:rsidRPr="0097425E" w:rsidRDefault="0097425E" w:rsidP="00762583">
      <w:pPr>
        <w:rPr>
          <w:szCs w:val="24"/>
        </w:rPr>
      </w:pPr>
      <w:r>
        <w:rPr>
          <w:szCs w:val="24"/>
        </w:rPr>
        <w:t>CMS has proposed the choice of two methodologies/models for risk adjustment using a phased in process. Before finalizing a decision on which model is a good fit</w:t>
      </w:r>
      <w:r w:rsidR="00A10E35">
        <w:rPr>
          <w:szCs w:val="24"/>
        </w:rPr>
        <w:t>,</w:t>
      </w:r>
      <w:r>
        <w:rPr>
          <w:szCs w:val="24"/>
        </w:rPr>
        <w:t xml:space="preserve"> ACAP </w:t>
      </w:r>
      <w:r w:rsidRPr="0097425E">
        <w:rPr>
          <w:bCs/>
          <w:iCs/>
          <w:szCs w:val="24"/>
        </w:rPr>
        <w:t xml:space="preserve">recommends that CMS use 2019 </w:t>
      </w:r>
      <w:r w:rsidR="00A10E35">
        <w:rPr>
          <w:bCs/>
          <w:iCs/>
          <w:szCs w:val="24"/>
        </w:rPr>
        <w:t xml:space="preserve">data </w:t>
      </w:r>
      <w:r w:rsidRPr="0097425E">
        <w:rPr>
          <w:bCs/>
          <w:iCs/>
          <w:szCs w:val="24"/>
        </w:rPr>
        <w:t xml:space="preserve">to gather additional information and continue fine tuning the </w:t>
      </w:r>
      <w:r w:rsidR="00A10E35">
        <w:rPr>
          <w:bCs/>
          <w:iCs/>
          <w:szCs w:val="24"/>
        </w:rPr>
        <w:t>risk-adjustment</w:t>
      </w:r>
      <w:r w:rsidR="00A10E35" w:rsidRPr="0097425E">
        <w:rPr>
          <w:bCs/>
          <w:iCs/>
          <w:szCs w:val="24"/>
        </w:rPr>
        <w:t xml:space="preserve"> </w:t>
      </w:r>
      <w:r w:rsidRPr="0097425E">
        <w:rPr>
          <w:bCs/>
          <w:iCs/>
          <w:szCs w:val="24"/>
        </w:rPr>
        <w:t>process and then use 2020 as the beginning of the phase in.</w:t>
      </w:r>
    </w:p>
    <w:p w14:paraId="16783DE0" w14:textId="1C36D432" w:rsidR="0097425E" w:rsidRDefault="0097425E" w:rsidP="00762583">
      <w:pPr>
        <w:rPr>
          <w:rFonts w:eastAsia="Calibri"/>
          <w:b/>
          <w:szCs w:val="24"/>
        </w:rPr>
      </w:pPr>
    </w:p>
    <w:p w14:paraId="54981FF2" w14:textId="77777777" w:rsidR="00360D6A" w:rsidRDefault="00360D6A" w:rsidP="00762583">
      <w:pPr>
        <w:rPr>
          <w:szCs w:val="24"/>
        </w:rPr>
      </w:pPr>
      <w:r w:rsidRPr="000839B1">
        <w:rPr>
          <w:b/>
          <w:szCs w:val="24"/>
        </w:rPr>
        <w:t>Improving Beneficiary Communications and Reducing Burden for Integrated D-SNPs</w:t>
      </w:r>
      <w:r>
        <w:rPr>
          <w:szCs w:val="24"/>
        </w:rPr>
        <w:t xml:space="preserve">. </w:t>
      </w:r>
    </w:p>
    <w:p w14:paraId="2118A3FF" w14:textId="77777777" w:rsidR="00360D6A" w:rsidRDefault="00360D6A" w:rsidP="00762583">
      <w:pPr>
        <w:rPr>
          <w:szCs w:val="24"/>
        </w:rPr>
      </w:pPr>
    </w:p>
    <w:p w14:paraId="7E774286" w14:textId="7F036555" w:rsidR="0097425E" w:rsidRDefault="00360D6A" w:rsidP="00762583">
      <w:pPr>
        <w:rPr>
          <w:rFonts w:eastAsia="Calibri"/>
          <w:b/>
          <w:szCs w:val="24"/>
        </w:rPr>
      </w:pPr>
      <w:r w:rsidRPr="00225CA9">
        <w:rPr>
          <w:szCs w:val="24"/>
          <w:u w:val="single"/>
        </w:rPr>
        <w:t>ACAP strongly agrees with CMS’ proposed administrative alignments for integrated D-SNPs. We applaud CMS’ for taking steps to improve Medicare and Medicaid alignment for D-SNPs and dual-eligible beneficiaries, and for working to encourage states to participate in integrated activities</w:t>
      </w:r>
      <w:r>
        <w:rPr>
          <w:szCs w:val="24"/>
        </w:rPr>
        <w:t xml:space="preserve">. We look forward to continuing to work with the Medicare-Medicaid Coordination Office on finding ways to improve integrated care programs for dual-eligible beneficiaries. </w:t>
      </w:r>
    </w:p>
    <w:p w14:paraId="55753BED" w14:textId="77777777" w:rsidR="00360D6A" w:rsidRDefault="00360D6A" w:rsidP="00762583">
      <w:pPr>
        <w:rPr>
          <w:rFonts w:eastAsia="Calibri"/>
          <w:b/>
          <w:szCs w:val="24"/>
        </w:rPr>
      </w:pPr>
    </w:p>
    <w:p w14:paraId="01BBF0F3" w14:textId="069DE712" w:rsidR="00762583" w:rsidRPr="00D6106F" w:rsidRDefault="00BE390D" w:rsidP="00762583">
      <w:pPr>
        <w:rPr>
          <w:rFonts w:eastAsia="Calibri"/>
          <w:b/>
          <w:szCs w:val="24"/>
        </w:rPr>
      </w:pPr>
      <w:r w:rsidRPr="00D6106F">
        <w:rPr>
          <w:rFonts w:eastAsia="Calibri"/>
          <w:b/>
          <w:szCs w:val="24"/>
        </w:rPr>
        <w:t>Changes and Adjustments with Opioid Use Quality Measures</w:t>
      </w:r>
    </w:p>
    <w:p w14:paraId="06B156E6" w14:textId="77777777" w:rsidR="00BE390D" w:rsidRPr="00D6106F" w:rsidRDefault="00BE390D" w:rsidP="00762583">
      <w:pPr>
        <w:rPr>
          <w:rFonts w:eastAsia="Calibri"/>
          <w:szCs w:val="24"/>
        </w:rPr>
      </w:pPr>
    </w:p>
    <w:p w14:paraId="265FF0FC" w14:textId="0BFBA94B" w:rsidR="00BE390D" w:rsidRPr="00D6106F" w:rsidRDefault="00E40236" w:rsidP="00DA157A">
      <w:pPr>
        <w:rPr>
          <w:rFonts w:eastAsia="Arial"/>
          <w:szCs w:val="24"/>
        </w:rPr>
      </w:pPr>
      <w:r w:rsidRPr="00E40236">
        <w:rPr>
          <w:rFonts w:eastAsia="Arial"/>
          <w:szCs w:val="24"/>
          <w:u w:val="single"/>
        </w:rPr>
        <w:t xml:space="preserve">While we are happy that CMS has decided to adopt two out of the three guidelines NCQA has approved, we still believe there is a potential disconnect.  ACAP recommends </w:t>
      </w:r>
      <w:r w:rsidRPr="00E40236">
        <w:rPr>
          <w:rFonts w:eastAsia="Arial"/>
          <w:szCs w:val="24"/>
          <w:u w:val="single"/>
        </w:rPr>
        <w:lastRenderedPageBreak/>
        <w:t>that CMS continue to further align the standards, the CDC guidelines, the PQA measures and the NCQA measures.</w:t>
      </w:r>
      <w:r w:rsidRPr="00D6106F">
        <w:rPr>
          <w:rFonts w:eastAsia="Arial"/>
          <w:szCs w:val="24"/>
        </w:rPr>
        <w:t> </w:t>
      </w:r>
      <w:r w:rsidR="00762583" w:rsidRPr="00D6106F">
        <w:rPr>
          <w:rFonts w:eastAsia="Arial"/>
          <w:szCs w:val="24"/>
        </w:rPr>
        <w:t xml:space="preserve">  </w:t>
      </w:r>
    </w:p>
    <w:p w14:paraId="04EE650A" w14:textId="77777777" w:rsidR="00BE390D" w:rsidRPr="00D6106F" w:rsidRDefault="00BE390D" w:rsidP="00DA157A">
      <w:pPr>
        <w:rPr>
          <w:rFonts w:eastAsia="Arial"/>
          <w:szCs w:val="24"/>
        </w:rPr>
      </w:pPr>
    </w:p>
    <w:p w14:paraId="17527B9B" w14:textId="155B2CDC" w:rsidR="00762583" w:rsidRPr="00D6106F" w:rsidRDefault="00762583" w:rsidP="00762583">
      <w:pPr>
        <w:rPr>
          <w:rFonts w:eastAsia="Calibri"/>
          <w:szCs w:val="24"/>
        </w:rPr>
      </w:pPr>
    </w:p>
    <w:p w14:paraId="7A5C12F8" w14:textId="7433385B" w:rsidR="00BE390D" w:rsidRPr="00D6106F" w:rsidRDefault="00BE390D" w:rsidP="003C1F65">
      <w:pPr>
        <w:widowControl w:val="0"/>
        <w:autoSpaceDE w:val="0"/>
        <w:autoSpaceDN w:val="0"/>
        <w:adjustRightInd w:val="0"/>
        <w:spacing w:after="240"/>
        <w:rPr>
          <w:b/>
          <w:szCs w:val="24"/>
        </w:rPr>
      </w:pPr>
      <w:r w:rsidRPr="00D6106F">
        <w:rPr>
          <w:b/>
          <w:szCs w:val="24"/>
        </w:rPr>
        <w:t>SNP Specific Network Adequacy Standards</w:t>
      </w:r>
    </w:p>
    <w:p w14:paraId="20DAED74" w14:textId="65D49E2E" w:rsidR="003C1F65" w:rsidRPr="00D6106F" w:rsidRDefault="0097425E" w:rsidP="00C27601">
      <w:pPr>
        <w:widowControl w:val="0"/>
        <w:autoSpaceDE w:val="0"/>
        <w:autoSpaceDN w:val="0"/>
        <w:adjustRightInd w:val="0"/>
        <w:spacing w:after="240"/>
        <w:rPr>
          <w:szCs w:val="24"/>
        </w:rPr>
      </w:pPr>
      <w:r w:rsidRPr="0097425E">
        <w:rPr>
          <w:szCs w:val="24"/>
          <w:u w:val="single"/>
        </w:rPr>
        <w:t>CMS indicated that no SNP specific standards will be developed for network adequacy.</w:t>
      </w:r>
      <w:r w:rsidRPr="0097425E">
        <w:rPr>
          <w:b/>
          <w:szCs w:val="24"/>
          <w:u w:val="single"/>
        </w:rPr>
        <w:t xml:space="preserve">  </w:t>
      </w:r>
      <w:r w:rsidRPr="0097425E">
        <w:rPr>
          <w:szCs w:val="24"/>
          <w:u w:val="single"/>
        </w:rPr>
        <w:t>ACAP would like CMS to reconsider this decision.  The purpose of establishing SNP specific networks would be to tailor SNP networks to their target population.</w:t>
      </w:r>
      <w:r w:rsidRPr="00D6106F">
        <w:rPr>
          <w:szCs w:val="24"/>
        </w:rPr>
        <w:t xml:space="preserve"> </w:t>
      </w:r>
      <w:r w:rsidR="00BE390D" w:rsidRPr="00D6106F">
        <w:rPr>
          <w:szCs w:val="24"/>
        </w:rPr>
        <w:t>M</w:t>
      </w:r>
      <w:r w:rsidR="003C1F65" w:rsidRPr="00D6106F">
        <w:rPr>
          <w:szCs w:val="24"/>
        </w:rPr>
        <w:t xml:space="preserve">ore flexibility and tailoring for networks is </w:t>
      </w:r>
      <w:r w:rsidR="003C1F65" w:rsidRPr="00225CA9">
        <w:rPr>
          <w:szCs w:val="24"/>
        </w:rPr>
        <w:t xml:space="preserve">needed, particularly </w:t>
      </w:r>
      <w:r w:rsidR="008223A2" w:rsidRPr="00225CA9">
        <w:rPr>
          <w:szCs w:val="24"/>
        </w:rPr>
        <w:t xml:space="preserve">around requirements for the types of providers that must be in a plan’s network and </w:t>
      </w:r>
      <w:r w:rsidR="003C1F65" w:rsidRPr="00225CA9">
        <w:rPr>
          <w:szCs w:val="24"/>
        </w:rPr>
        <w:t>the exceptions process</w:t>
      </w:r>
      <w:r w:rsidR="00BE390D" w:rsidRPr="00D6106F">
        <w:rPr>
          <w:szCs w:val="24"/>
        </w:rPr>
        <w:t>.   N</w:t>
      </w:r>
      <w:r w:rsidR="003C1F65" w:rsidRPr="00D6106F">
        <w:rPr>
          <w:szCs w:val="24"/>
        </w:rPr>
        <w:t>ot all providers</w:t>
      </w:r>
      <w:r w:rsidR="00BE390D" w:rsidRPr="00D6106F">
        <w:rPr>
          <w:szCs w:val="24"/>
        </w:rPr>
        <w:t xml:space="preserve"> accept Medicaid and therefore </w:t>
      </w:r>
      <w:r w:rsidR="008E6693" w:rsidRPr="00D6106F">
        <w:rPr>
          <w:szCs w:val="24"/>
        </w:rPr>
        <w:t xml:space="preserve">there is a high likelihood that these providers </w:t>
      </w:r>
      <w:r w:rsidR="00BE390D" w:rsidRPr="00D6106F">
        <w:rPr>
          <w:szCs w:val="24"/>
        </w:rPr>
        <w:t>will not</w:t>
      </w:r>
      <w:r w:rsidR="003C1F65" w:rsidRPr="00D6106F">
        <w:rPr>
          <w:szCs w:val="24"/>
        </w:rPr>
        <w:t xml:space="preserve"> accept duals. </w:t>
      </w:r>
    </w:p>
    <w:p w14:paraId="55DF758D" w14:textId="5012B126" w:rsidR="003C1F65" w:rsidRPr="00D6106F" w:rsidRDefault="003C1F65" w:rsidP="003C1F65">
      <w:pPr>
        <w:widowControl w:val="0"/>
        <w:autoSpaceDE w:val="0"/>
        <w:autoSpaceDN w:val="0"/>
        <w:adjustRightInd w:val="0"/>
        <w:spacing w:after="240"/>
        <w:rPr>
          <w:szCs w:val="24"/>
        </w:rPr>
      </w:pPr>
      <w:r w:rsidRPr="00D6106F">
        <w:rPr>
          <w:szCs w:val="24"/>
        </w:rPr>
        <w:t>The time and distance standards for SNP networks should vary based on characteristics and needs of SNP enrollees, includi</w:t>
      </w:r>
      <w:r w:rsidR="008E6693" w:rsidRPr="00D6106F">
        <w:rPr>
          <w:szCs w:val="24"/>
        </w:rPr>
        <w:t xml:space="preserve">ng prevailing patterns of care. </w:t>
      </w:r>
      <w:r w:rsidRPr="00D6106F">
        <w:rPr>
          <w:szCs w:val="24"/>
        </w:rPr>
        <w:t xml:space="preserve">The requirements on which provider types and the number of providers that must be included in a network should vary and be tailored to the SNP target population. CMS should </w:t>
      </w:r>
      <w:r w:rsidR="00BE390D" w:rsidRPr="00D6106F">
        <w:rPr>
          <w:szCs w:val="24"/>
        </w:rPr>
        <w:t xml:space="preserve">also </w:t>
      </w:r>
      <w:r w:rsidRPr="00D6106F">
        <w:rPr>
          <w:szCs w:val="24"/>
        </w:rPr>
        <w:t xml:space="preserve">change the minimum provider ratio and the beneficiaries required to cover, as appropriate to meet the needs of the target SNP population. </w:t>
      </w:r>
    </w:p>
    <w:p w14:paraId="4AB0E963" w14:textId="09037C9C" w:rsidR="003C1F65" w:rsidRPr="00D6106F" w:rsidRDefault="003C1F65" w:rsidP="003C1F65">
      <w:pPr>
        <w:widowControl w:val="0"/>
        <w:autoSpaceDE w:val="0"/>
        <w:autoSpaceDN w:val="0"/>
        <w:adjustRightInd w:val="0"/>
        <w:spacing w:after="240"/>
        <w:rPr>
          <w:szCs w:val="24"/>
        </w:rPr>
      </w:pPr>
      <w:r w:rsidRPr="00D6106F">
        <w:rPr>
          <w:szCs w:val="24"/>
        </w:rPr>
        <w:t>CMS should also permit additional health care delivery modalities</w:t>
      </w:r>
      <w:r w:rsidR="00BE390D" w:rsidRPr="00D6106F">
        <w:rPr>
          <w:szCs w:val="24"/>
        </w:rPr>
        <w:t>,</w:t>
      </w:r>
      <w:r w:rsidRPr="00D6106F">
        <w:rPr>
          <w:szCs w:val="24"/>
        </w:rPr>
        <w:t xml:space="preserve"> </w:t>
      </w:r>
      <w:r w:rsidR="00BE390D" w:rsidRPr="00D6106F">
        <w:rPr>
          <w:szCs w:val="24"/>
        </w:rPr>
        <w:t>such as telemedicine and mobile units,</w:t>
      </w:r>
      <w:r w:rsidR="007C5908">
        <w:rPr>
          <w:szCs w:val="24"/>
        </w:rPr>
        <w:t xml:space="preserve"> to</w:t>
      </w:r>
      <w:r w:rsidR="00BE390D" w:rsidRPr="00D6106F">
        <w:rPr>
          <w:szCs w:val="24"/>
        </w:rPr>
        <w:t xml:space="preserve"> </w:t>
      </w:r>
      <w:r w:rsidRPr="00D6106F">
        <w:rPr>
          <w:szCs w:val="24"/>
        </w:rPr>
        <w:t xml:space="preserve">be included in the exceptions process. Where </w:t>
      </w:r>
      <w:r w:rsidR="00BE390D" w:rsidRPr="00D6106F">
        <w:rPr>
          <w:szCs w:val="24"/>
        </w:rPr>
        <w:t>possible</w:t>
      </w:r>
      <w:r w:rsidRPr="00D6106F">
        <w:rPr>
          <w:szCs w:val="24"/>
        </w:rPr>
        <w:t xml:space="preserve">, CMS should look at how states work through exception processes to promote continued alignment. </w:t>
      </w:r>
    </w:p>
    <w:p w14:paraId="3B5D4F3C" w14:textId="77777777" w:rsidR="00D6106F" w:rsidRDefault="00D6106F" w:rsidP="003C1F65">
      <w:pPr>
        <w:widowControl w:val="0"/>
        <w:autoSpaceDE w:val="0"/>
        <w:autoSpaceDN w:val="0"/>
        <w:adjustRightInd w:val="0"/>
        <w:spacing w:after="240"/>
        <w:rPr>
          <w:b/>
          <w:bCs/>
          <w:szCs w:val="24"/>
        </w:rPr>
      </w:pPr>
    </w:p>
    <w:p w14:paraId="562C5283" w14:textId="05DAEF22" w:rsidR="003C1F65" w:rsidRPr="00D6106F" w:rsidRDefault="00CE63CC" w:rsidP="003C1F65">
      <w:pPr>
        <w:widowControl w:val="0"/>
        <w:autoSpaceDE w:val="0"/>
        <w:autoSpaceDN w:val="0"/>
        <w:adjustRightInd w:val="0"/>
        <w:spacing w:after="240"/>
        <w:rPr>
          <w:szCs w:val="24"/>
        </w:rPr>
      </w:pPr>
      <w:r w:rsidRPr="00D6106F">
        <w:rPr>
          <w:b/>
          <w:bCs/>
          <w:szCs w:val="24"/>
        </w:rPr>
        <w:t>STAR Ratings and Social Risk Factors</w:t>
      </w:r>
      <w:r w:rsidR="003C1F65" w:rsidRPr="00D6106F">
        <w:rPr>
          <w:b/>
          <w:bCs/>
          <w:szCs w:val="24"/>
        </w:rPr>
        <w:t xml:space="preserve"> </w:t>
      </w:r>
    </w:p>
    <w:p w14:paraId="7E23381A" w14:textId="77777777" w:rsidR="00CE63CC" w:rsidRPr="00D6106F" w:rsidRDefault="00BE390D" w:rsidP="00CE63CC">
      <w:pPr>
        <w:widowControl w:val="0"/>
        <w:autoSpaceDE w:val="0"/>
        <w:autoSpaceDN w:val="0"/>
        <w:adjustRightInd w:val="0"/>
        <w:spacing w:after="240"/>
        <w:rPr>
          <w:szCs w:val="24"/>
        </w:rPr>
      </w:pPr>
      <w:r w:rsidRPr="009A71ED">
        <w:rPr>
          <w:szCs w:val="24"/>
          <w:u w:val="single"/>
        </w:rPr>
        <w:t>ACAP</w:t>
      </w:r>
      <w:r w:rsidR="003C1F65" w:rsidRPr="009A71ED">
        <w:rPr>
          <w:szCs w:val="24"/>
          <w:u w:val="single"/>
        </w:rPr>
        <w:t xml:space="preserve"> appreciates CMS’ recognition of the ASPE report to Congress</w:t>
      </w:r>
      <w:r w:rsidRPr="009A71ED">
        <w:rPr>
          <w:szCs w:val="24"/>
          <w:u w:val="single"/>
        </w:rPr>
        <w:t>,</w:t>
      </w:r>
      <w:r w:rsidR="003C1F65" w:rsidRPr="009A71ED">
        <w:rPr>
          <w:szCs w:val="24"/>
          <w:u w:val="single"/>
        </w:rPr>
        <w:t xml:space="preserve"> </w:t>
      </w:r>
      <w:r w:rsidRPr="009A71ED">
        <w:rPr>
          <w:szCs w:val="24"/>
          <w:u w:val="single"/>
        </w:rPr>
        <w:t xml:space="preserve">published in December 2016, </w:t>
      </w:r>
      <w:r w:rsidR="003C1F65" w:rsidRPr="009A71ED">
        <w:rPr>
          <w:szCs w:val="24"/>
          <w:u w:val="single"/>
        </w:rPr>
        <w:t xml:space="preserve">with its findings showing that dual status is a significant predictor of poor Star Ratings, independent of plan or provider performance. </w:t>
      </w:r>
      <w:r w:rsidR="00CE63CC" w:rsidRPr="009A71ED">
        <w:rPr>
          <w:szCs w:val="24"/>
          <w:u w:val="single"/>
        </w:rPr>
        <w:t>The current Star Rating system fails to adequately account for socioeconomic and disability status, producing a structural disadvantage for plans that serve dual-eligible beneficiaries</w:t>
      </w:r>
      <w:r w:rsidR="00CE63CC" w:rsidRPr="00D6106F">
        <w:rPr>
          <w:szCs w:val="24"/>
        </w:rPr>
        <w:t xml:space="preserve">. ACAP is pleased that CMS recognizes the problem and is working on interim and long-term solutions. </w:t>
      </w:r>
    </w:p>
    <w:p w14:paraId="47D5FB22" w14:textId="35620381" w:rsidR="00CE63CC" w:rsidRPr="00D6106F" w:rsidRDefault="003C1F65" w:rsidP="00CE63CC">
      <w:pPr>
        <w:widowControl w:val="0"/>
        <w:autoSpaceDE w:val="0"/>
        <w:autoSpaceDN w:val="0"/>
        <w:adjustRightInd w:val="0"/>
        <w:spacing w:after="240"/>
        <w:rPr>
          <w:szCs w:val="24"/>
        </w:rPr>
      </w:pPr>
      <w:r w:rsidRPr="00D6106F">
        <w:rPr>
          <w:szCs w:val="24"/>
        </w:rPr>
        <w:t xml:space="preserve">We recognize that there are many challenges to developing a quality measurement system for MA plans, and one that is not biased by social risk factor. </w:t>
      </w:r>
      <w:r w:rsidR="00CE63CC" w:rsidRPr="00D6106F">
        <w:rPr>
          <w:szCs w:val="24"/>
        </w:rPr>
        <w:t>We supported the implementation of the Categorical Adjustment Index (CAI) for 2017. We feel the CAI was a positive step in the right direction. That said, as CMS has acknowledged, CAI is an interim fix and is not a long-term solution</w:t>
      </w:r>
      <w:r w:rsidR="00CE63CC" w:rsidRPr="009A71ED">
        <w:rPr>
          <w:szCs w:val="24"/>
          <w:u w:val="single"/>
        </w:rPr>
        <w:t xml:space="preserve">. We </w:t>
      </w:r>
      <w:r w:rsidR="00C27601" w:rsidRPr="009A71ED">
        <w:rPr>
          <w:szCs w:val="24"/>
          <w:u w:val="single"/>
        </w:rPr>
        <w:t>request that</w:t>
      </w:r>
      <w:r w:rsidR="00CE63CC" w:rsidRPr="009A71ED">
        <w:rPr>
          <w:szCs w:val="24"/>
          <w:u w:val="single"/>
        </w:rPr>
        <w:t xml:space="preserve"> CMS develop a meaningful, long-term solution that accurately measures and compares quality of care for plans that disproportionately serve dual-eligible beneficiaries. ACAP believes that stratification </w:t>
      </w:r>
      <w:r w:rsidR="00CE63CC" w:rsidRPr="009A71ED">
        <w:rPr>
          <w:szCs w:val="24"/>
          <w:u w:val="single"/>
        </w:rPr>
        <w:lastRenderedPageBreak/>
        <w:t>could provide a framework for a long-term solution, by ensuring that D- SNPs are compared against other D-SNP plans enrolling a similar population</w:t>
      </w:r>
      <w:r w:rsidR="00CE63CC" w:rsidRPr="00D6106F">
        <w:rPr>
          <w:szCs w:val="24"/>
        </w:rPr>
        <w:t xml:space="preserve">. We look forward to hearing from CMS about proposed long-term solutions regarding adjustment for socioeconomic status in the Star Rating system. All Medicare Advantage consumers are best served when their plans are evaluated on a level playing field. </w:t>
      </w:r>
    </w:p>
    <w:p w14:paraId="4304D428" w14:textId="3A2DDB72" w:rsidR="003C1F65" w:rsidRPr="00D6106F" w:rsidRDefault="003C1F65" w:rsidP="003C1F65">
      <w:pPr>
        <w:widowControl w:val="0"/>
        <w:autoSpaceDE w:val="0"/>
        <w:autoSpaceDN w:val="0"/>
        <w:adjustRightInd w:val="0"/>
        <w:spacing w:after="240"/>
        <w:rPr>
          <w:szCs w:val="24"/>
        </w:rPr>
      </w:pPr>
      <w:r w:rsidRPr="00D6106F">
        <w:rPr>
          <w:szCs w:val="24"/>
        </w:rPr>
        <w:t xml:space="preserve">The characteristics of the special needs populations should drive quality measures and improvement. </w:t>
      </w:r>
      <w:r w:rsidR="00BE390D" w:rsidRPr="00D6106F">
        <w:rPr>
          <w:szCs w:val="24"/>
        </w:rPr>
        <w:t>ACAP</w:t>
      </w:r>
      <w:r w:rsidRPr="00D6106F">
        <w:rPr>
          <w:szCs w:val="24"/>
        </w:rPr>
        <w:t xml:space="preserve"> strongly urges a more robust approach to adjust for social risk factors than </w:t>
      </w:r>
      <w:r w:rsidR="00BE390D" w:rsidRPr="00D6106F">
        <w:rPr>
          <w:szCs w:val="24"/>
        </w:rPr>
        <w:t xml:space="preserve">what is being proposed </w:t>
      </w:r>
      <w:r w:rsidRPr="00D6106F">
        <w:rPr>
          <w:szCs w:val="24"/>
        </w:rPr>
        <w:t>for the 201</w:t>
      </w:r>
      <w:r w:rsidR="0097425E">
        <w:rPr>
          <w:szCs w:val="24"/>
        </w:rPr>
        <w:t>9</w:t>
      </w:r>
      <w:r w:rsidRPr="00D6106F">
        <w:rPr>
          <w:szCs w:val="24"/>
        </w:rPr>
        <w:t xml:space="preserve"> plan year. When developing a methodology to account for social risk factors in the Star Ratings program, CMS should be guided by the ASPE research findings, as the report provides robust testing and offers methodological options to address social risk factors in Stars. </w:t>
      </w:r>
    </w:p>
    <w:p w14:paraId="250446FE" w14:textId="3BC93675" w:rsidR="003C1F65" w:rsidRPr="00D6106F" w:rsidRDefault="00BE390D" w:rsidP="008E6693">
      <w:pPr>
        <w:rPr>
          <w:szCs w:val="24"/>
        </w:rPr>
      </w:pPr>
      <w:r w:rsidRPr="00D6106F">
        <w:rPr>
          <w:szCs w:val="24"/>
        </w:rPr>
        <w:t xml:space="preserve">CMS should use the exceptions and exclusions of individual measures to tailor them to dual-eligible beneficiaries. </w:t>
      </w:r>
      <w:r w:rsidR="003C1F65" w:rsidRPr="00D6106F">
        <w:rPr>
          <w:szCs w:val="24"/>
        </w:rPr>
        <w:t xml:space="preserve">CMS should also use geographic data at the most granular level possible to adjust for social risk factors and should require measure developers to use this geographic data in measure retesting. </w:t>
      </w:r>
    </w:p>
    <w:p w14:paraId="2E4CD9AD" w14:textId="52F5E592" w:rsidR="006C6A82" w:rsidRDefault="006C6A82" w:rsidP="00415415">
      <w:pPr>
        <w:rPr>
          <w:szCs w:val="24"/>
        </w:rPr>
      </w:pPr>
    </w:p>
    <w:p w14:paraId="170B1379" w14:textId="2577B5F9" w:rsidR="00F45FC3" w:rsidRDefault="00F45FC3" w:rsidP="00F45FC3">
      <w:pPr>
        <w:rPr>
          <w:szCs w:val="24"/>
        </w:rPr>
      </w:pPr>
      <w:r w:rsidRPr="005C5732">
        <w:rPr>
          <w:rFonts w:eastAsia="Calibri"/>
          <w:b/>
          <w:szCs w:val="24"/>
        </w:rPr>
        <w:t>Health Related Supplemental Benefits</w:t>
      </w:r>
      <w:r w:rsidRPr="005C5732">
        <w:rPr>
          <w:szCs w:val="24"/>
        </w:rPr>
        <w:t xml:space="preserve"> </w:t>
      </w:r>
    </w:p>
    <w:p w14:paraId="29106E82" w14:textId="77777777" w:rsidR="00F45FC3" w:rsidRDefault="00F45FC3" w:rsidP="00F45FC3">
      <w:pPr>
        <w:rPr>
          <w:szCs w:val="24"/>
        </w:rPr>
      </w:pPr>
    </w:p>
    <w:p w14:paraId="0C759E9D" w14:textId="2A16B1BF" w:rsidR="00F45FC3" w:rsidRPr="005C5732" w:rsidRDefault="00F45FC3" w:rsidP="005C5732">
      <w:pPr>
        <w:rPr>
          <w:rFonts w:eastAsia="Calibri"/>
          <w:szCs w:val="24"/>
        </w:rPr>
      </w:pPr>
      <w:r w:rsidRPr="005C5732">
        <w:rPr>
          <w:szCs w:val="24"/>
          <w:u w:val="single"/>
        </w:rPr>
        <w:t>ACAP is in favor of e</w:t>
      </w:r>
      <w:r w:rsidRPr="005C5732">
        <w:rPr>
          <w:rFonts w:eastAsia="Calibri"/>
          <w:szCs w:val="24"/>
          <w:u w:val="single"/>
        </w:rPr>
        <w:t xml:space="preserve">xpanding the definition of a supplemental health care benefit to include </w:t>
      </w:r>
      <w:r>
        <w:rPr>
          <w:rFonts w:eastAsia="Calibri"/>
          <w:szCs w:val="24"/>
          <w:u w:val="single"/>
        </w:rPr>
        <w:t xml:space="preserve">those that are specific to </w:t>
      </w:r>
      <w:r w:rsidRPr="005C5732">
        <w:rPr>
          <w:rFonts w:eastAsia="Calibri"/>
          <w:szCs w:val="24"/>
          <w:u w:val="single"/>
        </w:rPr>
        <w:t>daily maintenance</w:t>
      </w:r>
      <w:r w:rsidRPr="005C5732">
        <w:rPr>
          <w:szCs w:val="24"/>
          <w:u w:val="single"/>
        </w:rPr>
        <w:t xml:space="preserve"> and s</w:t>
      </w:r>
      <w:r w:rsidRPr="005C5732">
        <w:rPr>
          <w:rFonts w:eastAsia="Calibri"/>
          <w:szCs w:val="24"/>
          <w:u w:val="single"/>
        </w:rPr>
        <w:t>ervices that diminish the impact of injuries and health conditions</w:t>
      </w:r>
      <w:r w:rsidRPr="005C5732">
        <w:rPr>
          <w:szCs w:val="24"/>
          <w:u w:val="single"/>
        </w:rPr>
        <w:t>.</w:t>
      </w:r>
      <w:r>
        <w:rPr>
          <w:szCs w:val="24"/>
        </w:rPr>
        <w:t xml:space="preserve">  We strongly recommend that CMS convene a group of organizations and experts that represent safety-net plans and whose membership includes duals to gather feedback on the type of benefits that should be authorized.</w:t>
      </w:r>
    </w:p>
    <w:p w14:paraId="3E74FC36" w14:textId="3966861F" w:rsidR="00F45FC3" w:rsidRDefault="00F45FC3" w:rsidP="00415415">
      <w:pPr>
        <w:rPr>
          <w:szCs w:val="24"/>
        </w:rPr>
      </w:pPr>
    </w:p>
    <w:p w14:paraId="2D3412F4" w14:textId="77777777" w:rsidR="00F45FC3" w:rsidRPr="00D6106F" w:rsidRDefault="00F45FC3" w:rsidP="00415415">
      <w:pPr>
        <w:rPr>
          <w:szCs w:val="24"/>
        </w:rPr>
      </w:pPr>
    </w:p>
    <w:p w14:paraId="1E19D4F4" w14:textId="798CF841" w:rsidR="00C611CC" w:rsidRPr="00D6106F" w:rsidRDefault="00C611CC" w:rsidP="0003553F">
      <w:pPr>
        <w:rPr>
          <w:b/>
          <w:bCs/>
          <w:iCs/>
          <w:szCs w:val="24"/>
        </w:rPr>
      </w:pPr>
      <w:r w:rsidRPr="00D6106F">
        <w:rPr>
          <w:b/>
          <w:bCs/>
          <w:iCs/>
          <w:szCs w:val="24"/>
        </w:rPr>
        <w:t>Conclusion</w:t>
      </w:r>
    </w:p>
    <w:p w14:paraId="024D3C93" w14:textId="77777777" w:rsidR="00C611CC" w:rsidRPr="00D6106F" w:rsidRDefault="00C611CC" w:rsidP="0003553F">
      <w:pPr>
        <w:rPr>
          <w:b/>
          <w:bCs/>
          <w:iCs/>
          <w:szCs w:val="24"/>
        </w:rPr>
      </w:pPr>
    </w:p>
    <w:p w14:paraId="176D34D5" w14:textId="32727094" w:rsidR="00E46750" w:rsidRPr="00D6106F" w:rsidRDefault="00E46750" w:rsidP="00E46750">
      <w:pPr>
        <w:rPr>
          <w:b/>
          <w:szCs w:val="24"/>
        </w:rPr>
      </w:pPr>
      <w:r w:rsidRPr="00D6106F">
        <w:rPr>
          <w:szCs w:val="24"/>
        </w:rPr>
        <w:t xml:space="preserve">ACAP is prepared to assist with additional information, if needed. If you have any </w:t>
      </w:r>
      <w:r w:rsidR="00C611CC" w:rsidRPr="00D6106F">
        <w:rPr>
          <w:szCs w:val="24"/>
        </w:rPr>
        <w:t>questions,</w:t>
      </w:r>
      <w:r w:rsidRPr="00D6106F">
        <w:rPr>
          <w:szCs w:val="24"/>
        </w:rPr>
        <w:t xml:space="preserve"> please do not hesitate to contact Christine</w:t>
      </w:r>
      <w:r w:rsidR="008E05E1">
        <w:rPr>
          <w:szCs w:val="24"/>
        </w:rPr>
        <w:t xml:space="preserve"> Aguiar</w:t>
      </w:r>
      <w:r w:rsidRPr="00D6106F">
        <w:rPr>
          <w:szCs w:val="24"/>
        </w:rPr>
        <w:t xml:space="preserve"> </w:t>
      </w:r>
      <w:r w:rsidR="003C0588" w:rsidRPr="00D6106F">
        <w:rPr>
          <w:szCs w:val="24"/>
        </w:rPr>
        <w:t>Lynch</w:t>
      </w:r>
      <w:r w:rsidRPr="00D6106F">
        <w:rPr>
          <w:szCs w:val="24"/>
        </w:rPr>
        <w:t xml:space="preserve"> at (202) 204-7519 or </w:t>
      </w:r>
      <w:hyperlink r:id="rId10" w:history="1">
        <w:r w:rsidR="003C0588" w:rsidRPr="00D6106F">
          <w:rPr>
            <w:rStyle w:val="Hyperlink"/>
            <w:szCs w:val="24"/>
          </w:rPr>
          <w:t>clynch@communityplans.net</w:t>
        </w:r>
      </w:hyperlink>
      <w:r w:rsidR="003C0588" w:rsidRPr="00D6106F">
        <w:rPr>
          <w:szCs w:val="24"/>
        </w:rPr>
        <w:t xml:space="preserve">. </w:t>
      </w:r>
    </w:p>
    <w:p w14:paraId="53908241" w14:textId="77777777" w:rsidR="00E46750" w:rsidRPr="00D6106F" w:rsidRDefault="00E46750" w:rsidP="00E46750">
      <w:pPr>
        <w:rPr>
          <w:szCs w:val="24"/>
        </w:rPr>
      </w:pPr>
      <w:r w:rsidRPr="00D6106F">
        <w:rPr>
          <w:noProof/>
          <w:szCs w:val="24"/>
        </w:rPr>
        <w:drawing>
          <wp:anchor distT="0" distB="0" distL="114300" distR="114300" simplePos="0" relativeHeight="251659264" behindDoc="1" locked="0" layoutInCell="1" allowOverlap="1" wp14:anchorId="3DF685F9" wp14:editId="357E7D52">
            <wp:simplePos x="0" y="0"/>
            <wp:positionH relativeFrom="column">
              <wp:posOffset>-319245</wp:posOffset>
            </wp:positionH>
            <wp:positionV relativeFrom="paragraph">
              <wp:posOffset>331470</wp:posOffset>
            </wp:positionV>
            <wp:extent cx="2243823" cy="770748"/>
            <wp:effectExtent l="57150" t="152400" r="42545" b="144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 signature blue.gif"/>
                    <pic:cNvPicPr/>
                  </pic:nvPicPr>
                  <pic:blipFill>
                    <a:blip r:embed="rId11" cstate="print">
                      <a:extLst>
                        <a:ext uri="{28A0092B-C50C-407E-A947-70E740481C1C}">
                          <a14:useLocalDpi xmlns:a14="http://schemas.microsoft.com/office/drawing/2010/main" val="0"/>
                        </a:ext>
                      </a:extLst>
                    </a:blip>
                    <a:stretch>
                      <a:fillRect/>
                    </a:stretch>
                  </pic:blipFill>
                  <pic:spPr>
                    <a:xfrm rot="441614">
                      <a:off x="0" y="0"/>
                      <a:ext cx="2243823" cy="770748"/>
                    </a:xfrm>
                    <a:prstGeom prst="rect">
                      <a:avLst/>
                    </a:prstGeom>
                  </pic:spPr>
                </pic:pic>
              </a:graphicData>
            </a:graphic>
            <wp14:sizeRelH relativeFrom="page">
              <wp14:pctWidth>0</wp14:pctWidth>
            </wp14:sizeRelH>
            <wp14:sizeRelV relativeFrom="page">
              <wp14:pctHeight>0</wp14:pctHeight>
            </wp14:sizeRelV>
          </wp:anchor>
        </w:drawing>
      </w:r>
      <w:r w:rsidRPr="00D6106F">
        <w:rPr>
          <w:szCs w:val="24"/>
        </w:rPr>
        <w:br/>
        <w:t>Sincerely,</w:t>
      </w:r>
      <w:r w:rsidRPr="00D6106F">
        <w:rPr>
          <w:szCs w:val="24"/>
        </w:rPr>
        <w:br/>
      </w:r>
    </w:p>
    <w:p w14:paraId="69E1DE43" w14:textId="77777777" w:rsidR="00E46750" w:rsidRPr="00D6106F" w:rsidRDefault="00E46750" w:rsidP="00E46750">
      <w:pPr>
        <w:rPr>
          <w:szCs w:val="24"/>
        </w:rPr>
      </w:pPr>
      <w:r w:rsidRPr="00D6106F">
        <w:rPr>
          <w:szCs w:val="24"/>
        </w:rPr>
        <w:br/>
      </w:r>
    </w:p>
    <w:p w14:paraId="1918AAB3" w14:textId="77777777" w:rsidR="00E46750" w:rsidRPr="00D6106F" w:rsidRDefault="00E46750" w:rsidP="00E46750">
      <w:pPr>
        <w:rPr>
          <w:szCs w:val="24"/>
        </w:rPr>
      </w:pPr>
      <w:r w:rsidRPr="00D6106F">
        <w:rPr>
          <w:szCs w:val="24"/>
        </w:rPr>
        <w:t>Margaret A. Murray</w:t>
      </w:r>
      <w:r w:rsidRPr="00D6106F">
        <w:rPr>
          <w:szCs w:val="24"/>
        </w:rPr>
        <w:br/>
        <w:t>Chief Executive Officer</w:t>
      </w:r>
    </w:p>
    <w:p w14:paraId="62596041" w14:textId="77777777" w:rsidR="00E46750" w:rsidRPr="00D6106F" w:rsidRDefault="00E46750" w:rsidP="00E46750">
      <w:pPr>
        <w:rPr>
          <w:szCs w:val="24"/>
        </w:rPr>
      </w:pPr>
    </w:p>
    <w:p w14:paraId="19CE858B" w14:textId="77777777" w:rsidR="00440465" w:rsidRPr="00D6106F" w:rsidRDefault="00440465" w:rsidP="00F04929">
      <w:pPr>
        <w:rPr>
          <w:szCs w:val="24"/>
        </w:rPr>
      </w:pPr>
    </w:p>
    <w:sectPr w:rsidR="00440465" w:rsidRPr="00D6106F" w:rsidSect="00352666">
      <w:headerReference w:type="even" r:id="rId12"/>
      <w:headerReference w:type="default" r:id="rId13"/>
      <w:footerReference w:type="even" r:id="rId14"/>
      <w:footerReference w:type="default" r:id="rId15"/>
      <w:headerReference w:type="first" r:id="rId16"/>
      <w:footerReference w:type="first" r:id="rId17"/>
      <w:pgSz w:w="12240" w:h="15840"/>
      <w:pgMar w:top="2592" w:right="1440" w:bottom="1440" w:left="216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lene" w:date="2018-03-02T11:30:00Z" w:initials="A">
    <w:p w14:paraId="5335A034" w14:textId="149B350F" w:rsidR="00B41083" w:rsidRDefault="00B41083">
      <w:pPr>
        <w:pStyle w:val="CommentText"/>
      </w:pPr>
      <w:r>
        <w:rPr>
          <w:rStyle w:val="CommentReference"/>
        </w:rPr>
        <w:annotationRef/>
      </w:r>
      <w:r>
        <w:t xml:space="preserve">This sentence confused me because it reads to me like we’re thanking them for a final policy rather than what they proposed. See suggested revision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5A03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F0E08" w14:textId="77777777" w:rsidR="001367ED" w:rsidRDefault="001367ED">
      <w:r>
        <w:separator/>
      </w:r>
    </w:p>
  </w:endnote>
  <w:endnote w:type="continuationSeparator" w:id="0">
    <w:p w14:paraId="052E2C6E" w14:textId="77777777" w:rsidR="001367ED" w:rsidRDefault="001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11400" w14:textId="77777777" w:rsidR="00352666" w:rsidRDefault="00351333" w:rsidP="00352666">
    <w:pPr>
      <w:pStyle w:val="Footer"/>
      <w:framePr w:wrap="around" w:vAnchor="text" w:hAnchor="margin" w:xAlign="right" w:y="1"/>
      <w:rPr>
        <w:rStyle w:val="PageNumber"/>
      </w:rPr>
    </w:pPr>
    <w:r>
      <w:rPr>
        <w:rStyle w:val="PageNumber"/>
      </w:rPr>
      <w:fldChar w:fldCharType="begin"/>
    </w:r>
    <w:r w:rsidR="00352666">
      <w:rPr>
        <w:rStyle w:val="PageNumber"/>
      </w:rPr>
      <w:instrText xml:space="preserve">PAGE  </w:instrText>
    </w:r>
    <w:r>
      <w:rPr>
        <w:rStyle w:val="PageNumber"/>
      </w:rPr>
      <w:fldChar w:fldCharType="end"/>
    </w:r>
  </w:p>
  <w:p w14:paraId="3E78F8FA" w14:textId="77777777" w:rsidR="00352666" w:rsidRDefault="00352666" w:rsidP="00352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276209"/>
      <w:docPartObj>
        <w:docPartGallery w:val="Page Numbers (Bottom of Page)"/>
        <w:docPartUnique/>
      </w:docPartObj>
    </w:sdtPr>
    <w:sdtEndPr>
      <w:rPr>
        <w:noProof/>
      </w:rPr>
    </w:sdtEndPr>
    <w:sdtContent>
      <w:p w14:paraId="550A337A" w14:textId="4DEDD643" w:rsidR="00257BBF" w:rsidRDefault="00257BBF">
        <w:pPr>
          <w:pStyle w:val="Footer"/>
          <w:jc w:val="right"/>
        </w:pPr>
        <w:r>
          <w:fldChar w:fldCharType="begin"/>
        </w:r>
        <w:r>
          <w:instrText xml:space="preserve"> PAGE   \* MERGEFORMAT </w:instrText>
        </w:r>
        <w:r>
          <w:fldChar w:fldCharType="separate"/>
        </w:r>
        <w:r w:rsidR="00263426">
          <w:rPr>
            <w:noProof/>
          </w:rPr>
          <w:t>5</w:t>
        </w:r>
        <w:r>
          <w:rPr>
            <w:noProof/>
          </w:rPr>
          <w:fldChar w:fldCharType="end"/>
        </w:r>
      </w:p>
    </w:sdtContent>
  </w:sdt>
  <w:p w14:paraId="0365A50B" w14:textId="77777777" w:rsidR="00352666" w:rsidRDefault="00352666" w:rsidP="0035266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0BB2" w14:textId="77777777" w:rsidR="00D6106F" w:rsidRDefault="00D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28B32" w14:textId="77777777" w:rsidR="001367ED" w:rsidRDefault="001367ED">
      <w:r>
        <w:separator/>
      </w:r>
    </w:p>
  </w:footnote>
  <w:footnote w:type="continuationSeparator" w:id="0">
    <w:p w14:paraId="0C9A0156" w14:textId="77777777" w:rsidR="001367ED" w:rsidRDefault="0013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5B16B" w14:textId="77777777" w:rsidR="00D6106F" w:rsidRDefault="00D61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51310" w14:textId="65051BC6" w:rsidR="00352666" w:rsidRDefault="009011A4" w:rsidP="00352666">
    <w:pPr>
      <w:pStyle w:val="Header"/>
      <w:ind w:hanging="720"/>
    </w:pPr>
    <w:r>
      <w:rPr>
        <w:noProof/>
      </w:rPr>
      <w:drawing>
        <wp:anchor distT="0" distB="0" distL="114300" distR="114300" simplePos="0" relativeHeight="251658240" behindDoc="0" locked="0" layoutInCell="1" allowOverlap="1" wp14:anchorId="67ABF070" wp14:editId="4A33D6DF">
          <wp:simplePos x="0" y="0"/>
          <wp:positionH relativeFrom="column">
            <wp:posOffset>-1026795</wp:posOffset>
          </wp:positionH>
          <wp:positionV relativeFrom="paragraph">
            <wp:posOffset>-99060</wp:posOffset>
          </wp:positionV>
          <wp:extent cx="2117725" cy="945515"/>
          <wp:effectExtent l="0" t="0" r="0" b="0"/>
          <wp:wrapNone/>
          <wp:docPr id="6" name="Picture 6" descr="ACAPlogo_Horz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Plogo_Horz_RGB_BlueGreen_150dpi.png"/>
                  <pic:cNvPicPr>
                    <a:picLocks noChangeAspect="1" noChangeArrowheads="1"/>
                  </pic:cNvPicPr>
                </pic:nvPicPr>
                <pic:blipFill>
                  <a:blip r:embed="rId1"/>
                  <a:srcRect/>
                  <a:stretch>
                    <a:fillRect/>
                  </a:stretch>
                </pic:blipFill>
                <pic:spPr bwMode="auto">
                  <a:xfrm>
                    <a:off x="0" y="0"/>
                    <a:ext cx="2117725" cy="945515"/>
                  </a:xfrm>
                  <a:prstGeom prst="rect">
                    <a:avLst/>
                  </a:prstGeom>
                  <a:noFill/>
                  <a:ln w="9525">
                    <a:noFill/>
                    <a:miter lim="800000"/>
                    <a:headEnd/>
                    <a:tailEnd/>
                  </a:ln>
                </pic:spPr>
              </pic:pic>
            </a:graphicData>
          </a:graphic>
        </wp:anchor>
      </w:drawing>
    </w:r>
  </w:p>
  <w:p w14:paraId="47D90A8E" w14:textId="77777777" w:rsidR="00352666" w:rsidRDefault="003526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E314" w14:textId="77777777" w:rsidR="00352666" w:rsidRDefault="00352666" w:rsidP="00352666">
    <w:pPr>
      <w:pStyle w:val="Header"/>
      <w:ind w:hanging="720"/>
    </w:pPr>
  </w:p>
  <w:p w14:paraId="76B75665" w14:textId="77777777" w:rsidR="00352666" w:rsidRDefault="009011A4" w:rsidP="00352666">
    <w:pPr>
      <w:pStyle w:val="Header"/>
      <w:ind w:hanging="720"/>
    </w:pPr>
    <w:r>
      <w:rPr>
        <w:noProof/>
      </w:rPr>
      <w:drawing>
        <wp:anchor distT="0" distB="0" distL="114300" distR="114300" simplePos="0" relativeHeight="251657216" behindDoc="1" locked="0" layoutInCell="1" allowOverlap="1" wp14:anchorId="41C70F37" wp14:editId="0C9F8188">
          <wp:simplePos x="0" y="0"/>
          <wp:positionH relativeFrom="column">
            <wp:posOffset>-1021715</wp:posOffset>
          </wp:positionH>
          <wp:positionV relativeFrom="paragraph">
            <wp:posOffset>-243205</wp:posOffset>
          </wp:positionV>
          <wp:extent cx="3040380" cy="945515"/>
          <wp:effectExtent l="0" t="0" r="0" b="0"/>
          <wp:wrapNone/>
          <wp:docPr id="5" name="Picture 3" descr="ACAPlogo_HorzFullName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Plogo_HorzFullName_RGB_BlueGreen_150dpi.png"/>
                  <pic:cNvPicPr>
                    <a:picLocks noChangeAspect="1" noChangeArrowheads="1"/>
                  </pic:cNvPicPr>
                </pic:nvPicPr>
                <pic:blipFill>
                  <a:blip r:embed="rId1"/>
                  <a:srcRect/>
                  <a:stretch>
                    <a:fillRect/>
                  </a:stretch>
                </pic:blipFill>
                <pic:spPr bwMode="auto">
                  <a:xfrm>
                    <a:off x="0" y="0"/>
                    <a:ext cx="3040380" cy="945515"/>
                  </a:xfrm>
                  <a:prstGeom prst="rect">
                    <a:avLst/>
                  </a:prstGeom>
                  <a:noFill/>
                  <a:ln w="9525">
                    <a:noFill/>
                    <a:miter lim="800000"/>
                    <a:headEnd/>
                    <a:tailEnd/>
                  </a:ln>
                </pic:spPr>
              </pic:pic>
            </a:graphicData>
          </a:graphic>
        </wp:anchor>
      </w:drawing>
    </w:r>
    <w:r w:rsidR="00764C75">
      <w:rPr>
        <w:noProof/>
      </w:rPr>
      <mc:AlternateContent>
        <mc:Choice Requires="wps">
          <w:drawing>
            <wp:anchor distT="0" distB="0" distL="114300" distR="114300" simplePos="0" relativeHeight="251656192" behindDoc="0" locked="0" layoutInCell="1" allowOverlap="1" wp14:anchorId="5E38FBFF" wp14:editId="4B284B50">
              <wp:simplePos x="0" y="0"/>
              <wp:positionH relativeFrom="column">
                <wp:posOffset>2209800</wp:posOffset>
              </wp:positionH>
              <wp:positionV relativeFrom="paragraph">
                <wp:posOffset>46990</wp:posOffset>
              </wp:positionV>
              <wp:extent cx="3810000" cy="57150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8FBFF" id="_x0000_t202" coordsize="21600,21600" o:spt="202" path="m,l,21600r21600,l21600,xe">
              <v:stroke joinstyle="miter"/>
              <v:path gradientshapeok="t" o:connecttype="rect"/>
            </v:shapetype>
            <v:shape id="Text Box 2" o:spid="_x0000_s1026" type="#_x0000_t202" style="position:absolute;margin-left:174pt;margin-top:3.7pt;width:300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" filled="f" stroked="f">
              <v:textbox inset="0,0,0,0">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v:textbox>
            </v:shape>
          </w:pict>
        </mc:Fallback>
      </mc:AlternateContent>
    </w:r>
  </w:p>
  <w:p w14:paraId="727A629D" w14:textId="77777777" w:rsidR="00352666" w:rsidRDefault="00352666" w:rsidP="00352666">
    <w:pPr>
      <w:pStyle w:val="Header"/>
      <w:ind w:hanging="720"/>
    </w:pPr>
  </w:p>
  <w:p w14:paraId="5C26200A" w14:textId="77777777" w:rsidR="00352666" w:rsidRDefault="00352666" w:rsidP="00352666">
    <w:pPr>
      <w:pStyle w:val="Header"/>
      <w:ind w:hanging="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6A6"/>
    <w:multiLevelType w:val="hybridMultilevel"/>
    <w:tmpl w:val="72E66AC4"/>
    <w:lvl w:ilvl="0" w:tplc="6700F22C">
      <w:start w:val="1"/>
      <w:numFmt w:val="bullet"/>
      <w:lvlText w:val=""/>
      <w:lvlJc w:val="left"/>
      <w:pPr>
        <w:tabs>
          <w:tab w:val="num" w:pos="720"/>
        </w:tabs>
        <w:ind w:left="720" w:hanging="360"/>
      </w:pPr>
      <w:rPr>
        <w:rFonts w:ascii="Wingdings" w:hAnsi="Wingdings" w:hint="default"/>
      </w:rPr>
    </w:lvl>
    <w:lvl w:ilvl="1" w:tplc="2452C5BA" w:tentative="1">
      <w:start w:val="1"/>
      <w:numFmt w:val="bullet"/>
      <w:lvlText w:val=""/>
      <w:lvlJc w:val="left"/>
      <w:pPr>
        <w:tabs>
          <w:tab w:val="num" w:pos="1440"/>
        </w:tabs>
        <w:ind w:left="1440" w:hanging="360"/>
      </w:pPr>
      <w:rPr>
        <w:rFonts w:ascii="Wingdings" w:hAnsi="Wingdings" w:hint="default"/>
      </w:rPr>
    </w:lvl>
    <w:lvl w:ilvl="2" w:tplc="E4427C40" w:tentative="1">
      <w:start w:val="1"/>
      <w:numFmt w:val="bullet"/>
      <w:lvlText w:val=""/>
      <w:lvlJc w:val="left"/>
      <w:pPr>
        <w:tabs>
          <w:tab w:val="num" w:pos="2160"/>
        </w:tabs>
        <w:ind w:left="2160" w:hanging="360"/>
      </w:pPr>
      <w:rPr>
        <w:rFonts w:ascii="Wingdings" w:hAnsi="Wingdings" w:hint="default"/>
      </w:rPr>
    </w:lvl>
    <w:lvl w:ilvl="3" w:tplc="145080AC" w:tentative="1">
      <w:start w:val="1"/>
      <w:numFmt w:val="bullet"/>
      <w:lvlText w:val=""/>
      <w:lvlJc w:val="left"/>
      <w:pPr>
        <w:tabs>
          <w:tab w:val="num" w:pos="2880"/>
        </w:tabs>
        <w:ind w:left="2880" w:hanging="360"/>
      </w:pPr>
      <w:rPr>
        <w:rFonts w:ascii="Wingdings" w:hAnsi="Wingdings" w:hint="default"/>
      </w:rPr>
    </w:lvl>
    <w:lvl w:ilvl="4" w:tplc="E140F896" w:tentative="1">
      <w:start w:val="1"/>
      <w:numFmt w:val="bullet"/>
      <w:lvlText w:val=""/>
      <w:lvlJc w:val="left"/>
      <w:pPr>
        <w:tabs>
          <w:tab w:val="num" w:pos="3600"/>
        </w:tabs>
        <w:ind w:left="3600" w:hanging="360"/>
      </w:pPr>
      <w:rPr>
        <w:rFonts w:ascii="Wingdings" w:hAnsi="Wingdings" w:hint="default"/>
      </w:rPr>
    </w:lvl>
    <w:lvl w:ilvl="5" w:tplc="368E52F2" w:tentative="1">
      <w:start w:val="1"/>
      <w:numFmt w:val="bullet"/>
      <w:lvlText w:val=""/>
      <w:lvlJc w:val="left"/>
      <w:pPr>
        <w:tabs>
          <w:tab w:val="num" w:pos="4320"/>
        </w:tabs>
        <w:ind w:left="4320" w:hanging="360"/>
      </w:pPr>
      <w:rPr>
        <w:rFonts w:ascii="Wingdings" w:hAnsi="Wingdings" w:hint="default"/>
      </w:rPr>
    </w:lvl>
    <w:lvl w:ilvl="6" w:tplc="694CFCCA" w:tentative="1">
      <w:start w:val="1"/>
      <w:numFmt w:val="bullet"/>
      <w:lvlText w:val=""/>
      <w:lvlJc w:val="left"/>
      <w:pPr>
        <w:tabs>
          <w:tab w:val="num" w:pos="5040"/>
        </w:tabs>
        <w:ind w:left="5040" w:hanging="360"/>
      </w:pPr>
      <w:rPr>
        <w:rFonts w:ascii="Wingdings" w:hAnsi="Wingdings" w:hint="default"/>
      </w:rPr>
    </w:lvl>
    <w:lvl w:ilvl="7" w:tplc="723E46DE" w:tentative="1">
      <w:start w:val="1"/>
      <w:numFmt w:val="bullet"/>
      <w:lvlText w:val=""/>
      <w:lvlJc w:val="left"/>
      <w:pPr>
        <w:tabs>
          <w:tab w:val="num" w:pos="5760"/>
        </w:tabs>
        <w:ind w:left="5760" w:hanging="360"/>
      </w:pPr>
      <w:rPr>
        <w:rFonts w:ascii="Wingdings" w:hAnsi="Wingdings" w:hint="default"/>
      </w:rPr>
    </w:lvl>
    <w:lvl w:ilvl="8" w:tplc="43CA317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05187"/>
    <w:multiLevelType w:val="hybridMultilevel"/>
    <w:tmpl w:val="F9F60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6445C"/>
    <w:multiLevelType w:val="hybridMultilevel"/>
    <w:tmpl w:val="85F0B5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830E08"/>
    <w:multiLevelType w:val="hybridMultilevel"/>
    <w:tmpl w:val="FA7270A2"/>
    <w:lvl w:ilvl="0" w:tplc="8D407628">
      <w:start w:val="1"/>
      <w:numFmt w:val="bullet"/>
      <w:lvlText w:val=""/>
      <w:lvlJc w:val="left"/>
      <w:pPr>
        <w:tabs>
          <w:tab w:val="num" w:pos="720"/>
        </w:tabs>
        <w:ind w:left="720" w:hanging="360"/>
      </w:pPr>
      <w:rPr>
        <w:rFonts w:ascii="Wingdings" w:hAnsi="Wingdings" w:hint="default"/>
      </w:rPr>
    </w:lvl>
    <w:lvl w:ilvl="1" w:tplc="376A48A6" w:tentative="1">
      <w:start w:val="1"/>
      <w:numFmt w:val="bullet"/>
      <w:lvlText w:val=""/>
      <w:lvlJc w:val="left"/>
      <w:pPr>
        <w:tabs>
          <w:tab w:val="num" w:pos="1440"/>
        </w:tabs>
        <w:ind w:left="1440" w:hanging="360"/>
      </w:pPr>
      <w:rPr>
        <w:rFonts w:ascii="Wingdings" w:hAnsi="Wingdings" w:hint="default"/>
      </w:rPr>
    </w:lvl>
    <w:lvl w:ilvl="2" w:tplc="99363BEE" w:tentative="1">
      <w:start w:val="1"/>
      <w:numFmt w:val="bullet"/>
      <w:lvlText w:val=""/>
      <w:lvlJc w:val="left"/>
      <w:pPr>
        <w:tabs>
          <w:tab w:val="num" w:pos="2160"/>
        </w:tabs>
        <w:ind w:left="2160" w:hanging="360"/>
      </w:pPr>
      <w:rPr>
        <w:rFonts w:ascii="Wingdings" w:hAnsi="Wingdings" w:hint="default"/>
      </w:rPr>
    </w:lvl>
    <w:lvl w:ilvl="3" w:tplc="91B8CB06" w:tentative="1">
      <w:start w:val="1"/>
      <w:numFmt w:val="bullet"/>
      <w:lvlText w:val=""/>
      <w:lvlJc w:val="left"/>
      <w:pPr>
        <w:tabs>
          <w:tab w:val="num" w:pos="2880"/>
        </w:tabs>
        <w:ind w:left="2880" w:hanging="360"/>
      </w:pPr>
      <w:rPr>
        <w:rFonts w:ascii="Wingdings" w:hAnsi="Wingdings" w:hint="default"/>
      </w:rPr>
    </w:lvl>
    <w:lvl w:ilvl="4" w:tplc="38EC0244" w:tentative="1">
      <w:start w:val="1"/>
      <w:numFmt w:val="bullet"/>
      <w:lvlText w:val=""/>
      <w:lvlJc w:val="left"/>
      <w:pPr>
        <w:tabs>
          <w:tab w:val="num" w:pos="3600"/>
        </w:tabs>
        <w:ind w:left="3600" w:hanging="360"/>
      </w:pPr>
      <w:rPr>
        <w:rFonts w:ascii="Wingdings" w:hAnsi="Wingdings" w:hint="default"/>
      </w:rPr>
    </w:lvl>
    <w:lvl w:ilvl="5" w:tplc="3A006212" w:tentative="1">
      <w:start w:val="1"/>
      <w:numFmt w:val="bullet"/>
      <w:lvlText w:val=""/>
      <w:lvlJc w:val="left"/>
      <w:pPr>
        <w:tabs>
          <w:tab w:val="num" w:pos="4320"/>
        </w:tabs>
        <w:ind w:left="4320" w:hanging="360"/>
      </w:pPr>
      <w:rPr>
        <w:rFonts w:ascii="Wingdings" w:hAnsi="Wingdings" w:hint="default"/>
      </w:rPr>
    </w:lvl>
    <w:lvl w:ilvl="6" w:tplc="A4AE2E86" w:tentative="1">
      <w:start w:val="1"/>
      <w:numFmt w:val="bullet"/>
      <w:lvlText w:val=""/>
      <w:lvlJc w:val="left"/>
      <w:pPr>
        <w:tabs>
          <w:tab w:val="num" w:pos="5040"/>
        </w:tabs>
        <w:ind w:left="5040" w:hanging="360"/>
      </w:pPr>
      <w:rPr>
        <w:rFonts w:ascii="Wingdings" w:hAnsi="Wingdings" w:hint="default"/>
      </w:rPr>
    </w:lvl>
    <w:lvl w:ilvl="7" w:tplc="224C0CA4" w:tentative="1">
      <w:start w:val="1"/>
      <w:numFmt w:val="bullet"/>
      <w:lvlText w:val=""/>
      <w:lvlJc w:val="left"/>
      <w:pPr>
        <w:tabs>
          <w:tab w:val="num" w:pos="5760"/>
        </w:tabs>
        <w:ind w:left="5760" w:hanging="360"/>
      </w:pPr>
      <w:rPr>
        <w:rFonts w:ascii="Wingdings" w:hAnsi="Wingdings" w:hint="default"/>
      </w:rPr>
    </w:lvl>
    <w:lvl w:ilvl="8" w:tplc="31BC51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C334C"/>
    <w:multiLevelType w:val="hybridMultilevel"/>
    <w:tmpl w:val="6AF0D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D3F07"/>
    <w:multiLevelType w:val="hybridMultilevel"/>
    <w:tmpl w:val="765E4DF8"/>
    <w:lvl w:ilvl="0" w:tplc="B1B02F7E">
      <w:start w:val="1"/>
      <w:numFmt w:val="bullet"/>
      <w:lvlText w:val=""/>
      <w:lvlJc w:val="left"/>
      <w:pPr>
        <w:tabs>
          <w:tab w:val="num" w:pos="720"/>
        </w:tabs>
        <w:ind w:left="720" w:hanging="360"/>
      </w:pPr>
      <w:rPr>
        <w:rFonts w:ascii="Wingdings" w:hAnsi="Wingdings" w:hint="default"/>
      </w:rPr>
    </w:lvl>
    <w:lvl w:ilvl="1" w:tplc="416E935C">
      <w:start w:val="228"/>
      <w:numFmt w:val="bullet"/>
      <w:lvlText w:val="•"/>
      <w:lvlJc w:val="left"/>
      <w:pPr>
        <w:tabs>
          <w:tab w:val="num" w:pos="1440"/>
        </w:tabs>
        <w:ind w:left="1440" w:hanging="360"/>
      </w:pPr>
      <w:rPr>
        <w:rFonts w:ascii="Times" w:hAnsi="Times" w:hint="default"/>
      </w:rPr>
    </w:lvl>
    <w:lvl w:ilvl="2" w:tplc="96B2ADB6" w:tentative="1">
      <w:start w:val="1"/>
      <w:numFmt w:val="bullet"/>
      <w:lvlText w:val=""/>
      <w:lvlJc w:val="left"/>
      <w:pPr>
        <w:tabs>
          <w:tab w:val="num" w:pos="2160"/>
        </w:tabs>
        <w:ind w:left="2160" w:hanging="360"/>
      </w:pPr>
      <w:rPr>
        <w:rFonts w:ascii="Wingdings" w:hAnsi="Wingdings" w:hint="default"/>
      </w:rPr>
    </w:lvl>
    <w:lvl w:ilvl="3" w:tplc="D3643ED2" w:tentative="1">
      <w:start w:val="1"/>
      <w:numFmt w:val="bullet"/>
      <w:lvlText w:val=""/>
      <w:lvlJc w:val="left"/>
      <w:pPr>
        <w:tabs>
          <w:tab w:val="num" w:pos="2880"/>
        </w:tabs>
        <w:ind w:left="2880" w:hanging="360"/>
      </w:pPr>
      <w:rPr>
        <w:rFonts w:ascii="Wingdings" w:hAnsi="Wingdings" w:hint="default"/>
      </w:rPr>
    </w:lvl>
    <w:lvl w:ilvl="4" w:tplc="5B56469C" w:tentative="1">
      <w:start w:val="1"/>
      <w:numFmt w:val="bullet"/>
      <w:lvlText w:val=""/>
      <w:lvlJc w:val="left"/>
      <w:pPr>
        <w:tabs>
          <w:tab w:val="num" w:pos="3600"/>
        </w:tabs>
        <w:ind w:left="3600" w:hanging="360"/>
      </w:pPr>
      <w:rPr>
        <w:rFonts w:ascii="Wingdings" w:hAnsi="Wingdings" w:hint="default"/>
      </w:rPr>
    </w:lvl>
    <w:lvl w:ilvl="5" w:tplc="32729862" w:tentative="1">
      <w:start w:val="1"/>
      <w:numFmt w:val="bullet"/>
      <w:lvlText w:val=""/>
      <w:lvlJc w:val="left"/>
      <w:pPr>
        <w:tabs>
          <w:tab w:val="num" w:pos="4320"/>
        </w:tabs>
        <w:ind w:left="4320" w:hanging="360"/>
      </w:pPr>
      <w:rPr>
        <w:rFonts w:ascii="Wingdings" w:hAnsi="Wingdings" w:hint="default"/>
      </w:rPr>
    </w:lvl>
    <w:lvl w:ilvl="6" w:tplc="76AE56D0" w:tentative="1">
      <w:start w:val="1"/>
      <w:numFmt w:val="bullet"/>
      <w:lvlText w:val=""/>
      <w:lvlJc w:val="left"/>
      <w:pPr>
        <w:tabs>
          <w:tab w:val="num" w:pos="5040"/>
        </w:tabs>
        <w:ind w:left="5040" w:hanging="360"/>
      </w:pPr>
      <w:rPr>
        <w:rFonts w:ascii="Wingdings" w:hAnsi="Wingdings" w:hint="default"/>
      </w:rPr>
    </w:lvl>
    <w:lvl w:ilvl="7" w:tplc="C0ECD556" w:tentative="1">
      <w:start w:val="1"/>
      <w:numFmt w:val="bullet"/>
      <w:lvlText w:val=""/>
      <w:lvlJc w:val="left"/>
      <w:pPr>
        <w:tabs>
          <w:tab w:val="num" w:pos="5760"/>
        </w:tabs>
        <w:ind w:left="5760" w:hanging="360"/>
      </w:pPr>
      <w:rPr>
        <w:rFonts w:ascii="Wingdings" w:hAnsi="Wingdings" w:hint="default"/>
      </w:rPr>
    </w:lvl>
    <w:lvl w:ilvl="8" w:tplc="D19CDE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3700A"/>
    <w:multiLevelType w:val="multilevel"/>
    <w:tmpl w:val="D89A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6ADB"/>
    <w:multiLevelType w:val="hybridMultilevel"/>
    <w:tmpl w:val="3A1464C8"/>
    <w:lvl w:ilvl="0" w:tplc="A12A4F68">
      <w:start w:val="1"/>
      <w:numFmt w:val="bullet"/>
      <w:lvlText w:val=""/>
      <w:lvlJc w:val="left"/>
      <w:pPr>
        <w:tabs>
          <w:tab w:val="num" w:pos="720"/>
        </w:tabs>
        <w:ind w:left="720" w:hanging="360"/>
      </w:pPr>
      <w:rPr>
        <w:rFonts w:ascii="Wingdings" w:hAnsi="Wingdings" w:hint="default"/>
      </w:rPr>
    </w:lvl>
    <w:lvl w:ilvl="1" w:tplc="99083B50">
      <w:start w:val="1"/>
      <w:numFmt w:val="decimal"/>
      <w:lvlText w:val="%2."/>
      <w:lvlJc w:val="left"/>
      <w:pPr>
        <w:tabs>
          <w:tab w:val="num" w:pos="1440"/>
        </w:tabs>
        <w:ind w:left="1440" w:hanging="360"/>
      </w:pPr>
    </w:lvl>
    <w:lvl w:ilvl="2" w:tplc="FE6643F2" w:tentative="1">
      <w:start w:val="1"/>
      <w:numFmt w:val="bullet"/>
      <w:lvlText w:val=""/>
      <w:lvlJc w:val="left"/>
      <w:pPr>
        <w:tabs>
          <w:tab w:val="num" w:pos="2160"/>
        </w:tabs>
        <w:ind w:left="2160" w:hanging="360"/>
      </w:pPr>
      <w:rPr>
        <w:rFonts w:ascii="Wingdings" w:hAnsi="Wingdings" w:hint="default"/>
      </w:rPr>
    </w:lvl>
    <w:lvl w:ilvl="3" w:tplc="E6DE8AAA" w:tentative="1">
      <w:start w:val="1"/>
      <w:numFmt w:val="bullet"/>
      <w:lvlText w:val=""/>
      <w:lvlJc w:val="left"/>
      <w:pPr>
        <w:tabs>
          <w:tab w:val="num" w:pos="2880"/>
        </w:tabs>
        <w:ind w:left="2880" w:hanging="360"/>
      </w:pPr>
      <w:rPr>
        <w:rFonts w:ascii="Wingdings" w:hAnsi="Wingdings" w:hint="default"/>
      </w:rPr>
    </w:lvl>
    <w:lvl w:ilvl="4" w:tplc="3800BD34" w:tentative="1">
      <w:start w:val="1"/>
      <w:numFmt w:val="bullet"/>
      <w:lvlText w:val=""/>
      <w:lvlJc w:val="left"/>
      <w:pPr>
        <w:tabs>
          <w:tab w:val="num" w:pos="3600"/>
        </w:tabs>
        <w:ind w:left="3600" w:hanging="360"/>
      </w:pPr>
      <w:rPr>
        <w:rFonts w:ascii="Wingdings" w:hAnsi="Wingdings" w:hint="default"/>
      </w:rPr>
    </w:lvl>
    <w:lvl w:ilvl="5" w:tplc="EE4C903E" w:tentative="1">
      <w:start w:val="1"/>
      <w:numFmt w:val="bullet"/>
      <w:lvlText w:val=""/>
      <w:lvlJc w:val="left"/>
      <w:pPr>
        <w:tabs>
          <w:tab w:val="num" w:pos="4320"/>
        </w:tabs>
        <w:ind w:left="4320" w:hanging="360"/>
      </w:pPr>
      <w:rPr>
        <w:rFonts w:ascii="Wingdings" w:hAnsi="Wingdings" w:hint="default"/>
      </w:rPr>
    </w:lvl>
    <w:lvl w:ilvl="6" w:tplc="2494C672" w:tentative="1">
      <w:start w:val="1"/>
      <w:numFmt w:val="bullet"/>
      <w:lvlText w:val=""/>
      <w:lvlJc w:val="left"/>
      <w:pPr>
        <w:tabs>
          <w:tab w:val="num" w:pos="5040"/>
        </w:tabs>
        <w:ind w:left="5040" w:hanging="360"/>
      </w:pPr>
      <w:rPr>
        <w:rFonts w:ascii="Wingdings" w:hAnsi="Wingdings" w:hint="default"/>
      </w:rPr>
    </w:lvl>
    <w:lvl w:ilvl="7" w:tplc="76D8D616" w:tentative="1">
      <w:start w:val="1"/>
      <w:numFmt w:val="bullet"/>
      <w:lvlText w:val=""/>
      <w:lvlJc w:val="left"/>
      <w:pPr>
        <w:tabs>
          <w:tab w:val="num" w:pos="5760"/>
        </w:tabs>
        <w:ind w:left="5760" w:hanging="360"/>
      </w:pPr>
      <w:rPr>
        <w:rFonts w:ascii="Wingdings" w:hAnsi="Wingdings" w:hint="default"/>
      </w:rPr>
    </w:lvl>
    <w:lvl w:ilvl="8" w:tplc="B7D614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F41648"/>
    <w:multiLevelType w:val="hybridMultilevel"/>
    <w:tmpl w:val="D80E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A8419F"/>
    <w:multiLevelType w:val="hybridMultilevel"/>
    <w:tmpl w:val="44B8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143E8A"/>
    <w:multiLevelType w:val="multilevel"/>
    <w:tmpl w:val="FCD8A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828B7"/>
    <w:multiLevelType w:val="hybridMultilevel"/>
    <w:tmpl w:val="684A3C0C"/>
    <w:lvl w:ilvl="0" w:tplc="F3468ED4">
      <w:start w:val="1"/>
      <w:numFmt w:val="bullet"/>
      <w:lvlText w:val=""/>
      <w:lvlJc w:val="left"/>
      <w:pPr>
        <w:tabs>
          <w:tab w:val="num" w:pos="720"/>
        </w:tabs>
        <w:ind w:left="720" w:hanging="360"/>
      </w:pPr>
      <w:rPr>
        <w:rFonts w:ascii="Wingdings" w:hAnsi="Wingdings" w:hint="default"/>
      </w:rPr>
    </w:lvl>
    <w:lvl w:ilvl="1" w:tplc="C1F8F3C6" w:tentative="1">
      <w:start w:val="1"/>
      <w:numFmt w:val="bullet"/>
      <w:lvlText w:val=""/>
      <w:lvlJc w:val="left"/>
      <w:pPr>
        <w:tabs>
          <w:tab w:val="num" w:pos="1440"/>
        </w:tabs>
        <w:ind w:left="1440" w:hanging="360"/>
      </w:pPr>
      <w:rPr>
        <w:rFonts w:ascii="Wingdings" w:hAnsi="Wingdings" w:hint="default"/>
      </w:rPr>
    </w:lvl>
    <w:lvl w:ilvl="2" w:tplc="8C80814C" w:tentative="1">
      <w:start w:val="1"/>
      <w:numFmt w:val="bullet"/>
      <w:lvlText w:val=""/>
      <w:lvlJc w:val="left"/>
      <w:pPr>
        <w:tabs>
          <w:tab w:val="num" w:pos="2160"/>
        </w:tabs>
        <w:ind w:left="2160" w:hanging="360"/>
      </w:pPr>
      <w:rPr>
        <w:rFonts w:ascii="Wingdings" w:hAnsi="Wingdings" w:hint="default"/>
      </w:rPr>
    </w:lvl>
    <w:lvl w:ilvl="3" w:tplc="9FC83C4E" w:tentative="1">
      <w:start w:val="1"/>
      <w:numFmt w:val="bullet"/>
      <w:lvlText w:val=""/>
      <w:lvlJc w:val="left"/>
      <w:pPr>
        <w:tabs>
          <w:tab w:val="num" w:pos="2880"/>
        </w:tabs>
        <w:ind w:left="2880" w:hanging="360"/>
      </w:pPr>
      <w:rPr>
        <w:rFonts w:ascii="Wingdings" w:hAnsi="Wingdings" w:hint="default"/>
      </w:rPr>
    </w:lvl>
    <w:lvl w:ilvl="4" w:tplc="C5E0DD0E" w:tentative="1">
      <w:start w:val="1"/>
      <w:numFmt w:val="bullet"/>
      <w:lvlText w:val=""/>
      <w:lvlJc w:val="left"/>
      <w:pPr>
        <w:tabs>
          <w:tab w:val="num" w:pos="3600"/>
        </w:tabs>
        <w:ind w:left="3600" w:hanging="360"/>
      </w:pPr>
      <w:rPr>
        <w:rFonts w:ascii="Wingdings" w:hAnsi="Wingdings" w:hint="default"/>
      </w:rPr>
    </w:lvl>
    <w:lvl w:ilvl="5" w:tplc="E34A3994" w:tentative="1">
      <w:start w:val="1"/>
      <w:numFmt w:val="bullet"/>
      <w:lvlText w:val=""/>
      <w:lvlJc w:val="left"/>
      <w:pPr>
        <w:tabs>
          <w:tab w:val="num" w:pos="4320"/>
        </w:tabs>
        <w:ind w:left="4320" w:hanging="360"/>
      </w:pPr>
      <w:rPr>
        <w:rFonts w:ascii="Wingdings" w:hAnsi="Wingdings" w:hint="default"/>
      </w:rPr>
    </w:lvl>
    <w:lvl w:ilvl="6" w:tplc="33AE0FDE" w:tentative="1">
      <w:start w:val="1"/>
      <w:numFmt w:val="bullet"/>
      <w:lvlText w:val=""/>
      <w:lvlJc w:val="left"/>
      <w:pPr>
        <w:tabs>
          <w:tab w:val="num" w:pos="5040"/>
        </w:tabs>
        <w:ind w:left="5040" w:hanging="360"/>
      </w:pPr>
      <w:rPr>
        <w:rFonts w:ascii="Wingdings" w:hAnsi="Wingdings" w:hint="default"/>
      </w:rPr>
    </w:lvl>
    <w:lvl w:ilvl="7" w:tplc="194491D2" w:tentative="1">
      <w:start w:val="1"/>
      <w:numFmt w:val="bullet"/>
      <w:lvlText w:val=""/>
      <w:lvlJc w:val="left"/>
      <w:pPr>
        <w:tabs>
          <w:tab w:val="num" w:pos="5760"/>
        </w:tabs>
        <w:ind w:left="5760" w:hanging="360"/>
      </w:pPr>
      <w:rPr>
        <w:rFonts w:ascii="Wingdings" w:hAnsi="Wingdings" w:hint="default"/>
      </w:rPr>
    </w:lvl>
    <w:lvl w:ilvl="8" w:tplc="ADC037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73CE"/>
    <w:multiLevelType w:val="hybridMultilevel"/>
    <w:tmpl w:val="CBB8F1BC"/>
    <w:lvl w:ilvl="0" w:tplc="7A7A0C62">
      <w:start w:val="1"/>
      <w:numFmt w:val="bullet"/>
      <w:lvlText w:val=""/>
      <w:lvlJc w:val="left"/>
      <w:pPr>
        <w:tabs>
          <w:tab w:val="num" w:pos="720"/>
        </w:tabs>
        <w:ind w:left="720" w:hanging="360"/>
      </w:pPr>
      <w:rPr>
        <w:rFonts w:ascii="Wingdings" w:hAnsi="Wingdings" w:hint="default"/>
      </w:rPr>
    </w:lvl>
    <w:lvl w:ilvl="1" w:tplc="7902B964">
      <w:start w:val="165"/>
      <w:numFmt w:val="bullet"/>
      <w:lvlText w:val=""/>
      <w:lvlJc w:val="left"/>
      <w:pPr>
        <w:tabs>
          <w:tab w:val="num" w:pos="1440"/>
        </w:tabs>
        <w:ind w:left="1440" w:hanging="360"/>
      </w:pPr>
      <w:rPr>
        <w:rFonts w:ascii="Wingdings" w:hAnsi="Wingdings" w:hint="default"/>
      </w:rPr>
    </w:lvl>
    <w:lvl w:ilvl="2" w:tplc="AFB2F6FC" w:tentative="1">
      <w:start w:val="1"/>
      <w:numFmt w:val="bullet"/>
      <w:lvlText w:val=""/>
      <w:lvlJc w:val="left"/>
      <w:pPr>
        <w:tabs>
          <w:tab w:val="num" w:pos="2160"/>
        </w:tabs>
        <w:ind w:left="2160" w:hanging="360"/>
      </w:pPr>
      <w:rPr>
        <w:rFonts w:ascii="Wingdings" w:hAnsi="Wingdings" w:hint="default"/>
      </w:rPr>
    </w:lvl>
    <w:lvl w:ilvl="3" w:tplc="ADE6BD20" w:tentative="1">
      <w:start w:val="1"/>
      <w:numFmt w:val="bullet"/>
      <w:lvlText w:val=""/>
      <w:lvlJc w:val="left"/>
      <w:pPr>
        <w:tabs>
          <w:tab w:val="num" w:pos="2880"/>
        </w:tabs>
        <w:ind w:left="2880" w:hanging="360"/>
      </w:pPr>
      <w:rPr>
        <w:rFonts w:ascii="Wingdings" w:hAnsi="Wingdings" w:hint="default"/>
      </w:rPr>
    </w:lvl>
    <w:lvl w:ilvl="4" w:tplc="F9561126" w:tentative="1">
      <w:start w:val="1"/>
      <w:numFmt w:val="bullet"/>
      <w:lvlText w:val=""/>
      <w:lvlJc w:val="left"/>
      <w:pPr>
        <w:tabs>
          <w:tab w:val="num" w:pos="3600"/>
        </w:tabs>
        <w:ind w:left="3600" w:hanging="360"/>
      </w:pPr>
      <w:rPr>
        <w:rFonts w:ascii="Wingdings" w:hAnsi="Wingdings" w:hint="default"/>
      </w:rPr>
    </w:lvl>
    <w:lvl w:ilvl="5" w:tplc="549C6E6E" w:tentative="1">
      <w:start w:val="1"/>
      <w:numFmt w:val="bullet"/>
      <w:lvlText w:val=""/>
      <w:lvlJc w:val="left"/>
      <w:pPr>
        <w:tabs>
          <w:tab w:val="num" w:pos="4320"/>
        </w:tabs>
        <w:ind w:left="4320" w:hanging="360"/>
      </w:pPr>
      <w:rPr>
        <w:rFonts w:ascii="Wingdings" w:hAnsi="Wingdings" w:hint="default"/>
      </w:rPr>
    </w:lvl>
    <w:lvl w:ilvl="6" w:tplc="DEEA76E4" w:tentative="1">
      <w:start w:val="1"/>
      <w:numFmt w:val="bullet"/>
      <w:lvlText w:val=""/>
      <w:lvlJc w:val="left"/>
      <w:pPr>
        <w:tabs>
          <w:tab w:val="num" w:pos="5040"/>
        </w:tabs>
        <w:ind w:left="5040" w:hanging="360"/>
      </w:pPr>
      <w:rPr>
        <w:rFonts w:ascii="Wingdings" w:hAnsi="Wingdings" w:hint="default"/>
      </w:rPr>
    </w:lvl>
    <w:lvl w:ilvl="7" w:tplc="7C52C1E4" w:tentative="1">
      <w:start w:val="1"/>
      <w:numFmt w:val="bullet"/>
      <w:lvlText w:val=""/>
      <w:lvlJc w:val="left"/>
      <w:pPr>
        <w:tabs>
          <w:tab w:val="num" w:pos="5760"/>
        </w:tabs>
        <w:ind w:left="5760" w:hanging="360"/>
      </w:pPr>
      <w:rPr>
        <w:rFonts w:ascii="Wingdings" w:hAnsi="Wingdings" w:hint="default"/>
      </w:rPr>
    </w:lvl>
    <w:lvl w:ilvl="8" w:tplc="F30E0B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6258ED"/>
    <w:multiLevelType w:val="hybridMultilevel"/>
    <w:tmpl w:val="715C32E8"/>
    <w:lvl w:ilvl="0" w:tplc="3BD48872">
      <w:start w:val="1"/>
      <w:numFmt w:val="bullet"/>
      <w:lvlText w:val=""/>
      <w:lvlJc w:val="left"/>
      <w:pPr>
        <w:tabs>
          <w:tab w:val="num" w:pos="720"/>
        </w:tabs>
        <w:ind w:left="720" w:hanging="360"/>
      </w:pPr>
      <w:rPr>
        <w:rFonts w:ascii="Wingdings" w:hAnsi="Wingdings" w:hint="default"/>
      </w:rPr>
    </w:lvl>
    <w:lvl w:ilvl="1" w:tplc="242E5FE0">
      <w:start w:val="228"/>
      <w:numFmt w:val="bullet"/>
      <w:lvlText w:val="•"/>
      <w:lvlJc w:val="left"/>
      <w:pPr>
        <w:tabs>
          <w:tab w:val="num" w:pos="1440"/>
        </w:tabs>
        <w:ind w:left="1440" w:hanging="360"/>
      </w:pPr>
      <w:rPr>
        <w:rFonts w:ascii="Times" w:hAnsi="Times" w:hint="default"/>
      </w:rPr>
    </w:lvl>
    <w:lvl w:ilvl="2" w:tplc="91DE91B6" w:tentative="1">
      <w:start w:val="1"/>
      <w:numFmt w:val="bullet"/>
      <w:lvlText w:val=""/>
      <w:lvlJc w:val="left"/>
      <w:pPr>
        <w:tabs>
          <w:tab w:val="num" w:pos="2160"/>
        </w:tabs>
        <w:ind w:left="2160" w:hanging="360"/>
      </w:pPr>
      <w:rPr>
        <w:rFonts w:ascii="Wingdings" w:hAnsi="Wingdings" w:hint="default"/>
      </w:rPr>
    </w:lvl>
    <w:lvl w:ilvl="3" w:tplc="69321C54" w:tentative="1">
      <w:start w:val="1"/>
      <w:numFmt w:val="bullet"/>
      <w:lvlText w:val=""/>
      <w:lvlJc w:val="left"/>
      <w:pPr>
        <w:tabs>
          <w:tab w:val="num" w:pos="2880"/>
        </w:tabs>
        <w:ind w:left="2880" w:hanging="360"/>
      </w:pPr>
      <w:rPr>
        <w:rFonts w:ascii="Wingdings" w:hAnsi="Wingdings" w:hint="default"/>
      </w:rPr>
    </w:lvl>
    <w:lvl w:ilvl="4" w:tplc="197E7DC4" w:tentative="1">
      <w:start w:val="1"/>
      <w:numFmt w:val="bullet"/>
      <w:lvlText w:val=""/>
      <w:lvlJc w:val="left"/>
      <w:pPr>
        <w:tabs>
          <w:tab w:val="num" w:pos="3600"/>
        </w:tabs>
        <w:ind w:left="3600" w:hanging="360"/>
      </w:pPr>
      <w:rPr>
        <w:rFonts w:ascii="Wingdings" w:hAnsi="Wingdings" w:hint="default"/>
      </w:rPr>
    </w:lvl>
    <w:lvl w:ilvl="5" w:tplc="4F3AD0C8" w:tentative="1">
      <w:start w:val="1"/>
      <w:numFmt w:val="bullet"/>
      <w:lvlText w:val=""/>
      <w:lvlJc w:val="left"/>
      <w:pPr>
        <w:tabs>
          <w:tab w:val="num" w:pos="4320"/>
        </w:tabs>
        <w:ind w:left="4320" w:hanging="360"/>
      </w:pPr>
      <w:rPr>
        <w:rFonts w:ascii="Wingdings" w:hAnsi="Wingdings" w:hint="default"/>
      </w:rPr>
    </w:lvl>
    <w:lvl w:ilvl="6" w:tplc="33BC2E60" w:tentative="1">
      <w:start w:val="1"/>
      <w:numFmt w:val="bullet"/>
      <w:lvlText w:val=""/>
      <w:lvlJc w:val="left"/>
      <w:pPr>
        <w:tabs>
          <w:tab w:val="num" w:pos="5040"/>
        </w:tabs>
        <w:ind w:left="5040" w:hanging="360"/>
      </w:pPr>
      <w:rPr>
        <w:rFonts w:ascii="Wingdings" w:hAnsi="Wingdings" w:hint="default"/>
      </w:rPr>
    </w:lvl>
    <w:lvl w:ilvl="7" w:tplc="740C8D5A" w:tentative="1">
      <w:start w:val="1"/>
      <w:numFmt w:val="bullet"/>
      <w:lvlText w:val=""/>
      <w:lvlJc w:val="left"/>
      <w:pPr>
        <w:tabs>
          <w:tab w:val="num" w:pos="5760"/>
        </w:tabs>
        <w:ind w:left="5760" w:hanging="360"/>
      </w:pPr>
      <w:rPr>
        <w:rFonts w:ascii="Wingdings" w:hAnsi="Wingdings" w:hint="default"/>
      </w:rPr>
    </w:lvl>
    <w:lvl w:ilvl="8" w:tplc="34B698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F6244"/>
    <w:multiLevelType w:val="hybridMultilevel"/>
    <w:tmpl w:val="0E5E8D7E"/>
    <w:lvl w:ilvl="0" w:tplc="99888074">
      <w:start w:val="1"/>
      <w:numFmt w:val="bullet"/>
      <w:lvlText w:val=""/>
      <w:lvlJc w:val="left"/>
      <w:pPr>
        <w:tabs>
          <w:tab w:val="num" w:pos="720"/>
        </w:tabs>
        <w:ind w:left="720" w:hanging="360"/>
      </w:pPr>
      <w:rPr>
        <w:rFonts w:ascii="Wingdings" w:hAnsi="Wingdings" w:hint="default"/>
      </w:rPr>
    </w:lvl>
    <w:lvl w:ilvl="1" w:tplc="6C1616DC" w:tentative="1">
      <w:start w:val="1"/>
      <w:numFmt w:val="bullet"/>
      <w:lvlText w:val=""/>
      <w:lvlJc w:val="left"/>
      <w:pPr>
        <w:tabs>
          <w:tab w:val="num" w:pos="1440"/>
        </w:tabs>
        <w:ind w:left="1440" w:hanging="360"/>
      </w:pPr>
      <w:rPr>
        <w:rFonts w:ascii="Wingdings" w:hAnsi="Wingdings" w:hint="default"/>
      </w:rPr>
    </w:lvl>
    <w:lvl w:ilvl="2" w:tplc="3468E2EE" w:tentative="1">
      <w:start w:val="1"/>
      <w:numFmt w:val="bullet"/>
      <w:lvlText w:val=""/>
      <w:lvlJc w:val="left"/>
      <w:pPr>
        <w:tabs>
          <w:tab w:val="num" w:pos="2160"/>
        </w:tabs>
        <w:ind w:left="2160" w:hanging="360"/>
      </w:pPr>
      <w:rPr>
        <w:rFonts w:ascii="Wingdings" w:hAnsi="Wingdings" w:hint="default"/>
      </w:rPr>
    </w:lvl>
    <w:lvl w:ilvl="3" w:tplc="4EAEDDFE" w:tentative="1">
      <w:start w:val="1"/>
      <w:numFmt w:val="bullet"/>
      <w:lvlText w:val=""/>
      <w:lvlJc w:val="left"/>
      <w:pPr>
        <w:tabs>
          <w:tab w:val="num" w:pos="2880"/>
        </w:tabs>
        <w:ind w:left="2880" w:hanging="360"/>
      </w:pPr>
      <w:rPr>
        <w:rFonts w:ascii="Wingdings" w:hAnsi="Wingdings" w:hint="default"/>
      </w:rPr>
    </w:lvl>
    <w:lvl w:ilvl="4" w:tplc="1868A040" w:tentative="1">
      <w:start w:val="1"/>
      <w:numFmt w:val="bullet"/>
      <w:lvlText w:val=""/>
      <w:lvlJc w:val="left"/>
      <w:pPr>
        <w:tabs>
          <w:tab w:val="num" w:pos="3600"/>
        </w:tabs>
        <w:ind w:left="3600" w:hanging="360"/>
      </w:pPr>
      <w:rPr>
        <w:rFonts w:ascii="Wingdings" w:hAnsi="Wingdings" w:hint="default"/>
      </w:rPr>
    </w:lvl>
    <w:lvl w:ilvl="5" w:tplc="44FE24BE" w:tentative="1">
      <w:start w:val="1"/>
      <w:numFmt w:val="bullet"/>
      <w:lvlText w:val=""/>
      <w:lvlJc w:val="left"/>
      <w:pPr>
        <w:tabs>
          <w:tab w:val="num" w:pos="4320"/>
        </w:tabs>
        <w:ind w:left="4320" w:hanging="360"/>
      </w:pPr>
      <w:rPr>
        <w:rFonts w:ascii="Wingdings" w:hAnsi="Wingdings" w:hint="default"/>
      </w:rPr>
    </w:lvl>
    <w:lvl w:ilvl="6" w:tplc="1528F7C2" w:tentative="1">
      <w:start w:val="1"/>
      <w:numFmt w:val="bullet"/>
      <w:lvlText w:val=""/>
      <w:lvlJc w:val="left"/>
      <w:pPr>
        <w:tabs>
          <w:tab w:val="num" w:pos="5040"/>
        </w:tabs>
        <w:ind w:left="5040" w:hanging="360"/>
      </w:pPr>
      <w:rPr>
        <w:rFonts w:ascii="Wingdings" w:hAnsi="Wingdings" w:hint="default"/>
      </w:rPr>
    </w:lvl>
    <w:lvl w:ilvl="7" w:tplc="64F4562E" w:tentative="1">
      <w:start w:val="1"/>
      <w:numFmt w:val="bullet"/>
      <w:lvlText w:val=""/>
      <w:lvlJc w:val="left"/>
      <w:pPr>
        <w:tabs>
          <w:tab w:val="num" w:pos="5760"/>
        </w:tabs>
        <w:ind w:left="5760" w:hanging="360"/>
      </w:pPr>
      <w:rPr>
        <w:rFonts w:ascii="Wingdings" w:hAnsi="Wingdings" w:hint="default"/>
      </w:rPr>
    </w:lvl>
    <w:lvl w:ilvl="8" w:tplc="8682BC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5D0C04"/>
    <w:multiLevelType w:val="hybridMultilevel"/>
    <w:tmpl w:val="3C8A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D2919"/>
    <w:multiLevelType w:val="singleLevel"/>
    <w:tmpl w:val="675CC1CA"/>
    <w:lvl w:ilvl="0">
      <w:numFmt w:val="bullet"/>
      <w:lvlText w:val=""/>
      <w:lvlJc w:val="left"/>
      <w:pPr>
        <w:tabs>
          <w:tab w:val="num" w:pos="1080"/>
        </w:tabs>
        <w:ind w:left="1080" w:hanging="360"/>
      </w:pPr>
      <w:rPr>
        <w:rFonts w:ascii="Symbol" w:hAnsi="Symbol" w:hint="default"/>
      </w:rPr>
    </w:lvl>
  </w:abstractNum>
  <w:abstractNum w:abstractNumId="17" w15:restartNumberingAfterBreak="0">
    <w:nsid w:val="43850F68"/>
    <w:multiLevelType w:val="hybridMultilevel"/>
    <w:tmpl w:val="63040E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FF34FB"/>
    <w:multiLevelType w:val="hybridMultilevel"/>
    <w:tmpl w:val="65ACDD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9DB1153"/>
    <w:multiLevelType w:val="hybridMultilevel"/>
    <w:tmpl w:val="87CAB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0A512E8"/>
    <w:multiLevelType w:val="hybridMultilevel"/>
    <w:tmpl w:val="E4AA1278"/>
    <w:lvl w:ilvl="0" w:tplc="D58282A2">
      <w:start w:val="1"/>
      <w:numFmt w:val="decimal"/>
      <w:lvlText w:val="%1."/>
      <w:lvlJc w:val="left"/>
      <w:pPr>
        <w:tabs>
          <w:tab w:val="num" w:pos="720"/>
        </w:tabs>
        <w:ind w:left="720" w:hanging="360"/>
      </w:pPr>
    </w:lvl>
    <w:lvl w:ilvl="1" w:tplc="E8A80632" w:tentative="1">
      <w:start w:val="1"/>
      <w:numFmt w:val="decimal"/>
      <w:lvlText w:val="%2."/>
      <w:lvlJc w:val="left"/>
      <w:pPr>
        <w:tabs>
          <w:tab w:val="num" w:pos="1440"/>
        </w:tabs>
        <w:ind w:left="1440" w:hanging="360"/>
      </w:pPr>
    </w:lvl>
    <w:lvl w:ilvl="2" w:tplc="1E448186" w:tentative="1">
      <w:start w:val="1"/>
      <w:numFmt w:val="decimal"/>
      <w:lvlText w:val="%3."/>
      <w:lvlJc w:val="left"/>
      <w:pPr>
        <w:tabs>
          <w:tab w:val="num" w:pos="2160"/>
        </w:tabs>
        <w:ind w:left="2160" w:hanging="360"/>
      </w:pPr>
    </w:lvl>
    <w:lvl w:ilvl="3" w:tplc="8A32041A" w:tentative="1">
      <w:start w:val="1"/>
      <w:numFmt w:val="decimal"/>
      <w:lvlText w:val="%4."/>
      <w:lvlJc w:val="left"/>
      <w:pPr>
        <w:tabs>
          <w:tab w:val="num" w:pos="2880"/>
        </w:tabs>
        <w:ind w:left="2880" w:hanging="360"/>
      </w:pPr>
    </w:lvl>
    <w:lvl w:ilvl="4" w:tplc="96BC2FEC" w:tentative="1">
      <w:start w:val="1"/>
      <w:numFmt w:val="decimal"/>
      <w:lvlText w:val="%5."/>
      <w:lvlJc w:val="left"/>
      <w:pPr>
        <w:tabs>
          <w:tab w:val="num" w:pos="3600"/>
        </w:tabs>
        <w:ind w:left="3600" w:hanging="360"/>
      </w:pPr>
    </w:lvl>
    <w:lvl w:ilvl="5" w:tplc="CFBC122A" w:tentative="1">
      <w:start w:val="1"/>
      <w:numFmt w:val="decimal"/>
      <w:lvlText w:val="%6."/>
      <w:lvlJc w:val="left"/>
      <w:pPr>
        <w:tabs>
          <w:tab w:val="num" w:pos="4320"/>
        </w:tabs>
        <w:ind w:left="4320" w:hanging="360"/>
      </w:pPr>
    </w:lvl>
    <w:lvl w:ilvl="6" w:tplc="1C4AAF96" w:tentative="1">
      <w:start w:val="1"/>
      <w:numFmt w:val="decimal"/>
      <w:lvlText w:val="%7."/>
      <w:lvlJc w:val="left"/>
      <w:pPr>
        <w:tabs>
          <w:tab w:val="num" w:pos="5040"/>
        </w:tabs>
        <w:ind w:left="5040" w:hanging="360"/>
      </w:pPr>
    </w:lvl>
    <w:lvl w:ilvl="7" w:tplc="88D61EFE" w:tentative="1">
      <w:start w:val="1"/>
      <w:numFmt w:val="decimal"/>
      <w:lvlText w:val="%8."/>
      <w:lvlJc w:val="left"/>
      <w:pPr>
        <w:tabs>
          <w:tab w:val="num" w:pos="5760"/>
        </w:tabs>
        <w:ind w:left="5760" w:hanging="360"/>
      </w:pPr>
    </w:lvl>
    <w:lvl w:ilvl="8" w:tplc="81FC293E" w:tentative="1">
      <w:start w:val="1"/>
      <w:numFmt w:val="decimal"/>
      <w:lvlText w:val="%9."/>
      <w:lvlJc w:val="left"/>
      <w:pPr>
        <w:tabs>
          <w:tab w:val="num" w:pos="6480"/>
        </w:tabs>
        <w:ind w:left="6480" w:hanging="360"/>
      </w:pPr>
    </w:lvl>
  </w:abstractNum>
  <w:abstractNum w:abstractNumId="21" w15:restartNumberingAfterBreak="0">
    <w:nsid w:val="558C11F7"/>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2" w15:restartNumberingAfterBreak="0">
    <w:nsid w:val="56011F4E"/>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3" w15:restartNumberingAfterBreak="0">
    <w:nsid w:val="56D030C5"/>
    <w:multiLevelType w:val="hybridMultilevel"/>
    <w:tmpl w:val="4C2C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E0501"/>
    <w:multiLevelType w:val="hybridMultilevel"/>
    <w:tmpl w:val="FCFC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B1EA8"/>
    <w:multiLevelType w:val="hybridMultilevel"/>
    <w:tmpl w:val="95CC49DC"/>
    <w:lvl w:ilvl="0" w:tplc="DB004F38">
      <w:start w:val="1"/>
      <w:numFmt w:val="bullet"/>
      <w:lvlText w:val=""/>
      <w:lvlJc w:val="left"/>
      <w:pPr>
        <w:tabs>
          <w:tab w:val="num" w:pos="720"/>
        </w:tabs>
        <w:ind w:left="720" w:hanging="360"/>
      </w:pPr>
      <w:rPr>
        <w:rFonts w:ascii="Wingdings" w:hAnsi="Wingdings" w:hint="default"/>
      </w:rPr>
    </w:lvl>
    <w:lvl w:ilvl="1" w:tplc="A0E4CCE0" w:tentative="1">
      <w:start w:val="1"/>
      <w:numFmt w:val="bullet"/>
      <w:lvlText w:val=""/>
      <w:lvlJc w:val="left"/>
      <w:pPr>
        <w:tabs>
          <w:tab w:val="num" w:pos="1440"/>
        </w:tabs>
        <w:ind w:left="1440" w:hanging="360"/>
      </w:pPr>
      <w:rPr>
        <w:rFonts w:ascii="Wingdings" w:hAnsi="Wingdings" w:hint="default"/>
      </w:rPr>
    </w:lvl>
    <w:lvl w:ilvl="2" w:tplc="5A42257A" w:tentative="1">
      <w:start w:val="1"/>
      <w:numFmt w:val="bullet"/>
      <w:lvlText w:val=""/>
      <w:lvlJc w:val="left"/>
      <w:pPr>
        <w:tabs>
          <w:tab w:val="num" w:pos="2160"/>
        </w:tabs>
        <w:ind w:left="2160" w:hanging="360"/>
      </w:pPr>
      <w:rPr>
        <w:rFonts w:ascii="Wingdings" w:hAnsi="Wingdings" w:hint="default"/>
      </w:rPr>
    </w:lvl>
    <w:lvl w:ilvl="3" w:tplc="07E42EE6" w:tentative="1">
      <w:start w:val="1"/>
      <w:numFmt w:val="bullet"/>
      <w:lvlText w:val=""/>
      <w:lvlJc w:val="left"/>
      <w:pPr>
        <w:tabs>
          <w:tab w:val="num" w:pos="2880"/>
        </w:tabs>
        <w:ind w:left="2880" w:hanging="360"/>
      </w:pPr>
      <w:rPr>
        <w:rFonts w:ascii="Wingdings" w:hAnsi="Wingdings" w:hint="default"/>
      </w:rPr>
    </w:lvl>
    <w:lvl w:ilvl="4" w:tplc="A02E929C" w:tentative="1">
      <w:start w:val="1"/>
      <w:numFmt w:val="bullet"/>
      <w:lvlText w:val=""/>
      <w:lvlJc w:val="left"/>
      <w:pPr>
        <w:tabs>
          <w:tab w:val="num" w:pos="3600"/>
        </w:tabs>
        <w:ind w:left="3600" w:hanging="360"/>
      </w:pPr>
      <w:rPr>
        <w:rFonts w:ascii="Wingdings" w:hAnsi="Wingdings" w:hint="default"/>
      </w:rPr>
    </w:lvl>
    <w:lvl w:ilvl="5" w:tplc="CEF42034" w:tentative="1">
      <w:start w:val="1"/>
      <w:numFmt w:val="bullet"/>
      <w:lvlText w:val=""/>
      <w:lvlJc w:val="left"/>
      <w:pPr>
        <w:tabs>
          <w:tab w:val="num" w:pos="4320"/>
        </w:tabs>
        <w:ind w:left="4320" w:hanging="360"/>
      </w:pPr>
      <w:rPr>
        <w:rFonts w:ascii="Wingdings" w:hAnsi="Wingdings" w:hint="default"/>
      </w:rPr>
    </w:lvl>
    <w:lvl w:ilvl="6" w:tplc="B7CA6206" w:tentative="1">
      <w:start w:val="1"/>
      <w:numFmt w:val="bullet"/>
      <w:lvlText w:val=""/>
      <w:lvlJc w:val="left"/>
      <w:pPr>
        <w:tabs>
          <w:tab w:val="num" w:pos="5040"/>
        </w:tabs>
        <w:ind w:left="5040" w:hanging="360"/>
      </w:pPr>
      <w:rPr>
        <w:rFonts w:ascii="Wingdings" w:hAnsi="Wingdings" w:hint="default"/>
      </w:rPr>
    </w:lvl>
    <w:lvl w:ilvl="7" w:tplc="DBD07C20" w:tentative="1">
      <w:start w:val="1"/>
      <w:numFmt w:val="bullet"/>
      <w:lvlText w:val=""/>
      <w:lvlJc w:val="left"/>
      <w:pPr>
        <w:tabs>
          <w:tab w:val="num" w:pos="5760"/>
        </w:tabs>
        <w:ind w:left="5760" w:hanging="360"/>
      </w:pPr>
      <w:rPr>
        <w:rFonts w:ascii="Wingdings" w:hAnsi="Wingdings" w:hint="default"/>
      </w:rPr>
    </w:lvl>
    <w:lvl w:ilvl="8" w:tplc="71007D9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AA3646"/>
    <w:multiLevelType w:val="hybridMultilevel"/>
    <w:tmpl w:val="D4AC705A"/>
    <w:lvl w:ilvl="0" w:tplc="89FAD326">
      <w:start w:val="1"/>
      <w:numFmt w:val="bullet"/>
      <w:lvlText w:val=""/>
      <w:lvlJc w:val="left"/>
      <w:pPr>
        <w:tabs>
          <w:tab w:val="num" w:pos="720"/>
        </w:tabs>
        <w:ind w:left="720" w:hanging="360"/>
      </w:pPr>
      <w:rPr>
        <w:rFonts w:ascii="Wingdings" w:hAnsi="Wingdings" w:hint="default"/>
      </w:rPr>
    </w:lvl>
    <w:lvl w:ilvl="1" w:tplc="F3549756">
      <w:start w:val="72"/>
      <w:numFmt w:val="bullet"/>
      <w:lvlText w:val="•"/>
      <w:lvlJc w:val="left"/>
      <w:pPr>
        <w:tabs>
          <w:tab w:val="num" w:pos="1440"/>
        </w:tabs>
        <w:ind w:left="1440" w:hanging="360"/>
      </w:pPr>
      <w:rPr>
        <w:rFonts w:ascii="Times" w:hAnsi="Times" w:hint="default"/>
      </w:rPr>
    </w:lvl>
    <w:lvl w:ilvl="2" w:tplc="50DC5AE2" w:tentative="1">
      <w:start w:val="1"/>
      <w:numFmt w:val="bullet"/>
      <w:lvlText w:val=""/>
      <w:lvlJc w:val="left"/>
      <w:pPr>
        <w:tabs>
          <w:tab w:val="num" w:pos="2160"/>
        </w:tabs>
        <w:ind w:left="2160" w:hanging="360"/>
      </w:pPr>
      <w:rPr>
        <w:rFonts w:ascii="Wingdings" w:hAnsi="Wingdings" w:hint="default"/>
      </w:rPr>
    </w:lvl>
    <w:lvl w:ilvl="3" w:tplc="FDFAEEA2" w:tentative="1">
      <w:start w:val="1"/>
      <w:numFmt w:val="bullet"/>
      <w:lvlText w:val=""/>
      <w:lvlJc w:val="left"/>
      <w:pPr>
        <w:tabs>
          <w:tab w:val="num" w:pos="2880"/>
        </w:tabs>
        <w:ind w:left="2880" w:hanging="360"/>
      </w:pPr>
      <w:rPr>
        <w:rFonts w:ascii="Wingdings" w:hAnsi="Wingdings" w:hint="default"/>
      </w:rPr>
    </w:lvl>
    <w:lvl w:ilvl="4" w:tplc="6500204A" w:tentative="1">
      <w:start w:val="1"/>
      <w:numFmt w:val="bullet"/>
      <w:lvlText w:val=""/>
      <w:lvlJc w:val="left"/>
      <w:pPr>
        <w:tabs>
          <w:tab w:val="num" w:pos="3600"/>
        </w:tabs>
        <w:ind w:left="3600" w:hanging="360"/>
      </w:pPr>
      <w:rPr>
        <w:rFonts w:ascii="Wingdings" w:hAnsi="Wingdings" w:hint="default"/>
      </w:rPr>
    </w:lvl>
    <w:lvl w:ilvl="5" w:tplc="264A6A9C" w:tentative="1">
      <w:start w:val="1"/>
      <w:numFmt w:val="bullet"/>
      <w:lvlText w:val=""/>
      <w:lvlJc w:val="left"/>
      <w:pPr>
        <w:tabs>
          <w:tab w:val="num" w:pos="4320"/>
        </w:tabs>
        <w:ind w:left="4320" w:hanging="360"/>
      </w:pPr>
      <w:rPr>
        <w:rFonts w:ascii="Wingdings" w:hAnsi="Wingdings" w:hint="default"/>
      </w:rPr>
    </w:lvl>
    <w:lvl w:ilvl="6" w:tplc="7A4644D6" w:tentative="1">
      <w:start w:val="1"/>
      <w:numFmt w:val="bullet"/>
      <w:lvlText w:val=""/>
      <w:lvlJc w:val="left"/>
      <w:pPr>
        <w:tabs>
          <w:tab w:val="num" w:pos="5040"/>
        </w:tabs>
        <w:ind w:left="5040" w:hanging="360"/>
      </w:pPr>
      <w:rPr>
        <w:rFonts w:ascii="Wingdings" w:hAnsi="Wingdings" w:hint="default"/>
      </w:rPr>
    </w:lvl>
    <w:lvl w:ilvl="7" w:tplc="53787780" w:tentative="1">
      <w:start w:val="1"/>
      <w:numFmt w:val="bullet"/>
      <w:lvlText w:val=""/>
      <w:lvlJc w:val="left"/>
      <w:pPr>
        <w:tabs>
          <w:tab w:val="num" w:pos="5760"/>
        </w:tabs>
        <w:ind w:left="5760" w:hanging="360"/>
      </w:pPr>
      <w:rPr>
        <w:rFonts w:ascii="Wingdings" w:hAnsi="Wingdings" w:hint="default"/>
      </w:rPr>
    </w:lvl>
    <w:lvl w:ilvl="8" w:tplc="01E85B5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8A0B50"/>
    <w:multiLevelType w:val="hybridMultilevel"/>
    <w:tmpl w:val="3FDC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4A00EDD"/>
    <w:multiLevelType w:val="hybridMultilevel"/>
    <w:tmpl w:val="BB9A7720"/>
    <w:lvl w:ilvl="0" w:tplc="74C88040">
      <w:start w:val="1"/>
      <w:numFmt w:val="bullet"/>
      <w:lvlText w:val=""/>
      <w:lvlJc w:val="left"/>
      <w:pPr>
        <w:tabs>
          <w:tab w:val="num" w:pos="720"/>
        </w:tabs>
        <w:ind w:left="720" w:hanging="360"/>
      </w:pPr>
      <w:rPr>
        <w:rFonts w:ascii="Wingdings" w:hAnsi="Wingdings" w:hint="default"/>
      </w:rPr>
    </w:lvl>
    <w:lvl w:ilvl="1" w:tplc="A942BE56" w:tentative="1">
      <w:start w:val="1"/>
      <w:numFmt w:val="bullet"/>
      <w:lvlText w:val=""/>
      <w:lvlJc w:val="left"/>
      <w:pPr>
        <w:tabs>
          <w:tab w:val="num" w:pos="1440"/>
        </w:tabs>
        <w:ind w:left="1440" w:hanging="360"/>
      </w:pPr>
      <w:rPr>
        <w:rFonts w:ascii="Wingdings" w:hAnsi="Wingdings" w:hint="default"/>
      </w:rPr>
    </w:lvl>
    <w:lvl w:ilvl="2" w:tplc="68AC1760" w:tentative="1">
      <w:start w:val="1"/>
      <w:numFmt w:val="bullet"/>
      <w:lvlText w:val=""/>
      <w:lvlJc w:val="left"/>
      <w:pPr>
        <w:tabs>
          <w:tab w:val="num" w:pos="2160"/>
        </w:tabs>
        <w:ind w:left="2160" w:hanging="360"/>
      </w:pPr>
      <w:rPr>
        <w:rFonts w:ascii="Wingdings" w:hAnsi="Wingdings" w:hint="default"/>
      </w:rPr>
    </w:lvl>
    <w:lvl w:ilvl="3" w:tplc="28686BBE" w:tentative="1">
      <w:start w:val="1"/>
      <w:numFmt w:val="bullet"/>
      <w:lvlText w:val=""/>
      <w:lvlJc w:val="left"/>
      <w:pPr>
        <w:tabs>
          <w:tab w:val="num" w:pos="2880"/>
        </w:tabs>
        <w:ind w:left="2880" w:hanging="360"/>
      </w:pPr>
      <w:rPr>
        <w:rFonts w:ascii="Wingdings" w:hAnsi="Wingdings" w:hint="default"/>
      </w:rPr>
    </w:lvl>
    <w:lvl w:ilvl="4" w:tplc="CB3AF69C" w:tentative="1">
      <w:start w:val="1"/>
      <w:numFmt w:val="bullet"/>
      <w:lvlText w:val=""/>
      <w:lvlJc w:val="left"/>
      <w:pPr>
        <w:tabs>
          <w:tab w:val="num" w:pos="3600"/>
        </w:tabs>
        <w:ind w:left="3600" w:hanging="360"/>
      </w:pPr>
      <w:rPr>
        <w:rFonts w:ascii="Wingdings" w:hAnsi="Wingdings" w:hint="default"/>
      </w:rPr>
    </w:lvl>
    <w:lvl w:ilvl="5" w:tplc="61A0BF08" w:tentative="1">
      <w:start w:val="1"/>
      <w:numFmt w:val="bullet"/>
      <w:lvlText w:val=""/>
      <w:lvlJc w:val="left"/>
      <w:pPr>
        <w:tabs>
          <w:tab w:val="num" w:pos="4320"/>
        </w:tabs>
        <w:ind w:left="4320" w:hanging="360"/>
      </w:pPr>
      <w:rPr>
        <w:rFonts w:ascii="Wingdings" w:hAnsi="Wingdings" w:hint="default"/>
      </w:rPr>
    </w:lvl>
    <w:lvl w:ilvl="6" w:tplc="0D96A268" w:tentative="1">
      <w:start w:val="1"/>
      <w:numFmt w:val="bullet"/>
      <w:lvlText w:val=""/>
      <w:lvlJc w:val="left"/>
      <w:pPr>
        <w:tabs>
          <w:tab w:val="num" w:pos="5040"/>
        </w:tabs>
        <w:ind w:left="5040" w:hanging="360"/>
      </w:pPr>
      <w:rPr>
        <w:rFonts w:ascii="Wingdings" w:hAnsi="Wingdings" w:hint="default"/>
      </w:rPr>
    </w:lvl>
    <w:lvl w:ilvl="7" w:tplc="1582986E" w:tentative="1">
      <w:start w:val="1"/>
      <w:numFmt w:val="bullet"/>
      <w:lvlText w:val=""/>
      <w:lvlJc w:val="left"/>
      <w:pPr>
        <w:tabs>
          <w:tab w:val="num" w:pos="5760"/>
        </w:tabs>
        <w:ind w:left="5760" w:hanging="360"/>
      </w:pPr>
      <w:rPr>
        <w:rFonts w:ascii="Wingdings" w:hAnsi="Wingdings" w:hint="default"/>
      </w:rPr>
    </w:lvl>
    <w:lvl w:ilvl="8" w:tplc="2E526D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63495E"/>
    <w:multiLevelType w:val="hybridMultilevel"/>
    <w:tmpl w:val="D6F0748E"/>
    <w:lvl w:ilvl="0" w:tplc="EE8AB230">
      <w:start w:val="1"/>
      <w:numFmt w:val="bullet"/>
      <w:lvlText w:val=""/>
      <w:lvlJc w:val="left"/>
      <w:pPr>
        <w:tabs>
          <w:tab w:val="num" w:pos="720"/>
        </w:tabs>
        <w:ind w:left="720" w:hanging="360"/>
      </w:pPr>
      <w:rPr>
        <w:rFonts w:ascii="Wingdings" w:hAnsi="Wingdings" w:hint="default"/>
      </w:rPr>
    </w:lvl>
    <w:lvl w:ilvl="1" w:tplc="8604BFC0" w:tentative="1">
      <w:start w:val="1"/>
      <w:numFmt w:val="bullet"/>
      <w:lvlText w:val=""/>
      <w:lvlJc w:val="left"/>
      <w:pPr>
        <w:tabs>
          <w:tab w:val="num" w:pos="1440"/>
        </w:tabs>
        <w:ind w:left="1440" w:hanging="360"/>
      </w:pPr>
      <w:rPr>
        <w:rFonts w:ascii="Wingdings" w:hAnsi="Wingdings" w:hint="default"/>
      </w:rPr>
    </w:lvl>
    <w:lvl w:ilvl="2" w:tplc="BF781792" w:tentative="1">
      <w:start w:val="1"/>
      <w:numFmt w:val="bullet"/>
      <w:lvlText w:val=""/>
      <w:lvlJc w:val="left"/>
      <w:pPr>
        <w:tabs>
          <w:tab w:val="num" w:pos="2160"/>
        </w:tabs>
        <w:ind w:left="2160" w:hanging="360"/>
      </w:pPr>
      <w:rPr>
        <w:rFonts w:ascii="Wingdings" w:hAnsi="Wingdings" w:hint="default"/>
      </w:rPr>
    </w:lvl>
    <w:lvl w:ilvl="3" w:tplc="C1823446" w:tentative="1">
      <w:start w:val="1"/>
      <w:numFmt w:val="bullet"/>
      <w:lvlText w:val=""/>
      <w:lvlJc w:val="left"/>
      <w:pPr>
        <w:tabs>
          <w:tab w:val="num" w:pos="2880"/>
        </w:tabs>
        <w:ind w:left="2880" w:hanging="360"/>
      </w:pPr>
      <w:rPr>
        <w:rFonts w:ascii="Wingdings" w:hAnsi="Wingdings" w:hint="default"/>
      </w:rPr>
    </w:lvl>
    <w:lvl w:ilvl="4" w:tplc="B8C04536" w:tentative="1">
      <w:start w:val="1"/>
      <w:numFmt w:val="bullet"/>
      <w:lvlText w:val=""/>
      <w:lvlJc w:val="left"/>
      <w:pPr>
        <w:tabs>
          <w:tab w:val="num" w:pos="3600"/>
        </w:tabs>
        <w:ind w:left="3600" w:hanging="360"/>
      </w:pPr>
      <w:rPr>
        <w:rFonts w:ascii="Wingdings" w:hAnsi="Wingdings" w:hint="default"/>
      </w:rPr>
    </w:lvl>
    <w:lvl w:ilvl="5" w:tplc="7BEC73D8" w:tentative="1">
      <w:start w:val="1"/>
      <w:numFmt w:val="bullet"/>
      <w:lvlText w:val=""/>
      <w:lvlJc w:val="left"/>
      <w:pPr>
        <w:tabs>
          <w:tab w:val="num" w:pos="4320"/>
        </w:tabs>
        <w:ind w:left="4320" w:hanging="360"/>
      </w:pPr>
      <w:rPr>
        <w:rFonts w:ascii="Wingdings" w:hAnsi="Wingdings" w:hint="default"/>
      </w:rPr>
    </w:lvl>
    <w:lvl w:ilvl="6" w:tplc="9454CD66" w:tentative="1">
      <w:start w:val="1"/>
      <w:numFmt w:val="bullet"/>
      <w:lvlText w:val=""/>
      <w:lvlJc w:val="left"/>
      <w:pPr>
        <w:tabs>
          <w:tab w:val="num" w:pos="5040"/>
        </w:tabs>
        <w:ind w:left="5040" w:hanging="360"/>
      </w:pPr>
      <w:rPr>
        <w:rFonts w:ascii="Wingdings" w:hAnsi="Wingdings" w:hint="default"/>
      </w:rPr>
    </w:lvl>
    <w:lvl w:ilvl="7" w:tplc="75EEA7C0" w:tentative="1">
      <w:start w:val="1"/>
      <w:numFmt w:val="bullet"/>
      <w:lvlText w:val=""/>
      <w:lvlJc w:val="left"/>
      <w:pPr>
        <w:tabs>
          <w:tab w:val="num" w:pos="5760"/>
        </w:tabs>
        <w:ind w:left="5760" w:hanging="360"/>
      </w:pPr>
      <w:rPr>
        <w:rFonts w:ascii="Wingdings" w:hAnsi="Wingdings" w:hint="default"/>
      </w:rPr>
    </w:lvl>
    <w:lvl w:ilvl="8" w:tplc="DF4273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74331D"/>
    <w:multiLevelType w:val="hybridMultilevel"/>
    <w:tmpl w:val="233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0290C"/>
    <w:multiLevelType w:val="hybridMultilevel"/>
    <w:tmpl w:val="CDDC1502"/>
    <w:lvl w:ilvl="0" w:tplc="6F1E5CEE">
      <w:start w:val="1"/>
      <w:numFmt w:val="bullet"/>
      <w:lvlText w:val=""/>
      <w:lvlJc w:val="left"/>
      <w:pPr>
        <w:tabs>
          <w:tab w:val="num" w:pos="720"/>
        </w:tabs>
        <w:ind w:left="720" w:hanging="360"/>
      </w:pPr>
      <w:rPr>
        <w:rFonts w:ascii="Wingdings" w:hAnsi="Wingdings" w:hint="default"/>
      </w:rPr>
    </w:lvl>
    <w:lvl w:ilvl="1" w:tplc="7F3A3E30">
      <w:start w:val="72"/>
      <w:numFmt w:val="bullet"/>
      <w:lvlText w:val="•"/>
      <w:lvlJc w:val="left"/>
      <w:pPr>
        <w:tabs>
          <w:tab w:val="num" w:pos="1440"/>
        </w:tabs>
        <w:ind w:left="1440" w:hanging="360"/>
      </w:pPr>
      <w:rPr>
        <w:rFonts w:ascii="Times" w:hAnsi="Times" w:hint="default"/>
      </w:rPr>
    </w:lvl>
    <w:lvl w:ilvl="2" w:tplc="12FC9E02" w:tentative="1">
      <w:start w:val="1"/>
      <w:numFmt w:val="bullet"/>
      <w:lvlText w:val=""/>
      <w:lvlJc w:val="left"/>
      <w:pPr>
        <w:tabs>
          <w:tab w:val="num" w:pos="2160"/>
        </w:tabs>
        <w:ind w:left="2160" w:hanging="360"/>
      </w:pPr>
      <w:rPr>
        <w:rFonts w:ascii="Wingdings" w:hAnsi="Wingdings" w:hint="default"/>
      </w:rPr>
    </w:lvl>
    <w:lvl w:ilvl="3" w:tplc="44D4FE84" w:tentative="1">
      <w:start w:val="1"/>
      <w:numFmt w:val="bullet"/>
      <w:lvlText w:val=""/>
      <w:lvlJc w:val="left"/>
      <w:pPr>
        <w:tabs>
          <w:tab w:val="num" w:pos="2880"/>
        </w:tabs>
        <w:ind w:left="2880" w:hanging="360"/>
      </w:pPr>
      <w:rPr>
        <w:rFonts w:ascii="Wingdings" w:hAnsi="Wingdings" w:hint="default"/>
      </w:rPr>
    </w:lvl>
    <w:lvl w:ilvl="4" w:tplc="9ACE5CEE" w:tentative="1">
      <w:start w:val="1"/>
      <w:numFmt w:val="bullet"/>
      <w:lvlText w:val=""/>
      <w:lvlJc w:val="left"/>
      <w:pPr>
        <w:tabs>
          <w:tab w:val="num" w:pos="3600"/>
        </w:tabs>
        <w:ind w:left="3600" w:hanging="360"/>
      </w:pPr>
      <w:rPr>
        <w:rFonts w:ascii="Wingdings" w:hAnsi="Wingdings" w:hint="default"/>
      </w:rPr>
    </w:lvl>
    <w:lvl w:ilvl="5" w:tplc="7AB284E6" w:tentative="1">
      <w:start w:val="1"/>
      <w:numFmt w:val="bullet"/>
      <w:lvlText w:val=""/>
      <w:lvlJc w:val="left"/>
      <w:pPr>
        <w:tabs>
          <w:tab w:val="num" w:pos="4320"/>
        </w:tabs>
        <w:ind w:left="4320" w:hanging="360"/>
      </w:pPr>
      <w:rPr>
        <w:rFonts w:ascii="Wingdings" w:hAnsi="Wingdings" w:hint="default"/>
      </w:rPr>
    </w:lvl>
    <w:lvl w:ilvl="6" w:tplc="E936769A" w:tentative="1">
      <w:start w:val="1"/>
      <w:numFmt w:val="bullet"/>
      <w:lvlText w:val=""/>
      <w:lvlJc w:val="left"/>
      <w:pPr>
        <w:tabs>
          <w:tab w:val="num" w:pos="5040"/>
        </w:tabs>
        <w:ind w:left="5040" w:hanging="360"/>
      </w:pPr>
      <w:rPr>
        <w:rFonts w:ascii="Wingdings" w:hAnsi="Wingdings" w:hint="default"/>
      </w:rPr>
    </w:lvl>
    <w:lvl w:ilvl="7" w:tplc="7EBA32D8" w:tentative="1">
      <w:start w:val="1"/>
      <w:numFmt w:val="bullet"/>
      <w:lvlText w:val=""/>
      <w:lvlJc w:val="left"/>
      <w:pPr>
        <w:tabs>
          <w:tab w:val="num" w:pos="5760"/>
        </w:tabs>
        <w:ind w:left="5760" w:hanging="360"/>
      </w:pPr>
      <w:rPr>
        <w:rFonts w:ascii="Wingdings" w:hAnsi="Wingdings" w:hint="default"/>
      </w:rPr>
    </w:lvl>
    <w:lvl w:ilvl="8" w:tplc="D080756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CD3DC1"/>
    <w:multiLevelType w:val="hybridMultilevel"/>
    <w:tmpl w:val="9D02C256"/>
    <w:lvl w:ilvl="0" w:tplc="0CA2EB5C">
      <w:start w:val="1"/>
      <w:numFmt w:val="bullet"/>
      <w:lvlText w:val=""/>
      <w:lvlJc w:val="left"/>
      <w:pPr>
        <w:tabs>
          <w:tab w:val="num" w:pos="720"/>
        </w:tabs>
        <w:ind w:left="720" w:hanging="360"/>
      </w:pPr>
      <w:rPr>
        <w:rFonts w:ascii="Wingdings" w:hAnsi="Wingdings" w:hint="default"/>
      </w:rPr>
    </w:lvl>
    <w:lvl w:ilvl="1" w:tplc="EE165CD8" w:tentative="1">
      <w:start w:val="1"/>
      <w:numFmt w:val="bullet"/>
      <w:lvlText w:val=""/>
      <w:lvlJc w:val="left"/>
      <w:pPr>
        <w:tabs>
          <w:tab w:val="num" w:pos="1440"/>
        </w:tabs>
        <w:ind w:left="1440" w:hanging="360"/>
      </w:pPr>
      <w:rPr>
        <w:rFonts w:ascii="Wingdings" w:hAnsi="Wingdings" w:hint="default"/>
      </w:rPr>
    </w:lvl>
    <w:lvl w:ilvl="2" w:tplc="49F80D94">
      <w:start w:val="1"/>
      <w:numFmt w:val="bullet"/>
      <w:lvlText w:val=""/>
      <w:lvlJc w:val="left"/>
      <w:pPr>
        <w:tabs>
          <w:tab w:val="num" w:pos="2160"/>
        </w:tabs>
        <w:ind w:left="2160" w:hanging="360"/>
      </w:pPr>
      <w:rPr>
        <w:rFonts w:ascii="Wingdings" w:hAnsi="Wingdings" w:hint="default"/>
      </w:rPr>
    </w:lvl>
    <w:lvl w:ilvl="3" w:tplc="4190C6BA" w:tentative="1">
      <w:start w:val="1"/>
      <w:numFmt w:val="bullet"/>
      <w:lvlText w:val=""/>
      <w:lvlJc w:val="left"/>
      <w:pPr>
        <w:tabs>
          <w:tab w:val="num" w:pos="2880"/>
        </w:tabs>
        <w:ind w:left="2880" w:hanging="360"/>
      </w:pPr>
      <w:rPr>
        <w:rFonts w:ascii="Wingdings" w:hAnsi="Wingdings" w:hint="default"/>
      </w:rPr>
    </w:lvl>
    <w:lvl w:ilvl="4" w:tplc="878472D8" w:tentative="1">
      <w:start w:val="1"/>
      <w:numFmt w:val="bullet"/>
      <w:lvlText w:val=""/>
      <w:lvlJc w:val="left"/>
      <w:pPr>
        <w:tabs>
          <w:tab w:val="num" w:pos="3600"/>
        </w:tabs>
        <w:ind w:left="3600" w:hanging="360"/>
      </w:pPr>
      <w:rPr>
        <w:rFonts w:ascii="Wingdings" w:hAnsi="Wingdings" w:hint="default"/>
      </w:rPr>
    </w:lvl>
    <w:lvl w:ilvl="5" w:tplc="6510AB3E" w:tentative="1">
      <w:start w:val="1"/>
      <w:numFmt w:val="bullet"/>
      <w:lvlText w:val=""/>
      <w:lvlJc w:val="left"/>
      <w:pPr>
        <w:tabs>
          <w:tab w:val="num" w:pos="4320"/>
        </w:tabs>
        <w:ind w:left="4320" w:hanging="360"/>
      </w:pPr>
      <w:rPr>
        <w:rFonts w:ascii="Wingdings" w:hAnsi="Wingdings" w:hint="default"/>
      </w:rPr>
    </w:lvl>
    <w:lvl w:ilvl="6" w:tplc="E54C5132" w:tentative="1">
      <w:start w:val="1"/>
      <w:numFmt w:val="bullet"/>
      <w:lvlText w:val=""/>
      <w:lvlJc w:val="left"/>
      <w:pPr>
        <w:tabs>
          <w:tab w:val="num" w:pos="5040"/>
        </w:tabs>
        <w:ind w:left="5040" w:hanging="360"/>
      </w:pPr>
      <w:rPr>
        <w:rFonts w:ascii="Wingdings" w:hAnsi="Wingdings" w:hint="default"/>
      </w:rPr>
    </w:lvl>
    <w:lvl w:ilvl="7" w:tplc="53FED22A" w:tentative="1">
      <w:start w:val="1"/>
      <w:numFmt w:val="bullet"/>
      <w:lvlText w:val=""/>
      <w:lvlJc w:val="left"/>
      <w:pPr>
        <w:tabs>
          <w:tab w:val="num" w:pos="5760"/>
        </w:tabs>
        <w:ind w:left="5760" w:hanging="360"/>
      </w:pPr>
      <w:rPr>
        <w:rFonts w:ascii="Wingdings" w:hAnsi="Wingdings" w:hint="default"/>
      </w:rPr>
    </w:lvl>
    <w:lvl w:ilvl="8" w:tplc="3B34A2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0254D"/>
    <w:multiLevelType w:val="hybridMultilevel"/>
    <w:tmpl w:val="92009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7B82599"/>
    <w:multiLevelType w:val="hybridMultilevel"/>
    <w:tmpl w:val="35FC7F4E"/>
    <w:lvl w:ilvl="0" w:tplc="6E926696">
      <w:start w:val="1"/>
      <w:numFmt w:val="bullet"/>
      <w:lvlText w:val=""/>
      <w:lvlJc w:val="left"/>
      <w:pPr>
        <w:tabs>
          <w:tab w:val="num" w:pos="720"/>
        </w:tabs>
        <w:ind w:left="720" w:hanging="360"/>
      </w:pPr>
      <w:rPr>
        <w:rFonts w:ascii="Wingdings" w:hAnsi="Wingdings" w:hint="default"/>
      </w:rPr>
    </w:lvl>
    <w:lvl w:ilvl="1" w:tplc="EBF4893E" w:tentative="1">
      <w:start w:val="1"/>
      <w:numFmt w:val="bullet"/>
      <w:lvlText w:val=""/>
      <w:lvlJc w:val="left"/>
      <w:pPr>
        <w:tabs>
          <w:tab w:val="num" w:pos="1440"/>
        </w:tabs>
        <w:ind w:left="1440" w:hanging="360"/>
      </w:pPr>
      <w:rPr>
        <w:rFonts w:ascii="Wingdings" w:hAnsi="Wingdings" w:hint="default"/>
      </w:rPr>
    </w:lvl>
    <w:lvl w:ilvl="2" w:tplc="9202D904" w:tentative="1">
      <w:start w:val="1"/>
      <w:numFmt w:val="bullet"/>
      <w:lvlText w:val=""/>
      <w:lvlJc w:val="left"/>
      <w:pPr>
        <w:tabs>
          <w:tab w:val="num" w:pos="2160"/>
        </w:tabs>
        <w:ind w:left="2160" w:hanging="360"/>
      </w:pPr>
      <w:rPr>
        <w:rFonts w:ascii="Wingdings" w:hAnsi="Wingdings" w:hint="default"/>
      </w:rPr>
    </w:lvl>
    <w:lvl w:ilvl="3" w:tplc="0B90F0DC" w:tentative="1">
      <w:start w:val="1"/>
      <w:numFmt w:val="bullet"/>
      <w:lvlText w:val=""/>
      <w:lvlJc w:val="left"/>
      <w:pPr>
        <w:tabs>
          <w:tab w:val="num" w:pos="2880"/>
        </w:tabs>
        <w:ind w:left="2880" w:hanging="360"/>
      </w:pPr>
      <w:rPr>
        <w:rFonts w:ascii="Wingdings" w:hAnsi="Wingdings" w:hint="default"/>
      </w:rPr>
    </w:lvl>
    <w:lvl w:ilvl="4" w:tplc="E28A8ABA" w:tentative="1">
      <w:start w:val="1"/>
      <w:numFmt w:val="bullet"/>
      <w:lvlText w:val=""/>
      <w:lvlJc w:val="left"/>
      <w:pPr>
        <w:tabs>
          <w:tab w:val="num" w:pos="3600"/>
        </w:tabs>
        <w:ind w:left="3600" w:hanging="360"/>
      </w:pPr>
      <w:rPr>
        <w:rFonts w:ascii="Wingdings" w:hAnsi="Wingdings" w:hint="default"/>
      </w:rPr>
    </w:lvl>
    <w:lvl w:ilvl="5" w:tplc="AA5871B2" w:tentative="1">
      <w:start w:val="1"/>
      <w:numFmt w:val="bullet"/>
      <w:lvlText w:val=""/>
      <w:lvlJc w:val="left"/>
      <w:pPr>
        <w:tabs>
          <w:tab w:val="num" w:pos="4320"/>
        </w:tabs>
        <w:ind w:left="4320" w:hanging="360"/>
      </w:pPr>
      <w:rPr>
        <w:rFonts w:ascii="Wingdings" w:hAnsi="Wingdings" w:hint="default"/>
      </w:rPr>
    </w:lvl>
    <w:lvl w:ilvl="6" w:tplc="2CEE2F92" w:tentative="1">
      <w:start w:val="1"/>
      <w:numFmt w:val="bullet"/>
      <w:lvlText w:val=""/>
      <w:lvlJc w:val="left"/>
      <w:pPr>
        <w:tabs>
          <w:tab w:val="num" w:pos="5040"/>
        </w:tabs>
        <w:ind w:left="5040" w:hanging="360"/>
      </w:pPr>
      <w:rPr>
        <w:rFonts w:ascii="Wingdings" w:hAnsi="Wingdings" w:hint="default"/>
      </w:rPr>
    </w:lvl>
    <w:lvl w:ilvl="7" w:tplc="5E2AFD10" w:tentative="1">
      <w:start w:val="1"/>
      <w:numFmt w:val="bullet"/>
      <w:lvlText w:val=""/>
      <w:lvlJc w:val="left"/>
      <w:pPr>
        <w:tabs>
          <w:tab w:val="num" w:pos="5760"/>
        </w:tabs>
        <w:ind w:left="5760" w:hanging="360"/>
      </w:pPr>
      <w:rPr>
        <w:rFonts w:ascii="Wingdings" w:hAnsi="Wingdings" w:hint="default"/>
      </w:rPr>
    </w:lvl>
    <w:lvl w:ilvl="8" w:tplc="0DA00F1C" w:tentative="1">
      <w:start w:val="1"/>
      <w:numFmt w:val="bullet"/>
      <w:lvlText w:val=""/>
      <w:lvlJc w:val="left"/>
      <w:pPr>
        <w:tabs>
          <w:tab w:val="num" w:pos="6480"/>
        </w:tabs>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0"/>
  </w:num>
  <w:num w:numId="7">
    <w:abstractNumId w:val="27"/>
  </w:num>
  <w:num w:numId="8">
    <w:abstractNumId w:val="6"/>
  </w:num>
  <w:num w:numId="9">
    <w:abstractNumId w:val="23"/>
  </w:num>
  <w:num w:numId="10">
    <w:abstractNumId w:val="16"/>
  </w:num>
  <w:num w:numId="11">
    <w:abstractNumId w:val="9"/>
  </w:num>
  <w:num w:numId="12">
    <w:abstractNumId w:val="30"/>
  </w:num>
  <w:num w:numId="13">
    <w:abstractNumId w:val="2"/>
  </w:num>
  <w:num w:numId="14">
    <w:abstractNumId w:val="8"/>
  </w:num>
  <w:num w:numId="15">
    <w:abstractNumId w:val="17"/>
  </w:num>
  <w:num w:numId="16">
    <w:abstractNumId w:val="15"/>
  </w:num>
  <w:num w:numId="17">
    <w:abstractNumId w:val="31"/>
  </w:num>
  <w:num w:numId="18">
    <w:abstractNumId w:val="26"/>
  </w:num>
  <w:num w:numId="19">
    <w:abstractNumId w:val="14"/>
  </w:num>
  <w:num w:numId="20">
    <w:abstractNumId w:val="0"/>
  </w:num>
  <w:num w:numId="21">
    <w:abstractNumId w:val="20"/>
  </w:num>
  <w:num w:numId="22">
    <w:abstractNumId w:val="22"/>
  </w:num>
  <w:num w:numId="23">
    <w:abstractNumId w:val="21"/>
  </w:num>
  <w:num w:numId="24">
    <w:abstractNumId w:val="7"/>
  </w:num>
  <w:num w:numId="25">
    <w:abstractNumId w:val="25"/>
  </w:num>
  <w:num w:numId="26">
    <w:abstractNumId w:val="13"/>
  </w:num>
  <w:num w:numId="27">
    <w:abstractNumId w:val="28"/>
  </w:num>
  <w:num w:numId="28">
    <w:abstractNumId w:val="5"/>
  </w:num>
  <w:num w:numId="29">
    <w:abstractNumId w:val="11"/>
  </w:num>
  <w:num w:numId="30">
    <w:abstractNumId w:val="24"/>
  </w:num>
  <w:num w:numId="31">
    <w:abstractNumId w:val="19"/>
  </w:num>
  <w:num w:numId="32">
    <w:abstractNumId w:val="3"/>
  </w:num>
  <w:num w:numId="33">
    <w:abstractNumId w:val="34"/>
  </w:num>
  <w:num w:numId="34">
    <w:abstractNumId w:val="32"/>
  </w:num>
  <w:num w:numId="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lene">
    <w15:presenceInfo w15:providerId="None" w15:userId="Arl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E94"/>
    <w:rsid w:val="00023EC6"/>
    <w:rsid w:val="0003553F"/>
    <w:rsid w:val="000451BE"/>
    <w:rsid w:val="00061306"/>
    <w:rsid w:val="0007489C"/>
    <w:rsid w:val="0007494B"/>
    <w:rsid w:val="00074F82"/>
    <w:rsid w:val="000B2985"/>
    <w:rsid w:val="000C2A05"/>
    <w:rsid w:val="000D07BC"/>
    <w:rsid w:val="000D2BF3"/>
    <w:rsid w:val="000D4B2F"/>
    <w:rsid w:val="000F16A2"/>
    <w:rsid w:val="000F32DE"/>
    <w:rsid w:val="00105450"/>
    <w:rsid w:val="00110BD5"/>
    <w:rsid w:val="00121991"/>
    <w:rsid w:val="001367ED"/>
    <w:rsid w:val="001525B1"/>
    <w:rsid w:val="001614BC"/>
    <w:rsid w:val="00181EB9"/>
    <w:rsid w:val="001845B7"/>
    <w:rsid w:val="001B2324"/>
    <w:rsid w:val="001C2BD0"/>
    <w:rsid w:val="001E05C1"/>
    <w:rsid w:val="001E3A13"/>
    <w:rsid w:val="001E61AB"/>
    <w:rsid w:val="001E7095"/>
    <w:rsid w:val="00212831"/>
    <w:rsid w:val="0022185B"/>
    <w:rsid w:val="00225A5A"/>
    <w:rsid w:val="00225CA9"/>
    <w:rsid w:val="0023593D"/>
    <w:rsid w:val="0024053A"/>
    <w:rsid w:val="00257BBF"/>
    <w:rsid w:val="00257EB4"/>
    <w:rsid w:val="00263426"/>
    <w:rsid w:val="00263D6C"/>
    <w:rsid w:val="00270A45"/>
    <w:rsid w:val="00272D7E"/>
    <w:rsid w:val="0028252C"/>
    <w:rsid w:val="00283A2A"/>
    <w:rsid w:val="002A1D60"/>
    <w:rsid w:val="002A5780"/>
    <w:rsid w:val="002A6301"/>
    <w:rsid w:val="002B5778"/>
    <w:rsid w:val="002B6035"/>
    <w:rsid w:val="002C6A41"/>
    <w:rsid w:val="003101A7"/>
    <w:rsid w:val="00332290"/>
    <w:rsid w:val="0034755E"/>
    <w:rsid w:val="00351333"/>
    <w:rsid w:val="00352666"/>
    <w:rsid w:val="00360D6A"/>
    <w:rsid w:val="00371A73"/>
    <w:rsid w:val="00383576"/>
    <w:rsid w:val="003A343F"/>
    <w:rsid w:val="003B13DC"/>
    <w:rsid w:val="003C0588"/>
    <w:rsid w:val="003C1F65"/>
    <w:rsid w:val="003E6652"/>
    <w:rsid w:val="003F3AB9"/>
    <w:rsid w:val="00400583"/>
    <w:rsid w:val="004009E0"/>
    <w:rsid w:val="00415415"/>
    <w:rsid w:val="00417896"/>
    <w:rsid w:val="00424FD5"/>
    <w:rsid w:val="004317C2"/>
    <w:rsid w:val="00436E20"/>
    <w:rsid w:val="00440465"/>
    <w:rsid w:val="00440BF5"/>
    <w:rsid w:val="004417C8"/>
    <w:rsid w:val="00441A59"/>
    <w:rsid w:val="004530E6"/>
    <w:rsid w:val="00490A6E"/>
    <w:rsid w:val="00491542"/>
    <w:rsid w:val="00497DE0"/>
    <w:rsid w:val="004A0E64"/>
    <w:rsid w:val="004B01D8"/>
    <w:rsid w:val="004B2085"/>
    <w:rsid w:val="004D337D"/>
    <w:rsid w:val="004E25AF"/>
    <w:rsid w:val="004E489F"/>
    <w:rsid w:val="004E6DA1"/>
    <w:rsid w:val="00526128"/>
    <w:rsid w:val="00530878"/>
    <w:rsid w:val="005333DA"/>
    <w:rsid w:val="0054503C"/>
    <w:rsid w:val="0055273E"/>
    <w:rsid w:val="00556A3B"/>
    <w:rsid w:val="00557563"/>
    <w:rsid w:val="00561B38"/>
    <w:rsid w:val="0059555C"/>
    <w:rsid w:val="00595B5E"/>
    <w:rsid w:val="005A4F7A"/>
    <w:rsid w:val="005A5924"/>
    <w:rsid w:val="005A5D71"/>
    <w:rsid w:val="005A7298"/>
    <w:rsid w:val="005B4659"/>
    <w:rsid w:val="005C54E9"/>
    <w:rsid w:val="005C5732"/>
    <w:rsid w:val="005D07B3"/>
    <w:rsid w:val="005F5CE9"/>
    <w:rsid w:val="0060046E"/>
    <w:rsid w:val="00624891"/>
    <w:rsid w:val="00641FE1"/>
    <w:rsid w:val="00645D5C"/>
    <w:rsid w:val="00663913"/>
    <w:rsid w:val="00670422"/>
    <w:rsid w:val="00672845"/>
    <w:rsid w:val="006752B4"/>
    <w:rsid w:val="00677A12"/>
    <w:rsid w:val="0068172F"/>
    <w:rsid w:val="0069427E"/>
    <w:rsid w:val="00694A78"/>
    <w:rsid w:val="006A5719"/>
    <w:rsid w:val="006B2E17"/>
    <w:rsid w:val="006B6FCC"/>
    <w:rsid w:val="006C6A82"/>
    <w:rsid w:val="006C7881"/>
    <w:rsid w:val="006F1C53"/>
    <w:rsid w:val="006F4071"/>
    <w:rsid w:val="00707A43"/>
    <w:rsid w:val="00721826"/>
    <w:rsid w:val="00741E71"/>
    <w:rsid w:val="00762583"/>
    <w:rsid w:val="00764C75"/>
    <w:rsid w:val="00770F8E"/>
    <w:rsid w:val="007725FA"/>
    <w:rsid w:val="00774638"/>
    <w:rsid w:val="00782CFB"/>
    <w:rsid w:val="007C5908"/>
    <w:rsid w:val="007D2857"/>
    <w:rsid w:val="007D5593"/>
    <w:rsid w:val="008117B5"/>
    <w:rsid w:val="008223A2"/>
    <w:rsid w:val="00830FD1"/>
    <w:rsid w:val="0083615E"/>
    <w:rsid w:val="008363EB"/>
    <w:rsid w:val="0085747F"/>
    <w:rsid w:val="00861587"/>
    <w:rsid w:val="008670EB"/>
    <w:rsid w:val="00867281"/>
    <w:rsid w:val="00881FF1"/>
    <w:rsid w:val="008847DF"/>
    <w:rsid w:val="008A4076"/>
    <w:rsid w:val="008A595F"/>
    <w:rsid w:val="008A61B0"/>
    <w:rsid w:val="008A641B"/>
    <w:rsid w:val="008B2B30"/>
    <w:rsid w:val="008C0895"/>
    <w:rsid w:val="008C1DD7"/>
    <w:rsid w:val="008D08A1"/>
    <w:rsid w:val="008D5792"/>
    <w:rsid w:val="008E05E1"/>
    <w:rsid w:val="008E6693"/>
    <w:rsid w:val="009011A4"/>
    <w:rsid w:val="00911704"/>
    <w:rsid w:val="00924DD5"/>
    <w:rsid w:val="0093049A"/>
    <w:rsid w:val="00942536"/>
    <w:rsid w:val="0094616E"/>
    <w:rsid w:val="0097425E"/>
    <w:rsid w:val="00976B91"/>
    <w:rsid w:val="009776A9"/>
    <w:rsid w:val="009A71ED"/>
    <w:rsid w:val="009B0EB7"/>
    <w:rsid w:val="009B7D31"/>
    <w:rsid w:val="009D1CDD"/>
    <w:rsid w:val="009D42DB"/>
    <w:rsid w:val="009F7B1E"/>
    <w:rsid w:val="00A10E35"/>
    <w:rsid w:val="00A373B8"/>
    <w:rsid w:val="00A5371A"/>
    <w:rsid w:val="00A71635"/>
    <w:rsid w:val="00A9353F"/>
    <w:rsid w:val="00AB6E2F"/>
    <w:rsid w:val="00AD54A3"/>
    <w:rsid w:val="00AD6C57"/>
    <w:rsid w:val="00B006C4"/>
    <w:rsid w:val="00B00BF7"/>
    <w:rsid w:val="00B06BBF"/>
    <w:rsid w:val="00B1606F"/>
    <w:rsid w:val="00B27F31"/>
    <w:rsid w:val="00B3427B"/>
    <w:rsid w:val="00B41083"/>
    <w:rsid w:val="00B60CCF"/>
    <w:rsid w:val="00B60D65"/>
    <w:rsid w:val="00BA01CB"/>
    <w:rsid w:val="00BD3212"/>
    <w:rsid w:val="00BD3E94"/>
    <w:rsid w:val="00BD661B"/>
    <w:rsid w:val="00BE390D"/>
    <w:rsid w:val="00BF0298"/>
    <w:rsid w:val="00BF5FC2"/>
    <w:rsid w:val="00C06362"/>
    <w:rsid w:val="00C15E97"/>
    <w:rsid w:val="00C221FB"/>
    <w:rsid w:val="00C27601"/>
    <w:rsid w:val="00C34FD1"/>
    <w:rsid w:val="00C611CC"/>
    <w:rsid w:val="00C6199B"/>
    <w:rsid w:val="00C71B07"/>
    <w:rsid w:val="00C8418D"/>
    <w:rsid w:val="00CA38B3"/>
    <w:rsid w:val="00CA71A3"/>
    <w:rsid w:val="00CC0C2A"/>
    <w:rsid w:val="00CC6606"/>
    <w:rsid w:val="00CD573F"/>
    <w:rsid w:val="00CE63CC"/>
    <w:rsid w:val="00CE7F32"/>
    <w:rsid w:val="00CF44E7"/>
    <w:rsid w:val="00D316AF"/>
    <w:rsid w:val="00D31D48"/>
    <w:rsid w:val="00D32A4B"/>
    <w:rsid w:val="00D337E9"/>
    <w:rsid w:val="00D434B0"/>
    <w:rsid w:val="00D43DE0"/>
    <w:rsid w:val="00D444DB"/>
    <w:rsid w:val="00D6106F"/>
    <w:rsid w:val="00D62787"/>
    <w:rsid w:val="00D67E99"/>
    <w:rsid w:val="00D76535"/>
    <w:rsid w:val="00D8147B"/>
    <w:rsid w:val="00D930DF"/>
    <w:rsid w:val="00DA1365"/>
    <w:rsid w:val="00DA157A"/>
    <w:rsid w:val="00DB5FC2"/>
    <w:rsid w:val="00DB76E1"/>
    <w:rsid w:val="00DF4826"/>
    <w:rsid w:val="00E027DC"/>
    <w:rsid w:val="00E0460D"/>
    <w:rsid w:val="00E14BC9"/>
    <w:rsid w:val="00E17F4C"/>
    <w:rsid w:val="00E226AD"/>
    <w:rsid w:val="00E22CB4"/>
    <w:rsid w:val="00E328DA"/>
    <w:rsid w:val="00E35B4F"/>
    <w:rsid w:val="00E40236"/>
    <w:rsid w:val="00E449EE"/>
    <w:rsid w:val="00E46750"/>
    <w:rsid w:val="00E56FA1"/>
    <w:rsid w:val="00E67E47"/>
    <w:rsid w:val="00E77228"/>
    <w:rsid w:val="00E95CFC"/>
    <w:rsid w:val="00EA20C1"/>
    <w:rsid w:val="00EC2BEA"/>
    <w:rsid w:val="00ED05E2"/>
    <w:rsid w:val="00EE0723"/>
    <w:rsid w:val="00F016B7"/>
    <w:rsid w:val="00F01A1B"/>
    <w:rsid w:val="00F04929"/>
    <w:rsid w:val="00F1007C"/>
    <w:rsid w:val="00F1796D"/>
    <w:rsid w:val="00F23422"/>
    <w:rsid w:val="00F30A3C"/>
    <w:rsid w:val="00F45FC3"/>
    <w:rsid w:val="00F710F4"/>
    <w:rsid w:val="00F75749"/>
    <w:rsid w:val="00F77BC4"/>
    <w:rsid w:val="00F80AAD"/>
    <w:rsid w:val="00F87584"/>
    <w:rsid w:val="00F91E98"/>
    <w:rsid w:val="00F962AE"/>
    <w:rsid w:val="00F96FFA"/>
    <w:rsid w:val="00FA3D28"/>
    <w:rsid w:val="00FA7E9D"/>
    <w:rsid w:val="00FC4E4D"/>
    <w:rsid w:val="00FE4CF0"/>
    <w:rsid w:val="00FE4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5E87F557"/>
  <w15:docId w15:val="{E4637777-712C-4949-BD5C-BF567CA7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7298"/>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2976"/>
    <w:pPr>
      <w:tabs>
        <w:tab w:val="center" w:pos="4320"/>
        <w:tab w:val="right" w:pos="8640"/>
      </w:tabs>
    </w:pPr>
  </w:style>
  <w:style w:type="paragraph" w:styleId="Footer">
    <w:name w:val="footer"/>
    <w:basedOn w:val="Normal"/>
    <w:link w:val="FooterChar"/>
    <w:uiPriority w:val="99"/>
    <w:rsid w:val="007D2976"/>
    <w:pPr>
      <w:tabs>
        <w:tab w:val="center" w:pos="4320"/>
        <w:tab w:val="right" w:pos="8640"/>
      </w:tabs>
    </w:pPr>
  </w:style>
  <w:style w:type="character" w:styleId="PageNumber">
    <w:name w:val="page number"/>
    <w:basedOn w:val="DefaultParagraphFont"/>
    <w:rsid w:val="004E0E33"/>
  </w:style>
  <w:style w:type="paragraph" w:styleId="BalloonText">
    <w:name w:val="Balloon Text"/>
    <w:basedOn w:val="Normal"/>
    <w:link w:val="BalloonTextChar"/>
    <w:rsid w:val="00865739"/>
    <w:rPr>
      <w:rFonts w:ascii="Tahoma" w:hAnsi="Tahoma" w:cs="Tahoma"/>
      <w:sz w:val="16"/>
      <w:szCs w:val="16"/>
    </w:rPr>
  </w:style>
  <w:style w:type="character" w:customStyle="1" w:styleId="BalloonTextChar">
    <w:name w:val="Balloon Text Char"/>
    <w:basedOn w:val="DefaultParagraphFont"/>
    <w:link w:val="BalloonText"/>
    <w:rsid w:val="00865739"/>
    <w:rPr>
      <w:rFonts w:ascii="Tahoma" w:hAnsi="Tahoma" w:cs="Tahoma"/>
      <w:sz w:val="16"/>
      <w:szCs w:val="16"/>
    </w:rPr>
  </w:style>
  <w:style w:type="character" w:styleId="Hyperlink">
    <w:name w:val="Hyperlink"/>
    <w:basedOn w:val="DefaultParagraphFont"/>
    <w:rsid w:val="00EA6D24"/>
    <w:rPr>
      <w:color w:val="0000FF"/>
      <w:u w:val="single"/>
    </w:rPr>
  </w:style>
  <w:style w:type="paragraph" w:customStyle="1" w:styleId="BasicParagraph">
    <w:name w:val="[Basic Paragraph]"/>
    <w:basedOn w:val="Normal"/>
    <w:uiPriority w:val="99"/>
    <w:rsid w:val="008F056D"/>
    <w:pPr>
      <w:widowControl w:val="0"/>
      <w:autoSpaceDE w:val="0"/>
      <w:autoSpaceDN w:val="0"/>
      <w:adjustRightInd w:val="0"/>
      <w:spacing w:line="288" w:lineRule="auto"/>
      <w:textAlignment w:val="center"/>
    </w:pPr>
    <w:rPr>
      <w:rFonts w:ascii="AGaramondPro-Regular" w:hAnsi="AGaramondPro-Regular" w:cs="AGaramondPro-Regular"/>
      <w:color w:val="000000"/>
      <w:sz w:val="22"/>
      <w:szCs w:val="22"/>
    </w:rPr>
  </w:style>
  <w:style w:type="paragraph" w:styleId="FootnoteText">
    <w:name w:val="footnote text"/>
    <w:basedOn w:val="Normal"/>
    <w:link w:val="FootnoteTextChar"/>
    <w:rsid w:val="005A7298"/>
    <w:rPr>
      <w:sz w:val="20"/>
    </w:rPr>
  </w:style>
  <w:style w:type="character" w:customStyle="1" w:styleId="FootnoteTextChar">
    <w:name w:val="Footnote Text Char"/>
    <w:basedOn w:val="DefaultParagraphFont"/>
    <w:link w:val="FootnoteText"/>
    <w:rsid w:val="005A7298"/>
  </w:style>
  <w:style w:type="character" w:styleId="FootnoteReference">
    <w:name w:val="footnote reference"/>
    <w:basedOn w:val="DefaultParagraphFont"/>
    <w:uiPriority w:val="99"/>
    <w:rsid w:val="005A7298"/>
    <w:rPr>
      <w:vertAlign w:val="superscript"/>
    </w:rPr>
  </w:style>
  <w:style w:type="paragraph" w:styleId="PlainText">
    <w:name w:val="Plain Text"/>
    <w:basedOn w:val="Normal"/>
    <w:link w:val="PlainTextChar"/>
    <w:uiPriority w:val="99"/>
    <w:unhideWhenUsed/>
    <w:rsid w:val="005A7298"/>
    <w:rPr>
      <w:rFonts w:ascii="Consolas" w:eastAsia="Calibri" w:hAnsi="Consolas"/>
      <w:sz w:val="21"/>
      <w:szCs w:val="21"/>
    </w:rPr>
  </w:style>
  <w:style w:type="character" w:customStyle="1" w:styleId="PlainTextChar">
    <w:name w:val="Plain Text Char"/>
    <w:basedOn w:val="DefaultParagraphFont"/>
    <w:link w:val="PlainText"/>
    <w:uiPriority w:val="99"/>
    <w:rsid w:val="005A7298"/>
    <w:rPr>
      <w:rFonts w:ascii="Consolas" w:eastAsia="Calibri" w:hAnsi="Consolas"/>
      <w:sz w:val="21"/>
      <w:szCs w:val="21"/>
    </w:rPr>
  </w:style>
  <w:style w:type="paragraph" w:styleId="ListParagraph">
    <w:name w:val="List Paragraph"/>
    <w:basedOn w:val="Normal"/>
    <w:uiPriority w:val="34"/>
    <w:qFormat/>
    <w:rsid w:val="005A7298"/>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semiHidden/>
    <w:unhideWhenUsed/>
    <w:rsid w:val="00861587"/>
    <w:rPr>
      <w:sz w:val="16"/>
      <w:szCs w:val="16"/>
    </w:rPr>
  </w:style>
  <w:style w:type="paragraph" w:styleId="CommentText">
    <w:name w:val="annotation text"/>
    <w:basedOn w:val="Normal"/>
    <w:link w:val="CommentTextChar"/>
    <w:semiHidden/>
    <w:unhideWhenUsed/>
    <w:rsid w:val="00861587"/>
    <w:rPr>
      <w:sz w:val="20"/>
    </w:rPr>
  </w:style>
  <w:style w:type="character" w:customStyle="1" w:styleId="CommentTextChar">
    <w:name w:val="Comment Text Char"/>
    <w:basedOn w:val="DefaultParagraphFont"/>
    <w:link w:val="CommentText"/>
    <w:semiHidden/>
    <w:rsid w:val="00861587"/>
  </w:style>
  <w:style w:type="paragraph" w:styleId="CommentSubject">
    <w:name w:val="annotation subject"/>
    <w:basedOn w:val="CommentText"/>
    <w:next w:val="CommentText"/>
    <w:link w:val="CommentSubjectChar"/>
    <w:semiHidden/>
    <w:unhideWhenUsed/>
    <w:rsid w:val="00861587"/>
    <w:rPr>
      <w:b/>
      <w:bCs/>
    </w:rPr>
  </w:style>
  <w:style w:type="character" w:customStyle="1" w:styleId="CommentSubjectChar">
    <w:name w:val="Comment Subject Char"/>
    <w:basedOn w:val="CommentTextChar"/>
    <w:link w:val="CommentSubject"/>
    <w:semiHidden/>
    <w:rsid w:val="00861587"/>
    <w:rPr>
      <w:b/>
      <w:bCs/>
    </w:rPr>
  </w:style>
  <w:style w:type="paragraph" w:customStyle="1" w:styleId="DocID">
    <w:name w:val="DocID"/>
    <w:basedOn w:val="Footer"/>
    <w:next w:val="Footer"/>
    <w:link w:val="DocIDChar"/>
    <w:rsid w:val="00440465"/>
    <w:pPr>
      <w:tabs>
        <w:tab w:val="clear" w:pos="4320"/>
        <w:tab w:val="clear" w:pos="8640"/>
      </w:tabs>
    </w:pPr>
    <w:rPr>
      <w:sz w:val="16"/>
      <w:szCs w:val="22"/>
    </w:rPr>
  </w:style>
  <w:style w:type="character" w:customStyle="1" w:styleId="DocIDChar">
    <w:name w:val="DocID Char"/>
    <w:basedOn w:val="DefaultParagraphFont"/>
    <w:link w:val="DocID"/>
    <w:rsid w:val="00440465"/>
    <w:rPr>
      <w:sz w:val="16"/>
      <w:szCs w:val="22"/>
    </w:rPr>
  </w:style>
  <w:style w:type="character" w:customStyle="1" w:styleId="FooterChar">
    <w:name w:val="Footer Char"/>
    <w:basedOn w:val="DefaultParagraphFont"/>
    <w:link w:val="Footer"/>
    <w:uiPriority w:val="99"/>
    <w:rsid w:val="00257BBF"/>
    <w:rPr>
      <w:sz w:val="24"/>
    </w:rPr>
  </w:style>
  <w:style w:type="paragraph" w:styleId="NormalWeb">
    <w:name w:val="Normal (Web)"/>
    <w:basedOn w:val="Normal"/>
    <w:uiPriority w:val="99"/>
    <w:unhideWhenUsed/>
    <w:rsid w:val="00E46750"/>
    <w:pPr>
      <w:spacing w:before="100" w:beforeAutospacing="1" w:after="100" w:afterAutospacing="1"/>
    </w:pPr>
    <w:rPr>
      <w:rFonts w:eastAsiaTheme="minorHAnsi"/>
      <w:szCs w:val="24"/>
    </w:rPr>
  </w:style>
  <w:style w:type="paragraph" w:customStyle="1" w:styleId="Default">
    <w:name w:val="Default"/>
    <w:rsid w:val="00E46750"/>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BA01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9338">
      <w:bodyDiv w:val="1"/>
      <w:marLeft w:val="0"/>
      <w:marRight w:val="0"/>
      <w:marTop w:val="0"/>
      <w:marBottom w:val="0"/>
      <w:divBdr>
        <w:top w:val="none" w:sz="0" w:space="0" w:color="auto"/>
        <w:left w:val="none" w:sz="0" w:space="0" w:color="auto"/>
        <w:bottom w:val="none" w:sz="0" w:space="0" w:color="auto"/>
        <w:right w:val="none" w:sz="0" w:space="0" w:color="auto"/>
      </w:divBdr>
      <w:divsChild>
        <w:div w:id="1688556029">
          <w:marLeft w:val="547"/>
          <w:marRight w:val="0"/>
          <w:marTop w:val="134"/>
          <w:marBottom w:val="0"/>
          <w:divBdr>
            <w:top w:val="none" w:sz="0" w:space="0" w:color="auto"/>
            <w:left w:val="none" w:sz="0" w:space="0" w:color="auto"/>
            <w:bottom w:val="none" w:sz="0" w:space="0" w:color="auto"/>
            <w:right w:val="none" w:sz="0" w:space="0" w:color="auto"/>
          </w:divBdr>
        </w:div>
        <w:div w:id="2134592745">
          <w:marLeft w:val="547"/>
          <w:marRight w:val="0"/>
          <w:marTop w:val="134"/>
          <w:marBottom w:val="0"/>
          <w:divBdr>
            <w:top w:val="none" w:sz="0" w:space="0" w:color="auto"/>
            <w:left w:val="none" w:sz="0" w:space="0" w:color="auto"/>
            <w:bottom w:val="none" w:sz="0" w:space="0" w:color="auto"/>
            <w:right w:val="none" w:sz="0" w:space="0" w:color="auto"/>
          </w:divBdr>
        </w:div>
        <w:div w:id="2025204872">
          <w:marLeft w:val="547"/>
          <w:marRight w:val="0"/>
          <w:marTop w:val="134"/>
          <w:marBottom w:val="0"/>
          <w:divBdr>
            <w:top w:val="none" w:sz="0" w:space="0" w:color="auto"/>
            <w:left w:val="none" w:sz="0" w:space="0" w:color="auto"/>
            <w:bottom w:val="none" w:sz="0" w:space="0" w:color="auto"/>
            <w:right w:val="none" w:sz="0" w:space="0" w:color="auto"/>
          </w:divBdr>
        </w:div>
      </w:divsChild>
    </w:div>
    <w:div w:id="152914783">
      <w:bodyDiv w:val="1"/>
      <w:marLeft w:val="0"/>
      <w:marRight w:val="0"/>
      <w:marTop w:val="0"/>
      <w:marBottom w:val="0"/>
      <w:divBdr>
        <w:top w:val="none" w:sz="0" w:space="0" w:color="auto"/>
        <w:left w:val="none" w:sz="0" w:space="0" w:color="auto"/>
        <w:bottom w:val="none" w:sz="0" w:space="0" w:color="auto"/>
        <w:right w:val="none" w:sz="0" w:space="0" w:color="auto"/>
      </w:divBdr>
    </w:div>
    <w:div w:id="161091848">
      <w:bodyDiv w:val="1"/>
      <w:marLeft w:val="0"/>
      <w:marRight w:val="0"/>
      <w:marTop w:val="0"/>
      <w:marBottom w:val="0"/>
      <w:divBdr>
        <w:top w:val="none" w:sz="0" w:space="0" w:color="auto"/>
        <w:left w:val="none" w:sz="0" w:space="0" w:color="auto"/>
        <w:bottom w:val="none" w:sz="0" w:space="0" w:color="auto"/>
        <w:right w:val="none" w:sz="0" w:space="0" w:color="auto"/>
      </w:divBdr>
      <w:divsChild>
        <w:div w:id="1141002518">
          <w:marLeft w:val="720"/>
          <w:marRight w:val="0"/>
          <w:marTop w:val="125"/>
          <w:marBottom w:val="0"/>
          <w:divBdr>
            <w:top w:val="none" w:sz="0" w:space="0" w:color="auto"/>
            <w:left w:val="none" w:sz="0" w:space="0" w:color="auto"/>
            <w:bottom w:val="none" w:sz="0" w:space="0" w:color="auto"/>
            <w:right w:val="none" w:sz="0" w:space="0" w:color="auto"/>
          </w:divBdr>
        </w:div>
        <w:div w:id="733898036">
          <w:marLeft w:val="720"/>
          <w:marRight w:val="0"/>
          <w:marTop w:val="125"/>
          <w:marBottom w:val="0"/>
          <w:divBdr>
            <w:top w:val="none" w:sz="0" w:space="0" w:color="auto"/>
            <w:left w:val="none" w:sz="0" w:space="0" w:color="auto"/>
            <w:bottom w:val="none" w:sz="0" w:space="0" w:color="auto"/>
            <w:right w:val="none" w:sz="0" w:space="0" w:color="auto"/>
          </w:divBdr>
        </w:div>
        <w:div w:id="305555342">
          <w:marLeft w:val="720"/>
          <w:marRight w:val="0"/>
          <w:marTop w:val="125"/>
          <w:marBottom w:val="0"/>
          <w:divBdr>
            <w:top w:val="none" w:sz="0" w:space="0" w:color="auto"/>
            <w:left w:val="none" w:sz="0" w:space="0" w:color="auto"/>
            <w:bottom w:val="none" w:sz="0" w:space="0" w:color="auto"/>
            <w:right w:val="none" w:sz="0" w:space="0" w:color="auto"/>
          </w:divBdr>
        </w:div>
        <w:div w:id="1513182938">
          <w:marLeft w:val="720"/>
          <w:marRight w:val="0"/>
          <w:marTop w:val="125"/>
          <w:marBottom w:val="0"/>
          <w:divBdr>
            <w:top w:val="none" w:sz="0" w:space="0" w:color="auto"/>
            <w:left w:val="none" w:sz="0" w:space="0" w:color="auto"/>
            <w:bottom w:val="none" w:sz="0" w:space="0" w:color="auto"/>
            <w:right w:val="none" w:sz="0" w:space="0" w:color="auto"/>
          </w:divBdr>
        </w:div>
      </w:divsChild>
    </w:div>
    <w:div w:id="207303271">
      <w:bodyDiv w:val="1"/>
      <w:marLeft w:val="0"/>
      <w:marRight w:val="0"/>
      <w:marTop w:val="0"/>
      <w:marBottom w:val="0"/>
      <w:divBdr>
        <w:top w:val="none" w:sz="0" w:space="0" w:color="auto"/>
        <w:left w:val="none" w:sz="0" w:space="0" w:color="auto"/>
        <w:bottom w:val="none" w:sz="0" w:space="0" w:color="auto"/>
        <w:right w:val="none" w:sz="0" w:space="0" w:color="auto"/>
      </w:divBdr>
    </w:div>
    <w:div w:id="418333509">
      <w:bodyDiv w:val="1"/>
      <w:marLeft w:val="0"/>
      <w:marRight w:val="0"/>
      <w:marTop w:val="0"/>
      <w:marBottom w:val="0"/>
      <w:divBdr>
        <w:top w:val="none" w:sz="0" w:space="0" w:color="auto"/>
        <w:left w:val="none" w:sz="0" w:space="0" w:color="auto"/>
        <w:bottom w:val="none" w:sz="0" w:space="0" w:color="auto"/>
        <w:right w:val="none" w:sz="0" w:space="0" w:color="auto"/>
      </w:divBdr>
    </w:div>
    <w:div w:id="451174165">
      <w:bodyDiv w:val="1"/>
      <w:marLeft w:val="0"/>
      <w:marRight w:val="0"/>
      <w:marTop w:val="0"/>
      <w:marBottom w:val="0"/>
      <w:divBdr>
        <w:top w:val="none" w:sz="0" w:space="0" w:color="auto"/>
        <w:left w:val="none" w:sz="0" w:space="0" w:color="auto"/>
        <w:bottom w:val="none" w:sz="0" w:space="0" w:color="auto"/>
        <w:right w:val="none" w:sz="0" w:space="0" w:color="auto"/>
      </w:divBdr>
      <w:divsChild>
        <w:div w:id="293602543">
          <w:marLeft w:val="720"/>
          <w:marRight w:val="0"/>
          <w:marTop w:val="134"/>
          <w:marBottom w:val="0"/>
          <w:divBdr>
            <w:top w:val="none" w:sz="0" w:space="0" w:color="auto"/>
            <w:left w:val="none" w:sz="0" w:space="0" w:color="auto"/>
            <w:bottom w:val="none" w:sz="0" w:space="0" w:color="auto"/>
            <w:right w:val="none" w:sz="0" w:space="0" w:color="auto"/>
          </w:divBdr>
        </w:div>
        <w:div w:id="799112335">
          <w:marLeft w:val="720"/>
          <w:marRight w:val="0"/>
          <w:marTop w:val="134"/>
          <w:marBottom w:val="0"/>
          <w:divBdr>
            <w:top w:val="none" w:sz="0" w:space="0" w:color="auto"/>
            <w:left w:val="none" w:sz="0" w:space="0" w:color="auto"/>
            <w:bottom w:val="none" w:sz="0" w:space="0" w:color="auto"/>
            <w:right w:val="none" w:sz="0" w:space="0" w:color="auto"/>
          </w:divBdr>
        </w:div>
      </w:divsChild>
    </w:div>
    <w:div w:id="539902249">
      <w:bodyDiv w:val="1"/>
      <w:marLeft w:val="0"/>
      <w:marRight w:val="0"/>
      <w:marTop w:val="0"/>
      <w:marBottom w:val="0"/>
      <w:divBdr>
        <w:top w:val="none" w:sz="0" w:space="0" w:color="auto"/>
        <w:left w:val="none" w:sz="0" w:space="0" w:color="auto"/>
        <w:bottom w:val="none" w:sz="0" w:space="0" w:color="auto"/>
        <w:right w:val="none" w:sz="0" w:space="0" w:color="auto"/>
      </w:divBdr>
      <w:divsChild>
        <w:div w:id="1484198372">
          <w:marLeft w:val="547"/>
          <w:marRight w:val="0"/>
          <w:marTop w:val="134"/>
          <w:marBottom w:val="0"/>
          <w:divBdr>
            <w:top w:val="none" w:sz="0" w:space="0" w:color="auto"/>
            <w:left w:val="none" w:sz="0" w:space="0" w:color="auto"/>
            <w:bottom w:val="none" w:sz="0" w:space="0" w:color="auto"/>
            <w:right w:val="none" w:sz="0" w:space="0" w:color="auto"/>
          </w:divBdr>
        </w:div>
        <w:div w:id="2028091225">
          <w:marLeft w:val="547"/>
          <w:marRight w:val="0"/>
          <w:marTop w:val="134"/>
          <w:marBottom w:val="0"/>
          <w:divBdr>
            <w:top w:val="none" w:sz="0" w:space="0" w:color="auto"/>
            <w:left w:val="none" w:sz="0" w:space="0" w:color="auto"/>
            <w:bottom w:val="none" w:sz="0" w:space="0" w:color="auto"/>
            <w:right w:val="none" w:sz="0" w:space="0" w:color="auto"/>
          </w:divBdr>
        </w:div>
        <w:div w:id="1014041087">
          <w:marLeft w:val="1440"/>
          <w:marRight w:val="0"/>
          <w:marTop w:val="115"/>
          <w:marBottom w:val="0"/>
          <w:divBdr>
            <w:top w:val="none" w:sz="0" w:space="0" w:color="auto"/>
            <w:left w:val="none" w:sz="0" w:space="0" w:color="auto"/>
            <w:bottom w:val="none" w:sz="0" w:space="0" w:color="auto"/>
            <w:right w:val="none" w:sz="0" w:space="0" w:color="auto"/>
          </w:divBdr>
        </w:div>
        <w:div w:id="1557281831">
          <w:marLeft w:val="1440"/>
          <w:marRight w:val="0"/>
          <w:marTop w:val="115"/>
          <w:marBottom w:val="0"/>
          <w:divBdr>
            <w:top w:val="none" w:sz="0" w:space="0" w:color="auto"/>
            <w:left w:val="none" w:sz="0" w:space="0" w:color="auto"/>
            <w:bottom w:val="none" w:sz="0" w:space="0" w:color="auto"/>
            <w:right w:val="none" w:sz="0" w:space="0" w:color="auto"/>
          </w:divBdr>
        </w:div>
        <w:div w:id="1447843854">
          <w:marLeft w:val="1440"/>
          <w:marRight w:val="0"/>
          <w:marTop w:val="115"/>
          <w:marBottom w:val="0"/>
          <w:divBdr>
            <w:top w:val="none" w:sz="0" w:space="0" w:color="auto"/>
            <w:left w:val="none" w:sz="0" w:space="0" w:color="auto"/>
            <w:bottom w:val="none" w:sz="0" w:space="0" w:color="auto"/>
            <w:right w:val="none" w:sz="0" w:space="0" w:color="auto"/>
          </w:divBdr>
        </w:div>
      </w:divsChild>
    </w:div>
    <w:div w:id="566918942">
      <w:bodyDiv w:val="1"/>
      <w:marLeft w:val="0"/>
      <w:marRight w:val="0"/>
      <w:marTop w:val="0"/>
      <w:marBottom w:val="0"/>
      <w:divBdr>
        <w:top w:val="none" w:sz="0" w:space="0" w:color="auto"/>
        <w:left w:val="none" w:sz="0" w:space="0" w:color="auto"/>
        <w:bottom w:val="none" w:sz="0" w:space="0" w:color="auto"/>
        <w:right w:val="none" w:sz="0" w:space="0" w:color="auto"/>
      </w:divBdr>
    </w:div>
    <w:div w:id="574511196">
      <w:bodyDiv w:val="1"/>
      <w:marLeft w:val="0"/>
      <w:marRight w:val="0"/>
      <w:marTop w:val="0"/>
      <w:marBottom w:val="0"/>
      <w:divBdr>
        <w:top w:val="none" w:sz="0" w:space="0" w:color="auto"/>
        <w:left w:val="none" w:sz="0" w:space="0" w:color="auto"/>
        <w:bottom w:val="none" w:sz="0" w:space="0" w:color="auto"/>
        <w:right w:val="none" w:sz="0" w:space="0" w:color="auto"/>
      </w:divBdr>
      <w:divsChild>
        <w:div w:id="1488548989">
          <w:marLeft w:val="547"/>
          <w:marRight w:val="0"/>
          <w:marTop w:val="120"/>
          <w:marBottom w:val="0"/>
          <w:divBdr>
            <w:top w:val="none" w:sz="0" w:space="0" w:color="auto"/>
            <w:left w:val="none" w:sz="0" w:space="0" w:color="auto"/>
            <w:bottom w:val="none" w:sz="0" w:space="0" w:color="auto"/>
            <w:right w:val="none" w:sz="0" w:space="0" w:color="auto"/>
          </w:divBdr>
        </w:div>
        <w:div w:id="1906063763">
          <w:marLeft w:val="547"/>
          <w:marRight w:val="0"/>
          <w:marTop w:val="120"/>
          <w:marBottom w:val="0"/>
          <w:divBdr>
            <w:top w:val="none" w:sz="0" w:space="0" w:color="auto"/>
            <w:left w:val="none" w:sz="0" w:space="0" w:color="auto"/>
            <w:bottom w:val="none" w:sz="0" w:space="0" w:color="auto"/>
            <w:right w:val="none" w:sz="0" w:space="0" w:color="auto"/>
          </w:divBdr>
        </w:div>
        <w:div w:id="2023631112">
          <w:marLeft w:val="547"/>
          <w:marRight w:val="0"/>
          <w:marTop w:val="120"/>
          <w:marBottom w:val="0"/>
          <w:divBdr>
            <w:top w:val="none" w:sz="0" w:space="0" w:color="auto"/>
            <w:left w:val="none" w:sz="0" w:space="0" w:color="auto"/>
            <w:bottom w:val="none" w:sz="0" w:space="0" w:color="auto"/>
            <w:right w:val="none" w:sz="0" w:space="0" w:color="auto"/>
          </w:divBdr>
        </w:div>
      </w:divsChild>
    </w:div>
    <w:div w:id="579173399">
      <w:bodyDiv w:val="1"/>
      <w:marLeft w:val="0"/>
      <w:marRight w:val="0"/>
      <w:marTop w:val="0"/>
      <w:marBottom w:val="0"/>
      <w:divBdr>
        <w:top w:val="none" w:sz="0" w:space="0" w:color="auto"/>
        <w:left w:val="none" w:sz="0" w:space="0" w:color="auto"/>
        <w:bottom w:val="none" w:sz="0" w:space="0" w:color="auto"/>
        <w:right w:val="none" w:sz="0" w:space="0" w:color="auto"/>
      </w:divBdr>
    </w:div>
    <w:div w:id="623653944">
      <w:bodyDiv w:val="1"/>
      <w:marLeft w:val="0"/>
      <w:marRight w:val="0"/>
      <w:marTop w:val="0"/>
      <w:marBottom w:val="0"/>
      <w:divBdr>
        <w:top w:val="none" w:sz="0" w:space="0" w:color="auto"/>
        <w:left w:val="none" w:sz="0" w:space="0" w:color="auto"/>
        <w:bottom w:val="none" w:sz="0" w:space="0" w:color="auto"/>
        <w:right w:val="none" w:sz="0" w:space="0" w:color="auto"/>
      </w:divBdr>
    </w:div>
    <w:div w:id="640185391">
      <w:bodyDiv w:val="1"/>
      <w:marLeft w:val="0"/>
      <w:marRight w:val="0"/>
      <w:marTop w:val="0"/>
      <w:marBottom w:val="0"/>
      <w:divBdr>
        <w:top w:val="none" w:sz="0" w:space="0" w:color="auto"/>
        <w:left w:val="none" w:sz="0" w:space="0" w:color="auto"/>
        <w:bottom w:val="none" w:sz="0" w:space="0" w:color="auto"/>
        <w:right w:val="none" w:sz="0" w:space="0" w:color="auto"/>
      </w:divBdr>
    </w:div>
    <w:div w:id="695278834">
      <w:bodyDiv w:val="1"/>
      <w:marLeft w:val="0"/>
      <w:marRight w:val="0"/>
      <w:marTop w:val="0"/>
      <w:marBottom w:val="0"/>
      <w:divBdr>
        <w:top w:val="none" w:sz="0" w:space="0" w:color="auto"/>
        <w:left w:val="none" w:sz="0" w:space="0" w:color="auto"/>
        <w:bottom w:val="none" w:sz="0" w:space="0" w:color="auto"/>
        <w:right w:val="none" w:sz="0" w:space="0" w:color="auto"/>
      </w:divBdr>
      <w:divsChild>
        <w:div w:id="1450667042">
          <w:marLeft w:val="547"/>
          <w:marRight w:val="0"/>
          <w:marTop w:val="100"/>
          <w:marBottom w:val="0"/>
          <w:divBdr>
            <w:top w:val="none" w:sz="0" w:space="0" w:color="auto"/>
            <w:left w:val="none" w:sz="0" w:space="0" w:color="auto"/>
            <w:bottom w:val="none" w:sz="0" w:space="0" w:color="auto"/>
            <w:right w:val="none" w:sz="0" w:space="0" w:color="auto"/>
          </w:divBdr>
        </w:div>
        <w:div w:id="1247037598">
          <w:marLeft w:val="547"/>
          <w:marRight w:val="0"/>
          <w:marTop w:val="100"/>
          <w:marBottom w:val="0"/>
          <w:divBdr>
            <w:top w:val="none" w:sz="0" w:space="0" w:color="auto"/>
            <w:left w:val="none" w:sz="0" w:space="0" w:color="auto"/>
            <w:bottom w:val="none" w:sz="0" w:space="0" w:color="auto"/>
            <w:right w:val="none" w:sz="0" w:space="0" w:color="auto"/>
          </w:divBdr>
        </w:div>
        <w:div w:id="1165896715">
          <w:marLeft w:val="547"/>
          <w:marRight w:val="0"/>
          <w:marTop w:val="100"/>
          <w:marBottom w:val="0"/>
          <w:divBdr>
            <w:top w:val="none" w:sz="0" w:space="0" w:color="auto"/>
            <w:left w:val="none" w:sz="0" w:space="0" w:color="auto"/>
            <w:bottom w:val="none" w:sz="0" w:space="0" w:color="auto"/>
            <w:right w:val="none" w:sz="0" w:space="0" w:color="auto"/>
          </w:divBdr>
        </w:div>
      </w:divsChild>
    </w:div>
    <w:div w:id="718013763">
      <w:bodyDiv w:val="1"/>
      <w:marLeft w:val="0"/>
      <w:marRight w:val="0"/>
      <w:marTop w:val="0"/>
      <w:marBottom w:val="0"/>
      <w:divBdr>
        <w:top w:val="none" w:sz="0" w:space="0" w:color="auto"/>
        <w:left w:val="none" w:sz="0" w:space="0" w:color="auto"/>
        <w:bottom w:val="none" w:sz="0" w:space="0" w:color="auto"/>
        <w:right w:val="none" w:sz="0" w:space="0" w:color="auto"/>
      </w:divBdr>
      <w:divsChild>
        <w:div w:id="171797550">
          <w:marLeft w:val="547"/>
          <w:marRight w:val="0"/>
          <w:marTop w:val="134"/>
          <w:marBottom w:val="0"/>
          <w:divBdr>
            <w:top w:val="none" w:sz="0" w:space="0" w:color="auto"/>
            <w:left w:val="none" w:sz="0" w:space="0" w:color="auto"/>
            <w:bottom w:val="none" w:sz="0" w:space="0" w:color="auto"/>
            <w:right w:val="none" w:sz="0" w:space="0" w:color="auto"/>
          </w:divBdr>
        </w:div>
        <w:div w:id="510611554">
          <w:marLeft w:val="547"/>
          <w:marRight w:val="0"/>
          <w:marTop w:val="134"/>
          <w:marBottom w:val="0"/>
          <w:divBdr>
            <w:top w:val="none" w:sz="0" w:space="0" w:color="auto"/>
            <w:left w:val="none" w:sz="0" w:space="0" w:color="auto"/>
            <w:bottom w:val="none" w:sz="0" w:space="0" w:color="auto"/>
            <w:right w:val="none" w:sz="0" w:space="0" w:color="auto"/>
          </w:divBdr>
        </w:div>
        <w:div w:id="1186794567">
          <w:marLeft w:val="547"/>
          <w:marRight w:val="0"/>
          <w:marTop w:val="134"/>
          <w:marBottom w:val="0"/>
          <w:divBdr>
            <w:top w:val="none" w:sz="0" w:space="0" w:color="auto"/>
            <w:left w:val="none" w:sz="0" w:space="0" w:color="auto"/>
            <w:bottom w:val="none" w:sz="0" w:space="0" w:color="auto"/>
            <w:right w:val="none" w:sz="0" w:space="0" w:color="auto"/>
          </w:divBdr>
        </w:div>
        <w:div w:id="2073387810">
          <w:marLeft w:val="547"/>
          <w:marRight w:val="0"/>
          <w:marTop w:val="134"/>
          <w:marBottom w:val="0"/>
          <w:divBdr>
            <w:top w:val="none" w:sz="0" w:space="0" w:color="auto"/>
            <w:left w:val="none" w:sz="0" w:space="0" w:color="auto"/>
            <w:bottom w:val="none" w:sz="0" w:space="0" w:color="auto"/>
            <w:right w:val="none" w:sz="0" w:space="0" w:color="auto"/>
          </w:divBdr>
        </w:div>
      </w:divsChild>
    </w:div>
    <w:div w:id="782649196">
      <w:bodyDiv w:val="1"/>
      <w:marLeft w:val="0"/>
      <w:marRight w:val="0"/>
      <w:marTop w:val="0"/>
      <w:marBottom w:val="0"/>
      <w:divBdr>
        <w:top w:val="none" w:sz="0" w:space="0" w:color="auto"/>
        <w:left w:val="none" w:sz="0" w:space="0" w:color="auto"/>
        <w:bottom w:val="none" w:sz="0" w:space="0" w:color="auto"/>
        <w:right w:val="none" w:sz="0" w:space="0" w:color="auto"/>
      </w:divBdr>
    </w:div>
    <w:div w:id="993680151">
      <w:bodyDiv w:val="1"/>
      <w:marLeft w:val="0"/>
      <w:marRight w:val="0"/>
      <w:marTop w:val="0"/>
      <w:marBottom w:val="0"/>
      <w:divBdr>
        <w:top w:val="none" w:sz="0" w:space="0" w:color="auto"/>
        <w:left w:val="none" w:sz="0" w:space="0" w:color="auto"/>
        <w:bottom w:val="none" w:sz="0" w:space="0" w:color="auto"/>
        <w:right w:val="none" w:sz="0" w:space="0" w:color="auto"/>
      </w:divBdr>
      <w:divsChild>
        <w:div w:id="1362630176">
          <w:marLeft w:val="547"/>
          <w:marRight w:val="0"/>
          <w:marTop w:val="120"/>
          <w:marBottom w:val="0"/>
          <w:divBdr>
            <w:top w:val="none" w:sz="0" w:space="0" w:color="auto"/>
            <w:left w:val="none" w:sz="0" w:space="0" w:color="auto"/>
            <w:bottom w:val="none" w:sz="0" w:space="0" w:color="auto"/>
            <w:right w:val="none" w:sz="0" w:space="0" w:color="auto"/>
          </w:divBdr>
        </w:div>
        <w:div w:id="1952204509">
          <w:marLeft w:val="1238"/>
          <w:marRight w:val="0"/>
          <w:marTop w:val="120"/>
          <w:marBottom w:val="0"/>
          <w:divBdr>
            <w:top w:val="none" w:sz="0" w:space="0" w:color="auto"/>
            <w:left w:val="none" w:sz="0" w:space="0" w:color="auto"/>
            <w:bottom w:val="none" w:sz="0" w:space="0" w:color="auto"/>
            <w:right w:val="none" w:sz="0" w:space="0" w:color="auto"/>
          </w:divBdr>
        </w:div>
        <w:div w:id="616300949">
          <w:marLeft w:val="1238"/>
          <w:marRight w:val="0"/>
          <w:marTop w:val="120"/>
          <w:marBottom w:val="0"/>
          <w:divBdr>
            <w:top w:val="none" w:sz="0" w:space="0" w:color="auto"/>
            <w:left w:val="none" w:sz="0" w:space="0" w:color="auto"/>
            <w:bottom w:val="none" w:sz="0" w:space="0" w:color="auto"/>
            <w:right w:val="none" w:sz="0" w:space="0" w:color="auto"/>
          </w:divBdr>
        </w:div>
      </w:divsChild>
    </w:div>
    <w:div w:id="1138837797">
      <w:bodyDiv w:val="1"/>
      <w:marLeft w:val="0"/>
      <w:marRight w:val="0"/>
      <w:marTop w:val="0"/>
      <w:marBottom w:val="0"/>
      <w:divBdr>
        <w:top w:val="none" w:sz="0" w:space="0" w:color="auto"/>
        <w:left w:val="none" w:sz="0" w:space="0" w:color="auto"/>
        <w:bottom w:val="none" w:sz="0" w:space="0" w:color="auto"/>
        <w:right w:val="none" w:sz="0" w:space="0" w:color="auto"/>
      </w:divBdr>
    </w:div>
    <w:div w:id="1228565885">
      <w:bodyDiv w:val="1"/>
      <w:marLeft w:val="0"/>
      <w:marRight w:val="0"/>
      <w:marTop w:val="0"/>
      <w:marBottom w:val="0"/>
      <w:divBdr>
        <w:top w:val="none" w:sz="0" w:space="0" w:color="auto"/>
        <w:left w:val="none" w:sz="0" w:space="0" w:color="auto"/>
        <w:bottom w:val="none" w:sz="0" w:space="0" w:color="auto"/>
        <w:right w:val="none" w:sz="0" w:space="0" w:color="auto"/>
      </w:divBdr>
      <w:divsChild>
        <w:div w:id="110822820">
          <w:marLeft w:val="547"/>
          <w:marRight w:val="0"/>
          <w:marTop w:val="134"/>
          <w:marBottom w:val="0"/>
          <w:divBdr>
            <w:top w:val="none" w:sz="0" w:space="0" w:color="auto"/>
            <w:left w:val="none" w:sz="0" w:space="0" w:color="auto"/>
            <w:bottom w:val="none" w:sz="0" w:space="0" w:color="auto"/>
            <w:right w:val="none" w:sz="0" w:space="0" w:color="auto"/>
          </w:divBdr>
        </w:div>
        <w:div w:id="1578587029">
          <w:marLeft w:val="1166"/>
          <w:marRight w:val="0"/>
          <w:marTop w:val="115"/>
          <w:marBottom w:val="0"/>
          <w:divBdr>
            <w:top w:val="none" w:sz="0" w:space="0" w:color="auto"/>
            <w:left w:val="none" w:sz="0" w:space="0" w:color="auto"/>
            <w:bottom w:val="none" w:sz="0" w:space="0" w:color="auto"/>
            <w:right w:val="none" w:sz="0" w:space="0" w:color="auto"/>
          </w:divBdr>
        </w:div>
        <w:div w:id="831985999">
          <w:marLeft w:val="1166"/>
          <w:marRight w:val="0"/>
          <w:marTop w:val="115"/>
          <w:marBottom w:val="0"/>
          <w:divBdr>
            <w:top w:val="none" w:sz="0" w:space="0" w:color="auto"/>
            <w:left w:val="none" w:sz="0" w:space="0" w:color="auto"/>
            <w:bottom w:val="none" w:sz="0" w:space="0" w:color="auto"/>
            <w:right w:val="none" w:sz="0" w:space="0" w:color="auto"/>
          </w:divBdr>
        </w:div>
        <w:div w:id="1902475451">
          <w:marLeft w:val="547"/>
          <w:marRight w:val="0"/>
          <w:marTop w:val="134"/>
          <w:marBottom w:val="0"/>
          <w:divBdr>
            <w:top w:val="none" w:sz="0" w:space="0" w:color="auto"/>
            <w:left w:val="none" w:sz="0" w:space="0" w:color="auto"/>
            <w:bottom w:val="none" w:sz="0" w:space="0" w:color="auto"/>
            <w:right w:val="none" w:sz="0" w:space="0" w:color="auto"/>
          </w:divBdr>
        </w:div>
      </w:divsChild>
    </w:div>
    <w:div w:id="1262762653">
      <w:bodyDiv w:val="1"/>
      <w:marLeft w:val="0"/>
      <w:marRight w:val="0"/>
      <w:marTop w:val="0"/>
      <w:marBottom w:val="0"/>
      <w:divBdr>
        <w:top w:val="none" w:sz="0" w:space="0" w:color="auto"/>
        <w:left w:val="none" w:sz="0" w:space="0" w:color="auto"/>
        <w:bottom w:val="none" w:sz="0" w:space="0" w:color="auto"/>
        <w:right w:val="none" w:sz="0" w:space="0" w:color="auto"/>
      </w:divBdr>
    </w:div>
    <w:div w:id="1326976554">
      <w:bodyDiv w:val="1"/>
      <w:marLeft w:val="0"/>
      <w:marRight w:val="0"/>
      <w:marTop w:val="0"/>
      <w:marBottom w:val="0"/>
      <w:divBdr>
        <w:top w:val="none" w:sz="0" w:space="0" w:color="auto"/>
        <w:left w:val="none" w:sz="0" w:space="0" w:color="auto"/>
        <w:bottom w:val="none" w:sz="0" w:space="0" w:color="auto"/>
        <w:right w:val="none" w:sz="0" w:space="0" w:color="auto"/>
      </w:divBdr>
    </w:div>
    <w:div w:id="1681814816">
      <w:bodyDiv w:val="1"/>
      <w:marLeft w:val="0"/>
      <w:marRight w:val="0"/>
      <w:marTop w:val="0"/>
      <w:marBottom w:val="0"/>
      <w:divBdr>
        <w:top w:val="none" w:sz="0" w:space="0" w:color="auto"/>
        <w:left w:val="none" w:sz="0" w:space="0" w:color="auto"/>
        <w:bottom w:val="none" w:sz="0" w:space="0" w:color="auto"/>
        <w:right w:val="none" w:sz="0" w:space="0" w:color="auto"/>
      </w:divBdr>
    </w:div>
    <w:div w:id="1914272014">
      <w:bodyDiv w:val="1"/>
      <w:marLeft w:val="0"/>
      <w:marRight w:val="0"/>
      <w:marTop w:val="0"/>
      <w:marBottom w:val="0"/>
      <w:divBdr>
        <w:top w:val="none" w:sz="0" w:space="0" w:color="auto"/>
        <w:left w:val="none" w:sz="0" w:space="0" w:color="auto"/>
        <w:bottom w:val="none" w:sz="0" w:space="0" w:color="auto"/>
        <w:right w:val="none" w:sz="0" w:space="0" w:color="auto"/>
      </w:divBdr>
    </w:div>
    <w:div w:id="2014185100">
      <w:bodyDiv w:val="1"/>
      <w:marLeft w:val="0"/>
      <w:marRight w:val="0"/>
      <w:marTop w:val="0"/>
      <w:marBottom w:val="0"/>
      <w:divBdr>
        <w:top w:val="none" w:sz="0" w:space="0" w:color="auto"/>
        <w:left w:val="none" w:sz="0" w:space="0" w:color="auto"/>
        <w:bottom w:val="none" w:sz="0" w:space="0" w:color="auto"/>
        <w:right w:val="none" w:sz="0" w:space="0" w:color="auto"/>
      </w:divBdr>
      <w:divsChild>
        <w:div w:id="1199733445">
          <w:marLeft w:val="1152"/>
          <w:marRight w:val="0"/>
          <w:marTop w:val="80"/>
          <w:marBottom w:val="0"/>
          <w:divBdr>
            <w:top w:val="none" w:sz="0" w:space="0" w:color="auto"/>
            <w:left w:val="none" w:sz="0" w:space="0" w:color="auto"/>
            <w:bottom w:val="none" w:sz="0" w:space="0" w:color="auto"/>
            <w:right w:val="none" w:sz="0" w:space="0" w:color="auto"/>
          </w:divBdr>
        </w:div>
      </w:divsChild>
    </w:div>
    <w:div w:id="2063017017">
      <w:bodyDiv w:val="1"/>
      <w:marLeft w:val="0"/>
      <w:marRight w:val="0"/>
      <w:marTop w:val="0"/>
      <w:marBottom w:val="0"/>
      <w:divBdr>
        <w:top w:val="none" w:sz="0" w:space="0" w:color="auto"/>
        <w:left w:val="none" w:sz="0" w:space="0" w:color="auto"/>
        <w:bottom w:val="none" w:sz="0" w:space="0" w:color="auto"/>
        <w:right w:val="none" w:sz="0" w:space="0" w:color="auto"/>
      </w:divBdr>
      <w:divsChild>
        <w:div w:id="290291088">
          <w:marLeft w:val="547"/>
          <w:marRight w:val="0"/>
          <w:marTop w:val="106"/>
          <w:marBottom w:val="0"/>
          <w:divBdr>
            <w:top w:val="none" w:sz="0" w:space="0" w:color="auto"/>
            <w:left w:val="none" w:sz="0" w:space="0" w:color="auto"/>
            <w:bottom w:val="none" w:sz="0" w:space="0" w:color="auto"/>
            <w:right w:val="none" w:sz="0" w:space="0" w:color="auto"/>
          </w:divBdr>
        </w:div>
        <w:div w:id="1388530141">
          <w:marLeft w:val="547"/>
          <w:marRight w:val="0"/>
          <w:marTop w:val="106"/>
          <w:marBottom w:val="0"/>
          <w:divBdr>
            <w:top w:val="none" w:sz="0" w:space="0" w:color="auto"/>
            <w:left w:val="none" w:sz="0" w:space="0" w:color="auto"/>
            <w:bottom w:val="none" w:sz="0" w:space="0" w:color="auto"/>
            <w:right w:val="none" w:sz="0" w:space="0" w:color="auto"/>
          </w:divBdr>
        </w:div>
        <w:div w:id="1271091165">
          <w:marLeft w:val="1166"/>
          <w:marRight w:val="0"/>
          <w:marTop w:val="96"/>
          <w:marBottom w:val="0"/>
          <w:divBdr>
            <w:top w:val="none" w:sz="0" w:space="0" w:color="auto"/>
            <w:left w:val="none" w:sz="0" w:space="0" w:color="auto"/>
            <w:bottom w:val="none" w:sz="0" w:space="0" w:color="auto"/>
            <w:right w:val="none" w:sz="0" w:space="0" w:color="auto"/>
          </w:divBdr>
        </w:div>
        <w:div w:id="2099208009">
          <w:marLeft w:val="1166"/>
          <w:marRight w:val="0"/>
          <w:marTop w:val="96"/>
          <w:marBottom w:val="0"/>
          <w:divBdr>
            <w:top w:val="none" w:sz="0" w:space="0" w:color="auto"/>
            <w:left w:val="none" w:sz="0" w:space="0" w:color="auto"/>
            <w:bottom w:val="none" w:sz="0" w:space="0" w:color="auto"/>
            <w:right w:val="none" w:sz="0" w:space="0" w:color="auto"/>
          </w:divBdr>
        </w:div>
        <w:div w:id="561720569">
          <w:marLeft w:val="547"/>
          <w:marRight w:val="0"/>
          <w:marTop w:val="106"/>
          <w:marBottom w:val="0"/>
          <w:divBdr>
            <w:top w:val="none" w:sz="0" w:space="0" w:color="auto"/>
            <w:left w:val="none" w:sz="0" w:space="0" w:color="auto"/>
            <w:bottom w:val="none" w:sz="0" w:space="0" w:color="auto"/>
            <w:right w:val="none" w:sz="0" w:space="0" w:color="auto"/>
          </w:divBdr>
        </w:div>
        <w:div w:id="1448088841">
          <w:marLeft w:val="547"/>
          <w:marRight w:val="0"/>
          <w:marTop w:val="106"/>
          <w:marBottom w:val="0"/>
          <w:divBdr>
            <w:top w:val="none" w:sz="0" w:space="0" w:color="auto"/>
            <w:left w:val="none" w:sz="0" w:space="0" w:color="auto"/>
            <w:bottom w:val="none" w:sz="0" w:space="0" w:color="auto"/>
            <w:right w:val="none" w:sz="0" w:space="0" w:color="auto"/>
          </w:divBdr>
        </w:div>
      </w:divsChild>
    </w:div>
    <w:div w:id="2076511307">
      <w:bodyDiv w:val="1"/>
      <w:marLeft w:val="0"/>
      <w:marRight w:val="0"/>
      <w:marTop w:val="0"/>
      <w:marBottom w:val="0"/>
      <w:divBdr>
        <w:top w:val="none" w:sz="0" w:space="0" w:color="auto"/>
        <w:left w:val="none" w:sz="0" w:space="0" w:color="auto"/>
        <w:bottom w:val="none" w:sz="0" w:space="0" w:color="auto"/>
        <w:right w:val="none" w:sz="0" w:space="0" w:color="auto"/>
      </w:divBdr>
    </w:div>
    <w:div w:id="2139295346">
      <w:bodyDiv w:val="1"/>
      <w:marLeft w:val="0"/>
      <w:marRight w:val="0"/>
      <w:marTop w:val="0"/>
      <w:marBottom w:val="0"/>
      <w:divBdr>
        <w:top w:val="none" w:sz="0" w:space="0" w:color="auto"/>
        <w:left w:val="none" w:sz="0" w:space="0" w:color="auto"/>
        <w:bottom w:val="none" w:sz="0" w:space="0" w:color="auto"/>
        <w:right w:val="none" w:sz="0" w:space="0" w:color="auto"/>
      </w:divBdr>
      <w:divsChild>
        <w:div w:id="448013357">
          <w:marLeft w:val="547"/>
          <w:marRight w:val="0"/>
          <w:marTop w:val="134"/>
          <w:marBottom w:val="0"/>
          <w:divBdr>
            <w:top w:val="none" w:sz="0" w:space="0" w:color="auto"/>
            <w:left w:val="none" w:sz="0" w:space="0" w:color="auto"/>
            <w:bottom w:val="none" w:sz="0" w:space="0" w:color="auto"/>
            <w:right w:val="none" w:sz="0" w:space="0" w:color="auto"/>
          </w:divBdr>
        </w:div>
        <w:div w:id="72090388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lynch@communityplans.ne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CBD5-5C00-404B-A9CF-CB049FFE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Colburnhouse</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Heidi Arndt</cp:lastModifiedBy>
  <cp:revision>2</cp:revision>
  <cp:lastPrinted>2015-03-19T19:55:00Z</cp:lastPrinted>
  <dcterms:created xsi:type="dcterms:W3CDTF">2018-03-05T21:34:00Z</dcterms:created>
  <dcterms:modified xsi:type="dcterms:W3CDTF">2018-03-05T21:34:00Z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0</vt:lpwstr>
  </property>
  <property fmtid="{D5CDD505-2E9C-101B-9397-08002B2CF9AE}" pid="3" name="CUS_DocIDbchkClientNumber">
    <vt:lpwstr>-1</vt:lpwstr>
  </property>
  <property fmtid="{D5CDD505-2E9C-101B-9397-08002B2CF9AE}" pid="4" name="CUS_DocIDbchkMatterNumber">
    <vt:lpwstr>-1</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String">
    <vt:lpwstr>19879/1/3225988.1</vt:lpwstr>
  </property>
  <property fmtid="{D5CDD505-2E9C-101B-9397-08002B2CF9AE}" pid="13" name="CUS_DocIDOperation">
    <vt:lpwstr>END OF DOCUMENT</vt:lpwstr>
  </property>
</Properties>
</file>