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837" w:rsidRPr="00182DA6" w:rsidRDefault="00B26837" w:rsidP="00182DA6">
      <w:pPr>
        <w:spacing w:after="0" w:line="240" w:lineRule="auto"/>
        <w:rPr>
          <w:sz w:val="23"/>
          <w:szCs w:val="23"/>
        </w:rPr>
      </w:pPr>
      <w:bookmarkStart w:id="0" w:name="_GoBack"/>
      <w:r w:rsidRPr="00182DA6">
        <w:rPr>
          <w:sz w:val="23"/>
          <w:szCs w:val="23"/>
        </w:rPr>
        <w:t>January 1</w:t>
      </w:r>
      <w:r w:rsidR="001D00BE">
        <w:rPr>
          <w:sz w:val="23"/>
          <w:szCs w:val="23"/>
        </w:rPr>
        <w:t>1</w:t>
      </w:r>
      <w:r w:rsidRPr="00182DA6">
        <w:rPr>
          <w:sz w:val="23"/>
          <w:szCs w:val="23"/>
        </w:rPr>
        <w:t>, 2018</w:t>
      </w:r>
    </w:p>
    <w:p w:rsidR="00B26837" w:rsidRPr="00182DA6" w:rsidRDefault="00B26837" w:rsidP="00182DA6">
      <w:pPr>
        <w:spacing w:after="0" w:line="240" w:lineRule="auto"/>
        <w:rPr>
          <w:sz w:val="16"/>
          <w:szCs w:val="16"/>
        </w:rPr>
      </w:pPr>
    </w:p>
    <w:p w:rsidR="00B26837" w:rsidRPr="00182DA6" w:rsidRDefault="00B26837" w:rsidP="00182DA6">
      <w:pPr>
        <w:spacing w:after="0" w:line="240" w:lineRule="auto"/>
        <w:rPr>
          <w:sz w:val="23"/>
          <w:szCs w:val="23"/>
        </w:rPr>
      </w:pPr>
      <w:r w:rsidRPr="00182DA6">
        <w:rPr>
          <w:sz w:val="23"/>
          <w:szCs w:val="23"/>
        </w:rPr>
        <w:t>Centers for Medicare &amp; Medicaid Services</w:t>
      </w:r>
    </w:p>
    <w:p w:rsidR="00B26837" w:rsidRPr="00182DA6" w:rsidRDefault="00B26837" w:rsidP="00182DA6">
      <w:pPr>
        <w:spacing w:after="0" w:line="240" w:lineRule="auto"/>
        <w:rPr>
          <w:sz w:val="23"/>
          <w:szCs w:val="23"/>
        </w:rPr>
      </w:pPr>
      <w:r w:rsidRPr="00182DA6">
        <w:rPr>
          <w:sz w:val="23"/>
          <w:szCs w:val="23"/>
        </w:rPr>
        <w:t>Department of Health and Human Services</w:t>
      </w:r>
    </w:p>
    <w:p w:rsidR="00B26837" w:rsidRPr="00182DA6" w:rsidRDefault="00B26837" w:rsidP="00182DA6">
      <w:pPr>
        <w:spacing w:after="0" w:line="240" w:lineRule="auto"/>
        <w:rPr>
          <w:sz w:val="23"/>
          <w:szCs w:val="23"/>
        </w:rPr>
      </w:pPr>
      <w:r w:rsidRPr="00182DA6">
        <w:rPr>
          <w:sz w:val="23"/>
          <w:szCs w:val="23"/>
        </w:rPr>
        <w:t>Attention: CMS-4182-P</w:t>
      </w:r>
    </w:p>
    <w:p w:rsidR="00B26837" w:rsidRPr="00182DA6" w:rsidRDefault="00B26837" w:rsidP="00182DA6">
      <w:pPr>
        <w:spacing w:after="0" w:line="240" w:lineRule="auto"/>
        <w:rPr>
          <w:sz w:val="23"/>
          <w:szCs w:val="23"/>
        </w:rPr>
      </w:pPr>
      <w:r w:rsidRPr="00182DA6">
        <w:rPr>
          <w:sz w:val="23"/>
          <w:szCs w:val="23"/>
        </w:rPr>
        <w:t>P.O. Box 8013</w:t>
      </w:r>
    </w:p>
    <w:p w:rsidR="00B26837" w:rsidRPr="00182DA6" w:rsidRDefault="00B26837" w:rsidP="00182DA6">
      <w:pPr>
        <w:spacing w:after="0" w:line="240" w:lineRule="auto"/>
        <w:rPr>
          <w:sz w:val="23"/>
          <w:szCs w:val="23"/>
        </w:rPr>
      </w:pPr>
      <w:r w:rsidRPr="00182DA6">
        <w:rPr>
          <w:sz w:val="23"/>
          <w:szCs w:val="23"/>
        </w:rPr>
        <w:t>Baltimore, MD 21244-8013</w:t>
      </w:r>
    </w:p>
    <w:p w:rsidR="00B26837" w:rsidRPr="00182DA6" w:rsidRDefault="00B26837" w:rsidP="00182DA6">
      <w:pPr>
        <w:spacing w:after="0" w:line="240" w:lineRule="auto"/>
        <w:rPr>
          <w:sz w:val="16"/>
          <w:szCs w:val="16"/>
        </w:rPr>
      </w:pPr>
    </w:p>
    <w:p w:rsidR="00B26837" w:rsidRPr="00182DA6" w:rsidRDefault="00B26837" w:rsidP="00182DA6">
      <w:pPr>
        <w:spacing w:after="0" w:line="240" w:lineRule="auto"/>
        <w:rPr>
          <w:sz w:val="23"/>
          <w:szCs w:val="23"/>
        </w:rPr>
      </w:pPr>
      <w:r w:rsidRPr="00182DA6">
        <w:rPr>
          <w:sz w:val="23"/>
          <w:szCs w:val="23"/>
        </w:rPr>
        <w:t>To the Centers for Medicare &amp; Medicaid Services:</w:t>
      </w:r>
    </w:p>
    <w:p w:rsidR="00B26837" w:rsidRPr="00182DA6" w:rsidRDefault="00B26837" w:rsidP="00182DA6">
      <w:pPr>
        <w:spacing w:after="0" w:line="240" w:lineRule="auto"/>
        <w:rPr>
          <w:sz w:val="16"/>
          <w:szCs w:val="16"/>
        </w:rPr>
      </w:pPr>
    </w:p>
    <w:p w:rsidR="00744D4B" w:rsidRPr="00182DA6" w:rsidRDefault="00744D4B" w:rsidP="00182DA6">
      <w:pPr>
        <w:spacing w:after="0" w:line="240" w:lineRule="auto"/>
        <w:rPr>
          <w:sz w:val="23"/>
          <w:szCs w:val="23"/>
        </w:rPr>
      </w:pPr>
      <w:r w:rsidRPr="00182DA6">
        <w:rPr>
          <w:sz w:val="23"/>
          <w:szCs w:val="23"/>
        </w:rPr>
        <w:t>I am writing to express my serious concerns with several provisions included in CMS’ proposed rulemaking titled: “Medicare Program; Contract Year 2019 Policy and Technical Changes to the Medicare Advantage, Medicare Cost Plan, Medicare Fee-for-Service, the Medicare Prescription Drug Benefit Programs, and the PACE Program.”</w:t>
      </w:r>
    </w:p>
    <w:p w:rsidR="00744D4B" w:rsidRPr="00182DA6" w:rsidRDefault="00744D4B" w:rsidP="00182DA6">
      <w:pPr>
        <w:spacing w:after="0" w:line="240" w:lineRule="auto"/>
        <w:rPr>
          <w:sz w:val="16"/>
          <w:szCs w:val="16"/>
        </w:rPr>
      </w:pPr>
    </w:p>
    <w:p w:rsidR="00DD3CD5" w:rsidRPr="00182DA6" w:rsidRDefault="00C769EF" w:rsidP="00182DA6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As a pharmacist, </w:t>
      </w:r>
      <w:r w:rsidR="00744D4B" w:rsidRPr="00182DA6">
        <w:rPr>
          <w:sz w:val="23"/>
          <w:szCs w:val="23"/>
        </w:rPr>
        <w:t xml:space="preserve">I take great pride in helping to deliver needed prescription drugs safely and affordably to the patients </w:t>
      </w:r>
      <w:r>
        <w:rPr>
          <w:sz w:val="23"/>
          <w:szCs w:val="23"/>
        </w:rPr>
        <w:t>I</w:t>
      </w:r>
      <w:r w:rsidR="00744D4B" w:rsidRPr="00182DA6">
        <w:rPr>
          <w:sz w:val="23"/>
          <w:szCs w:val="23"/>
        </w:rPr>
        <w:t xml:space="preserve"> serve. If adopted, I am concerned that the </w:t>
      </w:r>
      <w:r w:rsidR="00B26837" w:rsidRPr="00182DA6">
        <w:rPr>
          <w:sz w:val="23"/>
          <w:szCs w:val="23"/>
        </w:rPr>
        <w:t xml:space="preserve">proposed policies </w:t>
      </w:r>
      <w:r w:rsidR="00744D4B" w:rsidRPr="00182DA6">
        <w:rPr>
          <w:sz w:val="23"/>
          <w:szCs w:val="23"/>
        </w:rPr>
        <w:t xml:space="preserve">could </w:t>
      </w:r>
      <w:r w:rsidR="00DD3CD5" w:rsidRPr="00182DA6">
        <w:rPr>
          <w:sz w:val="23"/>
          <w:szCs w:val="23"/>
        </w:rPr>
        <w:t xml:space="preserve">increase costs for </w:t>
      </w:r>
      <w:r w:rsidR="00D45EB7" w:rsidRPr="00182DA6">
        <w:rPr>
          <w:sz w:val="23"/>
          <w:szCs w:val="23"/>
        </w:rPr>
        <w:t>both beneficiaries</w:t>
      </w:r>
      <w:r w:rsidR="00744D4B" w:rsidRPr="00182DA6">
        <w:rPr>
          <w:sz w:val="23"/>
          <w:szCs w:val="23"/>
        </w:rPr>
        <w:t xml:space="preserve"> and CMS</w:t>
      </w:r>
      <w:r w:rsidR="00D45EB7" w:rsidRPr="00182DA6">
        <w:rPr>
          <w:sz w:val="23"/>
          <w:szCs w:val="23"/>
        </w:rPr>
        <w:t xml:space="preserve">, </w:t>
      </w:r>
      <w:r w:rsidR="00182DA6">
        <w:rPr>
          <w:sz w:val="23"/>
          <w:szCs w:val="23"/>
        </w:rPr>
        <w:t xml:space="preserve">and </w:t>
      </w:r>
      <w:r w:rsidR="00744D4B" w:rsidRPr="00182DA6">
        <w:rPr>
          <w:sz w:val="23"/>
          <w:szCs w:val="23"/>
        </w:rPr>
        <w:t>negatively impact the quality of</w:t>
      </w:r>
      <w:r w:rsidR="00D45EB7" w:rsidRPr="00182DA6">
        <w:rPr>
          <w:sz w:val="23"/>
          <w:szCs w:val="23"/>
        </w:rPr>
        <w:t xml:space="preserve"> care</w:t>
      </w:r>
      <w:r w:rsidR="00744D4B" w:rsidRPr="00182DA6">
        <w:rPr>
          <w:sz w:val="23"/>
          <w:szCs w:val="23"/>
        </w:rPr>
        <w:t xml:space="preserve"> provided while improperly rewarding </w:t>
      </w:r>
      <w:r w:rsidR="00D45EB7" w:rsidRPr="00182DA6">
        <w:rPr>
          <w:sz w:val="23"/>
          <w:szCs w:val="23"/>
        </w:rPr>
        <w:t>pharmaceutical manufacturers</w:t>
      </w:r>
      <w:r w:rsidR="00744D4B" w:rsidRPr="00182DA6">
        <w:rPr>
          <w:sz w:val="23"/>
          <w:szCs w:val="23"/>
        </w:rPr>
        <w:t>—who bear the ultimate responsibility for setting drug costs</w:t>
      </w:r>
      <w:r w:rsidR="00D45EB7" w:rsidRPr="00182DA6">
        <w:rPr>
          <w:sz w:val="23"/>
          <w:szCs w:val="23"/>
        </w:rPr>
        <w:t>.</w:t>
      </w:r>
      <w:r w:rsidR="005D031F">
        <w:rPr>
          <w:sz w:val="23"/>
          <w:szCs w:val="23"/>
        </w:rPr>
        <w:t xml:space="preserve"> </w:t>
      </w:r>
      <w:r w:rsidR="00D45EB7" w:rsidRPr="00182DA6">
        <w:rPr>
          <w:sz w:val="23"/>
          <w:szCs w:val="23"/>
        </w:rPr>
        <w:t>Specifically</w:t>
      </w:r>
      <w:r w:rsidR="00DD3CD5" w:rsidRPr="00182DA6">
        <w:rPr>
          <w:sz w:val="23"/>
          <w:szCs w:val="23"/>
        </w:rPr>
        <w:t>:</w:t>
      </w:r>
    </w:p>
    <w:p w:rsidR="00D45EB7" w:rsidRPr="00182DA6" w:rsidRDefault="00DD3CD5" w:rsidP="00182DA6">
      <w:pPr>
        <w:pStyle w:val="ListParagraph"/>
        <w:numPr>
          <w:ilvl w:val="0"/>
          <w:numId w:val="1"/>
        </w:numPr>
        <w:spacing w:after="0" w:line="240" w:lineRule="auto"/>
        <w:rPr>
          <w:sz w:val="23"/>
          <w:szCs w:val="23"/>
        </w:rPr>
      </w:pPr>
      <w:r w:rsidRPr="00182DA6">
        <w:rPr>
          <w:sz w:val="23"/>
          <w:szCs w:val="23"/>
        </w:rPr>
        <w:t xml:space="preserve">According to the agency’s own estimates, requiring 100% of rebates to be passed through at </w:t>
      </w:r>
      <w:r w:rsidR="005D031F">
        <w:rPr>
          <w:sz w:val="23"/>
          <w:szCs w:val="23"/>
        </w:rPr>
        <w:t>the retail Point-of-Sale (</w:t>
      </w:r>
      <w:r w:rsidRPr="00182DA6">
        <w:rPr>
          <w:sz w:val="23"/>
          <w:szCs w:val="23"/>
        </w:rPr>
        <w:t>POS</w:t>
      </w:r>
      <w:r w:rsidR="005D031F">
        <w:rPr>
          <w:sz w:val="23"/>
          <w:szCs w:val="23"/>
        </w:rPr>
        <w:t>)</w:t>
      </w:r>
      <w:r w:rsidRPr="00182DA6">
        <w:rPr>
          <w:sz w:val="23"/>
          <w:szCs w:val="23"/>
        </w:rPr>
        <w:t xml:space="preserve"> would</w:t>
      </w:r>
      <w:r w:rsidR="005D031F">
        <w:rPr>
          <w:sz w:val="23"/>
          <w:szCs w:val="23"/>
        </w:rPr>
        <w:t>—</w:t>
      </w:r>
      <w:r w:rsidRPr="00182DA6">
        <w:rPr>
          <w:sz w:val="23"/>
          <w:szCs w:val="23"/>
        </w:rPr>
        <w:t>over the next 10 years</w:t>
      </w:r>
      <w:r w:rsidR="005D031F">
        <w:rPr>
          <w:sz w:val="23"/>
          <w:szCs w:val="23"/>
        </w:rPr>
        <w:t>—</w:t>
      </w:r>
      <w:r w:rsidRPr="00182DA6">
        <w:rPr>
          <w:b/>
          <w:sz w:val="23"/>
          <w:szCs w:val="23"/>
        </w:rPr>
        <w:t>increase government costs</w:t>
      </w:r>
      <w:r w:rsidRPr="00182DA6">
        <w:rPr>
          <w:sz w:val="23"/>
          <w:szCs w:val="23"/>
        </w:rPr>
        <w:t xml:space="preserve"> up to $82.1 billion</w:t>
      </w:r>
      <w:r w:rsidR="005D031F">
        <w:rPr>
          <w:sz w:val="23"/>
          <w:szCs w:val="23"/>
        </w:rPr>
        <w:t>;</w:t>
      </w:r>
      <w:r w:rsidRPr="00182DA6">
        <w:rPr>
          <w:sz w:val="23"/>
          <w:szCs w:val="23"/>
        </w:rPr>
        <w:t xml:space="preserve"> </w:t>
      </w:r>
      <w:r w:rsidRPr="00182DA6">
        <w:rPr>
          <w:b/>
          <w:sz w:val="23"/>
          <w:szCs w:val="23"/>
        </w:rPr>
        <w:t>increase beneficiary premiums</w:t>
      </w:r>
      <w:r w:rsidRPr="00182DA6">
        <w:rPr>
          <w:sz w:val="23"/>
          <w:szCs w:val="23"/>
        </w:rPr>
        <w:t xml:space="preserve"> up to $28.3 billion</w:t>
      </w:r>
      <w:r w:rsidR="005D031F">
        <w:rPr>
          <w:sz w:val="23"/>
          <w:szCs w:val="23"/>
        </w:rPr>
        <w:t>;</w:t>
      </w:r>
      <w:r w:rsidRPr="00182DA6">
        <w:rPr>
          <w:sz w:val="23"/>
          <w:szCs w:val="23"/>
        </w:rPr>
        <w:t xml:space="preserve"> and </w:t>
      </w:r>
      <w:r w:rsidRPr="00182DA6">
        <w:rPr>
          <w:b/>
          <w:sz w:val="23"/>
          <w:szCs w:val="23"/>
        </w:rPr>
        <w:t>provide a windfall to drug manufacturers</w:t>
      </w:r>
      <w:r w:rsidRPr="00182DA6">
        <w:rPr>
          <w:sz w:val="23"/>
          <w:szCs w:val="23"/>
        </w:rPr>
        <w:t xml:space="preserve"> of up to $29.4 billion.</w:t>
      </w:r>
      <w:r w:rsidR="00C70CA4" w:rsidRPr="00182DA6">
        <w:rPr>
          <w:sz w:val="23"/>
          <w:szCs w:val="23"/>
        </w:rPr>
        <w:t xml:space="preserve"> </w:t>
      </w:r>
      <w:r w:rsidR="005D031F" w:rsidRPr="00182DA6">
        <w:rPr>
          <w:sz w:val="23"/>
          <w:szCs w:val="23"/>
        </w:rPr>
        <w:t>Th</w:t>
      </w:r>
      <w:r w:rsidR="005D031F">
        <w:rPr>
          <w:sz w:val="23"/>
          <w:szCs w:val="23"/>
        </w:rPr>
        <w:t>is policy</w:t>
      </w:r>
      <w:r w:rsidR="005D031F" w:rsidRPr="00182DA6">
        <w:rPr>
          <w:sz w:val="23"/>
          <w:szCs w:val="23"/>
        </w:rPr>
        <w:t xml:space="preserve"> </w:t>
      </w:r>
      <w:r w:rsidR="00C70CA4" w:rsidRPr="00182DA6">
        <w:rPr>
          <w:sz w:val="23"/>
          <w:szCs w:val="23"/>
        </w:rPr>
        <w:t xml:space="preserve">would also </w:t>
      </w:r>
      <w:r w:rsidR="00D45EB7" w:rsidRPr="00182DA6">
        <w:rPr>
          <w:sz w:val="23"/>
          <w:szCs w:val="23"/>
        </w:rPr>
        <w:t>lead to significant adverse selection and increase</w:t>
      </w:r>
      <w:r w:rsidR="005D031F">
        <w:rPr>
          <w:sz w:val="23"/>
          <w:szCs w:val="23"/>
        </w:rPr>
        <w:t>d</w:t>
      </w:r>
      <w:r w:rsidR="00D45EB7" w:rsidRPr="00182DA6">
        <w:rPr>
          <w:sz w:val="23"/>
          <w:szCs w:val="23"/>
        </w:rPr>
        <w:t xml:space="preserve"> premiums for all Medicare beneficiaries</w:t>
      </w:r>
      <w:r w:rsidR="00C70CA4" w:rsidRPr="00182DA6">
        <w:rPr>
          <w:sz w:val="23"/>
          <w:szCs w:val="23"/>
        </w:rPr>
        <w:t>,</w:t>
      </w:r>
      <w:r w:rsidR="00D45EB7" w:rsidRPr="00182DA6">
        <w:rPr>
          <w:sz w:val="23"/>
          <w:szCs w:val="23"/>
        </w:rPr>
        <w:t xml:space="preserve"> </w:t>
      </w:r>
      <w:r w:rsidR="00D45EB7" w:rsidRPr="00182DA6">
        <w:rPr>
          <w:i/>
          <w:sz w:val="23"/>
          <w:szCs w:val="23"/>
        </w:rPr>
        <w:t>while reducing costs for only a few</w:t>
      </w:r>
      <w:r w:rsidR="00D45EB7" w:rsidRPr="00182DA6">
        <w:rPr>
          <w:sz w:val="23"/>
          <w:szCs w:val="23"/>
        </w:rPr>
        <w:t xml:space="preserve">. </w:t>
      </w:r>
    </w:p>
    <w:p w:rsidR="008F6BEB" w:rsidRPr="00182DA6" w:rsidRDefault="00D45EB7" w:rsidP="00182DA6">
      <w:pPr>
        <w:pStyle w:val="ListParagraph"/>
        <w:numPr>
          <w:ilvl w:val="0"/>
          <w:numId w:val="1"/>
        </w:numPr>
        <w:spacing w:after="0" w:line="240" w:lineRule="auto"/>
        <w:rPr>
          <w:sz w:val="23"/>
          <w:szCs w:val="23"/>
        </w:rPr>
      </w:pPr>
      <w:r w:rsidRPr="00182DA6">
        <w:rPr>
          <w:sz w:val="23"/>
          <w:szCs w:val="23"/>
        </w:rPr>
        <w:t>R</w:t>
      </w:r>
      <w:r w:rsidR="00B26837" w:rsidRPr="00182DA6">
        <w:rPr>
          <w:sz w:val="23"/>
          <w:szCs w:val="23"/>
        </w:rPr>
        <w:t>equiring all pharmacy direct and indirect remuneration (DIR) be passed through to consumers at POS</w:t>
      </w:r>
      <w:r w:rsidRPr="00182DA6">
        <w:rPr>
          <w:sz w:val="23"/>
          <w:szCs w:val="23"/>
        </w:rPr>
        <w:t xml:space="preserve"> would </w:t>
      </w:r>
      <w:r w:rsidRPr="00182DA6">
        <w:rPr>
          <w:b/>
          <w:sz w:val="23"/>
          <w:szCs w:val="23"/>
        </w:rPr>
        <w:t>adversely impact beneficiaries</w:t>
      </w:r>
      <w:r w:rsidR="008F6BEB" w:rsidRPr="00182DA6">
        <w:rPr>
          <w:b/>
          <w:sz w:val="23"/>
          <w:szCs w:val="23"/>
        </w:rPr>
        <w:t xml:space="preserve"> </w:t>
      </w:r>
      <w:r w:rsidR="004B4630" w:rsidRPr="00182DA6">
        <w:rPr>
          <w:sz w:val="23"/>
          <w:szCs w:val="23"/>
        </w:rPr>
        <w:t>by</w:t>
      </w:r>
      <w:r w:rsidR="008F6BEB" w:rsidRPr="00182DA6">
        <w:rPr>
          <w:sz w:val="23"/>
          <w:szCs w:val="23"/>
        </w:rPr>
        <w:t xml:space="preserve"> curtail</w:t>
      </w:r>
      <w:r w:rsidR="004B4630" w:rsidRPr="00182DA6">
        <w:rPr>
          <w:sz w:val="23"/>
          <w:szCs w:val="23"/>
        </w:rPr>
        <w:t>ing</w:t>
      </w:r>
      <w:r w:rsidR="008F6BEB" w:rsidRPr="00182DA6">
        <w:rPr>
          <w:sz w:val="23"/>
          <w:szCs w:val="23"/>
        </w:rPr>
        <w:t xml:space="preserve"> a plan’s ability to offer lower cost-sharing or coinsurance in preferred pharmacy networks</w:t>
      </w:r>
      <w:r w:rsidR="005D031F">
        <w:rPr>
          <w:sz w:val="23"/>
          <w:szCs w:val="23"/>
        </w:rPr>
        <w:t>—</w:t>
      </w:r>
      <w:r w:rsidR="008F6BEB" w:rsidRPr="00182DA6">
        <w:rPr>
          <w:sz w:val="23"/>
          <w:szCs w:val="23"/>
        </w:rPr>
        <w:t>a</w:t>
      </w:r>
      <w:r w:rsidR="009C7B00">
        <w:rPr>
          <w:sz w:val="23"/>
          <w:szCs w:val="23"/>
        </w:rPr>
        <w:t xml:space="preserve"> policy </w:t>
      </w:r>
      <w:r w:rsidR="008F6BEB" w:rsidRPr="00182DA6">
        <w:rPr>
          <w:sz w:val="23"/>
          <w:szCs w:val="23"/>
        </w:rPr>
        <w:t>option</w:t>
      </w:r>
      <w:r w:rsidR="009C7B00">
        <w:rPr>
          <w:sz w:val="23"/>
          <w:szCs w:val="23"/>
        </w:rPr>
        <w:t xml:space="preserve"> that has </w:t>
      </w:r>
      <w:r w:rsidR="009C7B00" w:rsidRPr="00182DA6">
        <w:rPr>
          <w:b/>
          <w:sz w:val="23"/>
          <w:szCs w:val="23"/>
        </w:rPr>
        <w:t>proven to be so</w:t>
      </w:r>
      <w:r w:rsidR="008F6BEB" w:rsidRPr="009C7B00">
        <w:t xml:space="preserve"> </w:t>
      </w:r>
      <w:r w:rsidR="009C7B00" w:rsidRPr="00BD7CF1">
        <w:rPr>
          <w:b/>
          <w:sz w:val="23"/>
          <w:szCs w:val="23"/>
        </w:rPr>
        <w:t>popular with beneficiaries</w:t>
      </w:r>
      <w:r w:rsidR="009C7B00" w:rsidRPr="00BD7CF1">
        <w:rPr>
          <w:sz w:val="23"/>
          <w:szCs w:val="23"/>
        </w:rPr>
        <w:t xml:space="preserve"> </w:t>
      </w:r>
      <w:r w:rsidR="009C7B00">
        <w:rPr>
          <w:sz w:val="23"/>
          <w:szCs w:val="23"/>
        </w:rPr>
        <w:t xml:space="preserve">that </w:t>
      </w:r>
      <w:r w:rsidR="008F6BEB" w:rsidRPr="00182DA6">
        <w:rPr>
          <w:sz w:val="23"/>
          <w:szCs w:val="23"/>
        </w:rPr>
        <w:t>99 percent of Part D plans will offer in 2018—</w:t>
      </w:r>
      <w:r w:rsidR="009C7B00">
        <w:rPr>
          <w:sz w:val="23"/>
          <w:szCs w:val="23"/>
        </w:rPr>
        <w:t xml:space="preserve">denying them </w:t>
      </w:r>
      <w:r w:rsidR="008F6BEB" w:rsidRPr="00182DA6">
        <w:rPr>
          <w:sz w:val="23"/>
          <w:szCs w:val="23"/>
        </w:rPr>
        <w:t>billions in savings</w:t>
      </w:r>
      <w:r w:rsidR="009C7B00">
        <w:rPr>
          <w:sz w:val="23"/>
          <w:szCs w:val="23"/>
        </w:rPr>
        <w:t xml:space="preserve"> annually</w:t>
      </w:r>
      <w:r w:rsidR="008F6BEB" w:rsidRPr="00182DA6">
        <w:rPr>
          <w:sz w:val="23"/>
          <w:szCs w:val="23"/>
        </w:rPr>
        <w:t>.</w:t>
      </w:r>
    </w:p>
    <w:p w:rsidR="00052047" w:rsidRPr="00182DA6" w:rsidRDefault="009C7B00" w:rsidP="00182DA6">
      <w:pPr>
        <w:pStyle w:val="ListParagraph"/>
        <w:numPr>
          <w:ilvl w:val="0"/>
          <w:numId w:val="1"/>
        </w:numPr>
        <w:spacing w:after="0" w:line="240" w:lineRule="auto"/>
        <w:rPr>
          <w:sz w:val="23"/>
          <w:szCs w:val="23"/>
        </w:rPr>
      </w:pPr>
      <w:r w:rsidRPr="00182DA6">
        <w:rPr>
          <w:sz w:val="23"/>
          <w:szCs w:val="23"/>
        </w:rPr>
        <w:t>T</w:t>
      </w:r>
      <w:r w:rsidR="00052047" w:rsidRPr="00182DA6">
        <w:rPr>
          <w:sz w:val="23"/>
          <w:szCs w:val="23"/>
        </w:rPr>
        <w:t>he proposed rule</w:t>
      </w:r>
      <w:r w:rsidRPr="00182DA6">
        <w:rPr>
          <w:sz w:val="23"/>
          <w:szCs w:val="23"/>
        </w:rPr>
        <w:t xml:space="preserve"> also</w:t>
      </w:r>
      <w:r w:rsidR="00052047" w:rsidRPr="00182DA6">
        <w:rPr>
          <w:sz w:val="23"/>
          <w:szCs w:val="23"/>
        </w:rPr>
        <w:t xml:space="preserve"> proposes </w:t>
      </w:r>
      <w:r w:rsidRPr="00182DA6">
        <w:rPr>
          <w:sz w:val="23"/>
          <w:szCs w:val="23"/>
        </w:rPr>
        <w:t xml:space="preserve">exploring changes to interpreting any willing pharmacy (AWP) requirements </w:t>
      </w:r>
      <w:r w:rsidR="00182DA6" w:rsidRPr="00182DA6">
        <w:rPr>
          <w:sz w:val="23"/>
          <w:szCs w:val="23"/>
        </w:rPr>
        <w:t>that risk</w:t>
      </w:r>
      <w:r w:rsidRPr="00182DA6">
        <w:rPr>
          <w:sz w:val="23"/>
          <w:szCs w:val="23"/>
        </w:rPr>
        <w:t xml:space="preserve"> severely </w:t>
      </w:r>
      <w:r w:rsidR="00052047" w:rsidRPr="00182DA6">
        <w:rPr>
          <w:b/>
          <w:sz w:val="23"/>
          <w:szCs w:val="23"/>
        </w:rPr>
        <w:t xml:space="preserve">compromising </w:t>
      </w:r>
      <w:r w:rsidRPr="00182DA6">
        <w:rPr>
          <w:b/>
          <w:sz w:val="23"/>
          <w:szCs w:val="23"/>
        </w:rPr>
        <w:t xml:space="preserve">the safety and quality of </w:t>
      </w:r>
      <w:r w:rsidR="00052047" w:rsidRPr="00182DA6">
        <w:rPr>
          <w:b/>
          <w:sz w:val="23"/>
          <w:szCs w:val="23"/>
        </w:rPr>
        <w:t>patient care</w:t>
      </w:r>
      <w:r w:rsidRPr="00182DA6">
        <w:rPr>
          <w:b/>
          <w:sz w:val="23"/>
          <w:szCs w:val="23"/>
        </w:rPr>
        <w:t xml:space="preserve"> </w:t>
      </w:r>
      <w:r w:rsidRPr="00182DA6">
        <w:rPr>
          <w:sz w:val="23"/>
          <w:szCs w:val="23"/>
        </w:rPr>
        <w:t xml:space="preserve">by curbing plan sponsors’ ability to require licensing and credentialing of pharmacies offering sophisticated services such as mail order and/or specialty drug dispensing/care. </w:t>
      </w:r>
    </w:p>
    <w:p w:rsidR="009C7B00" w:rsidRDefault="009C7B00" w:rsidP="00182DA6">
      <w:pPr>
        <w:spacing w:after="0" w:line="240" w:lineRule="auto"/>
        <w:ind w:left="360"/>
        <w:rPr>
          <w:sz w:val="23"/>
          <w:szCs w:val="23"/>
        </w:rPr>
      </w:pPr>
    </w:p>
    <w:p w:rsidR="00C70CA4" w:rsidRPr="00182DA6" w:rsidRDefault="009C7B00" w:rsidP="00182DA6">
      <w:pPr>
        <w:spacing w:after="0" w:line="240" w:lineRule="auto"/>
        <w:rPr>
          <w:b/>
          <w:sz w:val="23"/>
          <w:szCs w:val="23"/>
        </w:rPr>
      </w:pPr>
      <w:r>
        <w:rPr>
          <w:sz w:val="23"/>
          <w:szCs w:val="23"/>
        </w:rPr>
        <w:t>For these reasons</w:t>
      </w:r>
      <w:r w:rsidR="00C70CA4" w:rsidRPr="00182DA6">
        <w:rPr>
          <w:sz w:val="23"/>
          <w:szCs w:val="23"/>
        </w:rPr>
        <w:t>, I urge CMS to withdraw these proposed policies.</w:t>
      </w:r>
    </w:p>
    <w:p w:rsidR="00D45EB7" w:rsidRPr="00182DA6" w:rsidRDefault="00D45EB7" w:rsidP="00182DA6">
      <w:pPr>
        <w:spacing w:after="0" w:line="240" w:lineRule="auto"/>
        <w:rPr>
          <w:sz w:val="23"/>
          <w:szCs w:val="23"/>
        </w:rPr>
      </w:pPr>
    </w:p>
    <w:p w:rsidR="00B26837" w:rsidRPr="00182DA6" w:rsidRDefault="00B26837" w:rsidP="00182DA6">
      <w:pPr>
        <w:spacing w:after="0" w:line="240" w:lineRule="auto"/>
        <w:rPr>
          <w:sz w:val="23"/>
          <w:szCs w:val="23"/>
        </w:rPr>
      </w:pPr>
      <w:r w:rsidRPr="00182DA6">
        <w:rPr>
          <w:sz w:val="23"/>
          <w:szCs w:val="23"/>
        </w:rPr>
        <w:t xml:space="preserve">Sincerely, </w:t>
      </w:r>
    </w:p>
    <w:p w:rsidR="00B26837" w:rsidRPr="00182DA6" w:rsidRDefault="00B26837" w:rsidP="00182DA6">
      <w:pPr>
        <w:spacing w:after="0" w:line="240" w:lineRule="auto"/>
        <w:rPr>
          <w:sz w:val="23"/>
          <w:szCs w:val="23"/>
        </w:rPr>
      </w:pPr>
    </w:p>
    <w:p w:rsidR="00B26837" w:rsidRPr="00182DA6" w:rsidRDefault="006B6CE6" w:rsidP="00182DA6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Susan Peppers, R.Ph.</w:t>
      </w:r>
    </w:p>
    <w:p w:rsidR="00B26837" w:rsidRPr="00182DA6" w:rsidRDefault="00B26837" w:rsidP="00182DA6">
      <w:pPr>
        <w:spacing w:after="0" w:line="240" w:lineRule="auto"/>
        <w:rPr>
          <w:sz w:val="23"/>
          <w:szCs w:val="23"/>
        </w:rPr>
      </w:pPr>
    </w:p>
    <w:p w:rsidR="00B26837" w:rsidRPr="00182DA6" w:rsidRDefault="00B26837" w:rsidP="00182DA6">
      <w:pPr>
        <w:spacing w:after="0" w:line="240" w:lineRule="auto"/>
        <w:rPr>
          <w:sz w:val="23"/>
          <w:szCs w:val="23"/>
        </w:rPr>
      </w:pPr>
    </w:p>
    <w:p w:rsidR="00B26837" w:rsidRPr="00182DA6" w:rsidRDefault="006B6CE6" w:rsidP="00182DA6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Susan Peppers</w:t>
      </w:r>
    </w:p>
    <w:p w:rsidR="00B26837" w:rsidRPr="00182DA6" w:rsidRDefault="006B6CE6" w:rsidP="00182DA6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Vice President, Pharmacy Practice, Operations</w:t>
      </w:r>
    </w:p>
    <w:p w:rsidR="00B32DE4" w:rsidRPr="00182DA6" w:rsidRDefault="006B6CE6" w:rsidP="00182DA6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Express Scripts</w:t>
      </w:r>
      <w:r w:rsidR="009C7B00" w:rsidRPr="009C7B00" w:rsidDel="009C7B00">
        <w:rPr>
          <w:sz w:val="23"/>
          <w:szCs w:val="23"/>
        </w:rPr>
        <w:t xml:space="preserve"> </w:t>
      </w:r>
      <w:bookmarkEnd w:id="0"/>
    </w:p>
    <w:sectPr w:rsidR="00B32DE4" w:rsidRPr="00182D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BCA" w:rsidRDefault="008B3BCA" w:rsidP="008F6BEB">
      <w:pPr>
        <w:spacing w:after="0" w:line="240" w:lineRule="auto"/>
      </w:pPr>
      <w:r>
        <w:separator/>
      </w:r>
    </w:p>
  </w:endnote>
  <w:endnote w:type="continuationSeparator" w:id="0">
    <w:p w:rsidR="008B3BCA" w:rsidRDefault="008B3BCA" w:rsidP="008F6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CE6" w:rsidRDefault="006B6C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BEB" w:rsidRDefault="006B6CE6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1654810" cy="325755"/>
          <wp:effectExtent l="0" t="0" r="0" b="0"/>
          <wp:wrapNone/>
          <wp:docPr id="1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481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CE6" w:rsidRDefault="006B6C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BCA" w:rsidRDefault="008B3BCA" w:rsidP="008F6BEB">
      <w:pPr>
        <w:spacing w:after="0" w:line="240" w:lineRule="auto"/>
      </w:pPr>
      <w:r>
        <w:separator/>
      </w:r>
    </w:p>
  </w:footnote>
  <w:footnote w:type="continuationSeparator" w:id="0">
    <w:p w:rsidR="008B3BCA" w:rsidRDefault="008B3BCA" w:rsidP="008F6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CE6" w:rsidRDefault="006B6C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CE6" w:rsidRDefault="006B6C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CE6" w:rsidRDefault="006B6C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517B0"/>
    <w:multiLevelType w:val="hybridMultilevel"/>
    <w:tmpl w:val="031E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37"/>
    <w:rsid w:val="00052047"/>
    <w:rsid w:val="000812C9"/>
    <w:rsid w:val="00177C54"/>
    <w:rsid w:val="00182DA6"/>
    <w:rsid w:val="001C05D7"/>
    <w:rsid w:val="001D00BE"/>
    <w:rsid w:val="003B0CE0"/>
    <w:rsid w:val="00422434"/>
    <w:rsid w:val="004B4630"/>
    <w:rsid w:val="00585EA2"/>
    <w:rsid w:val="005D031F"/>
    <w:rsid w:val="00685163"/>
    <w:rsid w:val="006B6CE6"/>
    <w:rsid w:val="00744D4B"/>
    <w:rsid w:val="00790BA4"/>
    <w:rsid w:val="008B3BCA"/>
    <w:rsid w:val="008E2086"/>
    <w:rsid w:val="008F6BEB"/>
    <w:rsid w:val="009A4BFF"/>
    <w:rsid w:val="009C7B00"/>
    <w:rsid w:val="00A71E44"/>
    <w:rsid w:val="00B26837"/>
    <w:rsid w:val="00C70CA4"/>
    <w:rsid w:val="00C75AA0"/>
    <w:rsid w:val="00C769EF"/>
    <w:rsid w:val="00D45EB7"/>
    <w:rsid w:val="00DB6EB1"/>
    <w:rsid w:val="00DC1C38"/>
    <w:rsid w:val="00DD3CD5"/>
    <w:rsid w:val="00E165BB"/>
    <w:rsid w:val="00E800E8"/>
    <w:rsid w:val="00F0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47958FA-25D8-46A4-A289-A43C415C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837"/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BEB"/>
    <w:rPr>
      <w:rFonts w:ascii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F6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BEB"/>
    <w:rPr>
      <w:rFonts w:ascii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06dbc50a-7c40-497c-8ead-392c4a2b388e" origin="userSelected">
  <element uid="3a0f620a-74f7-4504-a030-448d9ea0e08a" value=""/>
  <element uid="4ccf64bc-f240-4d04-9210-66ba0df04095" value=""/>
  <element uid="id_classification_generalbusiness" value=""/>
</sisl>
</file>

<file path=customXml/itemProps1.xml><?xml version="1.0" encoding="utf-8"?>
<ds:datastoreItem xmlns:ds="http://schemas.openxmlformats.org/officeDocument/2006/customXml" ds:itemID="{7C643892-8EFA-4AE4-BFF0-4217398AE88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2018</Characters>
  <Application>Microsoft Office Word</Application>
  <DocSecurity>0</DocSecurity>
  <Lines>46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 Bass</dc:creator>
  <cp:lastModifiedBy>Arthur Pignotti</cp:lastModifiedBy>
  <cp:revision>3</cp:revision>
  <cp:lastPrinted>2018-01-10T20:21:00Z</cp:lastPrinted>
  <dcterms:created xsi:type="dcterms:W3CDTF">2018-01-11T14:46:00Z</dcterms:created>
  <dcterms:modified xsi:type="dcterms:W3CDTF">2018-06-15T02:03:00Z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1888dcb6-d44e-45fd-9628-c122273e89b4</vt:lpwstr>
  </property>
  <property fmtid="{D5CDD505-2E9C-101B-9397-08002B2CF9AE}" pid="3" name="bjSaver">
    <vt:lpwstr>EOwKWpzP+fuYSose6B1uswsNmGXGcrU6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policy="06dbc50a-7c40-497c-8ead-392c4a2b388e" origin="userSelected" xmlns="http://www.boldonj</vt:lpwstr>
  </property>
  <property fmtid="{D5CDD505-2E9C-101B-9397-08002B2CF9AE}" pid="5" name="bjDocumentLabelXML-0">
    <vt:lpwstr>ames.com/2008/01/sie/internal/label"&gt;&lt;element uid="3a0f620a-74f7-4504-a030-448d9ea0e08a" value="" /&gt;&lt;element uid="4ccf64bc-f240-4d04-9210-66ba0df04095" value="" /&gt;&lt;element uid="id_classification_generalbusiness" value="" /&gt;&lt;/sisl&gt;</vt:lpwstr>
  </property>
  <property fmtid="{D5CDD505-2E9C-101B-9397-08002B2CF9AE}" pid="6" name="bjDocumentSecurityLabel">
    <vt:lpwstr>Internal</vt:lpwstr>
  </property>
  <property fmtid="{D5CDD505-2E9C-101B-9397-08002B2CF9AE}" pid="7" name="bjESIDataClassification">
    <vt:lpwstr>XYZZYInternalfwo[qei34890ty@^C@#%^11dc45</vt:lpwstr>
  </property>
</Properties>
</file>