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1C79B" w14:textId="77777777" w:rsidR="00025C52" w:rsidRDefault="00025C52" w:rsidP="00025C52">
      <w:pPr>
        <w:autoSpaceDE w:val="0"/>
        <w:autoSpaceDN w:val="0"/>
        <w:adjustRightInd w:val="0"/>
        <w:spacing w:after="0" w:line="240" w:lineRule="auto"/>
      </w:pPr>
    </w:p>
    <w:p w14:paraId="5F13351C" w14:textId="77777777" w:rsidR="001D6C04" w:rsidRDefault="001D6C04" w:rsidP="00025C52">
      <w:pPr>
        <w:autoSpaceDE w:val="0"/>
        <w:autoSpaceDN w:val="0"/>
        <w:adjustRightInd w:val="0"/>
        <w:spacing w:after="0" w:line="240" w:lineRule="auto"/>
      </w:pPr>
    </w:p>
    <w:p w14:paraId="7EE96F07" w14:textId="30D81C85" w:rsidR="00025C52" w:rsidRDefault="005C1916" w:rsidP="00025C52">
      <w:pPr>
        <w:autoSpaceDE w:val="0"/>
        <w:autoSpaceDN w:val="0"/>
        <w:adjustRightInd w:val="0"/>
        <w:spacing w:after="0" w:line="240" w:lineRule="auto"/>
      </w:pPr>
      <w:r>
        <w:t>January 12</w:t>
      </w:r>
      <w:r w:rsidR="00472CAA">
        <w:t>, 2018</w:t>
      </w:r>
    </w:p>
    <w:p w14:paraId="5C555A0D" w14:textId="77777777" w:rsidR="00025C52" w:rsidRDefault="00025C52" w:rsidP="00025C52">
      <w:pPr>
        <w:autoSpaceDE w:val="0"/>
        <w:autoSpaceDN w:val="0"/>
        <w:adjustRightInd w:val="0"/>
        <w:spacing w:after="0" w:line="240" w:lineRule="auto"/>
      </w:pPr>
    </w:p>
    <w:p w14:paraId="516C7DF6" w14:textId="77777777" w:rsidR="001D6C04" w:rsidRDefault="001D6C04" w:rsidP="00025C52">
      <w:pPr>
        <w:autoSpaceDE w:val="0"/>
        <w:autoSpaceDN w:val="0"/>
        <w:adjustRightInd w:val="0"/>
        <w:spacing w:after="0" w:line="240" w:lineRule="auto"/>
      </w:pPr>
    </w:p>
    <w:p w14:paraId="4A292D05" w14:textId="77777777" w:rsidR="00025C52" w:rsidRPr="00742D59" w:rsidRDefault="00025C52" w:rsidP="00025C52">
      <w:pPr>
        <w:autoSpaceDE w:val="0"/>
        <w:autoSpaceDN w:val="0"/>
        <w:adjustRightInd w:val="0"/>
        <w:spacing w:after="0" w:line="240" w:lineRule="auto"/>
      </w:pPr>
      <w:r w:rsidRPr="00742D59">
        <w:t>Centers for Medicare &amp; Medicaid Services</w:t>
      </w:r>
    </w:p>
    <w:p w14:paraId="28B0ECD0" w14:textId="77777777" w:rsidR="00025C52" w:rsidRPr="00742D59" w:rsidRDefault="00025C52" w:rsidP="00025C52">
      <w:pPr>
        <w:autoSpaceDE w:val="0"/>
        <w:autoSpaceDN w:val="0"/>
        <w:adjustRightInd w:val="0"/>
        <w:spacing w:after="0" w:line="240" w:lineRule="auto"/>
      </w:pPr>
      <w:r w:rsidRPr="00742D59">
        <w:t>Department of Health and Human Services</w:t>
      </w:r>
    </w:p>
    <w:p w14:paraId="2679B2CB" w14:textId="77777777" w:rsidR="00025C52" w:rsidRPr="00742D59" w:rsidRDefault="00025C52" w:rsidP="00025C52">
      <w:pPr>
        <w:autoSpaceDE w:val="0"/>
        <w:autoSpaceDN w:val="0"/>
        <w:adjustRightInd w:val="0"/>
        <w:spacing w:after="0" w:line="240" w:lineRule="auto"/>
      </w:pPr>
      <w:r w:rsidRPr="00742D59">
        <w:t xml:space="preserve">Attention: </w:t>
      </w:r>
      <w:r w:rsidR="00111C52" w:rsidRPr="00111C52">
        <w:t>CMS–4182–P</w:t>
      </w:r>
    </w:p>
    <w:p w14:paraId="25CCD74F" w14:textId="77777777" w:rsidR="00025C52" w:rsidRPr="00742D59" w:rsidRDefault="00111C52" w:rsidP="00025C52">
      <w:pPr>
        <w:autoSpaceDE w:val="0"/>
        <w:autoSpaceDN w:val="0"/>
        <w:adjustRightInd w:val="0"/>
        <w:spacing w:after="0" w:line="240" w:lineRule="auto"/>
      </w:pPr>
      <w:r>
        <w:t>P.O. Box 8013</w:t>
      </w:r>
    </w:p>
    <w:p w14:paraId="3E6CC911" w14:textId="77777777" w:rsidR="00025C52" w:rsidRPr="00742D59" w:rsidRDefault="00025C52" w:rsidP="00025C52">
      <w:pPr>
        <w:autoSpaceDE w:val="0"/>
        <w:autoSpaceDN w:val="0"/>
        <w:adjustRightInd w:val="0"/>
        <w:spacing w:after="0" w:line="240" w:lineRule="auto"/>
      </w:pPr>
      <w:r w:rsidRPr="00742D59">
        <w:t>Baltimore, MD 21244–801</w:t>
      </w:r>
      <w:r w:rsidR="009F485B">
        <w:t>3</w:t>
      </w:r>
    </w:p>
    <w:p w14:paraId="6E6A6312" w14:textId="77777777" w:rsidR="00025C52" w:rsidRDefault="00025C52" w:rsidP="00025C52">
      <w:pPr>
        <w:autoSpaceDE w:val="0"/>
        <w:autoSpaceDN w:val="0"/>
        <w:adjustRightInd w:val="0"/>
        <w:spacing w:after="0" w:line="240" w:lineRule="auto"/>
      </w:pPr>
    </w:p>
    <w:p w14:paraId="57111775" w14:textId="7ADAE858" w:rsidR="00490DAB" w:rsidRDefault="00490DAB" w:rsidP="00025C52">
      <w:pPr>
        <w:autoSpaceDE w:val="0"/>
        <w:autoSpaceDN w:val="0"/>
        <w:adjustRightInd w:val="0"/>
        <w:spacing w:after="0" w:line="240" w:lineRule="auto"/>
      </w:pPr>
      <w:r>
        <w:t xml:space="preserve">Submitted electronically at: </w:t>
      </w:r>
      <w:hyperlink r:id="rId7" w:anchor="!submitComment;D=CMS-2017-0156-0046" w:history="1">
        <w:r w:rsidRPr="00A35A5D">
          <w:rPr>
            <w:rStyle w:val="Hyperlink"/>
          </w:rPr>
          <w:t>https://www.regulations.gov/#!submitComment;D=CMS-2017-0156-0046</w:t>
        </w:r>
      </w:hyperlink>
      <w:r>
        <w:t xml:space="preserve"> </w:t>
      </w:r>
    </w:p>
    <w:p w14:paraId="45BDC25D" w14:textId="77777777" w:rsidR="00490DAB" w:rsidRDefault="00490DAB" w:rsidP="00025C52">
      <w:pPr>
        <w:autoSpaceDE w:val="0"/>
        <w:autoSpaceDN w:val="0"/>
        <w:adjustRightInd w:val="0"/>
        <w:spacing w:after="0" w:line="240" w:lineRule="auto"/>
      </w:pPr>
    </w:p>
    <w:p w14:paraId="026797D6" w14:textId="3B1061FE" w:rsidR="00025C52" w:rsidRDefault="00490DAB" w:rsidP="00025C52">
      <w:pPr>
        <w:autoSpaceDE w:val="0"/>
        <w:autoSpaceDN w:val="0"/>
        <w:adjustRightInd w:val="0"/>
        <w:spacing w:after="0" w:line="240" w:lineRule="auto"/>
      </w:pPr>
      <w:r>
        <w:t xml:space="preserve">Re: Contract Year 2019 Policy and Technical Changes to the Medicare Advantage, Medicare Cost Plan, Medicare Fee-for-Service, the Medicare Prescription Drug Benefit Programs, and the PACE Program proposed rule. </w:t>
      </w:r>
    </w:p>
    <w:p w14:paraId="71D588F5" w14:textId="77777777" w:rsidR="00490DAB" w:rsidRPr="00742D59" w:rsidRDefault="00490DAB" w:rsidP="00025C52">
      <w:pPr>
        <w:autoSpaceDE w:val="0"/>
        <w:autoSpaceDN w:val="0"/>
        <w:adjustRightInd w:val="0"/>
        <w:spacing w:after="0" w:line="240" w:lineRule="auto"/>
      </w:pPr>
    </w:p>
    <w:p w14:paraId="5B38AE9A" w14:textId="4BA9B460" w:rsidR="00025C52" w:rsidRPr="00742D59" w:rsidRDefault="00472CAA" w:rsidP="00025C52">
      <w:pPr>
        <w:autoSpaceDE w:val="0"/>
        <w:autoSpaceDN w:val="0"/>
        <w:adjustRightInd w:val="0"/>
        <w:spacing w:after="0" w:line="240" w:lineRule="auto"/>
      </w:pPr>
      <w:r>
        <w:t>Dear Administrator Verma</w:t>
      </w:r>
      <w:r w:rsidR="009F485B">
        <w:t>:</w:t>
      </w:r>
    </w:p>
    <w:p w14:paraId="288F3D30" w14:textId="77777777" w:rsidR="00025C52" w:rsidRPr="00742D59" w:rsidRDefault="00025C52" w:rsidP="00025C52">
      <w:pPr>
        <w:autoSpaceDE w:val="0"/>
        <w:autoSpaceDN w:val="0"/>
        <w:adjustRightInd w:val="0"/>
        <w:spacing w:after="0" w:line="240" w:lineRule="auto"/>
      </w:pPr>
    </w:p>
    <w:p w14:paraId="1A2B32DB" w14:textId="3B46CE62" w:rsidR="00025C52" w:rsidRDefault="009F485B" w:rsidP="00025C52">
      <w:pPr>
        <w:autoSpaceDE w:val="0"/>
        <w:autoSpaceDN w:val="0"/>
        <w:adjustRightInd w:val="0"/>
        <w:spacing w:after="0" w:line="240" w:lineRule="auto"/>
      </w:pPr>
      <w:r>
        <w:t>Thank you for this opportunity to comment on</w:t>
      </w:r>
      <w:r w:rsidR="00025C52">
        <w:t xml:space="preserve"> </w:t>
      </w:r>
      <w:r w:rsidR="00490DAB">
        <w:t>the Contract Year 2019 Policy and Technical Changes to the Medicare Advantage, Medicare Cost Plan, Medicare Fee-for-Service, the Medicare Prescription Drug Benefit Programs, and the PACE Program proposed rule</w:t>
      </w:r>
      <w:r w:rsidR="00025C52">
        <w:t>.</w:t>
      </w:r>
    </w:p>
    <w:p w14:paraId="064ABBED" w14:textId="77777777" w:rsidR="009F485B" w:rsidRDefault="009F485B" w:rsidP="00025C52">
      <w:pPr>
        <w:autoSpaceDE w:val="0"/>
        <w:autoSpaceDN w:val="0"/>
        <w:adjustRightInd w:val="0"/>
        <w:spacing w:after="0" w:line="240" w:lineRule="auto"/>
      </w:pPr>
    </w:p>
    <w:p w14:paraId="7C1827B2" w14:textId="135008B3" w:rsidR="009F485B" w:rsidRDefault="009F485B" w:rsidP="009F485B">
      <w:pPr>
        <w:pStyle w:val="NormalWeb"/>
        <w:spacing w:before="0" w:beforeAutospacing="0" w:after="0" w:afterAutospacing="0"/>
        <w:rPr>
          <w:rFonts w:ascii="Calibri" w:hAnsi="Calibri" w:cs="Calibri"/>
          <w:color w:val="000000"/>
          <w:sz w:val="22"/>
          <w:szCs w:val="22"/>
        </w:rPr>
      </w:pPr>
      <w:r w:rsidRPr="00850EC0">
        <w:rPr>
          <w:rFonts w:ascii="Calibri" w:hAnsi="Calibri" w:cs="Calibri"/>
          <w:color w:val="000000"/>
          <w:sz w:val="22"/>
          <w:szCs w:val="22"/>
        </w:rPr>
        <w:t>Epic is an electronic health records (EHR) develo</w:t>
      </w:r>
      <w:r>
        <w:rPr>
          <w:rFonts w:ascii="Calibri" w:hAnsi="Calibri" w:cs="Calibri"/>
          <w:color w:val="000000"/>
          <w:sz w:val="22"/>
          <w:szCs w:val="22"/>
        </w:rPr>
        <w:t xml:space="preserve">per based in Verona, Wisconsin.  </w:t>
      </w:r>
      <w:r w:rsidRPr="00850EC0">
        <w:rPr>
          <w:rFonts w:ascii="Calibri" w:hAnsi="Calibri" w:cs="Calibri"/>
          <w:color w:val="000000"/>
          <w:sz w:val="22"/>
          <w:szCs w:val="22"/>
        </w:rPr>
        <w:t xml:space="preserve">Epic makes software for mid-size and large medical groups, hospitals and integrated healthcare organizations – working with customers that include community hospitals, academic facilities, children's organizations, safety net providers and multi-hospital systems. </w:t>
      </w:r>
      <w:r>
        <w:rPr>
          <w:rFonts w:ascii="Calibri" w:hAnsi="Calibri" w:cs="Calibri"/>
          <w:color w:val="000000"/>
          <w:sz w:val="22"/>
          <w:szCs w:val="22"/>
        </w:rPr>
        <w:t xml:space="preserve">Epic participates in industry standards development including standards organizations that impact medication communication such as the National Council for Prescription Drug Programs (NCPDP) and Health Level 7 (HL7).  </w:t>
      </w:r>
      <w:r w:rsidRPr="00850EC0">
        <w:rPr>
          <w:rFonts w:ascii="Calibri" w:hAnsi="Calibri" w:cs="Calibri"/>
          <w:color w:val="000000"/>
          <w:sz w:val="22"/>
          <w:szCs w:val="22"/>
        </w:rPr>
        <w:t>Our integrated software</w:t>
      </w:r>
      <w:r>
        <w:rPr>
          <w:rFonts w:ascii="Calibri" w:hAnsi="Calibri" w:cs="Calibri"/>
          <w:color w:val="000000"/>
          <w:sz w:val="22"/>
          <w:szCs w:val="22"/>
        </w:rPr>
        <w:t xml:space="preserve"> supports both inpatient &amp; outpatient providers and pharmacists, giving us valuable experience with the prescribing process for both physicians and pharmacists.</w:t>
      </w:r>
      <w:r w:rsidR="00472CAA">
        <w:rPr>
          <w:rFonts w:ascii="Calibri" w:hAnsi="Calibri" w:cs="Calibri"/>
          <w:color w:val="000000"/>
          <w:sz w:val="22"/>
          <w:szCs w:val="22"/>
        </w:rPr>
        <w:t xml:space="preserve">  Through the use of Epic software, </w:t>
      </w:r>
      <w:r w:rsidR="00717AD0">
        <w:rPr>
          <w:rFonts w:ascii="Calibri" w:hAnsi="Calibri" w:cs="Calibri"/>
          <w:color w:val="000000"/>
          <w:sz w:val="22"/>
          <w:szCs w:val="22"/>
        </w:rPr>
        <w:t>members of the Epic community</w:t>
      </w:r>
      <w:r w:rsidR="00472CAA">
        <w:rPr>
          <w:rFonts w:ascii="Calibri" w:hAnsi="Calibri" w:cs="Calibri"/>
          <w:color w:val="000000"/>
          <w:sz w:val="22"/>
          <w:szCs w:val="22"/>
        </w:rPr>
        <w:t xml:space="preserve"> send over 297,000,000 new </w:t>
      </w:r>
      <w:r w:rsidR="00692CF4">
        <w:rPr>
          <w:rFonts w:ascii="Calibri" w:hAnsi="Calibri" w:cs="Calibri"/>
          <w:color w:val="000000"/>
          <w:sz w:val="22"/>
          <w:szCs w:val="22"/>
        </w:rPr>
        <w:t xml:space="preserve">electronic </w:t>
      </w:r>
      <w:r w:rsidR="00472CAA">
        <w:rPr>
          <w:rFonts w:ascii="Calibri" w:hAnsi="Calibri" w:cs="Calibri"/>
          <w:color w:val="000000"/>
          <w:sz w:val="22"/>
          <w:szCs w:val="22"/>
        </w:rPr>
        <w:t>prescriptions to retail and mail order pharmacies every year</w:t>
      </w:r>
      <w:r w:rsidR="00341CB9">
        <w:rPr>
          <w:rFonts w:ascii="Calibri" w:hAnsi="Calibri" w:cs="Calibri"/>
          <w:color w:val="000000"/>
          <w:sz w:val="22"/>
          <w:szCs w:val="22"/>
        </w:rPr>
        <w:t xml:space="preserve"> through the Surescripts network</w:t>
      </w:r>
      <w:r w:rsidR="00472CAA">
        <w:rPr>
          <w:rFonts w:ascii="Calibri" w:hAnsi="Calibri" w:cs="Calibri"/>
          <w:color w:val="000000"/>
          <w:sz w:val="22"/>
          <w:szCs w:val="22"/>
        </w:rPr>
        <w:t>.</w:t>
      </w:r>
    </w:p>
    <w:p w14:paraId="45B7C522" w14:textId="77777777" w:rsidR="009F485B" w:rsidRPr="00850EC0" w:rsidRDefault="009F485B" w:rsidP="009F485B">
      <w:pPr>
        <w:pStyle w:val="NormalWeb"/>
        <w:spacing w:before="0" w:beforeAutospacing="0" w:after="0" w:afterAutospacing="0"/>
        <w:rPr>
          <w:rFonts w:ascii="Calibri" w:hAnsi="Calibri" w:cs="Calibri"/>
          <w:color w:val="000000"/>
          <w:sz w:val="22"/>
          <w:szCs w:val="22"/>
        </w:rPr>
      </w:pPr>
    </w:p>
    <w:p w14:paraId="361291BA" w14:textId="77777777" w:rsidR="009F485B" w:rsidRPr="00850EC0" w:rsidRDefault="009F485B" w:rsidP="009F485B">
      <w:pPr>
        <w:pStyle w:val="NormalWeb"/>
        <w:spacing w:before="0" w:beforeAutospacing="0" w:after="0" w:afterAutospacing="0"/>
        <w:rPr>
          <w:rFonts w:ascii="Calibri" w:hAnsi="Calibri" w:cs="Calibri"/>
          <w:color w:val="000000"/>
          <w:sz w:val="22"/>
          <w:szCs w:val="22"/>
        </w:rPr>
      </w:pPr>
      <w:r w:rsidRPr="00850EC0">
        <w:rPr>
          <w:rFonts w:ascii="Calibri" w:hAnsi="Calibri" w:cs="Calibri"/>
          <w:color w:val="000000"/>
          <w:sz w:val="22"/>
          <w:szCs w:val="22"/>
        </w:rPr>
        <w:t xml:space="preserve">Our </w:t>
      </w:r>
      <w:r>
        <w:rPr>
          <w:rFonts w:ascii="Calibri" w:hAnsi="Calibri" w:cs="Calibri"/>
          <w:color w:val="000000"/>
          <w:sz w:val="22"/>
          <w:szCs w:val="22"/>
        </w:rPr>
        <w:t>e-prescribing experience</w:t>
      </w:r>
      <w:r w:rsidRPr="00850EC0">
        <w:rPr>
          <w:rFonts w:ascii="Calibri" w:hAnsi="Calibri" w:cs="Calibri"/>
          <w:color w:val="000000"/>
          <w:sz w:val="22"/>
          <w:szCs w:val="22"/>
        </w:rPr>
        <w:t xml:space="preserve">, as well as our broad general experience developing a sophisticated EHR and supporting the healthcare organizations that use it, inform the suggestions we make attached to this letter. </w:t>
      </w:r>
    </w:p>
    <w:p w14:paraId="016D6763" w14:textId="77777777" w:rsidR="009F485B" w:rsidRPr="00850EC0" w:rsidRDefault="009F485B" w:rsidP="009F485B">
      <w:pPr>
        <w:pStyle w:val="NormalWeb"/>
        <w:spacing w:before="0" w:beforeAutospacing="0" w:after="0" w:afterAutospacing="0"/>
        <w:rPr>
          <w:rFonts w:ascii="Calibri" w:hAnsi="Calibri" w:cs="Calibri"/>
          <w:color w:val="000000"/>
          <w:sz w:val="22"/>
          <w:szCs w:val="22"/>
        </w:rPr>
      </w:pPr>
    </w:p>
    <w:p w14:paraId="5D23FA22" w14:textId="77777777" w:rsidR="009F485B" w:rsidRDefault="009F485B" w:rsidP="009F485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Thank you for your consideration.</w:t>
      </w:r>
    </w:p>
    <w:p w14:paraId="4904BDFF" w14:textId="77777777" w:rsidR="00717AD0" w:rsidRDefault="00717AD0" w:rsidP="009F485B">
      <w:pPr>
        <w:pStyle w:val="NormalWeb"/>
        <w:spacing w:before="0" w:beforeAutospacing="0" w:after="0" w:afterAutospacing="0"/>
        <w:rPr>
          <w:rFonts w:ascii="Calibri" w:hAnsi="Calibri" w:cs="Calibri"/>
          <w:color w:val="000000"/>
          <w:sz w:val="22"/>
          <w:szCs w:val="22"/>
        </w:rPr>
      </w:pPr>
    </w:p>
    <w:p w14:paraId="70469D1B" w14:textId="62361EDF" w:rsidR="00717AD0" w:rsidRDefault="00717AD0" w:rsidP="009F485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Sincerely,</w:t>
      </w:r>
    </w:p>
    <w:p w14:paraId="62511805" w14:textId="4B6B1E6F" w:rsidR="00FB5AE8" w:rsidRDefault="00CA7CD5" w:rsidP="009F485B">
      <w:pPr>
        <w:pStyle w:val="NormalWeb"/>
        <w:spacing w:before="0" w:beforeAutospacing="0" w:after="0" w:afterAutospacing="0"/>
        <w:rPr>
          <w:rFonts w:ascii="Calibri" w:hAnsi="Calibri" w:cs="Calibri"/>
          <w:color w:val="000000"/>
          <w:sz w:val="22"/>
          <w:szCs w:val="22"/>
        </w:rPr>
      </w:pPr>
      <w:r>
        <w:rPr>
          <w:noProof/>
        </w:rPr>
        <w:drawing>
          <wp:inline distT="0" distB="0" distL="0" distR="0" wp14:anchorId="677B69A7" wp14:editId="04912A00">
            <wp:extent cx="158115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695325"/>
                    </a:xfrm>
                    <a:prstGeom prst="rect">
                      <a:avLst/>
                    </a:prstGeom>
                  </pic:spPr>
                </pic:pic>
              </a:graphicData>
            </a:graphic>
          </wp:inline>
        </w:drawing>
      </w:r>
    </w:p>
    <w:p w14:paraId="54BD61C0" w14:textId="5DDD40D5" w:rsidR="009F485B" w:rsidRPr="00C2040B" w:rsidRDefault="00717AD0" w:rsidP="009F485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Cameron Szychlinski</w:t>
      </w:r>
    </w:p>
    <w:p w14:paraId="05F088DE" w14:textId="77777777" w:rsidR="009F485B" w:rsidRDefault="009F485B">
      <w:pPr>
        <w:spacing w:after="0" w:line="240" w:lineRule="auto"/>
        <w:rPr>
          <w:rFonts w:eastAsia="Times New Roman" w:cs="Calibri"/>
          <w:color w:val="000000"/>
        </w:rPr>
      </w:pPr>
      <w:r>
        <w:rPr>
          <w:rFonts w:cs="Calibri"/>
          <w:color w:val="000000"/>
        </w:rPr>
        <w:br w:type="page"/>
      </w:r>
    </w:p>
    <w:p w14:paraId="77BF53AF" w14:textId="77777777" w:rsidR="009F485B" w:rsidRPr="00C2040B" w:rsidRDefault="009F485B" w:rsidP="009F485B">
      <w:pPr>
        <w:pStyle w:val="NormalWeb"/>
        <w:spacing w:before="0" w:beforeAutospacing="0" w:after="0" w:afterAutospacing="0"/>
        <w:rPr>
          <w:rFonts w:ascii="Calibri" w:hAnsi="Calibri" w:cs="Calibri"/>
          <w:color w:val="000000"/>
          <w:sz w:val="22"/>
          <w:szCs w:val="22"/>
        </w:rPr>
      </w:pPr>
    </w:p>
    <w:p w14:paraId="01FA52C5" w14:textId="77777777" w:rsidR="009F485B" w:rsidRDefault="009F485B" w:rsidP="00025C52">
      <w:pPr>
        <w:autoSpaceDE w:val="0"/>
        <w:autoSpaceDN w:val="0"/>
        <w:adjustRightInd w:val="0"/>
        <w:spacing w:after="0" w:line="240" w:lineRule="auto"/>
      </w:pPr>
    </w:p>
    <w:p w14:paraId="7B45FC25" w14:textId="77777777" w:rsidR="00025C52" w:rsidRDefault="00025C52" w:rsidP="00025C52">
      <w:pPr>
        <w:autoSpaceDE w:val="0"/>
        <w:autoSpaceDN w:val="0"/>
        <w:adjustRightInd w:val="0"/>
        <w:spacing w:after="0" w:line="240" w:lineRule="auto"/>
      </w:pPr>
    </w:p>
    <w:p w14:paraId="0A87EE1A" w14:textId="4DCCEDBD" w:rsidR="00434693" w:rsidRPr="00692CF4" w:rsidRDefault="00434693" w:rsidP="00692CF4">
      <w:pPr>
        <w:pStyle w:val="Heading2"/>
      </w:pPr>
      <w:r w:rsidRPr="00692CF4">
        <w:t xml:space="preserve">NCPDP SCRIPT </w:t>
      </w:r>
      <w:r w:rsidR="003F16FF" w:rsidRPr="00692CF4">
        <w:t xml:space="preserve">2017071 </w:t>
      </w:r>
      <w:r w:rsidRPr="00692CF4">
        <w:t>Adoption</w:t>
      </w:r>
    </w:p>
    <w:p w14:paraId="1BC6203B" w14:textId="2974E49C" w:rsidR="00434693" w:rsidRDefault="00434693" w:rsidP="00434693">
      <w:pPr>
        <w:autoSpaceDE w:val="0"/>
        <w:autoSpaceDN w:val="0"/>
        <w:adjustRightInd w:val="0"/>
        <w:spacing w:after="0" w:line="240" w:lineRule="auto"/>
      </w:pPr>
      <w:r>
        <w:t>In the section entitled “E-Prescribing and the Part D Prescription Drug Program; Updating Part D E-Prescribing Standards” (p 56438), the proposed rule advocates for adoption of the NCPDP SCRIPT 2017071 and retirement of NCPDP SCRIPT 10.6.  We agree that switching the industry to a newer version would be beneficial to the industry as changes have been made to the standard which can help resolve some of the issues that exist in e-prescribing</w:t>
      </w:r>
      <w:r w:rsidR="00B243FC">
        <w:t>.</w:t>
      </w:r>
      <w:r w:rsidR="00F51AA6">
        <w:t xml:space="preserve">  For example, allowing longer patient directions will help the clarity of prescriptions with complex dosing instructions.</w:t>
      </w:r>
    </w:p>
    <w:p w14:paraId="0B238B31" w14:textId="77777777" w:rsidR="00F51AA6" w:rsidRDefault="00F51AA6" w:rsidP="00434693">
      <w:pPr>
        <w:autoSpaceDE w:val="0"/>
        <w:autoSpaceDN w:val="0"/>
        <w:adjustRightInd w:val="0"/>
        <w:spacing w:after="0" w:line="240" w:lineRule="auto"/>
      </w:pPr>
    </w:p>
    <w:p w14:paraId="1DDEA814" w14:textId="31B29DCF" w:rsidR="00F51AA6" w:rsidRDefault="00F51AA6" w:rsidP="00434693">
      <w:pPr>
        <w:autoSpaceDE w:val="0"/>
        <w:autoSpaceDN w:val="0"/>
        <w:adjustRightInd w:val="0"/>
        <w:spacing w:after="0" w:line="240" w:lineRule="auto"/>
      </w:pPr>
      <w:r>
        <w:t xml:space="preserve">However, as we plan to move the industry to NCPDP SCRIPT 2017071, please consider the following challenges the industry will face: </w:t>
      </w:r>
    </w:p>
    <w:p w14:paraId="58FD5A8E" w14:textId="77777777" w:rsidR="00434693" w:rsidRDefault="00434693" w:rsidP="002D621D">
      <w:pPr>
        <w:autoSpaceDE w:val="0"/>
        <w:autoSpaceDN w:val="0"/>
        <w:adjustRightInd w:val="0"/>
        <w:spacing w:after="0" w:line="240" w:lineRule="auto"/>
        <w:rPr>
          <w:u w:val="single"/>
        </w:rPr>
      </w:pPr>
    </w:p>
    <w:p w14:paraId="46E71A91" w14:textId="77777777" w:rsidR="00A57B13" w:rsidRPr="00692CF4" w:rsidRDefault="00A57B13" w:rsidP="002D621D">
      <w:pPr>
        <w:autoSpaceDE w:val="0"/>
        <w:autoSpaceDN w:val="0"/>
        <w:adjustRightInd w:val="0"/>
        <w:spacing w:after="0" w:line="240" w:lineRule="auto"/>
        <w:rPr>
          <w:b/>
          <w:i/>
        </w:rPr>
      </w:pPr>
      <w:r w:rsidRPr="00692CF4">
        <w:rPr>
          <w:b/>
          <w:i/>
        </w:rPr>
        <w:t>NCPDP SCRIPT 10.6 Sunset Date</w:t>
      </w:r>
    </w:p>
    <w:p w14:paraId="2AF318A6" w14:textId="2F28203B" w:rsidR="00025C52" w:rsidRDefault="00F51AA6" w:rsidP="002D621D">
      <w:pPr>
        <w:autoSpaceDE w:val="0"/>
        <w:autoSpaceDN w:val="0"/>
        <w:adjustRightInd w:val="0"/>
        <w:spacing w:after="0" w:line="240" w:lineRule="auto"/>
      </w:pPr>
      <w:r>
        <w:t>The</w:t>
      </w:r>
      <w:r w:rsidR="00025C52">
        <w:t xml:space="preserve"> proposed rule advocates for complete adoption of the NCPDP </w:t>
      </w:r>
      <w:r w:rsidR="002D621D">
        <w:t>SCRIPT 2017071</w:t>
      </w:r>
      <w:r w:rsidR="00025C52">
        <w:t xml:space="preserve"> and retirement of the current version </w:t>
      </w:r>
      <w:r w:rsidR="00CD39D9">
        <w:t xml:space="preserve">(NCPDP SCRIPT 10.6) </w:t>
      </w:r>
      <w:r w:rsidR="002D621D">
        <w:t xml:space="preserve">on </w:t>
      </w:r>
      <w:r w:rsidR="00025C52">
        <w:t>J</w:t>
      </w:r>
      <w:r w:rsidR="002D621D">
        <w:t>anuary</w:t>
      </w:r>
      <w:r w:rsidR="00025C52">
        <w:t xml:space="preserve"> 1, 201</w:t>
      </w:r>
      <w:r w:rsidR="002D621D">
        <w:t>9</w:t>
      </w:r>
      <w:r w:rsidR="00025C52">
        <w:t xml:space="preserve">. If </w:t>
      </w:r>
      <w:r w:rsidR="00B243FC">
        <w:t>this proposal</w:t>
      </w:r>
      <w:r w:rsidR="00025C52">
        <w:t xml:space="preserve"> goes into effect, this would leave EHR developers and EHR users </w:t>
      </w:r>
      <w:r w:rsidR="002D621D">
        <w:t>less than one year</w:t>
      </w:r>
      <w:r w:rsidR="00025C52">
        <w:t xml:space="preserve"> </w:t>
      </w:r>
      <w:r w:rsidR="002D621D">
        <w:t xml:space="preserve">from the final rule </w:t>
      </w:r>
      <w:r w:rsidR="00025C52">
        <w:t>to:</w:t>
      </w:r>
    </w:p>
    <w:p w14:paraId="4B056854" w14:textId="41DDE1AE" w:rsidR="00025C52" w:rsidRDefault="00025C52" w:rsidP="00025C52">
      <w:pPr>
        <w:pStyle w:val="ListParagraph"/>
        <w:numPr>
          <w:ilvl w:val="0"/>
          <w:numId w:val="11"/>
        </w:numPr>
        <w:autoSpaceDE w:val="0"/>
        <w:autoSpaceDN w:val="0"/>
        <w:adjustRightInd w:val="0"/>
        <w:spacing w:after="0" w:line="240" w:lineRule="auto"/>
      </w:pPr>
      <w:r>
        <w:t xml:space="preserve">Complete development </w:t>
      </w:r>
      <w:r w:rsidR="002D621D">
        <w:t>to support the new standard in all support</w:t>
      </w:r>
      <w:r w:rsidR="000B4D3A">
        <w:t>ed</w:t>
      </w:r>
      <w:r w:rsidR="002D621D">
        <w:t xml:space="preserve"> software packages and versions</w:t>
      </w:r>
    </w:p>
    <w:p w14:paraId="2980380E" w14:textId="77777777" w:rsidR="00025C52" w:rsidRDefault="00025C52" w:rsidP="00025C52">
      <w:pPr>
        <w:pStyle w:val="ListParagraph"/>
        <w:numPr>
          <w:ilvl w:val="0"/>
          <w:numId w:val="11"/>
        </w:numPr>
        <w:autoSpaceDE w:val="0"/>
        <w:autoSpaceDN w:val="0"/>
        <w:adjustRightInd w:val="0"/>
        <w:spacing w:after="0" w:line="240" w:lineRule="auto"/>
      </w:pPr>
      <w:r>
        <w:t>Test the configuration</w:t>
      </w:r>
      <w:r w:rsidR="002D621D">
        <w:t xml:space="preserve"> required for the new standard</w:t>
      </w:r>
    </w:p>
    <w:p w14:paraId="36F34D40" w14:textId="77777777" w:rsidR="002D621D" w:rsidRDefault="002D621D" w:rsidP="002D621D">
      <w:pPr>
        <w:pStyle w:val="ListParagraph"/>
        <w:numPr>
          <w:ilvl w:val="0"/>
          <w:numId w:val="11"/>
        </w:numPr>
        <w:autoSpaceDE w:val="0"/>
        <w:autoSpaceDN w:val="0"/>
        <w:adjustRightInd w:val="0"/>
        <w:spacing w:after="0" w:line="240" w:lineRule="auto"/>
      </w:pPr>
      <w:r>
        <w:t>Complete any needed network certifications</w:t>
      </w:r>
    </w:p>
    <w:p w14:paraId="2EE753C3" w14:textId="77777777" w:rsidR="00025C52" w:rsidRDefault="00025C52" w:rsidP="00025C52">
      <w:pPr>
        <w:pStyle w:val="ListParagraph"/>
        <w:numPr>
          <w:ilvl w:val="0"/>
          <w:numId w:val="11"/>
        </w:numPr>
        <w:autoSpaceDE w:val="0"/>
        <w:autoSpaceDN w:val="0"/>
        <w:adjustRightInd w:val="0"/>
        <w:spacing w:after="0" w:line="240" w:lineRule="auto"/>
      </w:pPr>
      <w:r>
        <w:t>Move thi</w:t>
      </w:r>
      <w:r w:rsidR="002D621D">
        <w:t>s configuration into production</w:t>
      </w:r>
    </w:p>
    <w:p w14:paraId="7B852C90" w14:textId="77777777" w:rsidR="00025C52" w:rsidRDefault="00025C52" w:rsidP="00025C52">
      <w:pPr>
        <w:autoSpaceDE w:val="0"/>
        <w:autoSpaceDN w:val="0"/>
        <w:adjustRightInd w:val="0"/>
        <w:spacing w:after="0" w:line="240" w:lineRule="auto"/>
      </w:pPr>
    </w:p>
    <w:p w14:paraId="3F0B9084" w14:textId="488FA70A" w:rsidR="00025C52" w:rsidRDefault="00A57B13" w:rsidP="00025C52">
      <w:pPr>
        <w:autoSpaceDE w:val="0"/>
        <w:autoSpaceDN w:val="0"/>
        <w:adjustRightInd w:val="0"/>
        <w:spacing w:after="0" w:line="240" w:lineRule="auto"/>
      </w:pPr>
      <w:r>
        <w:t>A transition window of less than one year is</w:t>
      </w:r>
      <w:r w:rsidR="00025C52">
        <w:t xml:space="preserve"> insufficient for safe and efficient development and </w:t>
      </w:r>
      <w:r w:rsidR="002D621D">
        <w:t>implementation. We urge that 24</w:t>
      </w:r>
      <w:r w:rsidR="00025C52">
        <w:t xml:space="preserve"> months be given between the official confirmation of this transition and the deadline for everyone to have the new standard in use.</w:t>
      </w:r>
      <w:r w:rsidR="002D621D">
        <w:t xml:space="preserve">  When the e-prescribing industry has completed other transitions (such as the transition </w:t>
      </w:r>
      <w:r w:rsidR="0059226C">
        <w:t xml:space="preserve">from NCPDP SCRIPT 8.1 </w:t>
      </w:r>
      <w:r w:rsidR="002D621D">
        <w:t xml:space="preserve">to NCPDP SCRIPT 10.6 as well as the transition </w:t>
      </w:r>
      <w:r w:rsidR="0059226C">
        <w:t xml:space="preserve">from Formulary &amp; Benefits 1.0 </w:t>
      </w:r>
      <w:r w:rsidR="002D621D">
        <w:t>to Formulary &amp; Benefits 3.0), transition windows of 18-</w:t>
      </w:r>
      <w:r w:rsidR="0059226C">
        <w:t>40</w:t>
      </w:r>
      <w:r w:rsidR="002D621D">
        <w:t xml:space="preserve"> months </w:t>
      </w:r>
      <w:r>
        <w:t>were provided in the rulemaking.  A 24 month transition from the time of finalizing a rule will</w:t>
      </w:r>
      <w:r w:rsidR="00025C52">
        <w:t xml:space="preserve"> allow EHR developers and healthcare organizations</w:t>
      </w:r>
      <w:r w:rsidR="003B077C">
        <w:t xml:space="preserve"> </w:t>
      </w:r>
      <w:r w:rsidR="002D621D">
        <w:t>adequate time to</w:t>
      </w:r>
      <w:r w:rsidR="00025C52">
        <w:t xml:space="preserve"> </w:t>
      </w:r>
      <w:r>
        <w:t xml:space="preserve">safely </w:t>
      </w:r>
      <w:r w:rsidR="00025C52">
        <w:t xml:space="preserve">upgrade </w:t>
      </w:r>
      <w:r w:rsidR="002D621D">
        <w:t>their interface.</w:t>
      </w:r>
    </w:p>
    <w:p w14:paraId="39B3E9B3" w14:textId="77777777" w:rsidR="00A57B13" w:rsidRDefault="00A57B13" w:rsidP="00025C52">
      <w:pPr>
        <w:autoSpaceDE w:val="0"/>
        <w:autoSpaceDN w:val="0"/>
        <w:adjustRightInd w:val="0"/>
        <w:spacing w:after="0" w:line="240" w:lineRule="auto"/>
      </w:pPr>
    </w:p>
    <w:p w14:paraId="46195863" w14:textId="167C2BD6" w:rsidR="00A57B13" w:rsidRPr="00692CF4" w:rsidRDefault="00A57B13" w:rsidP="00A57B13">
      <w:pPr>
        <w:autoSpaceDE w:val="0"/>
        <w:autoSpaceDN w:val="0"/>
        <w:adjustRightInd w:val="0"/>
        <w:spacing w:after="0" w:line="240" w:lineRule="auto"/>
        <w:rPr>
          <w:b/>
          <w:i/>
        </w:rPr>
      </w:pPr>
      <w:r w:rsidRPr="00692CF4">
        <w:rPr>
          <w:b/>
          <w:i/>
        </w:rPr>
        <w:t xml:space="preserve">NCPDP SCRIPT Transition </w:t>
      </w:r>
      <w:r w:rsidR="005E348D" w:rsidRPr="00692CF4">
        <w:rPr>
          <w:b/>
          <w:i/>
        </w:rPr>
        <w:t>Window</w:t>
      </w:r>
      <w:r w:rsidRPr="00692CF4">
        <w:rPr>
          <w:b/>
          <w:i/>
        </w:rPr>
        <w:t xml:space="preserve"> </w:t>
      </w:r>
    </w:p>
    <w:p w14:paraId="55609811" w14:textId="316950C0" w:rsidR="00A57B13" w:rsidRDefault="00C45F2B" w:rsidP="00A57B13">
      <w:pPr>
        <w:autoSpaceDE w:val="0"/>
        <w:autoSpaceDN w:val="0"/>
        <w:adjustRightInd w:val="0"/>
        <w:spacing w:after="0" w:line="240" w:lineRule="auto"/>
      </w:pPr>
      <w:r>
        <w:t>The</w:t>
      </w:r>
      <w:r w:rsidR="00A57B13">
        <w:t xml:space="preserve"> proposed rule advocates for a hard cutover from NCPDP SCRIPT 10.6 to NCPDP SCRIPT 2017071 on January 1, 2019.  Previous transitions of NCPDP SCRIPT, such as the transition of NCPDP SCRIPT 8.1 to NCPDP SCRIPT 10.6 allowed a transition window during </w:t>
      </w:r>
      <w:r w:rsidR="00B243FC">
        <w:t xml:space="preserve">which </w:t>
      </w:r>
      <w:r w:rsidR="00A57B13">
        <w:t>either standard were allowed to be used as opposed to all transactions cutting over on the same day.</w:t>
      </w:r>
      <w:r w:rsidR="00DB5982">
        <w:t xml:space="preserve">  Allowing a transition window gives the industry an opportunity to address any issues discovered once the first organizations adopt the new standard without the</w:t>
      </w:r>
      <w:r w:rsidR="00B243FC">
        <w:t>se</w:t>
      </w:r>
      <w:r w:rsidR="00DB5982">
        <w:t xml:space="preserve"> issues impacting the entire industry.</w:t>
      </w:r>
    </w:p>
    <w:p w14:paraId="75B6B6AA" w14:textId="77777777" w:rsidR="00744B98" w:rsidRDefault="00744B98" w:rsidP="00A57B13">
      <w:pPr>
        <w:autoSpaceDE w:val="0"/>
        <w:autoSpaceDN w:val="0"/>
        <w:adjustRightInd w:val="0"/>
        <w:spacing w:after="0" w:line="240" w:lineRule="auto"/>
      </w:pPr>
    </w:p>
    <w:p w14:paraId="7D8A8693" w14:textId="77777777" w:rsidR="00744B98" w:rsidRDefault="00744B98" w:rsidP="00A57B13">
      <w:pPr>
        <w:autoSpaceDE w:val="0"/>
        <w:autoSpaceDN w:val="0"/>
        <w:adjustRightInd w:val="0"/>
        <w:spacing w:after="0" w:line="240" w:lineRule="auto"/>
      </w:pPr>
      <w:r>
        <w:t>If a transition window is not possible, we would recommend moving the cutover date for the new version of NCPDP SCRIPT from a federal holiday.  Since the new version of NCPDP SCRIPT impacts prescriptions and not a billing issue that is reliant on the start of a new year, this would simplify support of the cutover by the necessary IT staff at all healthcare organizations.</w:t>
      </w:r>
    </w:p>
    <w:p w14:paraId="4659A81E" w14:textId="77777777" w:rsidR="00744B98" w:rsidRDefault="00744B98" w:rsidP="00A57B13">
      <w:pPr>
        <w:autoSpaceDE w:val="0"/>
        <w:autoSpaceDN w:val="0"/>
        <w:adjustRightInd w:val="0"/>
        <w:spacing w:after="0" w:line="240" w:lineRule="auto"/>
      </w:pPr>
    </w:p>
    <w:p w14:paraId="78936455" w14:textId="77777777" w:rsidR="00744B98" w:rsidRPr="0055045C" w:rsidRDefault="00744B98" w:rsidP="0055045C">
      <w:pPr>
        <w:keepNext/>
        <w:autoSpaceDE w:val="0"/>
        <w:autoSpaceDN w:val="0"/>
        <w:adjustRightInd w:val="0"/>
        <w:spacing w:after="0" w:line="240" w:lineRule="auto"/>
        <w:rPr>
          <w:b/>
          <w:i/>
        </w:rPr>
      </w:pPr>
      <w:bookmarkStart w:id="0" w:name="_GoBack"/>
      <w:r w:rsidRPr="0055045C">
        <w:rPr>
          <w:b/>
          <w:i/>
        </w:rPr>
        <w:lastRenderedPageBreak/>
        <w:t>Reconciling With Other Government Programs</w:t>
      </w:r>
    </w:p>
    <w:p w14:paraId="497CFE20" w14:textId="40D8D04F" w:rsidR="00744B98" w:rsidRDefault="009C76AD" w:rsidP="00A57B13">
      <w:pPr>
        <w:autoSpaceDE w:val="0"/>
        <w:autoSpaceDN w:val="0"/>
        <w:adjustRightInd w:val="0"/>
        <w:spacing w:after="0" w:line="240" w:lineRule="auto"/>
      </w:pPr>
      <w:r>
        <w:t>There</w:t>
      </w:r>
      <w:r w:rsidR="00744B98">
        <w:t xml:space="preserve"> are other government programs that mandate the usage of NCPDP SCRIPT 10.6.  For example, the “ONC 2015 Edition Health IT Certification Criteria” mandates that EMR vendors support NCPDP SCRIPT 10.6</w:t>
      </w:r>
      <w:r w:rsidR="00C35E79">
        <w:t xml:space="preserve"> in order to be considered for ONC 2015 Edition Certification</w:t>
      </w:r>
      <w:r w:rsidR="00744B98">
        <w:t>.</w:t>
      </w:r>
      <w:r w:rsidR="0055045C">
        <w:t xml:space="preserve">  </w:t>
      </w:r>
      <w:r w:rsidR="00744B98">
        <w:t>Meanwhile, the “CMS Electronic Health Record Incentive Program – Stage 3” require prescriptions to be transmitted in accordance with the standards</w:t>
      </w:r>
      <w:r w:rsidR="008661CF">
        <w:t xml:space="preserve"> named in the certification criteria</w:t>
      </w:r>
      <w:r w:rsidR="00C35E79">
        <w:t xml:space="preserve"> for Objective 2: Generate and Transmit Permissible Prescriptions Electronically</w:t>
      </w:r>
      <w:r w:rsidR="008661CF">
        <w:t>.  We request clarification on how entities can continue to meet this proposed regulation while still complying with these other government programs.</w:t>
      </w:r>
    </w:p>
    <w:p w14:paraId="6527F621" w14:textId="77777777" w:rsidR="00434693" w:rsidRDefault="00434693" w:rsidP="00A57B13">
      <w:pPr>
        <w:autoSpaceDE w:val="0"/>
        <w:autoSpaceDN w:val="0"/>
        <w:adjustRightInd w:val="0"/>
        <w:spacing w:after="0" w:line="240" w:lineRule="auto"/>
      </w:pPr>
    </w:p>
    <w:p w14:paraId="0D7E27C6" w14:textId="0C0BB856" w:rsidR="00434693" w:rsidRPr="0055045C" w:rsidRDefault="003F16FF" w:rsidP="0055045C">
      <w:pPr>
        <w:pStyle w:val="Heading2"/>
      </w:pPr>
      <w:r>
        <w:t xml:space="preserve">NCPDP SCRIPT </w:t>
      </w:r>
      <w:r w:rsidR="00434693" w:rsidRPr="0055045C">
        <w:t>CENSUS Transaction</w:t>
      </w:r>
    </w:p>
    <w:p w14:paraId="3BC89B7D" w14:textId="60F12CC7" w:rsidR="00434693" w:rsidRDefault="00434693" w:rsidP="00434693">
      <w:pPr>
        <w:autoSpaceDE w:val="0"/>
        <w:autoSpaceDN w:val="0"/>
        <w:adjustRightInd w:val="0"/>
        <w:spacing w:after="0" w:line="240" w:lineRule="auto"/>
      </w:pPr>
      <w:r>
        <w:t xml:space="preserve">In the section entitled “E-Prescribing and the Part D Prescription Drug Program; Updating Part D E-Prescribing Standards” (p 56438), the proposed rule comments that it will not mandate the use of the CENSUS transaction.  We agree with this recommendation as there are other transactions in use for this purpose within the industry today (such as HL7).  </w:t>
      </w:r>
      <w:r w:rsidR="002F7385">
        <w:t xml:space="preserve">Until CENSUS </w:t>
      </w:r>
      <w:r w:rsidR="00535EB7">
        <w:t>is more widely</w:t>
      </w:r>
      <w:r w:rsidR="002F7385">
        <w:t xml:space="preserve"> adopted and show</w:t>
      </w:r>
      <w:r w:rsidR="00535EB7">
        <w:t>s</w:t>
      </w:r>
      <w:r w:rsidR="002F7385">
        <w:t xml:space="preserve"> a larger value than existing standards</w:t>
      </w:r>
      <w:r w:rsidR="00535EB7">
        <w:t>, it would be premature to name CENSUS as a required message specification</w:t>
      </w:r>
      <w:r w:rsidR="005F6F51">
        <w:t xml:space="preserve"> for </w:t>
      </w:r>
      <w:r w:rsidR="00BD5894">
        <w:t xml:space="preserve">this </w:t>
      </w:r>
      <w:r w:rsidR="005F6F51">
        <w:t>purpose</w:t>
      </w:r>
      <w:r w:rsidR="00535EB7">
        <w:t>.</w:t>
      </w:r>
      <w:r w:rsidR="00535EB7" w:rsidDel="00535EB7">
        <w:t xml:space="preserve"> </w:t>
      </w:r>
    </w:p>
    <w:p w14:paraId="5B2DE52B" w14:textId="77777777" w:rsidR="004556F9" w:rsidRDefault="004556F9" w:rsidP="00A57B13">
      <w:pPr>
        <w:autoSpaceDE w:val="0"/>
        <w:autoSpaceDN w:val="0"/>
        <w:adjustRightInd w:val="0"/>
        <w:spacing w:after="0" w:line="240" w:lineRule="auto"/>
      </w:pPr>
    </w:p>
    <w:p w14:paraId="0ABD90C5" w14:textId="77777777" w:rsidR="004556F9" w:rsidRPr="00B27865" w:rsidRDefault="00356728" w:rsidP="0055045C">
      <w:pPr>
        <w:pStyle w:val="Heading2"/>
      </w:pPr>
      <w:r w:rsidRPr="0055045C">
        <w:t xml:space="preserve">NCPDP SCRIPT </w:t>
      </w:r>
      <w:r w:rsidR="004556F9" w:rsidRPr="0055045C">
        <w:t>REMS Transactions</w:t>
      </w:r>
    </w:p>
    <w:p w14:paraId="2567897E" w14:textId="09814EBE" w:rsidR="004556F9" w:rsidRPr="004556F9" w:rsidRDefault="004556F9" w:rsidP="00A57B13">
      <w:pPr>
        <w:autoSpaceDE w:val="0"/>
        <w:autoSpaceDN w:val="0"/>
        <w:adjustRightInd w:val="0"/>
        <w:spacing w:after="0" w:line="240" w:lineRule="auto"/>
      </w:pPr>
      <w:r>
        <w:t>In the section entitled “E-Prescribing and the Part D Prescription Drug Program; Updating Part D E-Prescribing Standards” (p 56438), the proposed rule advocates for</w:t>
      </w:r>
      <w:r w:rsidR="003357C9">
        <w:t xml:space="preserve"> adding Risk Evaluation and Mitigation Strategy (REMS) transactions to the list of </w:t>
      </w:r>
      <w:r w:rsidR="000B4D3A">
        <w:t>transaction types</w:t>
      </w:r>
      <w:r w:rsidR="003357C9">
        <w:t xml:space="preserve"> (REMS initiation request, REMS initiation response, REMS request, REMS response).  </w:t>
      </w:r>
      <w:r w:rsidR="00535EB7">
        <w:t>The NCPDP REMS-related</w:t>
      </w:r>
      <w:r w:rsidR="003357C9">
        <w:t xml:space="preserve"> transactions are not commonly used in production today</w:t>
      </w:r>
      <w:r w:rsidR="00BD5894">
        <w:t>.  As a result, we should wait until these transactions are proven compared to other standards before mandating the NCPDP standard for REMS usage.</w:t>
      </w:r>
      <w:bookmarkEnd w:id="0"/>
    </w:p>
    <w:sectPr w:rsidR="004556F9" w:rsidRPr="004556F9" w:rsidSect="00472C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90A24" w14:textId="77777777" w:rsidR="006A77BB" w:rsidRDefault="006A77BB" w:rsidP="00C417A7">
      <w:pPr>
        <w:spacing w:after="0" w:line="240" w:lineRule="auto"/>
      </w:pPr>
      <w:r>
        <w:separator/>
      </w:r>
    </w:p>
  </w:endnote>
  <w:endnote w:type="continuationSeparator" w:id="0">
    <w:p w14:paraId="1A906E1B" w14:textId="77777777" w:rsidR="006A77BB" w:rsidRDefault="006A77BB" w:rsidP="00C4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A639" w14:textId="77777777" w:rsidR="00503A4E" w:rsidRDefault="00503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5E0CB" w14:textId="77777777" w:rsidR="0030080B" w:rsidRPr="00507414" w:rsidRDefault="0030080B" w:rsidP="00AB6D00">
    <w:pPr>
      <w:pStyle w:val="Footer"/>
      <w:jc w:val="center"/>
    </w:pPr>
    <w:r w:rsidRPr="00EF0212">
      <w:rPr>
        <w:iCs/>
        <w:color w:val="FF0000"/>
        <w:sz w:val="18"/>
        <w:szCs w:val="18"/>
      </w:rPr>
      <w:t>Epic</w:t>
    </w:r>
    <w:r>
      <w:rPr>
        <w:iCs/>
        <w:color w:val="FF0000"/>
        <w:sz w:val="18"/>
        <w:szCs w:val="18"/>
      </w:rPr>
      <w:t xml:space="preserve"> </w:t>
    </w:r>
    <w:r>
      <w:rPr>
        <w:iCs/>
        <w:sz w:val="18"/>
        <w:szCs w:val="18"/>
      </w:rPr>
      <w:t xml:space="preserve"> </w:t>
    </w:r>
    <w:r w:rsidRPr="00EF0212">
      <w:rPr>
        <w:sz w:val="18"/>
        <w:szCs w:val="18"/>
      </w:rPr>
      <w:t>1979 Milky Way</w:t>
    </w:r>
    <w:r>
      <w:rPr>
        <w:sz w:val="18"/>
        <w:szCs w:val="18"/>
      </w:rPr>
      <w:t xml:space="preserve">  </w:t>
    </w:r>
    <w:r w:rsidRPr="00EF0212">
      <w:rPr>
        <w:sz w:val="18"/>
        <w:szCs w:val="18"/>
      </w:rPr>
      <w:t>Verona WI 53593</w:t>
    </w:r>
    <w:r>
      <w:rPr>
        <w:iCs/>
        <w:sz w:val="18"/>
        <w:szCs w:val="18"/>
      </w:rPr>
      <w:t xml:space="preserve"> </w:t>
    </w:r>
    <w:r w:rsidRPr="00EF0212">
      <w:rPr>
        <w:iCs/>
        <w:sz w:val="18"/>
        <w:szCs w:val="18"/>
      </w:rPr>
      <w:t xml:space="preserve"> (608) 271-9000</w:t>
    </w:r>
    <w:r>
      <w:rPr>
        <w:iCs/>
        <w:sz w:val="18"/>
        <w:szCs w:val="18"/>
      </w:rPr>
      <w:t xml:space="preserve"> </w:t>
    </w:r>
    <w:r w:rsidRPr="00EF0212">
      <w:rPr>
        <w:iCs/>
        <w:sz w:val="18"/>
        <w:szCs w:val="18"/>
      </w:rPr>
      <w:t xml:space="preserve"> FAX (608) 271-7237</w:t>
    </w:r>
    <w:r>
      <w:rPr>
        <w:iCs/>
        <w:sz w:val="18"/>
        <w:szCs w:val="18"/>
      </w:rPr>
      <w:t xml:space="preserve">  </w:t>
    </w:r>
    <w:r w:rsidRPr="00EF0212">
      <w:rPr>
        <w:iCs/>
        <w:sz w:val="18"/>
        <w:szCs w:val="18"/>
      </w:rPr>
      <w:t>www.epic.com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85EE" w14:textId="77777777" w:rsidR="00503A4E" w:rsidRDefault="00503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3A9E5" w14:textId="77777777" w:rsidR="006A77BB" w:rsidRDefault="006A77BB" w:rsidP="00C417A7">
      <w:pPr>
        <w:spacing w:after="0" w:line="240" w:lineRule="auto"/>
      </w:pPr>
      <w:r>
        <w:separator/>
      </w:r>
    </w:p>
  </w:footnote>
  <w:footnote w:type="continuationSeparator" w:id="0">
    <w:p w14:paraId="4B7BE9A2" w14:textId="77777777" w:rsidR="006A77BB" w:rsidRDefault="006A77BB" w:rsidP="00C417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8CE4" w14:textId="77777777" w:rsidR="00503A4E" w:rsidRDefault="00503A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13299" w14:textId="77777777" w:rsidR="0030080B" w:rsidRDefault="000E6064" w:rsidP="000E0B1E">
    <w:pPr>
      <w:pStyle w:val="Header"/>
      <w:jc w:val="right"/>
    </w:pPr>
    <w:r>
      <w:rPr>
        <w:noProof/>
      </w:rPr>
      <w:drawing>
        <wp:anchor distT="0" distB="0" distL="114300" distR="114300" simplePos="0" relativeHeight="251657728" behindDoc="0" locked="0" layoutInCell="1" allowOverlap="1" wp14:anchorId="4D6D87D9" wp14:editId="7E015CC8">
          <wp:simplePos x="0" y="0"/>
          <wp:positionH relativeFrom="page">
            <wp:posOffset>447675</wp:posOffset>
          </wp:positionH>
          <wp:positionV relativeFrom="paragraph">
            <wp:posOffset>-190500</wp:posOffset>
          </wp:positionV>
          <wp:extent cx="914400" cy="361950"/>
          <wp:effectExtent l="0" t="0" r="0" b="0"/>
          <wp:wrapNone/>
          <wp:docPr id="2" name="Picture 2" descr="Epi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80B" w:rsidRPr="000E0B1E">
      <w:t xml:space="preserve"> </w:t>
    </w:r>
    <w:r w:rsidR="0030080B" w:rsidRPr="00843979">
      <w:rPr>
        <w:sz w:val="18"/>
        <w:szCs w:val="18"/>
      </w:rPr>
      <w:t xml:space="preserve">Page </w:t>
    </w:r>
    <w:r w:rsidR="0030080B" w:rsidRPr="00843979">
      <w:rPr>
        <w:sz w:val="18"/>
        <w:szCs w:val="18"/>
      </w:rPr>
      <w:fldChar w:fldCharType="begin"/>
    </w:r>
    <w:r w:rsidR="0030080B" w:rsidRPr="00843979">
      <w:rPr>
        <w:sz w:val="18"/>
        <w:szCs w:val="18"/>
      </w:rPr>
      <w:instrText xml:space="preserve"> PAGE </w:instrText>
    </w:r>
    <w:r w:rsidR="0030080B" w:rsidRPr="00843979">
      <w:rPr>
        <w:sz w:val="18"/>
        <w:szCs w:val="18"/>
      </w:rPr>
      <w:fldChar w:fldCharType="separate"/>
    </w:r>
    <w:r w:rsidR="009E2DB2">
      <w:rPr>
        <w:noProof/>
        <w:sz w:val="18"/>
        <w:szCs w:val="18"/>
      </w:rPr>
      <w:t>2</w:t>
    </w:r>
    <w:r w:rsidR="0030080B" w:rsidRPr="00843979">
      <w:rPr>
        <w:sz w:val="18"/>
        <w:szCs w:val="18"/>
      </w:rPr>
      <w:fldChar w:fldCharType="end"/>
    </w:r>
    <w:r w:rsidR="0030080B" w:rsidRPr="00843979">
      <w:rPr>
        <w:sz w:val="18"/>
        <w:szCs w:val="18"/>
      </w:rPr>
      <w:t xml:space="preserve"> of </w:t>
    </w:r>
    <w:r w:rsidR="0030080B" w:rsidRPr="00843979">
      <w:rPr>
        <w:sz w:val="18"/>
        <w:szCs w:val="18"/>
      </w:rPr>
      <w:fldChar w:fldCharType="begin"/>
    </w:r>
    <w:r w:rsidR="0030080B" w:rsidRPr="00843979">
      <w:rPr>
        <w:sz w:val="18"/>
        <w:szCs w:val="18"/>
      </w:rPr>
      <w:instrText xml:space="preserve"> NUMPAGES  </w:instrText>
    </w:r>
    <w:r w:rsidR="0030080B" w:rsidRPr="00843979">
      <w:rPr>
        <w:sz w:val="18"/>
        <w:szCs w:val="18"/>
      </w:rPr>
      <w:fldChar w:fldCharType="separate"/>
    </w:r>
    <w:r w:rsidR="009E2DB2">
      <w:rPr>
        <w:noProof/>
        <w:sz w:val="18"/>
        <w:szCs w:val="18"/>
      </w:rPr>
      <w:t>3</w:t>
    </w:r>
    <w:r w:rsidR="0030080B" w:rsidRPr="00843979">
      <w:rPr>
        <w:sz w:val="18"/>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DB6FA" w14:textId="77777777" w:rsidR="00503A4E" w:rsidRDefault="00503A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8B"/>
    <w:multiLevelType w:val="hybridMultilevel"/>
    <w:tmpl w:val="3C0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064A5"/>
    <w:multiLevelType w:val="hybridMultilevel"/>
    <w:tmpl w:val="99861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12D0E"/>
    <w:multiLevelType w:val="hybridMultilevel"/>
    <w:tmpl w:val="477262E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1DD35823"/>
    <w:multiLevelType w:val="hybridMultilevel"/>
    <w:tmpl w:val="B8922E7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2615E"/>
    <w:multiLevelType w:val="hybridMultilevel"/>
    <w:tmpl w:val="607A87C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4E490FBD"/>
    <w:multiLevelType w:val="hybridMultilevel"/>
    <w:tmpl w:val="221AB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17635"/>
    <w:multiLevelType w:val="hybridMultilevel"/>
    <w:tmpl w:val="423A3CFA"/>
    <w:lvl w:ilvl="0" w:tplc="5A4C9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F3A39"/>
    <w:multiLevelType w:val="hybridMultilevel"/>
    <w:tmpl w:val="D59694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A3637C"/>
    <w:multiLevelType w:val="hybridMultilevel"/>
    <w:tmpl w:val="423A3CFA"/>
    <w:lvl w:ilvl="0" w:tplc="5A4C96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27A0F"/>
    <w:multiLevelType w:val="hybridMultilevel"/>
    <w:tmpl w:val="AC8C2368"/>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459F3"/>
    <w:multiLevelType w:val="hybridMultilevel"/>
    <w:tmpl w:val="D586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6"/>
  </w:num>
  <w:num w:numId="6">
    <w:abstractNumId w:val="7"/>
  </w:num>
  <w:num w:numId="7">
    <w:abstractNumId w:val="1"/>
  </w:num>
  <w:num w:numId="8">
    <w:abstractNumId w:val="9"/>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10"/>
  <w:displayHorizontalDrawingGridEvery w:val="2"/>
  <w:characterSpacingControl w:val="doNotCompress"/>
  <w:hdrShapeDefaults>
    <o:shapedefaults v:ext="edit" spidmax="624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10"/>
    <w:rsid w:val="00004F1C"/>
    <w:rsid w:val="0001728E"/>
    <w:rsid w:val="000245D9"/>
    <w:rsid w:val="00025C52"/>
    <w:rsid w:val="0002667E"/>
    <w:rsid w:val="00027B42"/>
    <w:rsid w:val="00027E41"/>
    <w:rsid w:val="00036113"/>
    <w:rsid w:val="00037419"/>
    <w:rsid w:val="00041340"/>
    <w:rsid w:val="00041BC2"/>
    <w:rsid w:val="00044263"/>
    <w:rsid w:val="000447C0"/>
    <w:rsid w:val="0005568A"/>
    <w:rsid w:val="00055DEB"/>
    <w:rsid w:val="00056E26"/>
    <w:rsid w:val="00060844"/>
    <w:rsid w:val="00063E2F"/>
    <w:rsid w:val="00082C14"/>
    <w:rsid w:val="00092A4E"/>
    <w:rsid w:val="000A2A50"/>
    <w:rsid w:val="000A2A86"/>
    <w:rsid w:val="000A7C7D"/>
    <w:rsid w:val="000A7D99"/>
    <w:rsid w:val="000B2051"/>
    <w:rsid w:val="000B2376"/>
    <w:rsid w:val="000B4D3A"/>
    <w:rsid w:val="000C120F"/>
    <w:rsid w:val="000C6EC6"/>
    <w:rsid w:val="000D0538"/>
    <w:rsid w:val="000D05D8"/>
    <w:rsid w:val="000D5B8D"/>
    <w:rsid w:val="000E0B1E"/>
    <w:rsid w:val="000E6064"/>
    <w:rsid w:val="000F2725"/>
    <w:rsid w:val="000F3EDA"/>
    <w:rsid w:val="001063E9"/>
    <w:rsid w:val="00111C52"/>
    <w:rsid w:val="00112316"/>
    <w:rsid w:val="0011661A"/>
    <w:rsid w:val="00140DA7"/>
    <w:rsid w:val="001446AA"/>
    <w:rsid w:val="00156895"/>
    <w:rsid w:val="001630D9"/>
    <w:rsid w:val="0016618F"/>
    <w:rsid w:val="00166D7C"/>
    <w:rsid w:val="00171EFB"/>
    <w:rsid w:val="00174B41"/>
    <w:rsid w:val="001759E2"/>
    <w:rsid w:val="00190FA7"/>
    <w:rsid w:val="001913A6"/>
    <w:rsid w:val="00197F10"/>
    <w:rsid w:val="001C38B1"/>
    <w:rsid w:val="001D2316"/>
    <w:rsid w:val="001D6C04"/>
    <w:rsid w:val="002014B9"/>
    <w:rsid w:val="00214C03"/>
    <w:rsid w:val="00224C92"/>
    <w:rsid w:val="00232E80"/>
    <w:rsid w:val="00233C7B"/>
    <w:rsid w:val="00234B9F"/>
    <w:rsid w:val="00236BB7"/>
    <w:rsid w:val="00241BF4"/>
    <w:rsid w:val="002420E1"/>
    <w:rsid w:val="002430F9"/>
    <w:rsid w:val="002458C0"/>
    <w:rsid w:val="00247139"/>
    <w:rsid w:val="002530CA"/>
    <w:rsid w:val="002575B3"/>
    <w:rsid w:val="00260C30"/>
    <w:rsid w:val="00260DA4"/>
    <w:rsid w:val="00261CB6"/>
    <w:rsid w:val="002671AD"/>
    <w:rsid w:val="0027548D"/>
    <w:rsid w:val="002758AE"/>
    <w:rsid w:val="00283028"/>
    <w:rsid w:val="002A38FB"/>
    <w:rsid w:val="002B1D66"/>
    <w:rsid w:val="002B1F64"/>
    <w:rsid w:val="002C1DAE"/>
    <w:rsid w:val="002C43C3"/>
    <w:rsid w:val="002D1410"/>
    <w:rsid w:val="002D2B33"/>
    <w:rsid w:val="002D621D"/>
    <w:rsid w:val="002D70EC"/>
    <w:rsid w:val="002E0BE8"/>
    <w:rsid w:val="002E1543"/>
    <w:rsid w:val="002E5041"/>
    <w:rsid w:val="002E7464"/>
    <w:rsid w:val="002E7DFE"/>
    <w:rsid w:val="002F7385"/>
    <w:rsid w:val="0030080B"/>
    <w:rsid w:val="0030128D"/>
    <w:rsid w:val="00302D12"/>
    <w:rsid w:val="00306A01"/>
    <w:rsid w:val="00315075"/>
    <w:rsid w:val="0031731E"/>
    <w:rsid w:val="003357C9"/>
    <w:rsid w:val="00341CB9"/>
    <w:rsid w:val="003444A1"/>
    <w:rsid w:val="00352E92"/>
    <w:rsid w:val="00356728"/>
    <w:rsid w:val="0035709B"/>
    <w:rsid w:val="0037033E"/>
    <w:rsid w:val="0037421E"/>
    <w:rsid w:val="00376522"/>
    <w:rsid w:val="003765D1"/>
    <w:rsid w:val="00377464"/>
    <w:rsid w:val="00380F9A"/>
    <w:rsid w:val="00385E07"/>
    <w:rsid w:val="00390D52"/>
    <w:rsid w:val="003931DF"/>
    <w:rsid w:val="00395418"/>
    <w:rsid w:val="00395D6D"/>
    <w:rsid w:val="003B077C"/>
    <w:rsid w:val="003B5EF8"/>
    <w:rsid w:val="003B6893"/>
    <w:rsid w:val="003B6F69"/>
    <w:rsid w:val="003C6FCB"/>
    <w:rsid w:val="003E4D30"/>
    <w:rsid w:val="003F16FF"/>
    <w:rsid w:val="004108F1"/>
    <w:rsid w:val="004179C5"/>
    <w:rsid w:val="00420367"/>
    <w:rsid w:val="0042221E"/>
    <w:rsid w:val="0042622B"/>
    <w:rsid w:val="00433E20"/>
    <w:rsid w:val="00434693"/>
    <w:rsid w:val="0043639D"/>
    <w:rsid w:val="004414CE"/>
    <w:rsid w:val="00444C98"/>
    <w:rsid w:val="004556F9"/>
    <w:rsid w:val="004632E6"/>
    <w:rsid w:val="00465D92"/>
    <w:rsid w:val="00467E1F"/>
    <w:rsid w:val="004716DA"/>
    <w:rsid w:val="00472CAA"/>
    <w:rsid w:val="00472D3E"/>
    <w:rsid w:val="00477CA4"/>
    <w:rsid w:val="004872FC"/>
    <w:rsid w:val="00490DAB"/>
    <w:rsid w:val="004971D8"/>
    <w:rsid w:val="004A1A08"/>
    <w:rsid w:val="004A1EFE"/>
    <w:rsid w:val="004A39FE"/>
    <w:rsid w:val="004B5731"/>
    <w:rsid w:val="004C6648"/>
    <w:rsid w:val="004E57DE"/>
    <w:rsid w:val="004F5D0D"/>
    <w:rsid w:val="00501BD2"/>
    <w:rsid w:val="00503A4E"/>
    <w:rsid w:val="00505529"/>
    <w:rsid w:val="00507414"/>
    <w:rsid w:val="00521A62"/>
    <w:rsid w:val="00524218"/>
    <w:rsid w:val="00530CA3"/>
    <w:rsid w:val="005341F5"/>
    <w:rsid w:val="00535EB7"/>
    <w:rsid w:val="00537113"/>
    <w:rsid w:val="0055045C"/>
    <w:rsid w:val="00551DF9"/>
    <w:rsid w:val="00562E0E"/>
    <w:rsid w:val="005762CF"/>
    <w:rsid w:val="005820A1"/>
    <w:rsid w:val="005859F9"/>
    <w:rsid w:val="00587D60"/>
    <w:rsid w:val="0059226C"/>
    <w:rsid w:val="0059338A"/>
    <w:rsid w:val="00593A89"/>
    <w:rsid w:val="00594B31"/>
    <w:rsid w:val="005C1916"/>
    <w:rsid w:val="005C4C6D"/>
    <w:rsid w:val="005C5BD1"/>
    <w:rsid w:val="005D6627"/>
    <w:rsid w:val="005E348D"/>
    <w:rsid w:val="005F1427"/>
    <w:rsid w:val="005F21BF"/>
    <w:rsid w:val="005F6F51"/>
    <w:rsid w:val="00600B2E"/>
    <w:rsid w:val="00624AC6"/>
    <w:rsid w:val="0062736E"/>
    <w:rsid w:val="00630BD8"/>
    <w:rsid w:val="0064620D"/>
    <w:rsid w:val="00652F89"/>
    <w:rsid w:val="00655BB3"/>
    <w:rsid w:val="006562DB"/>
    <w:rsid w:val="006603AD"/>
    <w:rsid w:val="006604CB"/>
    <w:rsid w:val="00673D80"/>
    <w:rsid w:val="006836E1"/>
    <w:rsid w:val="00685673"/>
    <w:rsid w:val="00687486"/>
    <w:rsid w:val="00690AD5"/>
    <w:rsid w:val="00692CF4"/>
    <w:rsid w:val="006930D9"/>
    <w:rsid w:val="006A2AA9"/>
    <w:rsid w:val="006A378E"/>
    <w:rsid w:val="006A77BB"/>
    <w:rsid w:val="006B5A29"/>
    <w:rsid w:val="006C0048"/>
    <w:rsid w:val="006C3F7D"/>
    <w:rsid w:val="006D1704"/>
    <w:rsid w:val="006E554F"/>
    <w:rsid w:val="006E68DA"/>
    <w:rsid w:val="006E73D8"/>
    <w:rsid w:val="006F3322"/>
    <w:rsid w:val="006F34BA"/>
    <w:rsid w:val="006F5AEE"/>
    <w:rsid w:val="00703C2F"/>
    <w:rsid w:val="007074AE"/>
    <w:rsid w:val="00713AA8"/>
    <w:rsid w:val="0071646E"/>
    <w:rsid w:val="00717AD0"/>
    <w:rsid w:val="00741734"/>
    <w:rsid w:val="00742CF7"/>
    <w:rsid w:val="00744B98"/>
    <w:rsid w:val="007463EF"/>
    <w:rsid w:val="00747AF7"/>
    <w:rsid w:val="00750579"/>
    <w:rsid w:val="00761E74"/>
    <w:rsid w:val="0076506A"/>
    <w:rsid w:val="00766B75"/>
    <w:rsid w:val="00772AF9"/>
    <w:rsid w:val="00774A16"/>
    <w:rsid w:val="00777614"/>
    <w:rsid w:val="0078190A"/>
    <w:rsid w:val="00784C5D"/>
    <w:rsid w:val="00792EF5"/>
    <w:rsid w:val="007A4FC7"/>
    <w:rsid w:val="007A6BE5"/>
    <w:rsid w:val="007B5C36"/>
    <w:rsid w:val="007C4BCC"/>
    <w:rsid w:val="007C5CAF"/>
    <w:rsid w:val="007D0E5E"/>
    <w:rsid w:val="007D1310"/>
    <w:rsid w:val="007D18AB"/>
    <w:rsid w:val="007D463A"/>
    <w:rsid w:val="007D533F"/>
    <w:rsid w:val="007D6EBE"/>
    <w:rsid w:val="007E1D6C"/>
    <w:rsid w:val="007E2054"/>
    <w:rsid w:val="007E3BC0"/>
    <w:rsid w:val="007F312F"/>
    <w:rsid w:val="00801547"/>
    <w:rsid w:val="00804E47"/>
    <w:rsid w:val="0081588E"/>
    <w:rsid w:val="00817C56"/>
    <w:rsid w:val="0082012A"/>
    <w:rsid w:val="00836DE7"/>
    <w:rsid w:val="00844221"/>
    <w:rsid w:val="008464B6"/>
    <w:rsid w:val="0085289B"/>
    <w:rsid w:val="00860EFF"/>
    <w:rsid w:val="008661CF"/>
    <w:rsid w:val="008664E3"/>
    <w:rsid w:val="008677D9"/>
    <w:rsid w:val="00881030"/>
    <w:rsid w:val="00882717"/>
    <w:rsid w:val="00893CC9"/>
    <w:rsid w:val="008A1102"/>
    <w:rsid w:val="008A28AE"/>
    <w:rsid w:val="008A5B86"/>
    <w:rsid w:val="008A65AE"/>
    <w:rsid w:val="008B0F30"/>
    <w:rsid w:val="008B3C48"/>
    <w:rsid w:val="008B4C77"/>
    <w:rsid w:val="008B4CE3"/>
    <w:rsid w:val="008D2E42"/>
    <w:rsid w:val="008D2ECB"/>
    <w:rsid w:val="008E1FC6"/>
    <w:rsid w:val="008E5732"/>
    <w:rsid w:val="008F4B23"/>
    <w:rsid w:val="008F77AB"/>
    <w:rsid w:val="00901BE9"/>
    <w:rsid w:val="009068B2"/>
    <w:rsid w:val="00907907"/>
    <w:rsid w:val="0091483F"/>
    <w:rsid w:val="009252E8"/>
    <w:rsid w:val="009259FE"/>
    <w:rsid w:val="00925CF5"/>
    <w:rsid w:val="00927041"/>
    <w:rsid w:val="009300DF"/>
    <w:rsid w:val="00930B02"/>
    <w:rsid w:val="009327F5"/>
    <w:rsid w:val="009332BF"/>
    <w:rsid w:val="00936AC3"/>
    <w:rsid w:val="00942A58"/>
    <w:rsid w:val="009433A3"/>
    <w:rsid w:val="00944919"/>
    <w:rsid w:val="009475FE"/>
    <w:rsid w:val="009504D9"/>
    <w:rsid w:val="009634A0"/>
    <w:rsid w:val="00963B74"/>
    <w:rsid w:val="00965EB6"/>
    <w:rsid w:val="00971884"/>
    <w:rsid w:val="0097779F"/>
    <w:rsid w:val="0098059F"/>
    <w:rsid w:val="009B3F4E"/>
    <w:rsid w:val="009B59E2"/>
    <w:rsid w:val="009C2542"/>
    <w:rsid w:val="009C44FE"/>
    <w:rsid w:val="009C76AD"/>
    <w:rsid w:val="009D4F06"/>
    <w:rsid w:val="009D6431"/>
    <w:rsid w:val="009D6E93"/>
    <w:rsid w:val="009E2DB2"/>
    <w:rsid w:val="009E581D"/>
    <w:rsid w:val="009F0974"/>
    <w:rsid w:val="009F485B"/>
    <w:rsid w:val="009F6A58"/>
    <w:rsid w:val="009F7765"/>
    <w:rsid w:val="00A02244"/>
    <w:rsid w:val="00A024E1"/>
    <w:rsid w:val="00A03E33"/>
    <w:rsid w:val="00A122C7"/>
    <w:rsid w:val="00A2140A"/>
    <w:rsid w:val="00A27129"/>
    <w:rsid w:val="00A277E6"/>
    <w:rsid w:val="00A27B64"/>
    <w:rsid w:val="00A31D37"/>
    <w:rsid w:val="00A32CAE"/>
    <w:rsid w:val="00A40F02"/>
    <w:rsid w:val="00A43531"/>
    <w:rsid w:val="00A55B4A"/>
    <w:rsid w:val="00A56387"/>
    <w:rsid w:val="00A57B13"/>
    <w:rsid w:val="00A57B4A"/>
    <w:rsid w:val="00A662A4"/>
    <w:rsid w:val="00A75730"/>
    <w:rsid w:val="00A826A0"/>
    <w:rsid w:val="00A82AA6"/>
    <w:rsid w:val="00A8574C"/>
    <w:rsid w:val="00A87A3D"/>
    <w:rsid w:val="00A9116C"/>
    <w:rsid w:val="00A914AF"/>
    <w:rsid w:val="00A93B98"/>
    <w:rsid w:val="00A9656F"/>
    <w:rsid w:val="00AA4AA2"/>
    <w:rsid w:val="00AB5343"/>
    <w:rsid w:val="00AB6D00"/>
    <w:rsid w:val="00AB6F66"/>
    <w:rsid w:val="00AC2837"/>
    <w:rsid w:val="00AC4FEB"/>
    <w:rsid w:val="00AD13C8"/>
    <w:rsid w:val="00AD23F9"/>
    <w:rsid w:val="00AD33A3"/>
    <w:rsid w:val="00AE2ADB"/>
    <w:rsid w:val="00AF4F65"/>
    <w:rsid w:val="00B05D35"/>
    <w:rsid w:val="00B10E2B"/>
    <w:rsid w:val="00B1256B"/>
    <w:rsid w:val="00B1390D"/>
    <w:rsid w:val="00B204E4"/>
    <w:rsid w:val="00B23F4B"/>
    <w:rsid w:val="00B243FC"/>
    <w:rsid w:val="00B27865"/>
    <w:rsid w:val="00B37808"/>
    <w:rsid w:val="00B427FE"/>
    <w:rsid w:val="00B432BE"/>
    <w:rsid w:val="00B55740"/>
    <w:rsid w:val="00B5777F"/>
    <w:rsid w:val="00B67553"/>
    <w:rsid w:val="00B73442"/>
    <w:rsid w:val="00B76C8C"/>
    <w:rsid w:val="00B80E43"/>
    <w:rsid w:val="00B825D3"/>
    <w:rsid w:val="00B84409"/>
    <w:rsid w:val="00B86BC6"/>
    <w:rsid w:val="00BA057A"/>
    <w:rsid w:val="00BA0D44"/>
    <w:rsid w:val="00BA7600"/>
    <w:rsid w:val="00BB1937"/>
    <w:rsid w:val="00BB29F9"/>
    <w:rsid w:val="00BB631B"/>
    <w:rsid w:val="00BC44CB"/>
    <w:rsid w:val="00BD35A1"/>
    <w:rsid w:val="00BD5686"/>
    <w:rsid w:val="00BD5894"/>
    <w:rsid w:val="00BF0C31"/>
    <w:rsid w:val="00BF3F4F"/>
    <w:rsid w:val="00BF5D36"/>
    <w:rsid w:val="00BF79B7"/>
    <w:rsid w:val="00BF7C55"/>
    <w:rsid w:val="00C03626"/>
    <w:rsid w:val="00C06AC7"/>
    <w:rsid w:val="00C15E1C"/>
    <w:rsid w:val="00C165DD"/>
    <w:rsid w:val="00C17683"/>
    <w:rsid w:val="00C20866"/>
    <w:rsid w:val="00C21AD9"/>
    <w:rsid w:val="00C272BA"/>
    <w:rsid w:val="00C35334"/>
    <w:rsid w:val="00C35E79"/>
    <w:rsid w:val="00C372C9"/>
    <w:rsid w:val="00C40B35"/>
    <w:rsid w:val="00C417A7"/>
    <w:rsid w:val="00C421F4"/>
    <w:rsid w:val="00C45F2B"/>
    <w:rsid w:val="00C544E2"/>
    <w:rsid w:val="00C54CE1"/>
    <w:rsid w:val="00C63D90"/>
    <w:rsid w:val="00C66CD0"/>
    <w:rsid w:val="00C72072"/>
    <w:rsid w:val="00C820E4"/>
    <w:rsid w:val="00C96776"/>
    <w:rsid w:val="00C96B4B"/>
    <w:rsid w:val="00CA159D"/>
    <w:rsid w:val="00CA32B1"/>
    <w:rsid w:val="00CA362E"/>
    <w:rsid w:val="00CA7CD5"/>
    <w:rsid w:val="00CB1AD7"/>
    <w:rsid w:val="00CB4D11"/>
    <w:rsid w:val="00CB6A9D"/>
    <w:rsid w:val="00CC2E35"/>
    <w:rsid w:val="00CD091E"/>
    <w:rsid w:val="00CD1537"/>
    <w:rsid w:val="00CD39D9"/>
    <w:rsid w:val="00CD7481"/>
    <w:rsid w:val="00CE2C41"/>
    <w:rsid w:val="00CE4554"/>
    <w:rsid w:val="00CF1FF2"/>
    <w:rsid w:val="00D05472"/>
    <w:rsid w:val="00D173B8"/>
    <w:rsid w:val="00D207F3"/>
    <w:rsid w:val="00D23975"/>
    <w:rsid w:val="00D31AB4"/>
    <w:rsid w:val="00D4571D"/>
    <w:rsid w:val="00D47D6B"/>
    <w:rsid w:val="00D562E7"/>
    <w:rsid w:val="00D60E8F"/>
    <w:rsid w:val="00D630FB"/>
    <w:rsid w:val="00D664B4"/>
    <w:rsid w:val="00D71B80"/>
    <w:rsid w:val="00D81C78"/>
    <w:rsid w:val="00D92A9C"/>
    <w:rsid w:val="00DB12AF"/>
    <w:rsid w:val="00DB327D"/>
    <w:rsid w:val="00DB4DC2"/>
    <w:rsid w:val="00DB4E78"/>
    <w:rsid w:val="00DB5982"/>
    <w:rsid w:val="00DC16AF"/>
    <w:rsid w:val="00DC18C4"/>
    <w:rsid w:val="00DC1B45"/>
    <w:rsid w:val="00DC3080"/>
    <w:rsid w:val="00DC3349"/>
    <w:rsid w:val="00DC488F"/>
    <w:rsid w:val="00DC5E77"/>
    <w:rsid w:val="00DD1571"/>
    <w:rsid w:val="00DE1159"/>
    <w:rsid w:val="00DE580E"/>
    <w:rsid w:val="00DE58CA"/>
    <w:rsid w:val="00DF0887"/>
    <w:rsid w:val="00E010FB"/>
    <w:rsid w:val="00E0415A"/>
    <w:rsid w:val="00E04749"/>
    <w:rsid w:val="00E04EF1"/>
    <w:rsid w:val="00E05310"/>
    <w:rsid w:val="00E07A0E"/>
    <w:rsid w:val="00E339B1"/>
    <w:rsid w:val="00E33C07"/>
    <w:rsid w:val="00E36475"/>
    <w:rsid w:val="00E36665"/>
    <w:rsid w:val="00E479CD"/>
    <w:rsid w:val="00E51F2F"/>
    <w:rsid w:val="00E5549B"/>
    <w:rsid w:val="00E566EC"/>
    <w:rsid w:val="00E615A8"/>
    <w:rsid w:val="00E6481F"/>
    <w:rsid w:val="00E668FD"/>
    <w:rsid w:val="00E66A4F"/>
    <w:rsid w:val="00E71897"/>
    <w:rsid w:val="00E802C2"/>
    <w:rsid w:val="00E97DB4"/>
    <w:rsid w:val="00EA3F68"/>
    <w:rsid w:val="00EA5FE5"/>
    <w:rsid w:val="00EB09C2"/>
    <w:rsid w:val="00EC6178"/>
    <w:rsid w:val="00ED2723"/>
    <w:rsid w:val="00ED4576"/>
    <w:rsid w:val="00EE038D"/>
    <w:rsid w:val="00EE07ED"/>
    <w:rsid w:val="00EE0919"/>
    <w:rsid w:val="00EE329B"/>
    <w:rsid w:val="00EE494F"/>
    <w:rsid w:val="00EE5D45"/>
    <w:rsid w:val="00EF12B6"/>
    <w:rsid w:val="00EF1331"/>
    <w:rsid w:val="00F02932"/>
    <w:rsid w:val="00F056C0"/>
    <w:rsid w:val="00F06271"/>
    <w:rsid w:val="00F11E18"/>
    <w:rsid w:val="00F12F60"/>
    <w:rsid w:val="00F13346"/>
    <w:rsid w:val="00F202B9"/>
    <w:rsid w:val="00F21CA9"/>
    <w:rsid w:val="00F23FB0"/>
    <w:rsid w:val="00F25EF7"/>
    <w:rsid w:val="00F30126"/>
    <w:rsid w:val="00F41D08"/>
    <w:rsid w:val="00F43147"/>
    <w:rsid w:val="00F50F30"/>
    <w:rsid w:val="00F51AA6"/>
    <w:rsid w:val="00F632BA"/>
    <w:rsid w:val="00F702FC"/>
    <w:rsid w:val="00F71890"/>
    <w:rsid w:val="00F91CC1"/>
    <w:rsid w:val="00F94808"/>
    <w:rsid w:val="00FA50E1"/>
    <w:rsid w:val="00FA526A"/>
    <w:rsid w:val="00FA6645"/>
    <w:rsid w:val="00FB259A"/>
    <w:rsid w:val="00FB5AE8"/>
    <w:rsid w:val="00FB5F85"/>
    <w:rsid w:val="00FB7419"/>
    <w:rsid w:val="00FC2588"/>
    <w:rsid w:val="00FC551E"/>
    <w:rsid w:val="00FC5994"/>
    <w:rsid w:val="00FD03C8"/>
    <w:rsid w:val="00FD0EDA"/>
    <w:rsid w:val="00FE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5"/>
    <o:shapelayout v:ext="edit">
      <o:idmap v:ext="edit" data="1"/>
    </o:shapelayout>
  </w:shapeDefaults>
  <w:decimalSymbol w:val="."/>
  <w:listSeparator w:val=","/>
  <w14:docId w14:val="6BF9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2BE"/>
    <w:pPr>
      <w:spacing w:after="200" w:line="276" w:lineRule="auto"/>
    </w:pPr>
    <w:rPr>
      <w:sz w:val="22"/>
      <w:szCs w:val="22"/>
    </w:rPr>
  </w:style>
  <w:style w:type="paragraph" w:styleId="Heading2">
    <w:name w:val="heading 2"/>
    <w:basedOn w:val="Normal"/>
    <w:next w:val="Normal"/>
    <w:link w:val="Heading2Char"/>
    <w:uiPriority w:val="9"/>
    <w:unhideWhenUsed/>
    <w:qFormat/>
    <w:rsid w:val="00CD39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A7"/>
  </w:style>
  <w:style w:type="paragraph" w:styleId="Footer">
    <w:name w:val="footer"/>
    <w:basedOn w:val="Normal"/>
    <w:link w:val="FooterChar"/>
    <w:unhideWhenUsed/>
    <w:rsid w:val="00C4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A7"/>
  </w:style>
  <w:style w:type="table" w:styleId="TableGrid">
    <w:name w:val="Table Grid"/>
    <w:basedOn w:val="TableNormal"/>
    <w:uiPriority w:val="59"/>
    <w:rsid w:val="00385E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34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B9F"/>
    <w:rPr>
      <w:rFonts w:ascii="Tahoma" w:hAnsi="Tahoma" w:cs="Tahoma"/>
      <w:sz w:val="16"/>
      <w:szCs w:val="16"/>
    </w:rPr>
  </w:style>
  <w:style w:type="paragraph" w:styleId="ListParagraph">
    <w:name w:val="List Paragraph"/>
    <w:basedOn w:val="Normal"/>
    <w:uiPriority w:val="34"/>
    <w:qFormat/>
    <w:rsid w:val="007F312F"/>
    <w:pPr>
      <w:ind w:left="720"/>
      <w:contextualSpacing/>
    </w:pPr>
  </w:style>
  <w:style w:type="paragraph" w:styleId="NoSpacing">
    <w:name w:val="No Spacing"/>
    <w:uiPriority w:val="1"/>
    <w:qFormat/>
    <w:rsid w:val="00C96776"/>
    <w:rPr>
      <w:sz w:val="22"/>
      <w:szCs w:val="22"/>
    </w:rPr>
  </w:style>
  <w:style w:type="character" w:styleId="Hyperlink">
    <w:name w:val="Hyperlink"/>
    <w:basedOn w:val="DefaultParagraphFont"/>
    <w:uiPriority w:val="99"/>
    <w:unhideWhenUsed/>
    <w:rsid w:val="00C96776"/>
    <w:rPr>
      <w:color w:val="0000FF"/>
      <w:u w:val="single"/>
    </w:rPr>
  </w:style>
  <w:style w:type="table" w:customStyle="1" w:styleId="LightShading1">
    <w:name w:val="Light Shading1"/>
    <w:basedOn w:val="TableNormal"/>
    <w:uiPriority w:val="60"/>
    <w:rsid w:val="006604C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efault">
    <w:name w:val="Default"/>
    <w:rsid w:val="00EA3F68"/>
    <w:pPr>
      <w:autoSpaceDE w:val="0"/>
      <w:autoSpaceDN w:val="0"/>
      <w:adjustRightInd w:val="0"/>
    </w:pPr>
    <w:rPr>
      <w:rFonts w:cs="Calibri"/>
      <w:color w:val="000000"/>
      <w:sz w:val="24"/>
      <w:szCs w:val="24"/>
    </w:rPr>
  </w:style>
  <w:style w:type="character" w:styleId="CommentReference">
    <w:name w:val="annotation reference"/>
    <w:basedOn w:val="DefaultParagraphFont"/>
    <w:uiPriority w:val="99"/>
    <w:unhideWhenUsed/>
    <w:rsid w:val="00F50F30"/>
    <w:rPr>
      <w:sz w:val="16"/>
      <w:szCs w:val="16"/>
    </w:rPr>
  </w:style>
  <w:style w:type="paragraph" w:styleId="CommentText">
    <w:name w:val="annotation text"/>
    <w:basedOn w:val="Normal"/>
    <w:link w:val="CommentTextChar"/>
    <w:uiPriority w:val="99"/>
    <w:unhideWhenUsed/>
    <w:rsid w:val="00F50F30"/>
    <w:pPr>
      <w:spacing w:line="240" w:lineRule="auto"/>
    </w:pPr>
    <w:rPr>
      <w:sz w:val="20"/>
      <w:szCs w:val="20"/>
    </w:rPr>
  </w:style>
  <w:style w:type="character" w:customStyle="1" w:styleId="CommentTextChar">
    <w:name w:val="Comment Text Char"/>
    <w:basedOn w:val="DefaultParagraphFont"/>
    <w:link w:val="CommentText"/>
    <w:uiPriority w:val="99"/>
    <w:rsid w:val="00F50F30"/>
  </w:style>
  <w:style w:type="paragraph" w:styleId="CommentSubject">
    <w:name w:val="annotation subject"/>
    <w:basedOn w:val="CommentText"/>
    <w:next w:val="CommentText"/>
    <w:link w:val="CommentSubjectChar"/>
    <w:uiPriority w:val="99"/>
    <w:semiHidden/>
    <w:unhideWhenUsed/>
    <w:rsid w:val="00F50F30"/>
    <w:rPr>
      <w:b/>
      <w:bCs/>
    </w:rPr>
  </w:style>
  <w:style w:type="character" w:customStyle="1" w:styleId="CommentSubjectChar">
    <w:name w:val="Comment Subject Char"/>
    <w:basedOn w:val="CommentTextChar"/>
    <w:link w:val="CommentSubject"/>
    <w:uiPriority w:val="99"/>
    <w:semiHidden/>
    <w:rsid w:val="00F50F30"/>
    <w:rPr>
      <w:b/>
      <w:bCs/>
    </w:rPr>
  </w:style>
  <w:style w:type="table" w:customStyle="1" w:styleId="LightShading-Accent11">
    <w:name w:val="Light Shading - Accent 11"/>
    <w:basedOn w:val="TableNormal"/>
    <w:uiPriority w:val="60"/>
    <w:rsid w:val="00BB29F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2">
    <w:name w:val="Light Shading2"/>
    <w:basedOn w:val="TableNormal"/>
    <w:uiPriority w:val="60"/>
    <w:rsid w:val="00BB29F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Revision">
    <w:name w:val="Revision"/>
    <w:hidden/>
    <w:uiPriority w:val="99"/>
    <w:semiHidden/>
    <w:rsid w:val="00FC551E"/>
    <w:rPr>
      <w:sz w:val="22"/>
      <w:szCs w:val="22"/>
    </w:rPr>
  </w:style>
  <w:style w:type="paragraph" w:styleId="FootnoteText">
    <w:name w:val="footnote text"/>
    <w:basedOn w:val="Normal"/>
    <w:link w:val="FootnoteTextChar"/>
    <w:uiPriority w:val="99"/>
    <w:semiHidden/>
    <w:unhideWhenUsed/>
    <w:rsid w:val="00BB631B"/>
    <w:rPr>
      <w:sz w:val="20"/>
      <w:szCs w:val="20"/>
    </w:rPr>
  </w:style>
  <w:style w:type="character" w:customStyle="1" w:styleId="FootnoteTextChar">
    <w:name w:val="Footnote Text Char"/>
    <w:basedOn w:val="DefaultParagraphFont"/>
    <w:link w:val="FootnoteText"/>
    <w:uiPriority w:val="99"/>
    <w:semiHidden/>
    <w:rsid w:val="00BB631B"/>
  </w:style>
  <w:style w:type="character" w:styleId="FootnoteReference">
    <w:name w:val="footnote reference"/>
    <w:basedOn w:val="DefaultParagraphFont"/>
    <w:uiPriority w:val="99"/>
    <w:semiHidden/>
    <w:unhideWhenUsed/>
    <w:rsid w:val="00BB631B"/>
    <w:rPr>
      <w:vertAlign w:val="superscript"/>
    </w:rPr>
  </w:style>
  <w:style w:type="paragraph" w:styleId="NormalWeb">
    <w:name w:val="Normal (Web)"/>
    <w:basedOn w:val="Normal"/>
    <w:uiPriority w:val="99"/>
    <w:unhideWhenUsed/>
    <w:rsid w:val="009F485B"/>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CD39D9"/>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5C1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3923">
      <w:bodyDiv w:val="1"/>
      <w:marLeft w:val="0"/>
      <w:marRight w:val="0"/>
      <w:marTop w:val="0"/>
      <w:marBottom w:val="0"/>
      <w:divBdr>
        <w:top w:val="none" w:sz="0" w:space="0" w:color="auto"/>
        <w:left w:val="none" w:sz="0" w:space="0" w:color="auto"/>
        <w:bottom w:val="none" w:sz="0" w:space="0" w:color="auto"/>
        <w:right w:val="none" w:sz="0" w:space="0" w:color="auto"/>
      </w:divBdr>
    </w:div>
    <w:div w:id="138812420">
      <w:bodyDiv w:val="1"/>
      <w:marLeft w:val="0"/>
      <w:marRight w:val="0"/>
      <w:marTop w:val="0"/>
      <w:marBottom w:val="0"/>
      <w:divBdr>
        <w:top w:val="none" w:sz="0" w:space="0" w:color="auto"/>
        <w:left w:val="none" w:sz="0" w:space="0" w:color="auto"/>
        <w:bottom w:val="none" w:sz="0" w:space="0" w:color="auto"/>
        <w:right w:val="none" w:sz="0" w:space="0" w:color="auto"/>
      </w:divBdr>
    </w:div>
    <w:div w:id="141238362">
      <w:bodyDiv w:val="1"/>
      <w:marLeft w:val="0"/>
      <w:marRight w:val="0"/>
      <w:marTop w:val="0"/>
      <w:marBottom w:val="0"/>
      <w:divBdr>
        <w:top w:val="none" w:sz="0" w:space="0" w:color="auto"/>
        <w:left w:val="none" w:sz="0" w:space="0" w:color="auto"/>
        <w:bottom w:val="none" w:sz="0" w:space="0" w:color="auto"/>
        <w:right w:val="none" w:sz="0" w:space="0" w:color="auto"/>
      </w:divBdr>
    </w:div>
    <w:div w:id="170724096">
      <w:bodyDiv w:val="1"/>
      <w:marLeft w:val="0"/>
      <w:marRight w:val="0"/>
      <w:marTop w:val="0"/>
      <w:marBottom w:val="0"/>
      <w:divBdr>
        <w:top w:val="none" w:sz="0" w:space="0" w:color="auto"/>
        <w:left w:val="none" w:sz="0" w:space="0" w:color="auto"/>
        <w:bottom w:val="none" w:sz="0" w:space="0" w:color="auto"/>
        <w:right w:val="none" w:sz="0" w:space="0" w:color="auto"/>
      </w:divBdr>
    </w:div>
    <w:div w:id="657803950">
      <w:bodyDiv w:val="1"/>
      <w:marLeft w:val="0"/>
      <w:marRight w:val="0"/>
      <w:marTop w:val="0"/>
      <w:marBottom w:val="0"/>
      <w:divBdr>
        <w:top w:val="none" w:sz="0" w:space="0" w:color="auto"/>
        <w:left w:val="none" w:sz="0" w:space="0" w:color="auto"/>
        <w:bottom w:val="none" w:sz="0" w:space="0" w:color="auto"/>
        <w:right w:val="none" w:sz="0" w:space="0" w:color="auto"/>
      </w:divBdr>
    </w:div>
    <w:div w:id="667682961">
      <w:bodyDiv w:val="1"/>
      <w:marLeft w:val="0"/>
      <w:marRight w:val="0"/>
      <w:marTop w:val="0"/>
      <w:marBottom w:val="0"/>
      <w:divBdr>
        <w:top w:val="none" w:sz="0" w:space="0" w:color="auto"/>
        <w:left w:val="none" w:sz="0" w:space="0" w:color="auto"/>
        <w:bottom w:val="none" w:sz="0" w:space="0" w:color="auto"/>
        <w:right w:val="none" w:sz="0" w:space="0" w:color="auto"/>
      </w:divBdr>
    </w:div>
    <w:div w:id="750589203">
      <w:bodyDiv w:val="1"/>
      <w:marLeft w:val="0"/>
      <w:marRight w:val="0"/>
      <w:marTop w:val="0"/>
      <w:marBottom w:val="0"/>
      <w:divBdr>
        <w:top w:val="none" w:sz="0" w:space="0" w:color="auto"/>
        <w:left w:val="none" w:sz="0" w:space="0" w:color="auto"/>
        <w:bottom w:val="none" w:sz="0" w:space="0" w:color="auto"/>
        <w:right w:val="none" w:sz="0" w:space="0" w:color="auto"/>
      </w:divBdr>
    </w:div>
    <w:div w:id="777069295">
      <w:bodyDiv w:val="1"/>
      <w:marLeft w:val="0"/>
      <w:marRight w:val="0"/>
      <w:marTop w:val="0"/>
      <w:marBottom w:val="0"/>
      <w:divBdr>
        <w:top w:val="none" w:sz="0" w:space="0" w:color="auto"/>
        <w:left w:val="none" w:sz="0" w:space="0" w:color="auto"/>
        <w:bottom w:val="none" w:sz="0" w:space="0" w:color="auto"/>
        <w:right w:val="none" w:sz="0" w:space="0" w:color="auto"/>
      </w:divBdr>
    </w:div>
    <w:div w:id="1215198825">
      <w:bodyDiv w:val="1"/>
      <w:marLeft w:val="0"/>
      <w:marRight w:val="0"/>
      <w:marTop w:val="0"/>
      <w:marBottom w:val="0"/>
      <w:divBdr>
        <w:top w:val="none" w:sz="0" w:space="0" w:color="auto"/>
        <w:left w:val="none" w:sz="0" w:space="0" w:color="auto"/>
        <w:bottom w:val="none" w:sz="0" w:space="0" w:color="auto"/>
        <w:right w:val="none" w:sz="0" w:space="0" w:color="auto"/>
      </w:divBdr>
    </w:div>
    <w:div w:id="1321811047">
      <w:bodyDiv w:val="1"/>
      <w:marLeft w:val="0"/>
      <w:marRight w:val="0"/>
      <w:marTop w:val="0"/>
      <w:marBottom w:val="0"/>
      <w:divBdr>
        <w:top w:val="none" w:sz="0" w:space="0" w:color="auto"/>
        <w:left w:val="none" w:sz="0" w:space="0" w:color="auto"/>
        <w:bottom w:val="none" w:sz="0" w:space="0" w:color="auto"/>
        <w:right w:val="none" w:sz="0" w:space="0" w:color="auto"/>
      </w:divBdr>
    </w:div>
    <w:div w:id="1382747591">
      <w:bodyDiv w:val="1"/>
      <w:marLeft w:val="0"/>
      <w:marRight w:val="0"/>
      <w:marTop w:val="0"/>
      <w:marBottom w:val="0"/>
      <w:divBdr>
        <w:top w:val="none" w:sz="0" w:space="0" w:color="auto"/>
        <w:left w:val="none" w:sz="0" w:space="0" w:color="auto"/>
        <w:bottom w:val="none" w:sz="0" w:space="0" w:color="auto"/>
        <w:right w:val="none" w:sz="0" w:space="0" w:color="auto"/>
      </w:divBdr>
    </w:div>
    <w:div w:id="1677027806">
      <w:bodyDiv w:val="1"/>
      <w:marLeft w:val="0"/>
      <w:marRight w:val="0"/>
      <w:marTop w:val="0"/>
      <w:marBottom w:val="0"/>
      <w:divBdr>
        <w:top w:val="none" w:sz="0" w:space="0" w:color="auto"/>
        <w:left w:val="none" w:sz="0" w:space="0" w:color="auto"/>
        <w:bottom w:val="none" w:sz="0" w:space="0" w:color="auto"/>
        <w:right w:val="none" w:sz="0" w:space="0" w:color="auto"/>
      </w:divBdr>
    </w:div>
    <w:div w:id="1728411700">
      <w:bodyDiv w:val="1"/>
      <w:marLeft w:val="0"/>
      <w:marRight w:val="0"/>
      <w:marTop w:val="0"/>
      <w:marBottom w:val="0"/>
      <w:divBdr>
        <w:top w:val="none" w:sz="0" w:space="0" w:color="auto"/>
        <w:left w:val="none" w:sz="0" w:space="0" w:color="auto"/>
        <w:bottom w:val="none" w:sz="0" w:space="0" w:color="auto"/>
        <w:right w:val="none" w:sz="0" w:space="0" w:color="auto"/>
      </w:divBdr>
    </w:div>
    <w:div w:id="20314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regulations.gov/"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5782</Characters>
  <Application>Microsoft Office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Links>
    <vt:vector size="6" baseType="variant">
      <vt:variant>
        <vt:i4>3670060</vt:i4>
      </vt:variant>
      <vt:variant>
        <vt:i4>0</vt:i4>
      </vt:variant>
      <vt:variant>
        <vt:i4>0</vt:i4>
      </vt:variant>
      <vt:variant>
        <vt:i4>5</vt:i4>
      </vt:variant>
      <vt:variant>
        <vt:lpwstr>http://www.cchit.org/sites/all/files/CCHIT Certified 2011 Ambulatory EHR Criteria 20100326.pdf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2018-01-11T22:54:00Z</dcterms:created>
  <dcterms:modified xsi:type="dcterms:W3CDTF">2018-06-15T02:03:00Z</dcterms:modified>
</cp:coreProperties>
</file>