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060" w:rsidRDefault="00FF1060">
      <w:pPr>
        <w:pStyle w:val="BodyText"/>
        <w:rPr>
          <w:rFonts w:ascii="Times New Roman"/>
          <w:sz w:val="20"/>
        </w:rPr>
      </w:pPr>
      <w:bookmarkStart w:id="0" w:name="_GoBack"/>
    </w:p>
    <w:p w:rsidR="00FF1060" w:rsidRDefault="00FF1060">
      <w:pPr>
        <w:pStyle w:val="BodyText"/>
        <w:rPr>
          <w:rFonts w:ascii="Times New Roman"/>
          <w:sz w:val="20"/>
        </w:rPr>
      </w:pPr>
    </w:p>
    <w:p w:rsidR="00FF1060" w:rsidRDefault="00FF1060">
      <w:pPr>
        <w:pStyle w:val="BodyText"/>
        <w:rPr>
          <w:rFonts w:ascii="Times New Roman"/>
          <w:sz w:val="20"/>
        </w:rPr>
      </w:pPr>
    </w:p>
    <w:p w:rsidR="00FF1060" w:rsidRDefault="00FF1060">
      <w:pPr>
        <w:pStyle w:val="BodyText"/>
        <w:rPr>
          <w:rFonts w:ascii="Times New Roman"/>
          <w:sz w:val="20"/>
        </w:rPr>
      </w:pPr>
    </w:p>
    <w:p w:rsidR="00FF1060" w:rsidRDefault="00FF1060">
      <w:pPr>
        <w:pStyle w:val="BodyText"/>
        <w:spacing w:before="8"/>
        <w:rPr>
          <w:rFonts w:ascii="Times New Roman"/>
          <w:sz w:val="20"/>
        </w:rPr>
      </w:pPr>
    </w:p>
    <w:p w:rsidR="00FF1060" w:rsidRDefault="00FF1060">
      <w:pPr>
        <w:rPr>
          <w:rFonts w:ascii="Times New Roman"/>
          <w:sz w:val="20"/>
        </w:rPr>
        <w:sectPr w:rsidR="00FF1060">
          <w:type w:val="continuous"/>
          <w:pgSz w:w="12240" w:h="15840"/>
          <w:pgMar w:top="0" w:right="660" w:bottom="0" w:left="340" w:header="720" w:footer="720" w:gutter="0"/>
          <w:cols w:space="720"/>
        </w:sectPr>
      </w:pPr>
    </w:p>
    <w:p w:rsidR="00FF1060" w:rsidRDefault="00FF1060">
      <w:pPr>
        <w:pStyle w:val="BodyText"/>
        <w:rPr>
          <w:rFonts w:ascii="Times New Roman"/>
          <w:sz w:val="24"/>
        </w:rPr>
      </w:pPr>
    </w:p>
    <w:p w:rsidR="00FF1060" w:rsidRDefault="00FF1060">
      <w:pPr>
        <w:pStyle w:val="BodyText"/>
        <w:spacing w:before="1"/>
        <w:rPr>
          <w:rFonts w:ascii="Times New Roman"/>
          <w:sz w:val="28"/>
        </w:rPr>
      </w:pPr>
    </w:p>
    <w:p w:rsidR="00FF1060" w:rsidRDefault="002449FD">
      <w:pPr>
        <w:pStyle w:val="BodyText"/>
        <w:ind w:left="380"/>
      </w:pPr>
      <w:r>
        <w:t>January 16, 2018</w:t>
      </w:r>
    </w:p>
    <w:p w:rsidR="00FF1060" w:rsidRDefault="002449FD">
      <w:pPr>
        <w:spacing w:before="100"/>
        <w:ind w:left="380"/>
        <w:rPr>
          <w:rFonts w:ascii="Georgia" w:hAnsi="Georgia"/>
          <w:b/>
          <w:sz w:val="24"/>
        </w:rPr>
      </w:pPr>
      <w:r>
        <w:br w:type="column"/>
      </w:r>
      <w:r>
        <w:rPr>
          <w:rFonts w:ascii="Georgia" w:hAnsi="Georgia"/>
          <w:b/>
          <w:color w:val="000080"/>
          <w:sz w:val="24"/>
        </w:rPr>
        <w:t>Standing Up For America’s Seniors!</w:t>
      </w:r>
    </w:p>
    <w:p w:rsidR="00FF1060" w:rsidRDefault="00FF1060">
      <w:pPr>
        <w:rPr>
          <w:rFonts w:ascii="Georgia" w:hAnsi="Georgia"/>
          <w:sz w:val="24"/>
        </w:rPr>
        <w:sectPr w:rsidR="00FF1060">
          <w:type w:val="continuous"/>
          <w:pgSz w:w="12240" w:h="15840"/>
          <w:pgMar w:top="0" w:right="660" w:bottom="0" w:left="340" w:header="720" w:footer="720" w:gutter="0"/>
          <w:cols w:num="2" w:space="720" w:equalWidth="0">
            <w:col w:w="2082" w:space="1139"/>
            <w:col w:w="8019"/>
          </w:cols>
        </w:sectPr>
      </w:pPr>
    </w:p>
    <w:p w:rsidR="00FF1060" w:rsidRDefault="002449FD">
      <w:pPr>
        <w:pStyle w:val="BodyText"/>
        <w:spacing w:before="9"/>
        <w:rPr>
          <w:rFonts w:ascii="Georgia"/>
          <w:b/>
          <w:sz w:val="13"/>
        </w:rPr>
      </w:pPr>
      <w:r>
        <w:pict>
          <v:group id="_x0000_s1027" style="position:absolute;margin-left:63.75pt;margin-top:0;width:483.4pt;height:116.9pt;z-index:-251658752;mso-position-horizontal-relative:page;mso-position-vertical-relative:page" coordorigin="1275" coordsize="9668,23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3051;width:5049;height:2337">
              <v:imagedata r:id="rId5" o:title=""/>
            </v:shape>
            <v:line id="_x0000_s1028" style="position:absolute" from="1290,1645" to="10928,1645" strokecolor="navy" strokeweight="1.5pt"/>
            <w10:wrap anchorx="page" anchory="page"/>
          </v:group>
        </w:pict>
      </w:r>
    </w:p>
    <w:p w:rsidR="00FF1060" w:rsidRDefault="002449FD">
      <w:pPr>
        <w:pStyle w:val="BodyText"/>
        <w:spacing w:before="94"/>
        <w:ind w:left="380" w:right="9018"/>
      </w:pPr>
      <w:r>
        <w:t>Ms. Seema Verma Administrator</w:t>
      </w:r>
    </w:p>
    <w:p w:rsidR="00FF1060" w:rsidRDefault="002449FD">
      <w:pPr>
        <w:pStyle w:val="BodyText"/>
        <w:spacing w:before="7" w:line="250" w:lineRule="exact"/>
        <w:ind w:left="380" w:right="6731"/>
      </w:pPr>
      <w:r>
        <w:t>Centers for Medicare &amp; Medicaid Services 7500 Security Blvd.</w:t>
      </w:r>
    </w:p>
    <w:p w:rsidR="00FF1060" w:rsidRDefault="002449FD">
      <w:pPr>
        <w:pStyle w:val="BodyText"/>
        <w:spacing w:line="251" w:lineRule="exact"/>
        <w:ind w:left="380"/>
      </w:pPr>
      <w:r>
        <w:t>Baltimore, Maryland 21244</w:t>
      </w:r>
    </w:p>
    <w:p w:rsidR="00FF1060" w:rsidRDefault="00FF1060">
      <w:pPr>
        <w:pStyle w:val="BodyText"/>
        <w:spacing w:before="9"/>
        <w:rPr>
          <w:sz w:val="21"/>
        </w:rPr>
      </w:pPr>
    </w:p>
    <w:p w:rsidR="00FF1060" w:rsidRDefault="002449FD">
      <w:pPr>
        <w:spacing w:before="1"/>
        <w:ind w:left="380" w:right="423"/>
        <w:rPr>
          <w:b/>
        </w:rPr>
      </w:pPr>
      <w:r>
        <w:rPr>
          <w:b/>
        </w:rPr>
        <w:t>Re: RetireSafe comments concerning Contract Year 2019 Policy and Technical Changes to the Medicare Advantage, Medicare Cost Plan, Medicare Fee-for-Service, the Medicare Prescription Drug Benefit Programs, and the PACE Program (file code CMS-4182-P)</w:t>
      </w:r>
    </w:p>
    <w:p w:rsidR="00FF1060" w:rsidRDefault="00FF1060">
      <w:pPr>
        <w:pStyle w:val="BodyText"/>
        <w:spacing w:before="9"/>
        <w:rPr>
          <w:b/>
          <w:sz w:val="21"/>
        </w:rPr>
      </w:pPr>
    </w:p>
    <w:p w:rsidR="00FF1060" w:rsidRDefault="002449FD">
      <w:pPr>
        <w:pStyle w:val="BodyText"/>
        <w:ind w:left="380"/>
      </w:pPr>
      <w:r>
        <w:t>Dear A</w:t>
      </w:r>
      <w:r>
        <w:t>dministrator Verma,</w:t>
      </w:r>
    </w:p>
    <w:p w:rsidR="00FF1060" w:rsidRDefault="00FF1060">
      <w:pPr>
        <w:pStyle w:val="BodyText"/>
        <w:spacing w:before="2"/>
      </w:pPr>
    </w:p>
    <w:p w:rsidR="00FF1060" w:rsidRDefault="002449FD">
      <w:pPr>
        <w:pStyle w:val="BodyText"/>
        <w:ind w:left="379"/>
      </w:pPr>
      <w:r>
        <w:t xml:space="preserve">RetireSafe and it’s 200,000, nationwide, supporters and email activists appreciate the opportunity to comment on the proposed changes for 2019. We have signed onto other comment letters that reviewed and offered suggestions on some aspects of the proposed </w:t>
      </w:r>
      <w:r>
        <w:t>changes, specifically:</w:t>
      </w:r>
    </w:p>
    <w:p w:rsidR="00FF1060" w:rsidRDefault="00FF1060">
      <w:pPr>
        <w:pStyle w:val="BodyText"/>
        <w:spacing w:before="1"/>
      </w:pPr>
    </w:p>
    <w:p w:rsidR="00FF1060" w:rsidRDefault="002449FD">
      <w:pPr>
        <w:pStyle w:val="ListParagraph"/>
        <w:numPr>
          <w:ilvl w:val="0"/>
          <w:numId w:val="1"/>
        </w:numPr>
        <w:tabs>
          <w:tab w:val="left" w:pos="1099"/>
          <w:tab w:val="left" w:pos="1100"/>
        </w:tabs>
        <w:spacing w:before="1"/>
        <w:ind w:hanging="360"/>
      </w:pPr>
      <w:r>
        <w:t>Midyear formulary</w:t>
      </w:r>
      <w:r>
        <w:rPr>
          <w:spacing w:val="2"/>
        </w:rPr>
        <w:t xml:space="preserve"> </w:t>
      </w:r>
      <w:r>
        <w:t>changes</w:t>
      </w:r>
    </w:p>
    <w:p w:rsidR="00FF1060" w:rsidRDefault="002449FD">
      <w:pPr>
        <w:pStyle w:val="ListParagraph"/>
        <w:numPr>
          <w:ilvl w:val="0"/>
          <w:numId w:val="1"/>
        </w:numPr>
        <w:tabs>
          <w:tab w:val="left" w:pos="1099"/>
          <w:tab w:val="left" w:pos="1101"/>
        </w:tabs>
        <w:ind w:left="1100"/>
      </w:pPr>
      <w:r>
        <w:t>The treatment of Tiering</w:t>
      </w:r>
      <w:r>
        <w:rPr>
          <w:spacing w:val="1"/>
        </w:rPr>
        <w:t xml:space="preserve"> </w:t>
      </w:r>
      <w:r>
        <w:t>exceptions</w:t>
      </w:r>
    </w:p>
    <w:p w:rsidR="00FF1060" w:rsidRDefault="002449FD">
      <w:pPr>
        <w:pStyle w:val="ListParagraph"/>
        <w:numPr>
          <w:ilvl w:val="0"/>
          <w:numId w:val="1"/>
        </w:numPr>
        <w:tabs>
          <w:tab w:val="left" w:pos="1100"/>
          <w:tab w:val="left" w:pos="1101"/>
        </w:tabs>
        <w:ind w:left="1100" w:hanging="360"/>
      </w:pPr>
      <w:r>
        <w:t>The timing of plan marketing</w:t>
      </w:r>
      <w:r>
        <w:rPr>
          <w:spacing w:val="-8"/>
        </w:rPr>
        <w:t xml:space="preserve"> </w:t>
      </w:r>
      <w:r>
        <w:t>communication</w:t>
      </w:r>
    </w:p>
    <w:p w:rsidR="00FF1060" w:rsidRDefault="002449FD">
      <w:pPr>
        <w:pStyle w:val="ListParagraph"/>
        <w:numPr>
          <w:ilvl w:val="0"/>
          <w:numId w:val="1"/>
        </w:numPr>
        <w:tabs>
          <w:tab w:val="left" w:pos="1100"/>
          <w:tab w:val="left" w:pos="1101"/>
        </w:tabs>
        <w:ind w:left="1100" w:hanging="360"/>
      </w:pPr>
      <w:r>
        <w:t>Changes to the Star rating</w:t>
      </w:r>
      <w:r>
        <w:rPr>
          <w:spacing w:val="-1"/>
        </w:rPr>
        <w:t xml:space="preserve"> </w:t>
      </w:r>
      <w:r>
        <w:t>program</w:t>
      </w:r>
    </w:p>
    <w:p w:rsidR="00FF1060" w:rsidRDefault="002449FD">
      <w:pPr>
        <w:pStyle w:val="BodyText"/>
        <w:spacing w:before="183" w:line="250" w:lineRule="exact"/>
        <w:ind w:left="380" w:right="151"/>
      </w:pPr>
      <w:r>
        <w:t>We hope that the comments in these areas receive your attention and consideration. These cha</w:t>
      </w:r>
      <w:r>
        <w:t>nges will have an impact on the health and well-being of older Americans.</w:t>
      </w:r>
    </w:p>
    <w:p w:rsidR="00FF1060" w:rsidRDefault="00FF1060">
      <w:pPr>
        <w:pStyle w:val="BodyText"/>
        <w:spacing w:before="5"/>
      </w:pPr>
    </w:p>
    <w:p w:rsidR="00FF1060" w:rsidRDefault="002449FD">
      <w:pPr>
        <w:pStyle w:val="BodyText"/>
        <w:spacing w:line="250" w:lineRule="exact"/>
        <w:ind w:left="380"/>
      </w:pPr>
      <w:r>
        <w:t>RetireSafe’s comments to CMS-4182-P will focus on one very important proposal contained in the CMS document, the request for information concerning rebates at the point-of-sale.</w:t>
      </w:r>
    </w:p>
    <w:p w:rsidR="00FF1060" w:rsidRDefault="00FF1060">
      <w:pPr>
        <w:pStyle w:val="BodyText"/>
        <w:spacing w:before="10"/>
        <w:rPr>
          <w:sz w:val="21"/>
        </w:rPr>
      </w:pPr>
    </w:p>
    <w:p w:rsidR="00FF1060" w:rsidRDefault="002449FD">
      <w:pPr>
        <w:pStyle w:val="BodyText"/>
        <w:ind w:left="379" w:right="91"/>
      </w:pPr>
      <w:r>
        <w:t>We</w:t>
      </w:r>
      <w:r>
        <w:t xml:space="preserve"> are encouraged that CMS is considering ways that the prescription drug discounts and rebates that are negotiated with manufacturers can get to the patient. We realize that the solution will not be easy but the request for information is a great first step</w:t>
      </w:r>
      <w:r>
        <w:t xml:space="preserve"> to obtain input on how these point-of-sale discounts can be realized.</w:t>
      </w:r>
    </w:p>
    <w:p w:rsidR="00FF1060" w:rsidRDefault="00FF1060">
      <w:pPr>
        <w:pStyle w:val="BodyText"/>
        <w:spacing w:before="2"/>
      </w:pPr>
    </w:p>
    <w:p w:rsidR="00FF1060" w:rsidRDefault="002449FD">
      <w:pPr>
        <w:pStyle w:val="BodyText"/>
        <w:ind w:left="380" w:right="297" w:hanging="1"/>
      </w:pPr>
      <w:r>
        <w:t>In the past, patients have often not benefited from these negotiated discounts and have even been punished by paying co-payments and co-insurance that have been based on inflated list prices. A solution that incentivizes everyone in the drug supply chain t</w:t>
      </w:r>
      <w:r>
        <w:t>o pass on these discounts to the patient will not only be of an immediate benefit to the patient but may also slow down list price inflation.</w:t>
      </w:r>
    </w:p>
    <w:p w:rsidR="00FF1060" w:rsidRDefault="00FF1060">
      <w:pPr>
        <w:pStyle w:val="BodyText"/>
        <w:spacing w:before="9"/>
        <w:rPr>
          <w:sz w:val="21"/>
        </w:rPr>
      </w:pPr>
    </w:p>
    <w:p w:rsidR="00FF1060" w:rsidRDefault="002449FD">
      <w:pPr>
        <w:pStyle w:val="BodyText"/>
        <w:ind w:left="380" w:right="322" w:hanging="1"/>
      </w:pPr>
      <w:r>
        <w:t>We certainly don’t have the answer, but we are confident that there are answers waiting to be submitted. RetireSafe will be eager to review the possible solutions and the eventual implementation of those solutions.</w:t>
      </w:r>
    </w:p>
    <w:p w:rsidR="00FF1060" w:rsidRDefault="00FF1060">
      <w:pPr>
        <w:pStyle w:val="BodyText"/>
        <w:spacing w:before="9"/>
        <w:rPr>
          <w:sz w:val="21"/>
        </w:rPr>
      </w:pPr>
    </w:p>
    <w:p w:rsidR="00FF1060" w:rsidRDefault="002449FD">
      <w:pPr>
        <w:pStyle w:val="BodyText"/>
        <w:spacing w:line="482" w:lineRule="auto"/>
        <w:ind w:left="380" w:right="1876"/>
      </w:pPr>
      <w:r>
        <w:rPr>
          <w:noProof/>
        </w:rPr>
        <w:drawing>
          <wp:anchor distT="0" distB="0" distL="0" distR="0" simplePos="0" relativeHeight="251656704" behindDoc="1" locked="0" layoutInCell="1" allowOverlap="1">
            <wp:simplePos x="0" y="0"/>
            <wp:positionH relativeFrom="page">
              <wp:posOffset>457200</wp:posOffset>
            </wp:positionH>
            <wp:positionV relativeFrom="paragraph">
              <wp:posOffset>485994</wp:posOffset>
            </wp:positionV>
            <wp:extent cx="1758883" cy="609600"/>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6" cstate="print"/>
                    <a:stretch>
                      <a:fillRect/>
                    </a:stretch>
                  </pic:blipFill>
                  <pic:spPr>
                    <a:xfrm>
                      <a:off x="0" y="0"/>
                      <a:ext cx="1758883" cy="609600"/>
                    </a:xfrm>
                    <a:prstGeom prst="rect">
                      <a:avLst/>
                    </a:prstGeom>
                  </pic:spPr>
                </pic:pic>
              </a:graphicData>
            </a:graphic>
          </wp:anchor>
        </w:drawing>
      </w:r>
      <w:r>
        <w:t>We again congratulate CMS on taking thi</w:t>
      </w:r>
      <w:r>
        <w:t>s first step and stand by to help in any way we can. Sincerely,</w:t>
      </w:r>
    </w:p>
    <w:p w:rsidR="00FF1060" w:rsidRDefault="00FF1060">
      <w:pPr>
        <w:pStyle w:val="BodyText"/>
        <w:rPr>
          <w:sz w:val="24"/>
        </w:rPr>
      </w:pPr>
    </w:p>
    <w:p w:rsidR="00FF1060" w:rsidRDefault="00FF1060">
      <w:pPr>
        <w:pStyle w:val="BodyText"/>
        <w:rPr>
          <w:sz w:val="24"/>
        </w:rPr>
      </w:pPr>
    </w:p>
    <w:p w:rsidR="00FF1060" w:rsidRDefault="002449FD">
      <w:pPr>
        <w:pStyle w:val="BodyText"/>
        <w:spacing w:before="161"/>
        <w:ind w:left="380" w:right="9372"/>
      </w:pPr>
      <w:r>
        <w:t>Thair Phillips President/CEO RetireSafe</w:t>
      </w:r>
    </w:p>
    <w:p w:rsidR="00FF1060" w:rsidRDefault="002449FD">
      <w:pPr>
        <w:pStyle w:val="BodyText"/>
        <w:spacing w:before="2"/>
        <w:rPr>
          <w:sz w:val="28"/>
        </w:rPr>
      </w:pPr>
      <w:r>
        <w:pict>
          <v:line id="_x0000_s1026" style="position:absolute;z-index:251658752;mso-wrap-distance-left:0;mso-wrap-distance-right:0;mso-position-horizontal-relative:page" from="23.5pt,18.9pt" to="522.65pt,18.9pt" strokecolor="navy" strokeweight="1.5pt">
            <w10:wrap type="topAndBottom" anchorx="page"/>
          </v:line>
        </w:pict>
      </w:r>
    </w:p>
    <w:p w:rsidR="00FF1060" w:rsidRDefault="002449FD">
      <w:pPr>
        <w:spacing w:before="83" w:line="360" w:lineRule="auto"/>
        <w:ind w:left="2732" w:right="2398" w:firstLine="580"/>
        <w:rPr>
          <w:rFonts w:ascii="Georgia"/>
          <w:b/>
          <w:sz w:val="18"/>
        </w:rPr>
      </w:pPr>
      <w:r>
        <w:rPr>
          <w:rFonts w:ascii="Georgia"/>
          <w:b/>
          <w:color w:val="000080"/>
          <w:sz w:val="18"/>
        </w:rPr>
        <w:t xml:space="preserve">1616 H Street NW, Suite 902, Washington D.C. 20006 </w:t>
      </w:r>
      <w:hyperlink r:id="rId7">
        <w:r>
          <w:rPr>
            <w:rFonts w:ascii="Georgia"/>
            <w:b/>
            <w:color w:val="000080"/>
            <w:sz w:val="18"/>
          </w:rPr>
          <w:t>www.retiresafe.org</w:t>
        </w:r>
      </w:hyperlink>
      <w:r>
        <w:rPr>
          <w:rFonts w:ascii="Georgia"/>
          <w:b/>
          <w:color w:val="000080"/>
          <w:sz w:val="18"/>
        </w:rPr>
        <w:t xml:space="preserve"> - facebook.com/retiresafeorg - @</w:t>
      </w:r>
      <w:r>
        <w:rPr>
          <w:rFonts w:ascii="Georgia"/>
          <w:b/>
          <w:color w:val="000080"/>
          <w:sz w:val="18"/>
        </w:rPr>
        <w:t>retiresafeorg</w:t>
      </w:r>
      <w:bookmarkEnd w:id="0"/>
    </w:p>
    <w:sectPr w:rsidR="00FF1060">
      <w:type w:val="continuous"/>
      <w:pgSz w:w="12240" w:h="15840"/>
      <w:pgMar w:top="0" w:right="660" w:bottom="0" w:left="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C94777"/>
    <w:multiLevelType w:val="hybridMultilevel"/>
    <w:tmpl w:val="C5A254EC"/>
    <w:lvl w:ilvl="0" w:tplc="6212EC3A">
      <w:numFmt w:val="bullet"/>
      <w:lvlText w:val=""/>
      <w:lvlJc w:val="left"/>
      <w:pPr>
        <w:ind w:left="1099" w:hanging="361"/>
      </w:pPr>
      <w:rPr>
        <w:rFonts w:ascii="Symbol" w:eastAsia="Symbol" w:hAnsi="Symbol" w:cs="Symbol" w:hint="default"/>
        <w:w w:val="100"/>
        <w:sz w:val="22"/>
        <w:szCs w:val="22"/>
      </w:rPr>
    </w:lvl>
    <w:lvl w:ilvl="1" w:tplc="0936C1F2">
      <w:numFmt w:val="bullet"/>
      <w:lvlText w:val="•"/>
      <w:lvlJc w:val="left"/>
      <w:pPr>
        <w:ind w:left="2114" w:hanging="361"/>
      </w:pPr>
      <w:rPr>
        <w:rFonts w:hint="default"/>
      </w:rPr>
    </w:lvl>
    <w:lvl w:ilvl="2" w:tplc="0FE8BA38">
      <w:numFmt w:val="bullet"/>
      <w:lvlText w:val="•"/>
      <w:lvlJc w:val="left"/>
      <w:pPr>
        <w:ind w:left="3128" w:hanging="361"/>
      </w:pPr>
      <w:rPr>
        <w:rFonts w:hint="default"/>
      </w:rPr>
    </w:lvl>
    <w:lvl w:ilvl="3" w:tplc="891A22DE">
      <w:numFmt w:val="bullet"/>
      <w:lvlText w:val="•"/>
      <w:lvlJc w:val="left"/>
      <w:pPr>
        <w:ind w:left="4142" w:hanging="361"/>
      </w:pPr>
      <w:rPr>
        <w:rFonts w:hint="default"/>
      </w:rPr>
    </w:lvl>
    <w:lvl w:ilvl="4" w:tplc="1CFAED28">
      <w:numFmt w:val="bullet"/>
      <w:lvlText w:val="•"/>
      <w:lvlJc w:val="left"/>
      <w:pPr>
        <w:ind w:left="5156" w:hanging="361"/>
      </w:pPr>
      <w:rPr>
        <w:rFonts w:hint="default"/>
      </w:rPr>
    </w:lvl>
    <w:lvl w:ilvl="5" w:tplc="AA24B988">
      <w:numFmt w:val="bullet"/>
      <w:lvlText w:val="•"/>
      <w:lvlJc w:val="left"/>
      <w:pPr>
        <w:ind w:left="6170" w:hanging="361"/>
      </w:pPr>
      <w:rPr>
        <w:rFonts w:hint="default"/>
      </w:rPr>
    </w:lvl>
    <w:lvl w:ilvl="6" w:tplc="4B1C0906">
      <w:numFmt w:val="bullet"/>
      <w:lvlText w:val="•"/>
      <w:lvlJc w:val="left"/>
      <w:pPr>
        <w:ind w:left="7184" w:hanging="361"/>
      </w:pPr>
      <w:rPr>
        <w:rFonts w:hint="default"/>
      </w:rPr>
    </w:lvl>
    <w:lvl w:ilvl="7" w:tplc="9D7C15C0">
      <w:numFmt w:val="bullet"/>
      <w:lvlText w:val="•"/>
      <w:lvlJc w:val="left"/>
      <w:pPr>
        <w:ind w:left="8198" w:hanging="361"/>
      </w:pPr>
      <w:rPr>
        <w:rFonts w:hint="default"/>
      </w:rPr>
    </w:lvl>
    <w:lvl w:ilvl="8" w:tplc="C29A3D54">
      <w:numFmt w:val="bullet"/>
      <w:lvlText w:val="•"/>
      <w:lvlJc w:val="left"/>
      <w:pPr>
        <w:ind w:left="9212" w:hanging="36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FF1060"/>
    <w:rsid w:val="002449FD"/>
    <w:rsid w:val="00FF1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92633B6D-5409-440B-AC11-AE005B508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8"/>
      <w:ind w:left="110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etiresaf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2104</Characters>
  <Application>Microsoft Office Word</Application>
  <DocSecurity>0</DocSecurity>
  <Lines>67</Lines>
  <Paragraphs>24</Paragraphs>
  <ScaleCrop>false</ScaleCrop>
  <Company>CMS</Company>
  <LinksUpToDate>false</LinksUpToDate>
  <CharactersWithSpaces>2456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Thair Phillips</dc:creator>
  <cp:lastModifiedBy>Arthur Pignotti</cp:lastModifiedBy>
  <cp:revision>2</cp:revision>
  <dcterms:created xsi:type="dcterms:W3CDTF">2018-06-14T21:49:00Z</dcterms:created>
  <dcterms:modified xsi:type="dcterms:W3CDTF">2018-06-15T02:14:00Z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Acrobat PDFMaker 18 for Word</vt:lpwstr>
  </property>
  <property fmtid="{D5CDD505-2E9C-101B-9397-08002B2CF9AE}" pid="4" name="LastSaved">
    <vt:filetime>2018-06-15T00:00:00Z</vt:filetime>
  </property>
</Properties>
</file>