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F802B" w14:textId="038F6DE0" w:rsidR="007979EA" w:rsidRDefault="006C10E3" w:rsidP="006C10E3">
      <w:pPr>
        <w:tabs>
          <w:tab w:val="left" w:pos="3728"/>
        </w:tabs>
      </w:pPr>
      <w:r>
        <w:tab/>
      </w:r>
    </w:p>
    <w:p w14:paraId="52E8E430" w14:textId="77777777" w:rsidR="000573CA" w:rsidRDefault="000573CA" w:rsidP="00737ECB">
      <w:pPr>
        <w:spacing w:before="0" w:line="560" w:lineRule="exact"/>
        <w:rPr>
          <w:b/>
          <w:sz w:val="56"/>
          <w:szCs w:val="56"/>
        </w:rPr>
      </w:pPr>
    </w:p>
    <w:p w14:paraId="674FC52E" w14:textId="6C86CB18" w:rsidR="001C6655" w:rsidRPr="0075411A" w:rsidRDefault="00E46600" w:rsidP="000B4ACE">
      <w:pPr>
        <w:pStyle w:val="PointClickCarebodycopy"/>
      </w:pPr>
      <w:r>
        <w:t>January 16, 2018</w:t>
      </w:r>
    </w:p>
    <w:p w14:paraId="7A4C68D6" w14:textId="0E2A0CBB" w:rsidR="001C6655" w:rsidRPr="0075411A" w:rsidRDefault="0015235F" w:rsidP="00923B05">
      <w:pPr>
        <w:pStyle w:val="PointClickCarebodycopy"/>
      </w:pPr>
      <w:r>
        <w:rPr>
          <w:color w:val="66BC29"/>
        </w:rPr>
        <w:t>RE: File Code CMS-4182-P</w:t>
      </w:r>
      <w:r w:rsidR="001C6655" w:rsidRPr="0075411A">
        <w:br/>
      </w:r>
      <w:r>
        <w:t>C</w:t>
      </w:r>
      <w:r w:rsidR="00923B05">
        <w:t>enters for Medicare &amp; Medicaid Services, Department of Health and Human Services</w:t>
      </w:r>
      <w:r w:rsidR="001C6655" w:rsidRPr="0075411A">
        <w:br/>
      </w:r>
      <w:r w:rsidR="00923B05">
        <w:t>P.O. Box 8013</w:t>
      </w:r>
      <w:r w:rsidR="001C6655" w:rsidRPr="0075411A">
        <w:br/>
      </w:r>
      <w:r w:rsidR="00923B05">
        <w:t>Baltimore, MD 21244-8013</w:t>
      </w:r>
    </w:p>
    <w:p w14:paraId="605ECA48" w14:textId="77777777" w:rsidR="001C6655" w:rsidRPr="0075411A" w:rsidRDefault="001C6655" w:rsidP="000B4ACE">
      <w:pPr>
        <w:pStyle w:val="PointClickCarebodycopy"/>
      </w:pPr>
    </w:p>
    <w:p w14:paraId="2F8325C4" w14:textId="6E17D19E" w:rsidR="001C6655" w:rsidRDefault="00DC18F8" w:rsidP="000B4ACE">
      <w:pPr>
        <w:pStyle w:val="PointClickCarebodycopy"/>
      </w:pPr>
      <w:r>
        <w:t xml:space="preserve">To Whom It May Concern, </w:t>
      </w:r>
    </w:p>
    <w:p w14:paraId="461C78E6" w14:textId="77777777" w:rsidR="00E3736C" w:rsidRDefault="00E3736C" w:rsidP="00E87618">
      <w:pPr>
        <w:pStyle w:val="BodyText"/>
        <w:spacing w:before="120" w:line="276" w:lineRule="auto"/>
        <w:ind w:left="284"/>
        <w:rPr>
          <w:rFonts w:asciiTheme="majorHAnsi" w:hAnsiTheme="majorHAnsi" w:cs="Times New Roman"/>
          <w:color w:val="404040" w:themeColor="text1" w:themeTint="BF"/>
          <w:sz w:val="20"/>
          <w:szCs w:val="20"/>
        </w:rPr>
      </w:pPr>
    </w:p>
    <w:p w14:paraId="6D891798" w14:textId="77777777" w:rsidR="0015235F" w:rsidRDefault="0015235F" w:rsidP="0015235F">
      <w:pPr>
        <w:pStyle w:val="BodyText"/>
        <w:spacing w:before="120"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 xml:space="preserve">PointClickCare is pleased to share these comments on select provisions of the Center for Medicare &amp; Medicaid Services’ (CMS’) </w:t>
      </w:r>
      <w:r w:rsidRPr="000B4ACE">
        <w:rPr>
          <w:rFonts w:asciiTheme="majorHAnsi" w:hAnsiTheme="majorHAnsi" w:cs="Times New Roman"/>
          <w:i/>
          <w:color w:val="404040" w:themeColor="text1" w:themeTint="BF"/>
          <w:sz w:val="20"/>
          <w:szCs w:val="20"/>
        </w:rPr>
        <w:t>Proposed Policy Changes and Updates for Medicare Advantage and the Prescription Drug Benefit Program for Contact Year 2019 (CMS-4182-P).</w:t>
      </w:r>
      <w:r w:rsidRPr="000B4ACE">
        <w:rPr>
          <w:rFonts w:asciiTheme="majorHAnsi" w:hAnsiTheme="majorHAnsi" w:cs="Times New Roman"/>
          <w:color w:val="404040" w:themeColor="text1" w:themeTint="BF"/>
          <w:sz w:val="20"/>
          <w:szCs w:val="20"/>
        </w:rPr>
        <w:t xml:space="preserve"> </w:t>
      </w:r>
    </w:p>
    <w:p w14:paraId="670C2F2B" w14:textId="2B8046EB" w:rsidR="00E3736C" w:rsidRDefault="00E3736C" w:rsidP="00E87618">
      <w:pPr>
        <w:pStyle w:val="BodyText"/>
        <w:spacing w:before="120" w:line="276" w:lineRule="auto"/>
        <w:ind w:left="284"/>
        <w:rPr>
          <w:rFonts w:asciiTheme="majorHAnsi" w:hAnsiTheme="majorHAnsi" w:cs="Times New Roman"/>
          <w:color w:val="404040" w:themeColor="text1" w:themeTint="BF"/>
          <w:sz w:val="20"/>
          <w:szCs w:val="20"/>
        </w:rPr>
      </w:pPr>
      <w:r>
        <w:rPr>
          <w:rFonts w:asciiTheme="majorHAnsi" w:hAnsiTheme="majorHAnsi" w:cs="Times New Roman"/>
          <w:color w:val="404040" w:themeColor="text1" w:themeTint="BF"/>
          <w:sz w:val="20"/>
          <w:szCs w:val="20"/>
        </w:rPr>
        <w:t xml:space="preserve">PointClickCare is the leading provider of cloud-based software and services designed for the long-term and post-acute care (LTPAC) and senior living markets.  PointClickCare is helping over 15,000 long-term and post-acute care (LTPAC) providers meet the challenges of senior care by enabling them to achieve the business results that matter – enriching the lives of their residents and patients, improving financial and operational health, and mitigating risk.  PointClickCare’s cloud-based software platform is advancing senior care by enabling a person-centered approach to care, connecting healthcare providers across the care continuum with easy to use, regulatory compliant solutions for improved resident outcomes, enhanced financial performance, and staff optimization.  </w:t>
      </w:r>
    </w:p>
    <w:p w14:paraId="2038D44F" w14:textId="32E95FED" w:rsidR="00E87618" w:rsidRPr="00E46600" w:rsidRDefault="00E87618" w:rsidP="00E46600">
      <w:pPr>
        <w:pStyle w:val="BodyText"/>
        <w:spacing w:before="120"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br/>
        <w:t xml:space="preserve">PointClickCare focused our comments on one section of this comprehensive proposed rule, </w:t>
      </w:r>
      <w:r w:rsidR="00E46600">
        <w:rPr>
          <w:rFonts w:asciiTheme="majorHAnsi" w:hAnsiTheme="majorHAnsi"/>
          <w:color w:val="404040" w:themeColor="text1" w:themeTint="BF"/>
          <w:sz w:val="20"/>
          <w:szCs w:val="20"/>
        </w:rPr>
        <w:t>u</w:t>
      </w:r>
      <w:r w:rsidRPr="00E46600">
        <w:rPr>
          <w:rFonts w:asciiTheme="majorHAnsi" w:hAnsiTheme="majorHAnsi"/>
          <w:color w:val="404040" w:themeColor="text1" w:themeTint="BF"/>
          <w:sz w:val="20"/>
          <w:szCs w:val="20"/>
        </w:rPr>
        <w:t>pdating the Part D E-Prescribing</w:t>
      </w:r>
      <w:r w:rsidRPr="00E46600">
        <w:rPr>
          <w:rFonts w:asciiTheme="majorHAnsi" w:hAnsiTheme="majorHAnsi"/>
          <w:color w:val="404040" w:themeColor="text1" w:themeTint="BF"/>
          <w:spacing w:val="-15"/>
          <w:sz w:val="20"/>
          <w:szCs w:val="20"/>
        </w:rPr>
        <w:t xml:space="preserve"> </w:t>
      </w:r>
      <w:r w:rsidRPr="00E46600">
        <w:rPr>
          <w:rFonts w:asciiTheme="majorHAnsi" w:hAnsiTheme="majorHAnsi"/>
          <w:color w:val="404040" w:themeColor="text1" w:themeTint="BF"/>
          <w:sz w:val="20"/>
          <w:szCs w:val="20"/>
        </w:rPr>
        <w:t>Standards</w:t>
      </w:r>
      <w:r w:rsidR="00E46600">
        <w:rPr>
          <w:rFonts w:asciiTheme="majorHAnsi" w:hAnsiTheme="majorHAnsi"/>
          <w:color w:val="404040" w:themeColor="text1" w:themeTint="BF"/>
          <w:sz w:val="20"/>
          <w:szCs w:val="20"/>
        </w:rPr>
        <w:t>.</w:t>
      </w:r>
    </w:p>
    <w:p w14:paraId="1956E412" w14:textId="77777777" w:rsidR="00E46600" w:rsidRDefault="00E46600" w:rsidP="00E46600">
      <w:pPr>
        <w:pStyle w:val="Heading1"/>
        <w:numPr>
          <w:ilvl w:val="0"/>
          <w:numId w:val="0"/>
        </w:numPr>
        <w:spacing w:before="120" w:line="276" w:lineRule="auto"/>
        <w:ind w:left="284"/>
        <w:rPr>
          <w:rFonts w:asciiTheme="majorHAnsi" w:hAnsiTheme="majorHAnsi" w:cs="Times New Roman"/>
          <w:color w:val="404040" w:themeColor="text1" w:themeTint="BF"/>
          <w:sz w:val="20"/>
          <w:szCs w:val="20"/>
        </w:rPr>
      </w:pPr>
    </w:p>
    <w:p w14:paraId="04EF8246" w14:textId="40DA7F6A" w:rsidR="00E87618" w:rsidRPr="000B4ACE" w:rsidRDefault="00E87618" w:rsidP="00E46600">
      <w:pPr>
        <w:pStyle w:val="Heading1"/>
        <w:numPr>
          <w:ilvl w:val="0"/>
          <w:numId w:val="0"/>
        </w:numPr>
        <w:spacing w:before="120"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 xml:space="preserve">EXCERPT – See Page 56439 of </w:t>
      </w:r>
      <w:hyperlink r:id="rId11" w:history="1">
        <w:r w:rsidRPr="000B4ACE">
          <w:rPr>
            <w:rStyle w:val="Hyperlink"/>
            <w:rFonts w:asciiTheme="majorHAnsi" w:hAnsiTheme="majorHAnsi"/>
            <w:i/>
            <w:color w:val="404040" w:themeColor="text1" w:themeTint="BF"/>
            <w:sz w:val="20"/>
            <w:szCs w:val="20"/>
          </w:rPr>
          <w:t>Proposed Rule</w:t>
        </w:r>
      </w:hyperlink>
    </w:p>
    <w:p w14:paraId="0707B29F" w14:textId="77777777" w:rsidR="00E46600" w:rsidRDefault="00E46600" w:rsidP="00E87618">
      <w:pPr>
        <w:pStyle w:val="BodyText"/>
        <w:spacing w:before="1" w:line="276" w:lineRule="auto"/>
        <w:ind w:left="284" w:right="185"/>
        <w:rPr>
          <w:rFonts w:asciiTheme="majorHAnsi" w:hAnsiTheme="majorHAnsi" w:cs="Times New Roman"/>
          <w:b/>
          <w:color w:val="404040" w:themeColor="text1" w:themeTint="BF"/>
          <w:sz w:val="20"/>
          <w:szCs w:val="20"/>
        </w:rPr>
      </w:pPr>
    </w:p>
    <w:p w14:paraId="73656608" w14:textId="61D36CF4" w:rsidR="00E87618" w:rsidRPr="000B4ACE" w:rsidRDefault="00E87618" w:rsidP="00E87618">
      <w:pPr>
        <w:pStyle w:val="BodyText"/>
        <w:spacing w:before="1" w:line="276" w:lineRule="auto"/>
        <w:ind w:left="284" w:right="185"/>
        <w:rPr>
          <w:rFonts w:asciiTheme="majorHAnsi" w:hAnsiTheme="majorHAnsi" w:cs="Times New Roman"/>
          <w:color w:val="404040" w:themeColor="text1" w:themeTint="BF"/>
          <w:sz w:val="20"/>
          <w:szCs w:val="20"/>
        </w:rPr>
      </w:pPr>
      <w:r w:rsidRPr="000B4ACE">
        <w:rPr>
          <w:rFonts w:asciiTheme="majorHAnsi" w:hAnsiTheme="majorHAnsi" w:cs="Times New Roman"/>
          <w:b/>
          <w:color w:val="404040" w:themeColor="text1" w:themeTint="BF"/>
          <w:sz w:val="20"/>
          <w:szCs w:val="20"/>
        </w:rPr>
        <w:t xml:space="preserve">CMS Proposal – </w:t>
      </w:r>
      <w:r w:rsidRPr="000B4ACE">
        <w:rPr>
          <w:rFonts w:asciiTheme="majorHAnsi" w:hAnsiTheme="majorHAnsi" w:cs="Times New Roman"/>
          <w:color w:val="404040" w:themeColor="text1" w:themeTint="BF"/>
          <w:sz w:val="20"/>
          <w:szCs w:val="20"/>
        </w:rPr>
        <w:t>Proposed adoption of NCPDP SCRIPT version 2017071 as the official Part D E- Prescribing Standard for certain specified transactions, retirement of NCPDP SCRIPT 10.6, proposed conforming changes elsewhere in 423.160, and correction of a historic typographical error in the regulatory text which occurred when NCPDP SCRIPT 10.6 was initially adopted.</w:t>
      </w:r>
    </w:p>
    <w:p w14:paraId="1408405D" w14:textId="77777777" w:rsidR="00E87618" w:rsidRPr="000B4ACE" w:rsidRDefault="00E87618" w:rsidP="00E87618">
      <w:pPr>
        <w:pStyle w:val="BodyText"/>
        <w:spacing w:before="1" w:line="276" w:lineRule="auto"/>
        <w:ind w:left="284" w:right="185"/>
        <w:rPr>
          <w:rFonts w:asciiTheme="majorHAnsi" w:hAnsiTheme="majorHAnsi" w:cs="Times New Roman"/>
          <w:color w:val="404040" w:themeColor="text1" w:themeTint="BF"/>
          <w:sz w:val="20"/>
          <w:szCs w:val="20"/>
        </w:rPr>
      </w:pPr>
    </w:p>
    <w:p w14:paraId="1B99E237" w14:textId="77777777" w:rsidR="00E87618" w:rsidRPr="000B4ACE" w:rsidRDefault="00E87618" w:rsidP="00E87618">
      <w:pPr>
        <w:pStyle w:val="BodyText"/>
        <w:spacing w:before="8"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b/>
          <w:color w:val="404040" w:themeColor="text1" w:themeTint="BF"/>
          <w:sz w:val="20"/>
          <w:szCs w:val="20"/>
        </w:rPr>
        <w:t xml:space="preserve">PointClickCare Comment – </w:t>
      </w:r>
      <w:r w:rsidRPr="000B4ACE">
        <w:rPr>
          <w:rFonts w:asciiTheme="majorHAnsi" w:hAnsiTheme="majorHAnsi" w:cs="Times New Roman"/>
          <w:color w:val="404040" w:themeColor="text1" w:themeTint="BF"/>
          <w:sz w:val="20"/>
          <w:szCs w:val="20"/>
        </w:rPr>
        <w:t>PointClickCare</w:t>
      </w:r>
      <w:r w:rsidRPr="000B4ACE">
        <w:rPr>
          <w:rFonts w:asciiTheme="majorHAnsi" w:hAnsiTheme="majorHAnsi" w:cs="Times New Roman"/>
          <w:b/>
          <w:color w:val="404040" w:themeColor="text1" w:themeTint="BF"/>
          <w:sz w:val="20"/>
          <w:szCs w:val="20"/>
        </w:rPr>
        <w:t xml:space="preserve"> </w:t>
      </w:r>
      <w:r w:rsidRPr="000B4ACE">
        <w:rPr>
          <w:rFonts w:asciiTheme="majorHAnsi" w:hAnsiTheme="majorHAnsi" w:cs="Times New Roman"/>
          <w:color w:val="404040" w:themeColor="text1" w:themeTint="BF"/>
          <w:sz w:val="20"/>
          <w:szCs w:val="20"/>
        </w:rPr>
        <w:t xml:space="preserve">agrees with the decision to move to the NCPDP SCRIPT Version 2017071 as the new standard includes many new enhancements to message limitations such as prescriber directions are no longer limited to 140 characters, DrugAdministration messages, separate placement for communication of hours of administration for LTPAC facilities and pharmacies and other beneficial changes.  We feel the new standard is needed by the industry to help improve patient safety and operational efficiency for the LTPAC industry.    </w:t>
      </w:r>
    </w:p>
    <w:p w14:paraId="798814D2" w14:textId="639AFB38" w:rsidR="00E87618" w:rsidRPr="000B4ACE" w:rsidRDefault="00E87618" w:rsidP="00E87618">
      <w:pPr>
        <w:ind w:left="284"/>
        <w:rPr>
          <w:rFonts w:asciiTheme="majorHAnsi" w:hAnsiTheme="majorHAnsi"/>
          <w:color w:val="404040" w:themeColor="text1" w:themeTint="BF"/>
        </w:rPr>
      </w:pPr>
      <w:r w:rsidRPr="000B4ACE">
        <w:rPr>
          <w:rFonts w:asciiTheme="majorHAnsi" w:hAnsiTheme="majorHAnsi"/>
          <w:b/>
          <w:color w:val="404040" w:themeColor="text1" w:themeTint="BF"/>
        </w:rPr>
        <w:lastRenderedPageBreak/>
        <w:t xml:space="preserve">CMS Proposal – </w:t>
      </w:r>
      <w:r w:rsidRPr="000B4ACE">
        <w:rPr>
          <w:rFonts w:asciiTheme="majorHAnsi" w:hAnsiTheme="majorHAnsi"/>
          <w:color w:val="404040" w:themeColor="text1" w:themeTint="BF"/>
        </w:rPr>
        <w:t xml:space="preserve">423.160(b)), </w:t>
      </w:r>
      <w:bookmarkStart w:id="0" w:name="_Hlk503448394"/>
      <w:r w:rsidRPr="000B4ACE">
        <w:rPr>
          <w:rFonts w:asciiTheme="majorHAnsi" w:hAnsiTheme="majorHAnsi"/>
          <w:color w:val="404040" w:themeColor="text1" w:themeTint="BF"/>
        </w:rPr>
        <w:t>we propose to require use of NCPDP SCRPT 2017071 for the following transactions:</w:t>
      </w:r>
    </w:p>
    <w:p w14:paraId="7493A902"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2"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drug administration</w:t>
      </w:r>
      <w:r w:rsidRPr="000B4ACE">
        <w:rPr>
          <w:rFonts w:asciiTheme="majorHAnsi" w:hAnsiTheme="majorHAnsi"/>
          <w:color w:val="404040" w:themeColor="text1" w:themeTint="BF"/>
          <w:spacing w:val="-12"/>
        </w:rPr>
        <w:t xml:space="preserve"> </w:t>
      </w:r>
      <w:r w:rsidRPr="000B4ACE">
        <w:rPr>
          <w:rFonts w:asciiTheme="majorHAnsi" w:hAnsiTheme="majorHAnsi"/>
          <w:color w:val="404040" w:themeColor="text1" w:themeTint="BF"/>
        </w:rPr>
        <w:t>message,</w:t>
      </w:r>
    </w:p>
    <w:p w14:paraId="5FC7A125"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New prescription</w:t>
      </w:r>
      <w:r w:rsidRPr="000B4ACE">
        <w:rPr>
          <w:rFonts w:asciiTheme="majorHAnsi" w:hAnsiTheme="majorHAnsi"/>
          <w:color w:val="404040" w:themeColor="text1" w:themeTint="BF"/>
          <w:spacing w:val="-2"/>
        </w:rPr>
        <w:t xml:space="preserve"> </w:t>
      </w:r>
      <w:r w:rsidRPr="000B4ACE">
        <w:rPr>
          <w:rFonts w:asciiTheme="majorHAnsi" w:hAnsiTheme="majorHAnsi"/>
          <w:color w:val="404040" w:themeColor="text1" w:themeTint="BF"/>
        </w:rPr>
        <w:t>requests,</w:t>
      </w:r>
    </w:p>
    <w:p w14:paraId="087DE62E"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New prescription response denials,</w:t>
      </w:r>
    </w:p>
    <w:p w14:paraId="60F42F1A"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2"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transfer</w:t>
      </w:r>
      <w:r w:rsidRPr="000B4ACE">
        <w:rPr>
          <w:rFonts w:asciiTheme="majorHAnsi" w:hAnsiTheme="majorHAnsi"/>
          <w:color w:val="404040" w:themeColor="text1" w:themeTint="BF"/>
          <w:spacing w:val="-7"/>
        </w:rPr>
        <w:t xml:space="preserve"> </w:t>
      </w:r>
      <w:r w:rsidRPr="000B4ACE">
        <w:rPr>
          <w:rFonts w:asciiTheme="majorHAnsi" w:hAnsiTheme="majorHAnsi"/>
          <w:color w:val="404040" w:themeColor="text1" w:themeTint="BF"/>
        </w:rPr>
        <w:t>message,</w:t>
      </w:r>
    </w:p>
    <w:p w14:paraId="12BFE1B9"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fill indicator</w:t>
      </w:r>
      <w:r w:rsidRPr="000B4ACE">
        <w:rPr>
          <w:rFonts w:asciiTheme="majorHAnsi" w:hAnsiTheme="majorHAnsi"/>
          <w:color w:val="404040" w:themeColor="text1" w:themeTint="BF"/>
          <w:spacing w:val="-11"/>
        </w:rPr>
        <w:t xml:space="preserve"> </w:t>
      </w:r>
      <w:r w:rsidRPr="000B4ACE">
        <w:rPr>
          <w:rFonts w:asciiTheme="majorHAnsi" w:hAnsiTheme="majorHAnsi"/>
          <w:color w:val="404040" w:themeColor="text1" w:themeTint="BF"/>
        </w:rPr>
        <w:t>change,</w:t>
      </w:r>
    </w:p>
    <w:p w14:paraId="6643318C"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w:t>
      </w:r>
      <w:r w:rsidRPr="000B4ACE">
        <w:rPr>
          <w:rFonts w:asciiTheme="majorHAnsi" w:hAnsiTheme="majorHAnsi"/>
          <w:color w:val="404040" w:themeColor="text1" w:themeTint="BF"/>
          <w:spacing w:val="-1"/>
        </w:rPr>
        <w:t xml:space="preserve"> </w:t>
      </w:r>
      <w:r w:rsidRPr="000B4ACE">
        <w:rPr>
          <w:rFonts w:asciiTheme="majorHAnsi" w:hAnsiTheme="majorHAnsi"/>
          <w:color w:val="404040" w:themeColor="text1" w:themeTint="BF"/>
        </w:rPr>
        <w:t>recertification,</w:t>
      </w:r>
    </w:p>
    <w:p w14:paraId="3AD0C2AB"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Risk Evaluation and Mitigation Strategy (REMS) initiation</w:t>
      </w:r>
      <w:r w:rsidRPr="000B4ACE">
        <w:rPr>
          <w:rFonts w:asciiTheme="majorHAnsi" w:hAnsiTheme="majorHAnsi"/>
          <w:color w:val="404040" w:themeColor="text1" w:themeTint="BF"/>
          <w:spacing w:val="-34"/>
        </w:rPr>
        <w:t xml:space="preserve"> </w:t>
      </w:r>
      <w:r w:rsidRPr="000B4ACE">
        <w:rPr>
          <w:rFonts w:asciiTheme="majorHAnsi" w:hAnsiTheme="majorHAnsi"/>
          <w:color w:val="404040" w:themeColor="text1" w:themeTint="BF"/>
        </w:rPr>
        <w:t>request,</w:t>
      </w:r>
    </w:p>
    <w:p w14:paraId="75C8E8CB"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 initiation response, REMS request,</w:t>
      </w:r>
      <w:r w:rsidRPr="000B4ACE">
        <w:rPr>
          <w:rFonts w:asciiTheme="majorHAnsi" w:hAnsiTheme="majorHAnsi"/>
          <w:color w:val="404040" w:themeColor="text1" w:themeTint="BF"/>
          <w:spacing w:val="-13"/>
        </w:rPr>
        <w:t xml:space="preserve"> </w:t>
      </w:r>
      <w:r w:rsidRPr="000B4ACE">
        <w:rPr>
          <w:rFonts w:asciiTheme="majorHAnsi" w:hAnsiTheme="majorHAnsi"/>
          <w:color w:val="404040" w:themeColor="text1" w:themeTint="BF"/>
        </w:rPr>
        <w:t>and</w:t>
      </w:r>
    </w:p>
    <w:p w14:paraId="3797A94F"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2"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response.</w:t>
      </w:r>
    </w:p>
    <w:bookmarkEnd w:id="0"/>
    <w:p w14:paraId="50471563" w14:textId="77777777" w:rsidR="00E87618" w:rsidRPr="000B4ACE" w:rsidRDefault="00E87618" w:rsidP="00E87618">
      <w:pPr>
        <w:pStyle w:val="BodyText"/>
        <w:spacing w:before="8" w:line="276" w:lineRule="auto"/>
        <w:ind w:left="284"/>
        <w:rPr>
          <w:rFonts w:asciiTheme="majorHAnsi" w:hAnsiTheme="majorHAnsi" w:cs="Times New Roman"/>
          <w:color w:val="404040" w:themeColor="text1" w:themeTint="BF"/>
          <w:sz w:val="20"/>
          <w:szCs w:val="20"/>
        </w:rPr>
      </w:pPr>
    </w:p>
    <w:p w14:paraId="520C6110" w14:textId="77777777" w:rsidR="00E87618" w:rsidRPr="000B4ACE" w:rsidRDefault="00E87618" w:rsidP="00E87618">
      <w:pPr>
        <w:pStyle w:val="BodyText"/>
        <w:spacing w:before="8"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b/>
          <w:color w:val="404040" w:themeColor="text1" w:themeTint="BF"/>
          <w:sz w:val="20"/>
          <w:szCs w:val="20"/>
        </w:rPr>
        <w:t xml:space="preserve">PointClickCare Comment – </w:t>
      </w:r>
      <w:r w:rsidRPr="000B4ACE">
        <w:rPr>
          <w:rFonts w:asciiTheme="majorHAnsi" w:hAnsiTheme="majorHAnsi" w:cs="Times New Roman"/>
          <w:color w:val="404040" w:themeColor="text1" w:themeTint="BF"/>
          <w:sz w:val="20"/>
          <w:szCs w:val="20"/>
        </w:rPr>
        <w:t>PointClickCare supports the use of all the transactions listed as outlined in the NCPDP implementation guide along with the industry exceptions that are described in the implementation guide. For instance, Prescription Transfer and New Prescription Request are listed as not applicable to LTC.  Renewal request is also not widely supported in LTPAC EHR as typically renewal request will go out to the prescriber instead of the facility. Whereas Resupply, Prescription Drug Administration, and Prescription Recertification transactions are LTC only with retail ePrescribing exempt from this transaction. We recommend adding supporting language within the regulation that if an entity is going to have workflows supporting given transactions then NCPDP 2017071 standard should be followed rather, as otherwise the ruling reads that an entity is required to support all given transactions.</w:t>
      </w:r>
    </w:p>
    <w:p w14:paraId="3FF48472" w14:textId="77777777" w:rsidR="00E87618" w:rsidRPr="000B4ACE" w:rsidRDefault="00E87618" w:rsidP="00E87618">
      <w:pPr>
        <w:pStyle w:val="BodyText"/>
        <w:spacing w:before="8" w:line="276" w:lineRule="auto"/>
        <w:ind w:left="284"/>
        <w:rPr>
          <w:rFonts w:asciiTheme="majorHAnsi" w:hAnsiTheme="majorHAnsi" w:cs="Times New Roman"/>
          <w:color w:val="404040" w:themeColor="text1" w:themeTint="BF"/>
          <w:sz w:val="20"/>
          <w:szCs w:val="20"/>
          <w:highlight w:val="green"/>
        </w:rPr>
      </w:pPr>
    </w:p>
    <w:p w14:paraId="2289D6E4" w14:textId="77777777" w:rsidR="00E87618" w:rsidRPr="000B4ACE" w:rsidRDefault="00E87618" w:rsidP="00E87618">
      <w:pPr>
        <w:ind w:left="284"/>
        <w:rPr>
          <w:rFonts w:asciiTheme="majorHAnsi" w:hAnsiTheme="majorHAnsi"/>
          <w:color w:val="404040" w:themeColor="text1" w:themeTint="BF"/>
        </w:rPr>
      </w:pPr>
      <w:r w:rsidRPr="000B4ACE">
        <w:rPr>
          <w:rFonts w:asciiTheme="majorHAnsi" w:hAnsiTheme="majorHAnsi"/>
          <w:color w:val="404040" w:themeColor="text1" w:themeTint="BF"/>
        </w:rPr>
        <w:t>We also recommend for Prescription Transfer that the individual messages be listed as shown below:</w:t>
      </w:r>
    </w:p>
    <w:p w14:paraId="1D05BBA0" w14:textId="77777777" w:rsidR="00E87618" w:rsidRPr="000B4ACE" w:rsidRDefault="00E87618" w:rsidP="00E87618">
      <w:pPr>
        <w:pStyle w:val="ListParagraph"/>
        <w:widowControl w:val="0"/>
        <w:numPr>
          <w:ilvl w:val="0"/>
          <w:numId w:val="45"/>
        </w:numPr>
        <w:tabs>
          <w:tab w:val="left" w:pos="874"/>
          <w:tab w:val="left" w:pos="875"/>
        </w:tabs>
        <w:autoSpaceDE w:val="0"/>
        <w:autoSpaceDN w:val="0"/>
        <w:spacing w:before="0" w:line="276" w:lineRule="auto"/>
        <w:ind w:left="1158"/>
        <w:rPr>
          <w:rFonts w:asciiTheme="majorHAnsi" w:hAnsiTheme="majorHAnsi"/>
          <w:color w:val="404040" w:themeColor="text1" w:themeTint="BF"/>
        </w:rPr>
      </w:pPr>
      <w:r w:rsidRPr="000B4ACE">
        <w:rPr>
          <w:rFonts w:asciiTheme="majorHAnsi" w:hAnsiTheme="majorHAnsi"/>
          <w:color w:val="404040" w:themeColor="text1" w:themeTint="BF"/>
        </w:rPr>
        <w:t>Prescription Transfer</w:t>
      </w:r>
      <w:r w:rsidRPr="000B4ACE">
        <w:rPr>
          <w:rFonts w:asciiTheme="majorHAnsi" w:hAnsiTheme="majorHAnsi"/>
          <w:color w:val="404040" w:themeColor="text1" w:themeTint="BF"/>
          <w:spacing w:val="-8"/>
        </w:rPr>
        <w:t xml:space="preserve"> </w:t>
      </w:r>
      <w:r w:rsidRPr="000B4ACE">
        <w:rPr>
          <w:rFonts w:asciiTheme="majorHAnsi" w:hAnsiTheme="majorHAnsi"/>
          <w:color w:val="404040" w:themeColor="text1" w:themeTint="BF"/>
        </w:rPr>
        <w:t>Request</w:t>
      </w:r>
    </w:p>
    <w:p w14:paraId="7FFBB7F2" w14:textId="77777777" w:rsidR="00E87618" w:rsidRPr="000B4ACE" w:rsidRDefault="00E87618" w:rsidP="00E87618">
      <w:pPr>
        <w:pStyle w:val="ListParagraph"/>
        <w:widowControl w:val="0"/>
        <w:numPr>
          <w:ilvl w:val="0"/>
          <w:numId w:val="45"/>
        </w:numPr>
        <w:tabs>
          <w:tab w:val="left" w:pos="874"/>
          <w:tab w:val="left" w:pos="875"/>
        </w:tabs>
        <w:autoSpaceDE w:val="0"/>
        <w:autoSpaceDN w:val="0"/>
        <w:spacing w:before="3" w:line="276" w:lineRule="auto"/>
        <w:ind w:left="1158"/>
        <w:rPr>
          <w:rFonts w:asciiTheme="majorHAnsi" w:hAnsiTheme="majorHAnsi"/>
          <w:color w:val="404040" w:themeColor="text1" w:themeTint="BF"/>
        </w:rPr>
      </w:pPr>
      <w:r w:rsidRPr="000B4ACE">
        <w:rPr>
          <w:rFonts w:asciiTheme="majorHAnsi" w:hAnsiTheme="majorHAnsi"/>
          <w:color w:val="404040" w:themeColor="text1" w:themeTint="BF"/>
        </w:rPr>
        <w:t>Prescription Transfer</w:t>
      </w:r>
      <w:r w:rsidRPr="000B4ACE">
        <w:rPr>
          <w:rFonts w:asciiTheme="majorHAnsi" w:hAnsiTheme="majorHAnsi"/>
          <w:color w:val="404040" w:themeColor="text1" w:themeTint="BF"/>
          <w:spacing w:val="-9"/>
        </w:rPr>
        <w:t xml:space="preserve"> </w:t>
      </w:r>
      <w:r w:rsidRPr="000B4ACE">
        <w:rPr>
          <w:rFonts w:asciiTheme="majorHAnsi" w:hAnsiTheme="majorHAnsi"/>
          <w:color w:val="404040" w:themeColor="text1" w:themeTint="BF"/>
        </w:rPr>
        <w:t>Response</w:t>
      </w:r>
    </w:p>
    <w:p w14:paraId="284B2DF5" w14:textId="63E7A336" w:rsidR="00E87618" w:rsidRPr="00E46600" w:rsidRDefault="00E87618" w:rsidP="00E46600">
      <w:pPr>
        <w:pStyle w:val="ListParagraph"/>
        <w:widowControl w:val="0"/>
        <w:numPr>
          <w:ilvl w:val="0"/>
          <w:numId w:val="45"/>
        </w:numPr>
        <w:tabs>
          <w:tab w:val="left" w:pos="874"/>
          <w:tab w:val="left" w:pos="875"/>
        </w:tabs>
        <w:autoSpaceDE w:val="0"/>
        <w:autoSpaceDN w:val="0"/>
        <w:spacing w:before="0" w:line="276" w:lineRule="auto"/>
        <w:ind w:left="1158"/>
        <w:rPr>
          <w:rFonts w:asciiTheme="majorHAnsi" w:hAnsiTheme="majorHAnsi"/>
          <w:color w:val="404040" w:themeColor="text1" w:themeTint="BF"/>
        </w:rPr>
      </w:pPr>
      <w:r w:rsidRPr="000B4ACE">
        <w:rPr>
          <w:rFonts w:asciiTheme="majorHAnsi" w:hAnsiTheme="majorHAnsi"/>
          <w:color w:val="404040" w:themeColor="text1" w:themeTint="BF"/>
        </w:rPr>
        <w:t>Prescription Transfer</w:t>
      </w:r>
      <w:r w:rsidRPr="000B4ACE">
        <w:rPr>
          <w:rFonts w:asciiTheme="majorHAnsi" w:hAnsiTheme="majorHAnsi"/>
          <w:color w:val="404040" w:themeColor="text1" w:themeTint="BF"/>
          <w:spacing w:val="-1"/>
        </w:rPr>
        <w:t xml:space="preserve"> </w:t>
      </w:r>
      <w:r w:rsidRPr="000B4ACE">
        <w:rPr>
          <w:rFonts w:asciiTheme="majorHAnsi" w:hAnsiTheme="majorHAnsi"/>
          <w:color w:val="404040" w:themeColor="text1" w:themeTint="BF"/>
        </w:rPr>
        <w:t>Confirm</w:t>
      </w:r>
    </w:p>
    <w:p w14:paraId="672ED490" w14:textId="53DF9503" w:rsidR="00E87618" w:rsidRPr="000B4ACE" w:rsidRDefault="00E87618" w:rsidP="00E87618">
      <w:pPr>
        <w:tabs>
          <w:tab w:val="left" w:pos="874"/>
          <w:tab w:val="left" w:pos="875"/>
        </w:tabs>
        <w:ind w:left="284"/>
        <w:rPr>
          <w:rFonts w:asciiTheme="majorHAnsi" w:hAnsiTheme="majorHAnsi"/>
          <w:color w:val="404040" w:themeColor="text1" w:themeTint="BF"/>
        </w:rPr>
      </w:pPr>
      <w:r w:rsidRPr="000B4ACE">
        <w:rPr>
          <w:rFonts w:asciiTheme="majorHAnsi" w:hAnsiTheme="majorHAnsi"/>
          <w:color w:val="404040" w:themeColor="text1" w:themeTint="BF"/>
        </w:rPr>
        <w:t xml:space="preserve">Similarly, Resupply/Refill Request and Response should be separated as follows, </w:t>
      </w:r>
      <w:r w:rsidR="00A45579" w:rsidRPr="000B4ACE">
        <w:rPr>
          <w:rFonts w:asciiTheme="majorHAnsi" w:hAnsiTheme="majorHAnsi"/>
          <w:color w:val="404040" w:themeColor="text1" w:themeTint="BF"/>
        </w:rPr>
        <w:t>since</w:t>
      </w:r>
      <w:r w:rsidRPr="000B4ACE">
        <w:rPr>
          <w:rFonts w:asciiTheme="majorHAnsi" w:hAnsiTheme="majorHAnsi"/>
          <w:color w:val="404040" w:themeColor="text1" w:themeTint="BF"/>
        </w:rPr>
        <w:t xml:space="preserve"> Resupply does not have a response and Refill Request has been renamed to Renewal:</w:t>
      </w:r>
    </w:p>
    <w:p w14:paraId="0A9D79DF" w14:textId="77777777" w:rsidR="00E87618" w:rsidRPr="000B4ACE" w:rsidRDefault="00E87618" w:rsidP="00E87618">
      <w:pPr>
        <w:pStyle w:val="ListParagraph"/>
        <w:widowControl w:val="0"/>
        <w:numPr>
          <w:ilvl w:val="0"/>
          <w:numId w:val="45"/>
        </w:numPr>
        <w:tabs>
          <w:tab w:val="left" w:pos="874"/>
          <w:tab w:val="left" w:pos="875"/>
        </w:tabs>
        <w:autoSpaceDE w:val="0"/>
        <w:autoSpaceDN w:val="0"/>
        <w:spacing w:before="0" w:line="276" w:lineRule="auto"/>
        <w:ind w:left="1158"/>
        <w:rPr>
          <w:rFonts w:asciiTheme="majorHAnsi" w:hAnsiTheme="majorHAnsi"/>
          <w:color w:val="404040" w:themeColor="text1" w:themeTint="BF"/>
        </w:rPr>
      </w:pPr>
      <w:r w:rsidRPr="000B4ACE">
        <w:rPr>
          <w:rFonts w:asciiTheme="majorHAnsi" w:hAnsiTheme="majorHAnsi"/>
          <w:color w:val="404040" w:themeColor="text1" w:themeTint="BF"/>
        </w:rPr>
        <w:t>Resupply</w:t>
      </w:r>
    </w:p>
    <w:p w14:paraId="56592685" w14:textId="77777777" w:rsidR="00E87618" w:rsidRPr="000B4ACE" w:rsidRDefault="00E87618" w:rsidP="00E87618">
      <w:pPr>
        <w:pStyle w:val="ListParagraph"/>
        <w:widowControl w:val="0"/>
        <w:numPr>
          <w:ilvl w:val="0"/>
          <w:numId w:val="45"/>
        </w:numPr>
        <w:tabs>
          <w:tab w:val="left" w:pos="874"/>
          <w:tab w:val="left" w:pos="875"/>
        </w:tabs>
        <w:autoSpaceDE w:val="0"/>
        <w:autoSpaceDN w:val="0"/>
        <w:spacing w:before="0" w:line="276" w:lineRule="auto"/>
        <w:ind w:left="1158"/>
        <w:rPr>
          <w:rFonts w:asciiTheme="majorHAnsi" w:hAnsiTheme="majorHAnsi"/>
          <w:color w:val="404040" w:themeColor="text1" w:themeTint="BF"/>
        </w:rPr>
      </w:pPr>
      <w:r w:rsidRPr="000B4ACE">
        <w:rPr>
          <w:rFonts w:asciiTheme="majorHAnsi" w:hAnsiTheme="majorHAnsi"/>
          <w:color w:val="404040" w:themeColor="text1" w:themeTint="BF"/>
        </w:rPr>
        <w:t>Renewal Request</w:t>
      </w:r>
    </w:p>
    <w:p w14:paraId="3527933C" w14:textId="77777777" w:rsidR="00E87618" w:rsidRPr="000B4ACE" w:rsidRDefault="00E87618" w:rsidP="00E87618">
      <w:pPr>
        <w:pStyle w:val="ListParagraph"/>
        <w:widowControl w:val="0"/>
        <w:numPr>
          <w:ilvl w:val="0"/>
          <w:numId w:val="45"/>
        </w:numPr>
        <w:tabs>
          <w:tab w:val="left" w:pos="874"/>
          <w:tab w:val="left" w:pos="875"/>
        </w:tabs>
        <w:autoSpaceDE w:val="0"/>
        <w:autoSpaceDN w:val="0"/>
        <w:spacing w:before="0" w:line="276" w:lineRule="auto"/>
        <w:ind w:left="1158"/>
        <w:rPr>
          <w:rFonts w:asciiTheme="majorHAnsi" w:hAnsiTheme="majorHAnsi"/>
          <w:color w:val="404040" w:themeColor="text1" w:themeTint="BF"/>
        </w:rPr>
      </w:pPr>
      <w:r w:rsidRPr="000B4ACE">
        <w:rPr>
          <w:rFonts w:asciiTheme="majorHAnsi" w:hAnsiTheme="majorHAnsi"/>
          <w:color w:val="404040" w:themeColor="text1" w:themeTint="BF"/>
        </w:rPr>
        <w:t>Renewal Response</w:t>
      </w:r>
    </w:p>
    <w:p w14:paraId="4A48333F" w14:textId="77777777" w:rsidR="00E87618" w:rsidRPr="000B4ACE" w:rsidRDefault="00E87618" w:rsidP="00E87618">
      <w:pPr>
        <w:pStyle w:val="BodyText"/>
        <w:spacing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br/>
        <w:t>For consistency purposes, we suggest that the REMs transactions be shown as:</w:t>
      </w:r>
    </w:p>
    <w:p w14:paraId="4EE2D88B"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Risk Evaluation and Mitigation Strategy (REMS) initiation</w:t>
      </w:r>
      <w:r w:rsidRPr="000B4ACE">
        <w:rPr>
          <w:rFonts w:asciiTheme="majorHAnsi" w:hAnsiTheme="majorHAnsi"/>
          <w:color w:val="404040" w:themeColor="text1" w:themeTint="BF"/>
          <w:spacing w:val="-22"/>
        </w:rPr>
        <w:t xml:space="preserve"> </w:t>
      </w:r>
      <w:r w:rsidRPr="000B4ACE">
        <w:rPr>
          <w:rFonts w:asciiTheme="majorHAnsi" w:hAnsiTheme="majorHAnsi"/>
          <w:color w:val="404040" w:themeColor="text1" w:themeTint="BF"/>
        </w:rPr>
        <w:t>request</w:t>
      </w:r>
    </w:p>
    <w:p w14:paraId="6F9A3279"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 initiation</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response</w:t>
      </w:r>
    </w:p>
    <w:p w14:paraId="098F2DF8"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request</w:t>
      </w:r>
    </w:p>
    <w:p w14:paraId="54E326AF"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response</w:t>
      </w:r>
    </w:p>
    <w:p w14:paraId="1862F178" w14:textId="77777777" w:rsidR="00E87618" w:rsidRPr="000B4ACE" w:rsidRDefault="00E87618" w:rsidP="00E46600">
      <w:pPr>
        <w:pStyle w:val="Heading1"/>
        <w:numPr>
          <w:ilvl w:val="0"/>
          <w:numId w:val="0"/>
        </w:numPr>
        <w:spacing w:before="120"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 xml:space="preserve">EXCERPT – See Page 56440 of </w:t>
      </w:r>
      <w:hyperlink r:id="rId12" w:history="1">
        <w:r w:rsidRPr="000B4ACE">
          <w:rPr>
            <w:rStyle w:val="Hyperlink"/>
            <w:rFonts w:asciiTheme="majorHAnsi" w:hAnsiTheme="majorHAnsi"/>
            <w:i/>
            <w:color w:val="404040" w:themeColor="text1" w:themeTint="BF"/>
            <w:sz w:val="20"/>
            <w:szCs w:val="20"/>
          </w:rPr>
          <w:t>Proposed Rule</w:t>
        </w:r>
      </w:hyperlink>
    </w:p>
    <w:p w14:paraId="26D63FAB" w14:textId="77777777" w:rsidR="00E87618" w:rsidRPr="000B4ACE" w:rsidRDefault="00E87618" w:rsidP="00E87618">
      <w:pPr>
        <w:pStyle w:val="BodyText"/>
        <w:spacing w:before="1" w:line="276" w:lineRule="auto"/>
        <w:ind w:left="284" w:right="175"/>
        <w:rPr>
          <w:rFonts w:asciiTheme="majorHAnsi" w:hAnsiTheme="majorHAnsi" w:cs="Times New Roman"/>
          <w:color w:val="404040" w:themeColor="text1" w:themeTint="BF"/>
          <w:sz w:val="20"/>
          <w:szCs w:val="20"/>
        </w:rPr>
      </w:pPr>
      <w:r w:rsidRPr="000B4ACE">
        <w:rPr>
          <w:rFonts w:asciiTheme="majorHAnsi" w:hAnsiTheme="majorHAnsi" w:cs="Times New Roman"/>
          <w:b/>
          <w:color w:val="404040" w:themeColor="text1" w:themeTint="BF"/>
          <w:sz w:val="20"/>
          <w:szCs w:val="20"/>
        </w:rPr>
        <w:br/>
      </w:r>
      <w:r w:rsidRPr="000B4ACE">
        <w:rPr>
          <w:rFonts w:asciiTheme="majorHAnsi" w:hAnsiTheme="majorHAnsi" w:cs="Times New Roman"/>
          <w:b/>
          <w:color w:val="404040" w:themeColor="text1" w:themeTint="BF"/>
          <w:sz w:val="20"/>
          <w:szCs w:val="20"/>
        </w:rPr>
        <w:lastRenderedPageBreak/>
        <w:t xml:space="preserve">CMS Proposal – </w:t>
      </w:r>
      <w:r w:rsidRPr="000B4ACE">
        <w:rPr>
          <w:rFonts w:asciiTheme="majorHAnsi" w:hAnsiTheme="majorHAnsi" w:cs="Times New Roman"/>
          <w:color w:val="404040" w:themeColor="text1" w:themeTint="BF"/>
          <w:sz w:val="20"/>
          <w:szCs w:val="20"/>
        </w:rPr>
        <w:t>As such, we are proposing to revise § 423.160(b)(1)(iv) so as to limit its application to transactions before January 1, 2019 and add a new § 423.160(b)(1)(v). The requirement at § 423.160(b)(1)(v) would identify the standards that will be in effect on or after January 1, 2019, for those that conduct e-prescribing for part D covered drugs for part D eligible beneficiaries. If finalized, those individuals and entities would be required to use NCPDP SCRIPT 2017071 to convey prescriptions and prescription-related information for the following transactions:</w:t>
      </w:r>
    </w:p>
    <w:p w14:paraId="04554A02"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2"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Get message</w:t>
      </w:r>
      <w:r w:rsidRPr="000B4ACE">
        <w:rPr>
          <w:rFonts w:asciiTheme="majorHAnsi" w:hAnsiTheme="majorHAnsi"/>
          <w:color w:val="404040" w:themeColor="text1" w:themeTint="BF"/>
          <w:spacing w:val="-6"/>
        </w:rPr>
        <w:t xml:space="preserve"> </w:t>
      </w:r>
      <w:r w:rsidRPr="000B4ACE">
        <w:rPr>
          <w:rFonts w:asciiTheme="majorHAnsi" w:hAnsiTheme="majorHAnsi"/>
          <w:color w:val="404040" w:themeColor="text1" w:themeTint="BF"/>
        </w:rPr>
        <w:t>transaction.</w:t>
      </w:r>
    </w:p>
    <w:p w14:paraId="5704DBC2"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Status response</w:t>
      </w:r>
      <w:r w:rsidRPr="000B4ACE">
        <w:rPr>
          <w:rFonts w:asciiTheme="majorHAnsi" w:hAnsiTheme="majorHAnsi"/>
          <w:color w:val="404040" w:themeColor="text1" w:themeTint="BF"/>
          <w:spacing w:val="-19"/>
        </w:rPr>
        <w:t xml:space="preserve"> </w:t>
      </w:r>
      <w:r w:rsidRPr="000B4ACE">
        <w:rPr>
          <w:rFonts w:asciiTheme="majorHAnsi" w:hAnsiTheme="majorHAnsi"/>
          <w:color w:val="404040" w:themeColor="text1" w:themeTint="BF"/>
        </w:rPr>
        <w:t>transaction.</w:t>
      </w:r>
    </w:p>
    <w:p w14:paraId="706F81AF"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Error response</w:t>
      </w:r>
      <w:r w:rsidRPr="000B4ACE">
        <w:rPr>
          <w:rFonts w:asciiTheme="majorHAnsi" w:hAnsiTheme="majorHAnsi"/>
          <w:color w:val="404040" w:themeColor="text1" w:themeTint="BF"/>
          <w:spacing w:val="-14"/>
        </w:rPr>
        <w:t xml:space="preserve"> </w:t>
      </w:r>
      <w:r w:rsidRPr="000B4ACE">
        <w:rPr>
          <w:rFonts w:asciiTheme="majorHAnsi" w:hAnsiTheme="majorHAnsi"/>
          <w:color w:val="404040" w:themeColor="text1" w:themeTint="BF"/>
        </w:rPr>
        <w:t>transaction.</w:t>
      </w:r>
    </w:p>
    <w:p w14:paraId="00CEF91C"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New prescription request</w:t>
      </w:r>
      <w:r w:rsidRPr="000B4ACE">
        <w:rPr>
          <w:rFonts w:asciiTheme="majorHAnsi" w:hAnsiTheme="majorHAnsi"/>
          <w:color w:val="404040" w:themeColor="text1" w:themeTint="BF"/>
          <w:spacing w:val="-9"/>
        </w:rPr>
        <w:t xml:space="preserve"> </w:t>
      </w:r>
      <w:r w:rsidRPr="000B4ACE">
        <w:rPr>
          <w:rFonts w:asciiTheme="majorHAnsi" w:hAnsiTheme="majorHAnsi"/>
          <w:color w:val="404040" w:themeColor="text1" w:themeTint="BF"/>
        </w:rPr>
        <w:t>transaction.</w:t>
      </w:r>
    </w:p>
    <w:p w14:paraId="1F375541"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change request</w:t>
      </w:r>
      <w:r w:rsidRPr="000B4ACE">
        <w:rPr>
          <w:rFonts w:asciiTheme="majorHAnsi" w:hAnsiTheme="majorHAnsi"/>
          <w:color w:val="404040" w:themeColor="text1" w:themeTint="BF"/>
          <w:spacing w:val="-2"/>
        </w:rPr>
        <w:t xml:space="preserve"> </w:t>
      </w:r>
      <w:r w:rsidRPr="000B4ACE">
        <w:rPr>
          <w:rFonts w:asciiTheme="majorHAnsi" w:hAnsiTheme="majorHAnsi"/>
          <w:color w:val="404040" w:themeColor="text1" w:themeTint="BF"/>
        </w:rPr>
        <w:t>transaction.</w:t>
      </w:r>
    </w:p>
    <w:p w14:paraId="28CE6D4A"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change response</w:t>
      </w:r>
      <w:r w:rsidRPr="000B4ACE">
        <w:rPr>
          <w:rFonts w:asciiTheme="majorHAnsi" w:hAnsiTheme="majorHAnsi"/>
          <w:color w:val="404040" w:themeColor="text1" w:themeTint="BF"/>
          <w:spacing w:val="-2"/>
        </w:rPr>
        <w:t xml:space="preserve"> </w:t>
      </w:r>
      <w:r w:rsidRPr="000B4ACE">
        <w:rPr>
          <w:rFonts w:asciiTheme="majorHAnsi" w:hAnsiTheme="majorHAnsi"/>
          <w:color w:val="404040" w:themeColor="text1" w:themeTint="BF"/>
        </w:rPr>
        <w:t>transaction.</w:t>
      </w:r>
    </w:p>
    <w:p w14:paraId="12438A96"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Refill/Resupply prescription request</w:t>
      </w:r>
      <w:r w:rsidRPr="000B4ACE">
        <w:rPr>
          <w:rFonts w:asciiTheme="majorHAnsi" w:hAnsiTheme="majorHAnsi"/>
          <w:color w:val="404040" w:themeColor="text1" w:themeTint="BF"/>
          <w:spacing w:val="-31"/>
        </w:rPr>
        <w:t xml:space="preserve"> </w:t>
      </w:r>
      <w:r w:rsidRPr="000B4ACE">
        <w:rPr>
          <w:rFonts w:asciiTheme="majorHAnsi" w:hAnsiTheme="majorHAnsi"/>
          <w:color w:val="404040" w:themeColor="text1" w:themeTint="BF"/>
        </w:rPr>
        <w:t>transaction.</w:t>
      </w:r>
    </w:p>
    <w:p w14:paraId="44285E64"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2"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Refill/Resupply prescription response</w:t>
      </w:r>
      <w:r w:rsidRPr="000B4ACE">
        <w:rPr>
          <w:rFonts w:asciiTheme="majorHAnsi" w:hAnsiTheme="majorHAnsi"/>
          <w:color w:val="404040" w:themeColor="text1" w:themeTint="BF"/>
          <w:spacing w:val="-31"/>
        </w:rPr>
        <w:t xml:space="preserve"> </w:t>
      </w:r>
      <w:r w:rsidRPr="000B4ACE">
        <w:rPr>
          <w:rFonts w:asciiTheme="majorHAnsi" w:hAnsiTheme="majorHAnsi"/>
          <w:color w:val="404040" w:themeColor="text1" w:themeTint="BF"/>
        </w:rPr>
        <w:t>transaction.</w:t>
      </w:r>
    </w:p>
    <w:p w14:paraId="5BBA05DE"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Verification</w:t>
      </w:r>
      <w:r w:rsidRPr="000B4ACE">
        <w:rPr>
          <w:rFonts w:asciiTheme="majorHAnsi" w:hAnsiTheme="majorHAnsi"/>
          <w:color w:val="404040" w:themeColor="text1" w:themeTint="BF"/>
          <w:spacing w:val="-15"/>
        </w:rPr>
        <w:t xml:space="preserve"> </w:t>
      </w:r>
      <w:r w:rsidRPr="000B4ACE">
        <w:rPr>
          <w:rFonts w:asciiTheme="majorHAnsi" w:hAnsiTheme="majorHAnsi"/>
          <w:color w:val="404040" w:themeColor="text1" w:themeTint="BF"/>
        </w:rPr>
        <w:t>transaction.</w:t>
      </w:r>
    </w:p>
    <w:p w14:paraId="0A800E96"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Password change</w:t>
      </w:r>
      <w:r w:rsidRPr="000B4ACE">
        <w:rPr>
          <w:rFonts w:asciiTheme="majorHAnsi" w:hAnsiTheme="majorHAnsi"/>
          <w:color w:val="404040" w:themeColor="text1" w:themeTint="BF"/>
          <w:spacing w:val="-1"/>
        </w:rPr>
        <w:t xml:space="preserve"> </w:t>
      </w:r>
      <w:r w:rsidRPr="000B4ACE">
        <w:rPr>
          <w:rFonts w:asciiTheme="majorHAnsi" w:hAnsiTheme="majorHAnsi"/>
          <w:color w:val="404040" w:themeColor="text1" w:themeTint="BF"/>
        </w:rPr>
        <w:t>transaction.</w:t>
      </w:r>
    </w:p>
    <w:p w14:paraId="6DBC4A69"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82"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Cancel prescription request</w:t>
      </w:r>
      <w:r w:rsidRPr="000B4ACE">
        <w:rPr>
          <w:rFonts w:asciiTheme="majorHAnsi" w:hAnsiTheme="majorHAnsi"/>
          <w:color w:val="404040" w:themeColor="text1" w:themeTint="BF"/>
          <w:spacing w:val="-20"/>
        </w:rPr>
        <w:t xml:space="preserve"> </w:t>
      </w:r>
      <w:r w:rsidRPr="000B4ACE">
        <w:rPr>
          <w:rFonts w:asciiTheme="majorHAnsi" w:hAnsiTheme="majorHAnsi"/>
          <w:color w:val="404040" w:themeColor="text1" w:themeTint="BF"/>
        </w:rPr>
        <w:t>transaction.</w:t>
      </w:r>
    </w:p>
    <w:p w14:paraId="6B7F87A4"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Cancel prescription response</w:t>
      </w:r>
      <w:r w:rsidRPr="000B4ACE">
        <w:rPr>
          <w:rFonts w:asciiTheme="majorHAnsi" w:hAnsiTheme="majorHAnsi"/>
          <w:color w:val="404040" w:themeColor="text1" w:themeTint="BF"/>
          <w:spacing w:val="-19"/>
        </w:rPr>
        <w:t xml:space="preserve"> </w:t>
      </w:r>
      <w:r w:rsidRPr="000B4ACE">
        <w:rPr>
          <w:rFonts w:asciiTheme="majorHAnsi" w:hAnsiTheme="majorHAnsi"/>
          <w:color w:val="404040" w:themeColor="text1" w:themeTint="BF"/>
        </w:rPr>
        <w:t>transaction.</w:t>
      </w:r>
    </w:p>
    <w:p w14:paraId="16839531"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Fill status</w:t>
      </w:r>
      <w:r w:rsidRPr="000B4ACE">
        <w:rPr>
          <w:rFonts w:asciiTheme="majorHAnsi" w:hAnsiTheme="majorHAnsi"/>
          <w:color w:val="404040" w:themeColor="text1" w:themeTint="BF"/>
          <w:spacing w:val="-10"/>
        </w:rPr>
        <w:t xml:space="preserve"> </w:t>
      </w:r>
      <w:r w:rsidRPr="000B4ACE">
        <w:rPr>
          <w:rFonts w:asciiTheme="majorHAnsi" w:hAnsiTheme="majorHAnsi"/>
          <w:color w:val="404040" w:themeColor="text1" w:themeTint="BF"/>
        </w:rPr>
        <w:t>notification.</w:t>
      </w:r>
    </w:p>
    <w:p w14:paraId="50FF40F5"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drug administration</w:t>
      </w:r>
      <w:r w:rsidRPr="000B4ACE">
        <w:rPr>
          <w:rFonts w:asciiTheme="majorHAnsi" w:hAnsiTheme="majorHAnsi"/>
          <w:color w:val="404040" w:themeColor="text1" w:themeTint="BF"/>
          <w:spacing w:val="-12"/>
        </w:rPr>
        <w:t xml:space="preserve"> </w:t>
      </w:r>
      <w:r w:rsidRPr="000B4ACE">
        <w:rPr>
          <w:rFonts w:asciiTheme="majorHAnsi" w:hAnsiTheme="majorHAnsi"/>
          <w:color w:val="404040" w:themeColor="text1" w:themeTint="BF"/>
        </w:rPr>
        <w:t>message.</w:t>
      </w:r>
    </w:p>
    <w:p w14:paraId="6B6BCDC5"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New prescription</w:t>
      </w:r>
      <w:r w:rsidRPr="000B4ACE">
        <w:rPr>
          <w:rFonts w:asciiTheme="majorHAnsi" w:hAnsiTheme="majorHAnsi"/>
          <w:color w:val="404040" w:themeColor="text1" w:themeTint="BF"/>
          <w:spacing w:val="-2"/>
        </w:rPr>
        <w:t xml:space="preserve"> </w:t>
      </w:r>
      <w:r w:rsidRPr="000B4ACE">
        <w:rPr>
          <w:rFonts w:asciiTheme="majorHAnsi" w:hAnsiTheme="majorHAnsi"/>
          <w:color w:val="404040" w:themeColor="text1" w:themeTint="BF"/>
        </w:rPr>
        <w:t>requests.</w:t>
      </w:r>
    </w:p>
    <w:p w14:paraId="21C1E572"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New prescription response denials.</w:t>
      </w:r>
    </w:p>
    <w:p w14:paraId="268C0907"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transfer</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message.</w:t>
      </w:r>
    </w:p>
    <w:p w14:paraId="65431760"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 fill indicator</w:t>
      </w:r>
      <w:r w:rsidRPr="000B4ACE">
        <w:rPr>
          <w:rFonts w:asciiTheme="majorHAnsi" w:hAnsiTheme="majorHAnsi"/>
          <w:color w:val="404040" w:themeColor="text1" w:themeTint="BF"/>
          <w:spacing w:val="-8"/>
        </w:rPr>
        <w:t xml:space="preserve"> </w:t>
      </w:r>
      <w:r w:rsidRPr="000B4ACE">
        <w:rPr>
          <w:rFonts w:asciiTheme="majorHAnsi" w:hAnsiTheme="majorHAnsi"/>
          <w:color w:val="404040" w:themeColor="text1" w:themeTint="BF"/>
        </w:rPr>
        <w:t>change.</w:t>
      </w:r>
    </w:p>
    <w:p w14:paraId="59E4A2CD"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Prescription</w:t>
      </w:r>
      <w:r w:rsidRPr="000B4ACE">
        <w:rPr>
          <w:rFonts w:asciiTheme="majorHAnsi" w:hAnsiTheme="majorHAnsi"/>
          <w:color w:val="404040" w:themeColor="text1" w:themeTint="BF"/>
          <w:spacing w:val="-1"/>
        </w:rPr>
        <w:t xml:space="preserve"> </w:t>
      </w:r>
      <w:r w:rsidRPr="000B4ACE">
        <w:rPr>
          <w:rFonts w:asciiTheme="majorHAnsi" w:hAnsiTheme="majorHAnsi"/>
          <w:color w:val="404040" w:themeColor="text1" w:themeTint="BF"/>
        </w:rPr>
        <w:t>recertification.</w:t>
      </w:r>
    </w:p>
    <w:p w14:paraId="33468603"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Risk Evaluation and Mitigation Strategy (REMS) initiation</w:t>
      </w:r>
      <w:r w:rsidRPr="000B4ACE">
        <w:rPr>
          <w:rFonts w:asciiTheme="majorHAnsi" w:hAnsiTheme="majorHAnsi"/>
          <w:color w:val="404040" w:themeColor="text1" w:themeTint="BF"/>
          <w:spacing w:val="-34"/>
        </w:rPr>
        <w:t xml:space="preserve"> </w:t>
      </w:r>
      <w:r w:rsidRPr="000B4ACE">
        <w:rPr>
          <w:rFonts w:asciiTheme="majorHAnsi" w:hAnsiTheme="majorHAnsi"/>
          <w:color w:val="404040" w:themeColor="text1" w:themeTint="BF"/>
        </w:rPr>
        <w:t>request.</w:t>
      </w:r>
    </w:p>
    <w:p w14:paraId="338FFE60"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 initiation response, REMS</w:t>
      </w:r>
      <w:r w:rsidRPr="000B4ACE">
        <w:rPr>
          <w:rFonts w:asciiTheme="majorHAnsi" w:hAnsiTheme="majorHAnsi"/>
          <w:color w:val="404040" w:themeColor="text1" w:themeTint="BF"/>
          <w:spacing w:val="-10"/>
        </w:rPr>
        <w:t xml:space="preserve"> </w:t>
      </w:r>
      <w:r w:rsidRPr="000B4ACE">
        <w:rPr>
          <w:rFonts w:asciiTheme="majorHAnsi" w:hAnsiTheme="majorHAnsi"/>
          <w:color w:val="404040" w:themeColor="text1" w:themeTint="BF"/>
        </w:rPr>
        <w:t>request</w:t>
      </w:r>
    </w:p>
    <w:p w14:paraId="361E882F"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3"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 initiation</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response.</w:t>
      </w:r>
    </w:p>
    <w:p w14:paraId="4C5B4EB6"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request.</w:t>
      </w:r>
    </w:p>
    <w:p w14:paraId="65E77B93" w14:textId="77777777" w:rsidR="00E87618" w:rsidRPr="000B4ACE" w:rsidRDefault="00E87618" w:rsidP="00E87618">
      <w:pPr>
        <w:pStyle w:val="ListParagraph"/>
        <w:widowControl w:val="0"/>
        <w:numPr>
          <w:ilvl w:val="0"/>
          <w:numId w:val="45"/>
        </w:numPr>
        <w:tabs>
          <w:tab w:val="left" w:pos="824"/>
          <w:tab w:val="left" w:pos="825"/>
        </w:tabs>
        <w:autoSpaceDE w:val="0"/>
        <w:autoSpaceDN w:val="0"/>
        <w:spacing w:before="0" w:line="276" w:lineRule="auto"/>
        <w:ind w:left="1108"/>
        <w:rPr>
          <w:rFonts w:asciiTheme="majorHAnsi" w:hAnsiTheme="majorHAnsi"/>
          <w:color w:val="404040" w:themeColor="text1" w:themeTint="BF"/>
        </w:rPr>
      </w:pPr>
      <w:r w:rsidRPr="000B4ACE">
        <w:rPr>
          <w:rFonts w:asciiTheme="majorHAnsi" w:hAnsiTheme="majorHAnsi"/>
          <w:color w:val="404040" w:themeColor="text1" w:themeTint="BF"/>
        </w:rPr>
        <w:t>REMS</w:t>
      </w:r>
      <w:r w:rsidRPr="000B4ACE">
        <w:rPr>
          <w:rFonts w:asciiTheme="majorHAnsi" w:hAnsiTheme="majorHAnsi"/>
          <w:color w:val="404040" w:themeColor="text1" w:themeTint="BF"/>
          <w:spacing w:val="-5"/>
        </w:rPr>
        <w:t xml:space="preserve"> </w:t>
      </w:r>
      <w:r w:rsidRPr="000B4ACE">
        <w:rPr>
          <w:rFonts w:asciiTheme="majorHAnsi" w:hAnsiTheme="majorHAnsi"/>
          <w:color w:val="404040" w:themeColor="text1" w:themeTint="BF"/>
        </w:rPr>
        <w:t>response.</w:t>
      </w:r>
    </w:p>
    <w:p w14:paraId="7C7C9FF9" w14:textId="77777777" w:rsidR="00E87618" w:rsidRPr="000B4ACE" w:rsidRDefault="00E87618" w:rsidP="00E87618">
      <w:pPr>
        <w:pStyle w:val="BodyText"/>
        <w:spacing w:before="10" w:line="276" w:lineRule="auto"/>
        <w:ind w:left="284"/>
        <w:rPr>
          <w:rFonts w:asciiTheme="majorHAnsi" w:hAnsiTheme="majorHAnsi" w:cs="Times New Roman"/>
          <w:color w:val="404040" w:themeColor="text1" w:themeTint="BF"/>
          <w:sz w:val="20"/>
          <w:szCs w:val="20"/>
        </w:rPr>
      </w:pPr>
    </w:p>
    <w:p w14:paraId="54121109" w14:textId="77777777" w:rsidR="00E87618" w:rsidRPr="000B4ACE" w:rsidRDefault="00E87618" w:rsidP="00E87618">
      <w:pPr>
        <w:pStyle w:val="BodyText"/>
        <w:spacing w:before="193" w:line="276" w:lineRule="auto"/>
        <w:ind w:left="284" w:right="120"/>
        <w:rPr>
          <w:rFonts w:asciiTheme="majorHAnsi" w:hAnsiTheme="majorHAnsi" w:cs="Times New Roman"/>
          <w:color w:val="404040" w:themeColor="text1" w:themeTint="BF"/>
          <w:sz w:val="20"/>
          <w:szCs w:val="20"/>
        </w:rPr>
      </w:pPr>
      <w:r w:rsidRPr="000B4ACE">
        <w:rPr>
          <w:rFonts w:asciiTheme="majorHAnsi" w:hAnsiTheme="majorHAnsi" w:cs="Times New Roman"/>
          <w:b/>
          <w:color w:val="404040" w:themeColor="text1" w:themeTint="BF"/>
          <w:sz w:val="20"/>
          <w:szCs w:val="20"/>
        </w:rPr>
        <w:t xml:space="preserve">PointClickCare Comment – </w:t>
      </w:r>
      <w:r w:rsidRPr="000B4ACE">
        <w:rPr>
          <w:rFonts w:asciiTheme="majorHAnsi" w:hAnsiTheme="majorHAnsi" w:cs="Times New Roman"/>
          <w:color w:val="404040" w:themeColor="text1" w:themeTint="BF"/>
          <w:sz w:val="20"/>
          <w:szCs w:val="20"/>
        </w:rPr>
        <w:t xml:space="preserve">PointClickCare agrees with the listing of the transactions and feel they should only be mandatory for the entity if there is a business need for it and as advised in the NCPDP implementation guide. For instance, there are LTPAC eprescribing specific and Retail eprescribing specific transactions.  LTPAC EHRs and their customers should not be required to support transactions that are not applicable to their setting as those messages would not be used. Another example is the GetMessage transaction which is only useful if the integrated party is using a mailbox type of connection. </w:t>
      </w:r>
    </w:p>
    <w:p w14:paraId="15004765" w14:textId="77777777" w:rsidR="00E87618" w:rsidRPr="000B4ACE" w:rsidRDefault="00E87618" w:rsidP="00E87618">
      <w:pPr>
        <w:tabs>
          <w:tab w:val="left" w:pos="824"/>
          <w:tab w:val="left" w:pos="825"/>
        </w:tabs>
        <w:ind w:left="284"/>
        <w:rPr>
          <w:rFonts w:asciiTheme="majorHAnsi" w:eastAsia="Cambria" w:hAnsiTheme="majorHAnsi"/>
          <w:color w:val="404040" w:themeColor="text1" w:themeTint="BF"/>
        </w:rPr>
      </w:pPr>
      <w:r w:rsidRPr="000B4ACE">
        <w:rPr>
          <w:rFonts w:asciiTheme="majorHAnsi" w:eastAsia="Cambria" w:hAnsiTheme="majorHAnsi"/>
          <w:color w:val="404040" w:themeColor="text1" w:themeTint="BF"/>
        </w:rPr>
        <w:lastRenderedPageBreak/>
        <w:t>PointClickCare is recommending listing the transactions by their NCPDP name (New prescription request transaction = NewRx, New prescription requests = NewRx) to avoid confusion as it may appear that they are listed twice; additionally, we recommend separating Resupply/Refill request rows as follows:</w:t>
      </w:r>
    </w:p>
    <w:p w14:paraId="46BFAECE" w14:textId="77777777" w:rsidR="00E87618" w:rsidRPr="000B4ACE" w:rsidRDefault="00E87618" w:rsidP="00E87618">
      <w:pPr>
        <w:pStyle w:val="BodyText"/>
        <w:numPr>
          <w:ilvl w:val="0"/>
          <w:numId w:val="46"/>
        </w:numPr>
        <w:spacing w:before="8" w:line="276" w:lineRule="auto"/>
        <w:ind w:left="100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RenewalRequest</w:t>
      </w:r>
    </w:p>
    <w:p w14:paraId="42A1E8C1" w14:textId="77777777" w:rsidR="00E87618" w:rsidRPr="000B4ACE" w:rsidRDefault="00E87618" w:rsidP="00E87618">
      <w:pPr>
        <w:pStyle w:val="BodyText"/>
        <w:numPr>
          <w:ilvl w:val="0"/>
          <w:numId w:val="46"/>
        </w:numPr>
        <w:spacing w:before="8" w:line="276" w:lineRule="auto"/>
        <w:ind w:left="100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RenewalResponse</w:t>
      </w:r>
    </w:p>
    <w:p w14:paraId="586B1EBC" w14:textId="7C7116AD" w:rsidR="00E87618" w:rsidRDefault="00E87618" w:rsidP="00E87618">
      <w:pPr>
        <w:pStyle w:val="BodyText"/>
        <w:numPr>
          <w:ilvl w:val="0"/>
          <w:numId w:val="46"/>
        </w:numPr>
        <w:spacing w:before="8" w:line="276" w:lineRule="auto"/>
        <w:ind w:left="100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Resupply</w:t>
      </w:r>
    </w:p>
    <w:p w14:paraId="197FE44F" w14:textId="77777777" w:rsidR="00E46600" w:rsidRPr="000B4ACE" w:rsidRDefault="00E46600" w:rsidP="00E46600">
      <w:pPr>
        <w:pStyle w:val="BodyText"/>
        <w:spacing w:before="8" w:line="276" w:lineRule="auto"/>
        <w:ind w:left="1004"/>
        <w:rPr>
          <w:rFonts w:asciiTheme="majorHAnsi" w:hAnsiTheme="majorHAnsi" w:cs="Times New Roman"/>
          <w:color w:val="404040" w:themeColor="text1" w:themeTint="BF"/>
          <w:sz w:val="20"/>
          <w:szCs w:val="20"/>
        </w:rPr>
      </w:pPr>
    </w:p>
    <w:p w14:paraId="2086FE59" w14:textId="77777777" w:rsidR="00E87618" w:rsidRPr="000B4ACE" w:rsidRDefault="00E87618" w:rsidP="00E87618">
      <w:pPr>
        <w:pStyle w:val="BodyText"/>
        <w:spacing w:before="8" w:line="276" w:lineRule="auto"/>
        <w:ind w:left="284"/>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RenewalRequest and Resupply have different use cases and therefore should not be listed together.</w:t>
      </w:r>
    </w:p>
    <w:p w14:paraId="75D84CF5" w14:textId="77777777" w:rsidR="00E87618" w:rsidRPr="000B4ACE" w:rsidRDefault="00E87618" w:rsidP="00E87618">
      <w:pPr>
        <w:pStyle w:val="BodyText"/>
        <w:spacing w:before="193" w:line="276" w:lineRule="auto"/>
        <w:ind w:left="284" w:right="120"/>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br/>
      </w:r>
      <w:r w:rsidRPr="000B4ACE">
        <w:rPr>
          <w:rFonts w:asciiTheme="majorHAnsi" w:hAnsiTheme="majorHAnsi" w:cs="Times New Roman"/>
          <w:b/>
          <w:color w:val="404040" w:themeColor="text1" w:themeTint="BF"/>
          <w:sz w:val="20"/>
          <w:szCs w:val="20"/>
        </w:rPr>
        <w:t xml:space="preserve">CMS Proposal – </w:t>
      </w:r>
      <w:r w:rsidRPr="000B4ACE">
        <w:rPr>
          <w:rFonts w:asciiTheme="majorHAnsi" w:hAnsiTheme="majorHAnsi" w:cs="Times New Roman"/>
          <w:color w:val="404040" w:themeColor="text1" w:themeTint="BF"/>
          <w:sz w:val="20"/>
          <w:szCs w:val="20"/>
        </w:rPr>
        <w:t>In addition, we propose to add § 423.160(b)(1)(v) to provide that NCPDP Version 2017071 must be used to conduct the covered transactions on or after January 1, 2019. Furthermore, we are proposing to amend § 423.160(b)(2) by adding § 423.160(b)(2)(iv) to name NCPDP SCRIPT Version 2017071 for the applicable transactions. Finally, we propose to incorporate NCPDP SCRIPT version 2017071 by reference in our regulations. We seek comment regarding our proposed retirement of NCPDP SCRIPT version 10.6 on December 31, 2018 and adoption of NCPDP SCRIPT Version 2017071 on January 1, 2019 as the official Part D e-prescribing standard for the e-prescribing functions outlined in our proposed § 423.160(b)(1)(v) and (b)(2)(v), and for medication history as outlined in our proposed § 423.160(b)(4), effective January 1, 2019. We are also soliciting comments regarding the impact of these proposed effective dates on industry and other interested stakeholders.</w:t>
      </w:r>
    </w:p>
    <w:p w14:paraId="4794518E" w14:textId="77777777" w:rsidR="00E87618" w:rsidRPr="000B4ACE" w:rsidRDefault="00E87618" w:rsidP="00E87618">
      <w:pPr>
        <w:pStyle w:val="BodyText"/>
        <w:spacing w:before="1" w:line="276" w:lineRule="auto"/>
        <w:ind w:left="284" w:right="318"/>
        <w:rPr>
          <w:rFonts w:asciiTheme="majorHAnsi" w:hAnsiTheme="majorHAnsi" w:cs="Times New Roman"/>
          <w:color w:val="404040" w:themeColor="text1" w:themeTint="BF"/>
          <w:sz w:val="20"/>
          <w:szCs w:val="20"/>
        </w:rPr>
      </w:pPr>
    </w:p>
    <w:p w14:paraId="20099AF1" w14:textId="77777777" w:rsidR="00E87618" w:rsidRPr="000B4ACE" w:rsidRDefault="00E87618" w:rsidP="00E87618">
      <w:pPr>
        <w:pStyle w:val="BodyText"/>
        <w:spacing w:before="1" w:line="276" w:lineRule="auto"/>
        <w:ind w:left="284" w:right="318"/>
        <w:rPr>
          <w:rFonts w:asciiTheme="majorHAnsi" w:hAnsiTheme="majorHAnsi" w:cs="Times New Roman"/>
          <w:color w:val="404040" w:themeColor="text1" w:themeTint="BF"/>
          <w:sz w:val="20"/>
          <w:szCs w:val="20"/>
        </w:rPr>
      </w:pPr>
      <w:r w:rsidRPr="000B4ACE">
        <w:rPr>
          <w:rFonts w:asciiTheme="majorHAnsi" w:hAnsiTheme="majorHAnsi" w:cs="Times New Roman"/>
          <w:b/>
          <w:color w:val="404040" w:themeColor="text1" w:themeTint="BF"/>
          <w:sz w:val="20"/>
          <w:szCs w:val="20"/>
        </w:rPr>
        <w:t xml:space="preserve">PointClickCare Comment – </w:t>
      </w:r>
      <w:r w:rsidRPr="000B4ACE">
        <w:rPr>
          <w:rFonts w:asciiTheme="majorHAnsi" w:hAnsiTheme="majorHAnsi" w:cs="Times New Roman"/>
          <w:color w:val="404040" w:themeColor="text1" w:themeTint="BF"/>
          <w:sz w:val="20"/>
          <w:szCs w:val="20"/>
        </w:rPr>
        <w:t>PointClickCare is requesting a transition period be added to the implementation timeline.  We suggest a voluntary use date for SCRIPT Standard Version 2017071 to be as soon as possible, such as the effective date of the Final Rule and the sunset date for SCRIPT Version 10.6 be 18 months later. The transition would provide an opportunity for vendors to incorporate the necessary changes and test with vendor partners so that the risk of healthcare delivery delays and interruptions is decreased and patient safety is maintained.</w:t>
      </w:r>
      <w:r w:rsidRPr="000B4ACE">
        <w:rPr>
          <w:rFonts w:asciiTheme="majorHAnsi" w:hAnsiTheme="majorHAnsi" w:cs="Times New Roman"/>
          <w:color w:val="404040" w:themeColor="text1" w:themeTint="BF"/>
          <w:sz w:val="20"/>
          <w:szCs w:val="20"/>
        </w:rPr>
        <w:br/>
      </w:r>
      <w:r w:rsidRPr="000B4ACE">
        <w:rPr>
          <w:rFonts w:asciiTheme="majorHAnsi" w:hAnsiTheme="majorHAnsi" w:cs="Times New Roman"/>
          <w:color w:val="404040" w:themeColor="text1" w:themeTint="BF"/>
          <w:sz w:val="20"/>
          <w:szCs w:val="20"/>
        </w:rPr>
        <w:br/>
        <w:t>There are many actions that must happen prior to the mandated use of SCRIPT Version 2017071.  These time-consuming actions include:</w:t>
      </w:r>
    </w:p>
    <w:p w14:paraId="2B89C7AC"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Design, development, and testing by various vendors which include:</w:t>
      </w:r>
    </w:p>
    <w:p w14:paraId="5FBDED32" w14:textId="77777777" w:rsidR="00E87618" w:rsidRPr="000B4ACE" w:rsidRDefault="00E87618" w:rsidP="00E87618">
      <w:pPr>
        <w:pStyle w:val="ListParagraph"/>
        <w:widowControl w:val="0"/>
        <w:numPr>
          <w:ilvl w:val="2"/>
          <w:numId w:val="45"/>
        </w:numPr>
        <w:tabs>
          <w:tab w:val="left" w:pos="1545"/>
        </w:tabs>
        <w:autoSpaceDE w:val="0"/>
        <w:autoSpaceDN w:val="0"/>
        <w:spacing w:before="2" w:line="276" w:lineRule="auto"/>
        <w:ind w:left="2548" w:right="604"/>
        <w:rPr>
          <w:rFonts w:asciiTheme="majorHAnsi" w:hAnsiTheme="majorHAnsi"/>
          <w:color w:val="404040" w:themeColor="text1" w:themeTint="BF"/>
        </w:rPr>
      </w:pPr>
      <w:r w:rsidRPr="000B4ACE">
        <w:rPr>
          <w:rFonts w:asciiTheme="majorHAnsi" w:hAnsiTheme="majorHAnsi"/>
          <w:color w:val="404040" w:themeColor="text1" w:themeTint="BF"/>
        </w:rPr>
        <w:t>EHR vendors</w:t>
      </w:r>
    </w:p>
    <w:p w14:paraId="14417D98" w14:textId="77777777" w:rsidR="00E87618" w:rsidRPr="000B4ACE" w:rsidRDefault="00E87618" w:rsidP="00E87618">
      <w:pPr>
        <w:pStyle w:val="ListParagraph"/>
        <w:widowControl w:val="0"/>
        <w:numPr>
          <w:ilvl w:val="2"/>
          <w:numId w:val="45"/>
        </w:numPr>
        <w:tabs>
          <w:tab w:val="left" w:pos="1545"/>
        </w:tabs>
        <w:autoSpaceDE w:val="0"/>
        <w:autoSpaceDN w:val="0"/>
        <w:spacing w:before="2" w:line="276" w:lineRule="auto"/>
        <w:ind w:left="2548" w:right="604"/>
        <w:rPr>
          <w:rFonts w:asciiTheme="majorHAnsi" w:hAnsiTheme="majorHAnsi"/>
          <w:color w:val="404040" w:themeColor="text1" w:themeTint="BF"/>
        </w:rPr>
      </w:pPr>
      <w:r w:rsidRPr="000B4ACE">
        <w:rPr>
          <w:rFonts w:asciiTheme="majorHAnsi" w:hAnsiTheme="majorHAnsi"/>
          <w:color w:val="404040" w:themeColor="text1" w:themeTint="BF"/>
        </w:rPr>
        <w:t xml:space="preserve">Pharmacy software vendors </w:t>
      </w:r>
    </w:p>
    <w:p w14:paraId="2F7BEF4F" w14:textId="77777777" w:rsidR="00E87618" w:rsidRPr="000B4ACE" w:rsidRDefault="00E87618" w:rsidP="00E87618">
      <w:pPr>
        <w:pStyle w:val="ListParagraph"/>
        <w:widowControl w:val="0"/>
        <w:numPr>
          <w:ilvl w:val="2"/>
          <w:numId w:val="45"/>
        </w:numPr>
        <w:tabs>
          <w:tab w:val="left" w:pos="1545"/>
        </w:tabs>
        <w:autoSpaceDE w:val="0"/>
        <w:autoSpaceDN w:val="0"/>
        <w:spacing w:before="2" w:line="276" w:lineRule="auto"/>
        <w:ind w:left="2548" w:right="604"/>
        <w:rPr>
          <w:rFonts w:asciiTheme="majorHAnsi" w:hAnsiTheme="majorHAnsi"/>
          <w:color w:val="404040" w:themeColor="text1" w:themeTint="BF"/>
        </w:rPr>
      </w:pPr>
      <w:r w:rsidRPr="000B4ACE">
        <w:rPr>
          <w:rFonts w:asciiTheme="majorHAnsi" w:hAnsiTheme="majorHAnsi"/>
          <w:color w:val="404040" w:themeColor="text1" w:themeTint="BF"/>
        </w:rPr>
        <w:t>Prescribers</w:t>
      </w:r>
    </w:p>
    <w:p w14:paraId="4098814A" w14:textId="77777777" w:rsidR="00E87618" w:rsidRPr="000B4ACE" w:rsidRDefault="00E87618" w:rsidP="00E87618">
      <w:pPr>
        <w:pStyle w:val="ListParagraph"/>
        <w:widowControl w:val="0"/>
        <w:numPr>
          <w:ilvl w:val="2"/>
          <w:numId w:val="45"/>
        </w:numPr>
        <w:tabs>
          <w:tab w:val="left" w:pos="1545"/>
        </w:tabs>
        <w:autoSpaceDE w:val="0"/>
        <w:autoSpaceDN w:val="0"/>
        <w:spacing w:before="2" w:line="276" w:lineRule="auto"/>
        <w:ind w:left="2548" w:right="604"/>
        <w:rPr>
          <w:rFonts w:asciiTheme="majorHAnsi" w:hAnsiTheme="majorHAnsi"/>
          <w:color w:val="404040" w:themeColor="text1" w:themeTint="BF"/>
        </w:rPr>
      </w:pPr>
      <w:r w:rsidRPr="000B4ACE">
        <w:rPr>
          <w:rFonts w:asciiTheme="majorHAnsi" w:hAnsiTheme="majorHAnsi"/>
          <w:color w:val="404040" w:themeColor="text1" w:themeTint="BF"/>
        </w:rPr>
        <w:t>Pharmacies</w:t>
      </w:r>
    </w:p>
    <w:p w14:paraId="35A4DAAF" w14:textId="77777777" w:rsidR="00E87618" w:rsidRPr="000B4ACE" w:rsidRDefault="00E87618" w:rsidP="00E87618">
      <w:pPr>
        <w:pStyle w:val="ListParagraph"/>
        <w:widowControl w:val="0"/>
        <w:numPr>
          <w:ilvl w:val="2"/>
          <w:numId w:val="45"/>
        </w:numPr>
        <w:tabs>
          <w:tab w:val="left" w:pos="1545"/>
        </w:tabs>
        <w:autoSpaceDE w:val="0"/>
        <w:autoSpaceDN w:val="0"/>
        <w:spacing w:before="2" w:line="276" w:lineRule="auto"/>
        <w:ind w:left="2548" w:right="604"/>
        <w:rPr>
          <w:rFonts w:asciiTheme="majorHAnsi" w:hAnsiTheme="majorHAnsi"/>
          <w:color w:val="404040" w:themeColor="text1" w:themeTint="BF"/>
        </w:rPr>
      </w:pPr>
      <w:r w:rsidRPr="000B4ACE">
        <w:rPr>
          <w:rFonts w:asciiTheme="majorHAnsi" w:hAnsiTheme="majorHAnsi"/>
          <w:color w:val="404040" w:themeColor="text1" w:themeTint="BF"/>
        </w:rPr>
        <w:t>Payers and intermediaries who route</w:t>
      </w:r>
      <w:r w:rsidRPr="000B4ACE">
        <w:rPr>
          <w:rFonts w:asciiTheme="majorHAnsi" w:hAnsiTheme="majorHAnsi"/>
          <w:color w:val="404040" w:themeColor="text1" w:themeTint="BF"/>
          <w:spacing w:val="-8"/>
        </w:rPr>
        <w:t xml:space="preserve"> </w:t>
      </w:r>
      <w:r w:rsidRPr="000B4ACE">
        <w:rPr>
          <w:rFonts w:asciiTheme="majorHAnsi" w:hAnsiTheme="majorHAnsi"/>
          <w:color w:val="404040" w:themeColor="text1" w:themeTint="BF"/>
        </w:rPr>
        <w:t>transactions</w:t>
      </w:r>
    </w:p>
    <w:p w14:paraId="10664D82"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End User Testing</w:t>
      </w:r>
    </w:p>
    <w:p w14:paraId="3FB83736"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 xml:space="preserve">Testing of integration between software vendors </w:t>
      </w:r>
    </w:p>
    <w:p w14:paraId="192AFB4B"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Software certification/re-certification</w:t>
      </w:r>
    </w:p>
    <w:p w14:paraId="20F73C92"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EPCS auditing</w:t>
      </w:r>
    </w:p>
    <w:p w14:paraId="47DB7C17"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 xml:space="preserve">Implementation </w:t>
      </w:r>
    </w:p>
    <w:p w14:paraId="4A344A08" w14:textId="77777777" w:rsidR="00E87618" w:rsidRPr="000B4ACE" w:rsidRDefault="00E87618" w:rsidP="00E87618">
      <w:pPr>
        <w:pStyle w:val="ListParagraph"/>
        <w:widowControl w:val="0"/>
        <w:numPr>
          <w:ilvl w:val="1"/>
          <w:numId w:val="45"/>
        </w:numPr>
        <w:tabs>
          <w:tab w:val="left" w:pos="1545"/>
        </w:tabs>
        <w:autoSpaceDE w:val="0"/>
        <w:autoSpaceDN w:val="0"/>
        <w:spacing w:before="2" w:line="276" w:lineRule="auto"/>
        <w:ind w:left="1828" w:right="604"/>
        <w:rPr>
          <w:rFonts w:asciiTheme="majorHAnsi" w:hAnsiTheme="majorHAnsi"/>
          <w:color w:val="404040" w:themeColor="text1" w:themeTint="BF"/>
        </w:rPr>
      </w:pPr>
      <w:r w:rsidRPr="000B4ACE">
        <w:rPr>
          <w:rFonts w:asciiTheme="majorHAnsi" w:hAnsiTheme="majorHAnsi"/>
          <w:color w:val="404040" w:themeColor="text1" w:themeTint="BF"/>
        </w:rPr>
        <w:t>Training</w:t>
      </w:r>
    </w:p>
    <w:p w14:paraId="53090047" w14:textId="77777777" w:rsidR="00E87618" w:rsidRPr="000B4ACE" w:rsidRDefault="00E87618" w:rsidP="00E46600">
      <w:pPr>
        <w:pStyle w:val="ListParagraph"/>
        <w:numPr>
          <w:ilvl w:val="0"/>
          <w:numId w:val="0"/>
        </w:numPr>
        <w:tabs>
          <w:tab w:val="left" w:pos="1545"/>
        </w:tabs>
        <w:spacing w:before="2" w:line="276" w:lineRule="auto"/>
        <w:ind w:left="1828" w:right="604"/>
        <w:rPr>
          <w:rFonts w:asciiTheme="majorHAnsi" w:hAnsiTheme="majorHAnsi"/>
          <w:color w:val="404040" w:themeColor="text1" w:themeTint="BF"/>
        </w:rPr>
      </w:pPr>
    </w:p>
    <w:p w14:paraId="1B5C88CD" w14:textId="77777777" w:rsidR="00E87618" w:rsidRPr="000B4ACE" w:rsidRDefault="00E87618" w:rsidP="00E87618">
      <w:pPr>
        <w:pStyle w:val="BodyText"/>
        <w:spacing w:line="276" w:lineRule="auto"/>
        <w:ind w:left="284" w:right="230"/>
        <w:rPr>
          <w:rFonts w:asciiTheme="majorHAnsi" w:hAnsiTheme="majorHAnsi" w:cs="Times New Roman"/>
          <w:color w:val="404040" w:themeColor="text1" w:themeTint="BF"/>
          <w:sz w:val="20"/>
          <w:szCs w:val="20"/>
        </w:rPr>
      </w:pPr>
    </w:p>
    <w:p w14:paraId="47F8CE41" w14:textId="77777777" w:rsidR="00E87618" w:rsidRPr="000B4ACE" w:rsidRDefault="00E87618" w:rsidP="00E87618">
      <w:pPr>
        <w:pStyle w:val="BodyText"/>
        <w:spacing w:line="276" w:lineRule="auto"/>
        <w:ind w:left="284" w:right="230"/>
        <w:rPr>
          <w:rFonts w:asciiTheme="majorHAnsi" w:hAnsiTheme="majorHAnsi" w:cs="Times New Roman"/>
          <w:color w:val="404040" w:themeColor="text1" w:themeTint="BF"/>
          <w:sz w:val="20"/>
          <w:szCs w:val="20"/>
        </w:rPr>
      </w:pPr>
      <w:bookmarkStart w:id="1" w:name="_GoBack"/>
      <w:r w:rsidRPr="000B4ACE">
        <w:rPr>
          <w:rFonts w:asciiTheme="majorHAnsi" w:hAnsiTheme="majorHAnsi" w:cs="Times New Roman"/>
          <w:color w:val="404040" w:themeColor="text1" w:themeTint="BF"/>
          <w:sz w:val="20"/>
          <w:szCs w:val="20"/>
        </w:rPr>
        <w:lastRenderedPageBreak/>
        <w:t>In addition, PointClickCare recommends the regulatory compliance date for the NCPDP SCRIPT Standard Version 2017071 not fall on the first of January as it would compound the possible risk of healthcare delivery delays and interruptions due to administrative changes that occur with the new plan year on January 1st.</w:t>
      </w:r>
      <w:r w:rsidRPr="000B4ACE">
        <w:rPr>
          <w:rFonts w:asciiTheme="majorHAnsi" w:hAnsiTheme="majorHAnsi" w:cs="Times New Roman"/>
          <w:color w:val="404040" w:themeColor="text1" w:themeTint="BF"/>
          <w:sz w:val="20"/>
          <w:szCs w:val="20"/>
        </w:rPr>
        <w:br/>
      </w:r>
    </w:p>
    <w:p w14:paraId="2F0D6CC8" w14:textId="77777777" w:rsidR="00E87618" w:rsidRPr="000B4ACE" w:rsidRDefault="00E87618" w:rsidP="00E87618">
      <w:pPr>
        <w:pStyle w:val="BodyText"/>
        <w:spacing w:before="1" w:line="276" w:lineRule="auto"/>
        <w:ind w:left="284" w:right="318"/>
        <w:rPr>
          <w:rFonts w:asciiTheme="majorHAnsi" w:hAnsiTheme="majorHAnsi" w:cs="Times New Roman"/>
          <w:color w:val="404040" w:themeColor="text1" w:themeTint="BF"/>
          <w:sz w:val="20"/>
          <w:szCs w:val="20"/>
        </w:rPr>
      </w:pPr>
      <w:r w:rsidRPr="000B4ACE">
        <w:rPr>
          <w:rFonts w:asciiTheme="majorHAnsi" w:hAnsiTheme="majorHAnsi" w:cs="Times New Roman"/>
          <w:color w:val="404040" w:themeColor="text1" w:themeTint="BF"/>
          <w:sz w:val="20"/>
          <w:szCs w:val="20"/>
        </w:rPr>
        <w:t>Additionally, the use of the NCPDP SCRIPT Version 2017071 needs to be reconciled with other government programs requiring the use of SCRIPT Version 10.6 (such as the CMS Electronic Health Record Incentive Program Stage 3 and the ONC 2015 Edition Health IT Certification Criteria). If testing and certification tools for the NCPDP SCRIPT Version 2017071 standard are not available, supporting or clarifying language about “self” certification in the interim or some such language would be helpful to the industry and will promote adoption.</w:t>
      </w:r>
    </w:p>
    <w:p w14:paraId="3112EDFA" w14:textId="77777777" w:rsidR="00E87618" w:rsidRPr="000B4ACE" w:rsidRDefault="00E87618" w:rsidP="00E87618">
      <w:pPr>
        <w:pStyle w:val="BodyText"/>
        <w:spacing w:line="276" w:lineRule="auto"/>
        <w:ind w:left="284" w:right="230"/>
        <w:rPr>
          <w:rFonts w:asciiTheme="majorHAnsi" w:hAnsiTheme="majorHAnsi" w:cs="Times New Roman"/>
          <w:color w:val="404040" w:themeColor="text1" w:themeTint="BF"/>
          <w:sz w:val="20"/>
          <w:szCs w:val="20"/>
        </w:rPr>
      </w:pPr>
    </w:p>
    <w:p w14:paraId="437A8156" w14:textId="77777777" w:rsidR="001C6655" w:rsidRPr="0075411A" w:rsidRDefault="001C6655" w:rsidP="000B4ACE">
      <w:pPr>
        <w:pStyle w:val="PointClickCarebodycopy"/>
      </w:pPr>
      <w:r w:rsidRPr="0075411A">
        <w:t>Sincerely,</w:t>
      </w:r>
    </w:p>
    <w:p w14:paraId="4DC0967C" w14:textId="77777777" w:rsidR="001C6655" w:rsidRPr="0075411A" w:rsidRDefault="001C6655" w:rsidP="000B4ACE">
      <w:pPr>
        <w:pStyle w:val="PointClickCarebodycopy"/>
      </w:pPr>
    </w:p>
    <w:p w14:paraId="7059EF81" w14:textId="429F6CF7" w:rsidR="001C6655" w:rsidRDefault="00E46600" w:rsidP="000B4ACE">
      <w:pPr>
        <w:pStyle w:val="PointClickCarebodycopy"/>
      </w:pPr>
      <w:r>
        <w:rPr>
          <w:b/>
        </w:rPr>
        <w:t>Genice Hornberger, RN</w:t>
      </w:r>
      <w:r>
        <w:br/>
        <w:t>Senior Product Advisor</w:t>
      </w:r>
      <w:r w:rsidR="0015235F">
        <w:t>, PointClickCare</w:t>
      </w:r>
    </w:p>
    <w:p w14:paraId="2664C875" w14:textId="75CE11E9" w:rsidR="00587A92" w:rsidRDefault="0015235F" w:rsidP="000B4ACE">
      <w:pPr>
        <w:pStyle w:val="PointClickCarebodycopy"/>
      </w:pPr>
      <w:r>
        <w:t>800-277-5889</w:t>
      </w:r>
      <w:r w:rsidR="001C6655">
        <w:br/>
      </w:r>
      <w:hyperlink r:id="rId13" w:history="1">
        <w:r w:rsidRPr="0072118A">
          <w:rPr>
            <w:rStyle w:val="Hyperlink"/>
            <w:rFonts w:cs="Arial"/>
          </w:rPr>
          <w:t>genice.hornberger@pointclickcare.com</w:t>
        </w:r>
      </w:hyperlink>
    </w:p>
    <w:p w14:paraId="4BB440B6" w14:textId="77777777" w:rsidR="0015235F" w:rsidRPr="006060FC" w:rsidRDefault="0015235F" w:rsidP="000B4ACE">
      <w:pPr>
        <w:pStyle w:val="PointClickCarebodycopy"/>
        <w:rPr>
          <w:color w:val="auto"/>
          <w:sz w:val="24"/>
          <w:szCs w:val="24"/>
        </w:rPr>
      </w:pPr>
    </w:p>
    <w:bookmarkEnd w:id="1"/>
    <w:p w14:paraId="30509C5B" w14:textId="77777777" w:rsidR="001C6655" w:rsidRDefault="001C6655">
      <w:pPr>
        <w:rPr>
          <w:rFonts w:ascii="Calibri" w:hAnsi="Calibri"/>
          <w:color w:val="auto"/>
          <w:sz w:val="24"/>
          <w:szCs w:val="24"/>
        </w:rPr>
      </w:pPr>
    </w:p>
    <w:sectPr w:rsidR="001C6655" w:rsidSect="005061E1">
      <w:headerReference w:type="even" r:id="rId14"/>
      <w:headerReference w:type="default" r:id="rId15"/>
      <w:footerReference w:type="default" r:id="rId16"/>
      <w:headerReference w:type="first" r:id="rId17"/>
      <w:footerReference w:type="first" r:id="rId18"/>
      <w:pgSz w:w="12240" w:h="15840" w:code="1"/>
      <w:pgMar w:top="1440" w:right="1440" w:bottom="1440" w:left="1440" w:header="720" w:footer="1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504D5" w14:textId="77777777" w:rsidR="00620225" w:rsidRDefault="00620225" w:rsidP="00C27694">
      <w:r>
        <w:separator/>
      </w:r>
    </w:p>
    <w:p w14:paraId="28671B40" w14:textId="77777777" w:rsidR="00620225" w:rsidRDefault="00620225"/>
  </w:endnote>
  <w:endnote w:type="continuationSeparator" w:id="0">
    <w:p w14:paraId="3EE15D94" w14:textId="77777777" w:rsidR="00620225" w:rsidRDefault="00620225" w:rsidP="00C27694">
      <w:r>
        <w:continuationSeparator/>
      </w:r>
    </w:p>
    <w:p w14:paraId="66CFC896" w14:textId="77777777" w:rsidR="00620225" w:rsidRDefault="00620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3B64A" w14:textId="2DCA4803" w:rsidR="002D7AD1" w:rsidRPr="00BF1F89" w:rsidRDefault="002D7AD1" w:rsidP="005061E1">
    <w:pPr>
      <w:pStyle w:val="Footer"/>
      <w:ind w:left="-567"/>
      <w:rPr>
        <w:color w:val="808080" w:themeColor="background1" w:themeShade="80"/>
        <w:sz w:val="18"/>
        <w:szCs w:val="18"/>
      </w:rPr>
    </w:pPr>
    <w:r w:rsidRPr="00BF1F89">
      <w:rPr>
        <w:noProof/>
        <w:color w:val="808080" w:themeColor="background1" w:themeShade="80"/>
        <w:sz w:val="18"/>
        <w:szCs w:val="18"/>
      </w:rPr>
      <w:drawing>
        <wp:anchor distT="0" distB="0" distL="114300" distR="114300" simplePos="0" relativeHeight="251665408" behindDoc="0" locked="0" layoutInCell="1" allowOverlap="1" wp14:anchorId="5C251E15" wp14:editId="3FDA664A">
          <wp:simplePos x="0" y="0"/>
          <wp:positionH relativeFrom="column">
            <wp:posOffset>4762500</wp:posOffset>
          </wp:positionH>
          <wp:positionV relativeFrom="paragraph">
            <wp:posOffset>177380</wp:posOffset>
          </wp:positionV>
          <wp:extent cx="1666240" cy="20108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ClickCareLogoCMYK.png"/>
                  <pic:cNvPicPr/>
                </pic:nvPicPr>
                <pic:blipFill>
                  <a:blip r:embed="rId1">
                    <a:extLst>
                      <a:ext uri="{28A0092B-C50C-407E-A947-70E740481C1C}">
                        <a14:useLocalDpi xmlns:a14="http://schemas.microsoft.com/office/drawing/2010/main" val="0"/>
                      </a:ext>
                    </a:extLst>
                  </a:blip>
                  <a:stretch>
                    <a:fillRect/>
                  </a:stretch>
                </pic:blipFill>
                <pic:spPr>
                  <a:xfrm>
                    <a:off x="0" y="0"/>
                    <a:ext cx="1666240" cy="201080"/>
                  </a:xfrm>
                  <a:prstGeom prst="rect">
                    <a:avLst/>
                  </a:prstGeom>
                </pic:spPr>
              </pic:pic>
            </a:graphicData>
          </a:graphic>
          <wp14:sizeRelH relativeFrom="page">
            <wp14:pctWidth>0</wp14:pctWidth>
          </wp14:sizeRelH>
          <wp14:sizeRelV relativeFrom="page">
            <wp14:pctHeight>0</wp14:pctHeight>
          </wp14:sizeRelV>
        </wp:anchor>
      </w:drawing>
    </w:r>
    <w:r w:rsidRPr="00BF1F89">
      <w:rPr>
        <w:color w:val="808080" w:themeColor="background1" w:themeShade="80"/>
        <w:sz w:val="18"/>
        <w:szCs w:val="18"/>
      </w:rPr>
      <w:t xml:space="preserve">Page </w:t>
    </w:r>
    <w:r w:rsidRPr="00BF1F89">
      <w:rPr>
        <w:color w:val="808080" w:themeColor="background1" w:themeShade="80"/>
        <w:sz w:val="18"/>
        <w:szCs w:val="18"/>
      </w:rPr>
      <w:fldChar w:fldCharType="begin"/>
    </w:r>
    <w:r w:rsidRPr="00BF1F89">
      <w:rPr>
        <w:color w:val="808080" w:themeColor="background1" w:themeShade="80"/>
        <w:sz w:val="18"/>
        <w:szCs w:val="18"/>
      </w:rPr>
      <w:instrText xml:space="preserve"> PAGE </w:instrText>
    </w:r>
    <w:r w:rsidRPr="00BF1F89">
      <w:rPr>
        <w:color w:val="808080" w:themeColor="background1" w:themeShade="80"/>
        <w:sz w:val="18"/>
        <w:szCs w:val="18"/>
      </w:rPr>
      <w:fldChar w:fldCharType="separate"/>
    </w:r>
    <w:r w:rsidR="00C567B3">
      <w:rPr>
        <w:noProof/>
        <w:color w:val="808080" w:themeColor="background1" w:themeShade="80"/>
        <w:sz w:val="18"/>
        <w:szCs w:val="18"/>
      </w:rPr>
      <w:t>5</w:t>
    </w:r>
    <w:r w:rsidRPr="00BF1F89">
      <w:rPr>
        <w:color w:val="808080" w:themeColor="background1" w:themeShade="80"/>
        <w:sz w:val="18"/>
        <w:szCs w:val="18"/>
      </w:rPr>
      <w:fldChar w:fldCharType="end"/>
    </w:r>
  </w:p>
  <w:p w14:paraId="009E55BC" w14:textId="25A36B81" w:rsidR="002D7AD1" w:rsidRDefault="002D7A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30A32" w14:textId="5BAC3E08" w:rsidR="002D7AD1" w:rsidRDefault="002D7AD1" w:rsidP="000573CA">
    <w:pPr>
      <w:pStyle w:val="Footer"/>
      <w:jc w:val="center"/>
    </w:pPr>
    <w:r>
      <w:rPr>
        <w:noProof/>
      </w:rPr>
      <w:drawing>
        <wp:anchor distT="0" distB="0" distL="114300" distR="114300" simplePos="0" relativeHeight="251663360" behindDoc="0" locked="0" layoutInCell="1" allowOverlap="1" wp14:anchorId="79D4A819" wp14:editId="57B55BC3">
          <wp:simplePos x="0" y="0"/>
          <wp:positionH relativeFrom="column">
            <wp:posOffset>-444500</wp:posOffset>
          </wp:positionH>
          <wp:positionV relativeFrom="paragraph">
            <wp:posOffset>-262890</wp:posOffset>
          </wp:positionV>
          <wp:extent cx="6782562" cy="30335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2.jpg"/>
                  <pic:cNvPicPr/>
                </pic:nvPicPr>
                <pic:blipFill>
                  <a:blip r:embed="rId1">
                    <a:extLst>
                      <a:ext uri="{28A0092B-C50C-407E-A947-70E740481C1C}">
                        <a14:useLocalDpi xmlns:a14="http://schemas.microsoft.com/office/drawing/2010/main" val="0"/>
                      </a:ext>
                    </a:extLst>
                  </a:blip>
                  <a:stretch>
                    <a:fillRect/>
                  </a:stretch>
                </pic:blipFill>
                <pic:spPr>
                  <a:xfrm>
                    <a:off x="0" y="0"/>
                    <a:ext cx="6782562" cy="3033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32BB8" w14:textId="77777777" w:rsidR="00620225" w:rsidRDefault="00620225" w:rsidP="00C27694">
      <w:r>
        <w:separator/>
      </w:r>
    </w:p>
    <w:p w14:paraId="055124C8" w14:textId="77777777" w:rsidR="00620225" w:rsidRDefault="00620225"/>
  </w:footnote>
  <w:footnote w:type="continuationSeparator" w:id="0">
    <w:p w14:paraId="3E7514C2" w14:textId="77777777" w:rsidR="00620225" w:rsidRDefault="00620225" w:rsidP="00C27694">
      <w:r>
        <w:continuationSeparator/>
      </w:r>
    </w:p>
    <w:p w14:paraId="2CAA2CA5" w14:textId="77777777" w:rsidR="00620225" w:rsidRDefault="006202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1DE03" w14:textId="77777777" w:rsidR="002D7AD1" w:rsidRDefault="002D7AD1">
    <w:pPr>
      <w:pStyle w:val="Header"/>
    </w:pPr>
  </w:p>
  <w:p w14:paraId="1C6ED902" w14:textId="77777777" w:rsidR="002D7AD1" w:rsidRDefault="002D7AD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1E192" w14:textId="5FB716E7" w:rsidR="002D7AD1" w:rsidRPr="00C27694" w:rsidRDefault="00923B05" w:rsidP="00C27694">
    <w:pPr>
      <w:pStyle w:val="Header"/>
      <w:jc w:val="right"/>
      <w:rPr>
        <w:color w:val="66BC29"/>
        <w:sz w:val="18"/>
        <w:szCs w:val="18"/>
      </w:rPr>
    </w:pPr>
    <w:r w:rsidRPr="00923B05">
      <w:rPr>
        <w:rFonts w:cs="Arial"/>
        <w:i/>
        <w:sz w:val="18"/>
        <w:szCs w:val="18"/>
      </w:rPr>
      <w:t>PointClickCare – Feedback on eRx</w:t>
    </w:r>
    <w:r>
      <w:rPr>
        <w:rFonts w:ascii="Garamond" w:hAnsi="Garamond"/>
        <w:i/>
      </w:rPr>
      <w:t xml:space="preserve"> </w:t>
    </w:r>
    <w:r w:rsidR="002D7AD1">
      <w:rPr>
        <w:color w:val="66BC29"/>
        <w:sz w:val="18"/>
        <w:szCs w:val="18"/>
      </w:rPr>
      <w:t>–</w:t>
    </w:r>
    <w:r w:rsidR="002D7AD1" w:rsidRPr="00C27694">
      <w:rPr>
        <w:color w:val="66BC29"/>
        <w:sz w:val="18"/>
        <w:szCs w:val="18"/>
      </w:rPr>
      <w:t xml:space="preserve"> </w:t>
    </w:r>
    <w:r>
      <w:rPr>
        <w:sz w:val="18"/>
        <w:szCs w:val="18"/>
      </w:rPr>
      <w:t>January, 2018</w:t>
    </w:r>
  </w:p>
  <w:p w14:paraId="7F278416" w14:textId="77777777" w:rsidR="002D7AD1" w:rsidRDefault="002D7A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B2D0" w14:textId="71D2A214" w:rsidR="002D7AD1" w:rsidRDefault="00BF1F89">
    <w:pPr>
      <w:pStyle w:val="Header"/>
    </w:pPr>
    <w:r>
      <w:rPr>
        <w:noProof/>
      </w:rPr>
      <w:drawing>
        <wp:anchor distT="0" distB="0" distL="114300" distR="114300" simplePos="0" relativeHeight="251659264" behindDoc="0" locked="0" layoutInCell="1" allowOverlap="1" wp14:anchorId="16A39E5C" wp14:editId="5C70D3D3">
          <wp:simplePos x="0" y="0"/>
          <wp:positionH relativeFrom="column">
            <wp:posOffset>4635500</wp:posOffset>
          </wp:positionH>
          <wp:positionV relativeFrom="paragraph">
            <wp:posOffset>53975</wp:posOffset>
          </wp:positionV>
          <wp:extent cx="1678940" cy="2025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ClickCareLogoCMYK.png"/>
                  <pic:cNvPicPr/>
                </pic:nvPicPr>
                <pic:blipFill>
                  <a:blip r:embed="rId1">
                    <a:extLst>
                      <a:ext uri="{28A0092B-C50C-407E-A947-70E740481C1C}">
                        <a14:useLocalDpi xmlns:a14="http://schemas.microsoft.com/office/drawing/2010/main" val="0"/>
                      </a:ext>
                    </a:extLst>
                  </a:blip>
                  <a:stretch>
                    <a:fillRect/>
                  </a:stretch>
                </pic:blipFill>
                <pic:spPr>
                  <a:xfrm>
                    <a:off x="0" y="0"/>
                    <a:ext cx="1678940" cy="2025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F06E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C1485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8E8DD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8FA58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68EC48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C0E903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2020F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E6A1C5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608D1E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026AD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0EA9C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39431F"/>
    <w:multiLevelType w:val="hybridMultilevel"/>
    <w:tmpl w:val="650843F8"/>
    <w:lvl w:ilvl="0" w:tplc="0409000B">
      <w:start w:val="1"/>
      <w:numFmt w:val="bullet"/>
      <w:lvlText w:val=""/>
      <w:lvlJc w:val="left"/>
      <w:pPr>
        <w:tabs>
          <w:tab w:val="num" w:pos="720"/>
        </w:tabs>
        <w:ind w:left="720" w:hanging="360"/>
      </w:pPr>
      <w:rPr>
        <w:rFonts w:ascii="Symbol" w:hAnsi="Symbol" w:hint="default"/>
        <w:color w:val="66BC29"/>
      </w:rPr>
    </w:lvl>
    <w:lvl w:ilvl="1" w:tplc="84A06076">
      <w:start w:val="1"/>
      <w:numFmt w:val="bullet"/>
      <w:lvlText w:val=""/>
      <w:lvlJc w:val="left"/>
      <w:pPr>
        <w:ind w:left="1800" w:hanging="360"/>
      </w:pPr>
      <w:rPr>
        <w:rFonts w:ascii="Symbol" w:hAnsi="Symbol" w:hint="default"/>
        <w:color w:val="66BC29"/>
        <w:sz w:val="22"/>
        <w:u w:val="none"/>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3172B1"/>
    <w:multiLevelType w:val="hybridMultilevel"/>
    <w:tmpl w:val="96EC7A4C"/>
    <w:lvl w:ilvl="0" w:tplc="B210A50A">
      <w:start w:val="1"/>
      <w:numFmt w:val="bullet"/>
      <w:lvlText w:val=""/>
      <w:lvlJc w:val="left"/>
      <w:pPr>
        <w:ind w:left="360" w:hanging="360"/>
      </w:pPr>
      <w:rPr>
        <w:rFonts w:ascii="Symbol" w:hAnsi="Symbol" w:hint="default"/>
        <w:color w:val="66AE05"/>
        <w:sz w:val="20"/>
      </w:rPr>
    </w:lvl>
    <w:lvl w:ilvl="1" w:tplc="0D140FDC">
      <w:start w:val="1"/>
      <w:numFmt w:val="bullet"/>
      <w:lvlText w:val=""/>
      <w:lvlJc w:val="left"/>
      <w:pPr>
        <w:ind w:left="360" w:hanging="360"/>
      </w:pPr>
      <w:rPr>
        <w:rFonts w:ascii="Symbol" w:hAnsi="Symbol" w:hint="default"/>
        <w:color w:val="77B800"/>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15:restartNumberingAfterBreak="0">
    <w:nsid w:val="08C21C9C"/>
    <w:multiLevelType w:val="multilevel"/>
    <w:tmpl w:val="9EA80B46"/>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b w:val="0"/>
        <w:i w:val="0"/>
        <w:color w:val="66BC29"/>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D8A183E"/>
    <w:multiLevelType w:val="hybridMultilevel"/>
    <w:tmpl w:val="83105D12"/>
    <w:lvl w:ilvl="0" w:tplc="106415F0">
      <w:start w:val="1"/>
      <w:numFmt w:val="bullet"/>
      <w:lvlText w:val="o"/>
      <w:lvlJc w:val="left"/>
      <w:pPr>
        <w:ind w:left="2160" w:hanging="360"/>
      </w:pPr>
      <w:rPr>
        <w:rFonts w:ascii="Courier New" w:hAnsi="Courier New" w:hint="default"/>
        <w:color w:val="77B80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C665A"/>
    <w:multiLevelType w:val="hybridMultilevel"/>
    <w:tmpl w:val="D424ECA6"/>
    <w:lvl w:ilvl="0" w:tplc="1E0C3A4A">
      <w:numFmt w:val="bullet"/>
      <w:lvlText w:val=""/>
      <w:lvlJc w:val="left"/>
      <w:pPr>
        <w:ind w:left="824" w:hanging="360"/>
      </w:pPr>
      <w:rPr>
        <w:rFonts w:ascii="Symbol" w:eastAsia="Symbol" w:hAnsi="Symbol" w:cs="Symbol" w:hint="default"/>
        <w:w w:val="100"/>
        <w:sz w:val="24"/>
        <w:szCs w:val="24"/>
      </w:rPr>
    </w:lvl>
    <w:lvl w:ilvl="1" w:tplc="A6C416F2">
      <w:numFmt w:val="bullet"/>
      <w:lvlText w:val="o"/>
      <w:lvlJc w:val="left"/>
      <w:pPr>
        <w:ind w:left="1544" w:hanging="360"/>
      </w:pPr>
      <w:rPr>
        <w:rFonts w:hint="default"/>
        <w:w w:val="100"/>
      </w:rPr>
    </w:lvl>
    <w:lvl w:ilvl="2" w:tplc="95426B18">
      <w:numFmt w:val="bullet"/>
      <w:lvlText w:val="▪"/>
      <w:lvlJc w:val="left"/>
      <w:pPr>
        <w:ind w:left="2264" w:hanging="360"/>
      </w:pPr>
      <w:rPr>
        <w:rFonts w:ascii="Malgun Gothic" w:eastAsia="Malgun Gothic" w:hAnsi="Malgun Gothic" w:cs="Malgun Gothic" w:hint="default"/>
        <w:w w:val="71"/>
        <w:sz w:val="19"/>
        <w:szCs w:val="19"/>
      </w:rPr>
    </w:lvl>
    <w:lvl w:ilvl="3" w:tplc="0E44B480">
      <w:numFmt w:val="bullet"/>
      <w:lvlText w:val="•"/>
      <w:lvlJc w:val="left"/>
      <w:pPr>
        <w:ind w:left="3197" w:hanging="360"/>
      </w:pPr>
      <w:rPr>
        <w:rFonts w:hint="default"/>
      </w:rPr>
    </w:lvl>
    <w:lvl w:ilvl="4" w:tplc="07B87FDA">
      <w:numFmt w:val="bullet"/>
      <w:lvlText w:val="•"/>
      <w:lvlJc w:val="left"/>
      <w:pPr>
        <w:ind w:left="4135" w:hanging="360"/>
      </w:pPr>
      <w:rPr>
        <w:rFonts w:hint="default"/>
      </w:rPr>
    </w:lvl>
    <w:lvl w:ilvl="5" w:tplc="4BF2EB70">
      <w:numFmt w:val="bullet"/>
      <w:lvlText w:val="•"/>
      <w:lvlJc w:val="left"/>
      <w:pPr>
        <w:ind w:left="5072" w:hanging="360"/>
      </w:pPr>
      <w:rPr>
        <w:rFonts w:hint="default"/>
      </w:rPr>
    </w:lvl>
    <w:lvl w:ilvl="6" w:tplc="E412311E">
      <w:numFmt w:val="bullet"/>
      <w:lvlText w:val="•"/>
      <w:lvlJc w:val="left"/>
      <w:pPr>
        <w:ind w:left="6010" w:hanging="360"/>
      </w:pPr>
      <w:rPr>
        <w:rFonts w:hint="default"/>
      </w:rPr>
    </w:lvl>
    <w:lvl w:ilvl="7" w:tplc="B8844ADC">
      <w:numFmt w:val="bullet"/>
      <w:lvlText w:val="•"/>
      <w:lvlJc w:val="left"/>
      <w:pPr>
        <w:ind w:left="6947" w:hanging="360"/>
      </w:pPr>
      <w:rPr>
        <w:rFonts w:hint="default"/>
      </w:rPr>
    </w:lvl>
    <w:lvl w:ilvl="8" w:tplc="359C00EC">
      <w:numFmt w:val="bullet"/>
      <w:lvlText w:val="•"/>
      <w:lvlJc w:val="left"/>
      <w:pPr>
        <w:ind w:left="7885" w:hanging="360"/>
      </w:pPr>
      <w:rPr>
        <w:rFonts w:hint="default"/>
      </w:rPr>
    </w:lvl>
  </w:abstractNum>
  <w:abstractNum w:abstractNumId="16" w15:restartNumberingAfterBreak="0">
    <w:nsid w:val="14872F9C"/>
    <w:multiLevelType w:val="hybridMultilevel"/>
    <w:tmpl w:val="70AA9636"/>
    <w:lvl w:ilvl="0" w:tplc="84A06076">
      <w:start w:val="1"/>
      <w:numFmt w:val="bullet"/>
      <w:lvlText w:val=""/>
      <w:lvlJc w:val="left"/>
      <w:pPr>
        <w:ind w:left="1800" w:hanging="360"/>
      </w:pPr>
      <w:rPr>
        <w:rFonts w:ascii="Symbol" w:hAnsi="Symbol" w:hint="default"/>
        <w:color w:val="66BC29"/>
        <w:sz w:val="22"/>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3D7BFB"/>
    <w:multiLevelType w:val="multilevel"/>
    <w:tmpl w:val="DC26437E"/>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Symbol" w:hAnsi="Symbol" w:hint="default"/>
        <w:color w:val="66BC29"/>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FE726A6"/>
    <w:multiLevelType w:val="hybridMultilevel"/>
    <w:tmpl w:val="049C1C9E"/>
    <w:lvl w:ilvl="0" w:tplc="70C0ED8C">
      <w:start w:val="1"/>
      <w:numFmt w:val="decimal"/>
      <w:pStyle w:val="ListNumber"/>
      <w:lvlText w:val="%1."/>
      <w:lvlJc w:val="left"/>
      <w:pPr>
        <w:ind w:left="1440" w:hanging="360"/>
      </w:pPr>
      <w:rPr>
        <w:rFonts w:asciiTheme="majorHAnsi" w:hAnsiTheme="majorHAnsi" w:hint="default"/>
        <w:color w:val="66AE05"/>
      </w:rPr>
    </w:lvl>
    <w:lvl w:ilvl="1" w:tplc="DFBA81AC">
      <w:start w:val="1"/>
      <w:numFmt w:val="lowerLetter"/>
      <w:pStyle w:val="ListNumber2"/>
      <w:lvlText w:val="%2."/>
      <w:lvlJc w:val="left"/>
      <w:pPr>
        <w:ind w:left="2160" w:hanging="360"/>
      </w:pPr>
    </w:lvl>
    <w:lvl w:ilvl="2" w:tplc="3ED27784">
      <w:start w:val="1"/>
      <w:numFmt w:val="lowerRoman"/>
      <w:pStyle w:val="ListNumber3"/>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05E5B5F"/>
    <w:multiLevelType w:val="multilevel"/>
    <w:tmpl w:val="2DE40FFC"/>
    <w:lvl w:ilvl="0">
      <w:start w:val="1"/>
      <w:numFmt w:val="bullet"/>
      <w:lvlText w:val=""/>
      <w:lvlJc w:val="left"/>
      <w:pPr>
        <w:ind w:left="1800" w:hanging="360"/>
      </w:pPr>
      <w:rPr>
        <w:rFonts w:ascii="Symbol" w:hAnsi="Symbol" w:hint="default"/>
        <w:color w:val="66BC29"/>
        <w:sz w:val="22"/>
        <w:u w:val="none"/>
      </w:rPr>
    </w:lvl>
    <w:lvl w:ilvl="1">
      <w:start w:val="1"/>
      <w:numFmt w:val="bullet"/>
      <w:lvlText w:val=""/>
      <w:lvlJc w:val="left"/>
      <w:pPr>
        <w:ind w:left="1440" w:hanging="360"/>
      </w:pPr>
      <w:rPr>
        <w:rFonts w:ascii="Symbol" w:hAnsi="Symbol" w:hint="default"/>
        <w:color w:val="66BC29"/>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72B6730"/>
    <w:multiLevelType w:val="hybridMultilevel"/>
    <w:tmpl w:val="A69EAE58"/>
    <w:lvl w:ilvl="0" w:tplc="7818C7AC">
      <w:start w:val="1"/>
      <w:numFmt w:val="bullet"/>
      <w:lvlText w:val="o"/>
      <w:lvlJc w:val="left"/>
      <w:pPr>
        <w:tabs>
          <w:tab w:val="num" w:pos="1440"/>
        </w:tabs>
        <w:ind w:left="1440" w:hanging="360"/>
      </w:pPr>
      <w:rPr>
        <w:rFonts w:ascii="Courier New" w:hAnsi="Courier New" w:hint="default"/>
        <w:color w:val="66BC29"/>
        <w:sz w:val="20"/>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o"/>
      <w:lvlJc w:val="left"/>
      <w:pPr>
        <w:ind w:left="2160" w:hanging="360"/>
      </w:pPr>
      <w:rPr>
        <w:rFonts w:ascii="Courier New" w:hAnsi="Courier New" w:hint="default"/>
        <w:color w:val="66BC29"/>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836244"/>
    <w:multiLevelType w:val="hybridMultilevel"/>
    <w:tmpl w:val="344CD862"/>
    <w:lvl w:ilvl="0" w:tplc="0409000B">
      <w:start w:val="1"/>
      <w:numFmt w:val="bullet"/>
      <w:lvlText w:val=""/>
      <w:lvlJc w:val="left"/>
      <w:pPr>
        <w:tabs>
          <w:tab w:val="num" w:pos="720"/>
        </w:tabs>
        <w:ind w:left="720" w:hanging="360"/>
      </w:pPr>
      <w:rPr>
        <w:rFonts w:ascii="Wingdings" w:hAnsi="Wingdings" w:hint="default"/>
      </w:rPr>
    </w:lvl>
    <w:lvl w:ilvl="1" w:tplc="7818C7AC">
      <w:start w:val="1"/>
      <w:numFmt w:val="bullet"/>
      <w:lvlText w:val="o"/>
      <w:lvlJc w:val="left"/>
      <w:pPr>
        <w:tabs>
          <w:tab w:val="num" w:pos="1440"/>
        </w:tabs>
        <w:ind w:left="1440" w:hanging="360"/>
      </w:pPr>
      <w:rPr>
        <w:rFonts w:ascii="Courier New" w:hAnsi="Courier New" w:hint="default"/>
        <w:color w:val="66BC29"/>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9C5D72"/>
    <w:multiLevelType w:val="multilevel"/>
    <w:tmpl w:val="2D405BA8"/>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b w:val="0"/>
        <w:i w:val="0"/>
        <w:color w:val="66BC29"/>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2620DF4"/>
    <w:multiLevelType w:val="hybridMultilevel"/>
    <w:tmpl w:val="93325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4F156A"/>
    <w:multiLevelType w:val="multilevel"/>
    <w:tmpl w:val="0B1C98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5F360B5"/>
    <w:multiLevelType w:val="hybridMultilevel"/>
    <w:tmpl w:val="1AE2A0CE"/>
    <w:lvl w:ilvl="0" w:tplc="B5924D4C">
      <w:start w:val="1"/>
      <w:numFmt w:val="decimal"/>
      <w:lvlText w:val="%1."/>
      <w:lvlJc w:val="left"/>
      <w:pPr>
        <w:ind w:left="360" w:hanging="360"/>
      </w:pPr>
      <w:rPr>
        <w:rFonts w:asciiTheme="majorHAnsi" w:hAnsiTheme="majorHAnsi" w:hint="default"/>
        <w:color w:val="77B800"/>
      </w:rPr>
    </w:lvl>
    <w:lvl w:ilvl="1" w:tplc="DFBA81AC">
      <w:start w:val="1"/>
      <w:numFmt w:val="lowerLetter"/>
      <w:lvlText w:val="%2."/>
      <w:lvlJc w:val="left"/>
      <w:pPr>
        <w:ind w:left="1080" w:hanging="360"/>
      </w:pPr>
    </w:lvl>
    <w:lvl w:ilvl="2" w:tplc="3ED27784">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017238"/>
    <w:multiLevelType w:val="multilevel"/>
    <w:tmpl w:val="2D405BA8"/>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b w:val="0"/>
        <w:i w:val="0"/>
        <w:color w:val="66BC29"/>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DD272CB"/>
    <w:multiLevelType w:val="hybridMultilevel"/>
    <w:tmpl w:val="344C9118"/>
    <w:lvl w:ilvl="0" w:tplc="7818C7AC">
      <w:start w:val="1"/>
      <w:numFmt w:val="bullet"/>
      <w:lvlText w:val="o"/>
      <w:lvlJc w:val="left"/>
      <w:pPr>
        <w:tabs>
          <w:tab w:val="num" w:pos="1440"/>
        </w:tabs>
        <w:ind w:left="1440" w:hanging="360"/>
      </w:pPr>
      <w:rPr>
        <w:rFonts w:ascii="Courier New" w:hAnsi="Courier New" w:hint="default"/>
        <w:color w:val="66BC29"/>
        <w:sz w:val="20"/>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943D98"/>
    <w:multiLevelType w:val="hybridMultilevel"/>
    <w:tmpl w:val="74F2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AF48ED"/>
    <w:multiLevelType w:val="hybridMultilevel"/>
    <w:tmpl w:val="E892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43087A"/>
    <w:multiLevelType w:val="hybridMultilevel"/>
    <w:tmpl w:val="AFDE4936"/>
    <w:lvl w:ilvl="0" w:tplc="106415F0">
      <w:start w:val="1"/>
      <w:numFmt w:val="bullet"/>
      <w:lvlText w:val="o"/>
      <w:lvlJc w:val="left"/>
      <w:pPr>
        <w:ind w:left="2160" w:hanging="360"/>
      </w:pPr>
      <w:rPr>
        <w:rFonts w:ascii="Courier New" w:hAnsi="Courier New" w:hint="default"/>
        <w:color w:val="77B800"/>
      </w:rPr>
    </w:lvl>
    <w:lvl w:ilvl="1" w:tplc="106415F0">
      <w:start w:val="1"/>
      <w:numFmt w:val="bullet"/>
      <w:lvlText w:val="o"/>
      <w:lvlJc w:val="left"/>
      <w:pPr>
        <w:ind w:left="1440" w:hanging="360"/>
      </w:pPr>
      <w:rPr>
        <w:rFonts w:ascii="Courier New" w:hAnsi="Courier New" w:hint="default"/>
        <w:color w:val="77B80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91017"/>
    <w:multiLevelType w:val="multilevel"/>
    <w:tmpl w:val="2DE40FFC"/>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b w:val="0"/>
        <w:i w:val="0"/>
        <w:color w:val="66BC29"/>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35F33DC"/>
    <w:multiLevelType w:val="hybridMultilevel"/>
    <w:tmpl w:val="27B47BD4"/>
    <w:lvl w:ilvl="0" w:tplc="0409000B">
      <w:start w:val="1"/>
      <w:numFmt w:val="bullet"/>
      <w:lvlText w:val=""/>
      <w:lvlJc w:val="left"/>
      <w:pPr>
        <w:tabs>
          <w:tab w:val="num" w:pos="720"/>
        </w:tabs>
        <w:ind w:left="720" w:hanging="360"/>
      </w:pPr>
      <w:rPr>
        <w:rFonts w:ascii="Symbol" w:hAnsi="Symbol" w:hint="default"/>
        <w:color w:val="66BC29"/>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9F56BD"/>
    <w:multiLevelType w:val="hybridMultilevel"/>
    <w:tmpl w:val="19FA08C6"/>
    <w:lvl w:ilvl="0" w:tplc="7818C7AC">
      <w:start w:val="1"/>
      <w:numFmt w:val="bullet"/>
      <w:lvlText w:val="o"/>
      <w:lvlJc w:val="left"/>
      <w:pPr>
        <w:tabs>
          <w:tab w:val="num" w:pos="2160"/>
        </w:tabs>
        <w:ind w:left="2160" w:hanging="360"/>
      </w:pPr>
      <w:rPr>
        <w:rFonts w:ascii="Courier New" w:hAnsi="Courier New" w:hint="default"/>
        <w:color w:val="66BC29"/>
        <w:sz w:val="20"/>
      </w:rPr>
    </w:lvl>
    <w:lvl w:ilvl="1" w:tplc="6136D10A">
      <w:start w:val="1"/>
      <w:numFmt w:val="bullet"/>
      <w:pStyle w:val="ListBullet2"/>
      <w:lvlText w:val="o"/>
      <w:lvlJc w:val="left"/>
      <w:pPr>
        <w:ind w:left="2160" w:hanging="360"/>
      </w:pPr>
      <w:rPr>
        <w:rFonts w:ascii="Courier New" w:hAnsi="Courier New" w:hint="default"/>
        <w:color w:val="66BC29"/>
      </w:rPr>
    </w:lvl>
    <w:lvl w:ilvl="2" w:tplc="D20A7346">
      <w:start w:val="1"/>
      <w:numFmt w:val="bullet"/>
      <w:pStyle w:val="ListBullet3"/>
      <w:lvlText w:val=""/>
      <w:lvlJc w:val="left"/>
      <w:pPr>
        <w:ind w:left="2880" w:hanging="360"/>
      </w:pPr>
      <w:rPr>
        <w:rFonts w:ascii="Wingdings" w:hAnsi="Wingdings" w:hint="default"/>
        <w:color w:val="80CF00"/>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4BA09C5"/>
    <w:multiLevelType w:val="multilevel"/>
    <w:tmpl w:val="9EA80B46"/>
    <w:lvl w:ilvl="0">
      <w:start w:val="1"/>
      <w:numFmt w:val="bullet"/>
      <w:lvlText w:val=""/>
      <w:lvlJc w:val="left"/>
      <w:pPr>
        <w:ind w:left="1800" w:hanging="360"/>
      </w:pPr>
      <w:rPr>
        <w:rFonts w:ascii="Symbol" w:hAnsi="Symbol" w:hint="default"/>
        <w:color w:val="66BC29"/>
        <w:sz w:val="22"/>
        <w:u w:val="none"/>
      </w:rPr>
    </w:lvl>
    <w:lvl w:ilvl="1">
      <w:start w:val="1"/>
      <w:numFmt w:val="bullet"/>
      <w:lvlText w:val=""/>
      <w:lvlJc w:val="left"/>
      <w:pPr>
        <w:ind w:left="1440" w:hanging="360"/>
      </w:pPr>
      <w:rPr>
        <w:rFonts w:ascii="Symbol" w:hAnsi="Symbol" w:hint="default"/>
        <w:color w:val="66BC29"/>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4FE23C6"/>
    <w:multiLevelType w:val="multilevel"/>
    <w:tmpl w:val="2DE40FFC"/>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b w:val="0"/>
        <w:i w:val="0"/>
        <w:color w:val="66BC29"/>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3D332B"/>
    <w:multiLevelType w:val="hybridMultilevel"/>
    <w:tmpl w:val="27B47BD4"/>
    <w:lvl w:ilvl="0" w:tplc="0409000B">
      <w:start w:val="1"/>
      <w:numFmt w:val="bullet"/>
      <w:lvlText w:val=""/>
      <w:lvlJc w:val="left"/>
      <w:pPr>
        <w:tabs>
          <w:tab w:val="num" w:pos="720"/>
        </w:tabs>
        <w:ind w:left="720" w:hanging="360"/>
      </w:pPr>
      <w:rPr>
        <w:rFonts w:ascii="Symbol" w:hAnsi="Symbol" w:hint="default"/>
        <w:color w:val="66BC29"/>
      </w:rPr>
    </w:lvl>
    <w:lvl w:ilvl="1" w:tplc="04090003">
      <w:start w:val="1"/>
      <w:numFmt w:val="bullet"/>
      <w:lvlText w:val="o"/>
      <w:lvlJc w:val="left"/>
      <w:pPr>
        <w:tabs>
          <w:tab w:val="num" w:pos="1440"/>
        </w:tabs>
        <w:ind w:left="1440" w:hanging="360"/>
      </w:pPr>
      <w:rPr>
        <w:rFonts w:ascii="Courier New" w:hAnsi="Courier New" w:hint="default"/>
        <w:color w:val="66BC29"/>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34A06"/>
    <w:multiLevelType w:val="multilevel"/>
    <w:tmpl w:val="2D405BA8"/>
    <w:lvl w:ilvl="0">
      <w:start w:val="1"/>
      <w:numFmt w:val="bullet"/>
      <w:lvlText w:val=""/>
      <w:lvlJc w:val="left"/>
      <w:pPr>
        <w:ind w:left="1800" w:hanging="360"/>
      </w:pPr>
      <w:rPr>
        <w:rFonts w:ascii="Symbol" w:hAnsi="Symbol" w:hint="default"/>
        <w:color w:val="66BC29"/>
        <w:sz w:val="22"/>
        <w:u w:val="none"/>
      </w:rPr>
    </w:lvl>
    <w:lvl w:ilvl="1">
      <w:start w:val="1"/>
      <w:numFmt w:val="bullet"/>
      <w:lvlText w:val="o"/>
      <w:lvlJc w:val="left"/>
      <w:pPr>
        <w:ind w:left="1440" w:hanging="360"/>
      </w:pPr>
      <w:rPr>
        <w:rFonts w:ascii="Courier New" w:hAnsi="Courier New" w:hint="default"/>
        <w:b w:val="0"/>
        <w:i w:val="0"/>
        <w:color w:val="66BC29"/>
        <w:sz w:val="1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E00430D"/>
    <w:multiLevelType w:val="hybridMultilevel"/>
    <w:tmpl w:val="1706A7A0"/>
    <w:lvl w:ilvl="0" w:tplc="B5924D4C">
      <w:start w:val="1"/>
      <w:numFmt w:val="decimal"/>
      <w:lvlText w:val="%1."/>
      <w:lvlJc w:val="left"/>
      <w:pPr>
        <w:ind w:left="786" w:hanging="360"/>
      </w:pPr>
      <w:rPr>
        <w:rFonts w:asciiTheme="majorHAnsi" w:hAnsiTheme="majorHAnsi" w:hint="default"/>
        <w:color w:val="77B8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6FAE2975"/>
    <w:multiLevelType w:val="hybridMultilevel"/>
    <w:tmpl w:val="4C5E37E6"/>
    <w:lvl w:ilvl="0" w:tplc="7818C7AC">
      <w:start w:val="1"/>
      <w:numFmt w:val="bullet"/>
      <w:lvlText w:val="o"/>
      <w:lvlJc w:val="left"/>
      <w:pPr>
        <w:tabs>
          <w:tab w:val="num" w:pos="2160"/>
        </w:tabs>
        <w:ind w:left="2160" w:hanging="360"/>
      </w:pPr>
      <w:rPr>
        <w:rFonts w:ascii="Courier New" w:hAnsi="Courier New" w:hint="default"/>
        <w:color w:val="66BC29"/>
        <w:sz w:val="20"/>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B72F1E"/>
    <w:multiLevelType w:val="hybridMultilevel"/>
    <w:tmpl w:val="C4E072B4"/>
    <w:lvl w:ilvl="0" w:tplc="7818C7AC">
      <w:start w:val="1"/>
      <w:numFmt w:val="bullet"/>
      <w:lvlText w:val="o"/>
      <w:lvlJc w:val="left"/>
      <w:pPr>
        <w:tabs>
          <w:tab w:val="num" w:pos="360"/>
        </w:tabs>
        <w:ind w:left="360" w:hanging="360"/>
      </w:pPr>
      <w:rPr>
        <w:rFonts w:ascii="Courier New" w:hAnsi="Courier New" w:hint="default"/>
        <w:color w:val="66BC29"/>
        <w:sz w:val="20"/>
      </w:rPr>
    </w:lvl>
    <w:lvl w:ilvl="1" w:tplc="0D140FDC">
      <w:start w:val="1"/>
      <w:numFmt w:val="bullet"/>
      <w:pStyle w:val="ListParagraph"/>
      <w:lvlText w:val=""/>
      <w:lvlJc w:val="left"/>
      <w:pPr>
        <w:ind w:left="360" w:hanging="360"/>
      </w:pPr>
      <w:rPr>
        <w:rFonts w:ascii="Symbol" w:hAnsi="Symbol" w:hint="default"/>
        <w:color w:val="77B800"/>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1" w15:restartNumberingAfterBreak="0">
    <w:nsid w:val="78547E48"/>
    <w:multiLevelType w:val="hybridMultilevel"/>
    <w:tmpl w:val="A69EAE58"/>
    <w:lvl w:ilvl="0" w:tplc="7818C7AC">
      <w:start w:val="1"/>
      <w:numFmt w:val="bullet"/>
      <w:lvlText w:val="o"/>
      <w:lvlJc w:val="left"/>
      <w:pPr>
        <w:tabs>
          <w:tab w:val="num" w:pos="1440"/>
        </w:tabs>
        <w:ind w:left="1440" w:hanging="360"/>
      </w:pPr>
      <w:rPr>
        <w:rFonts w:ascii="Courier New" w:hAnsi="Courier New" w:hint="default"/>
        <w:color w:val="66BC29"/>
        <w:sz w:val="20"/>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DC3E3D"/>
    <w:multiLevelType w:val="hybridMultilevel"/>
    <w:tmpl w:val="27B47BD4"/>
    <w:lvl w:ilvl="0" w:tplc="0409000B">
      <w:start w:val="1"/>
      <w:numFmt w:val="bullet"/>
      <w:lvlText w:val=""/>
      <w:lvlJc w:val="left"/>
      <w:pPr>
        <w:tabs>
          <w:tab w:val="num" w:pos="720"/>
        </w:tabs>
        <w:ind w:left="720" w:hanging="360"/>
      </w:pPr>
      <w:rPr>
        <w:rFonts w:ascii="Symbol" w:hAnsi="Symbol" w:hint="default"/>
        <w:color w:val="66BC29"/>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Symbol" w:hAnsi="Symbol" w:hint="default"/>
        <w:color w:val="66BC29"/>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8C0C9B"/>
    <w:multiLevelType w:val="hybridMultilevel"/>
    <w:tmpl w:val="A7FC189C"/>
    <w:lvl w:ilvl="0" w:tplc="106415F0">
      <w:start w:val="1"/>
      <w:numFmt w:val="bullet"/>
      <w:lvlText w:val="o"/>
      <w:lvlJc w:val="left"/>
      <w:pPr>
        <w:ind w:left="2160" w:hanging="360"/>
      </w:pPr>
      <w:rPr>
        <w:rFonts w:ascii="Courier New" w:hAnsi="Courier New" w:hint="default"/>
        <w:color w:val="77B800"/>
      </w:rPr>
    </w:lvl>
    <w:lvl w:ilvl="1" w:tplc="04090003">
      <w:start w:val="1"/>
      <w:numFmt w:val="bullet"/>
      <w:lvlText w:val="o"/>
      <w:lvlJc w:val="left"/>
      <w:pPr>
        <w:ind w:left="1440" w:hanging="360"/>
      </w:pPr>
      <w:rPr>
        <w:rFonts w:ascii="Courier New" w:hAnsi="Courier New" w:hint="default"/>
      </w:rPr>
    </w:lvl>
    <w:lvl w:ilvl="2" w:tplc="3D100A14">
      <w:start w:val="1"/>
      <w:numFmt w:val="bullet"/>
      <w:lvlText w:val=""/>
      <w:lvlJc w:val="left"/>
      <w:pPr>
        <w:ind w:left="2160" w:hanging="360"/>
      </w:pPr>
      <w:rPr>
        <w:rFonts w:ascii="Wingdings" w:hAnsi="Wingdings" w:hint="default"/>
        <w:color w:val="80CF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ED72EE"/>
    <w:multiLevelType w:val="hybridMultilevel"/>
    <w:tmpl w:val="27B47BD4"/>
    <w:lvl w:ilvl="0" w:tplc="0409000B">
      <w:start w:val="1"/>
      <w:numFmt w:val="bullet"/>
      <w:lvlText w:val=""/>
      <w:lvlJc w:val="left"/>
      <w:pPr>
        <w:tabs>
          <w:tab w:val="num" w:pos="720"/>
        </w:tabs>
        <w:ind w:left="720" w:hanging="360"/>
      </w:pPr>
      <w:rPr>
        <w:rFonts w:ascii="Symbol" w:hAnsi="Symbol" w:hint="default"/>
        <w:color w:val="66BC29"/>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1"/>
  </w:num>
  <w:num w:numId="3">
    <w:abstractNumId w:val="19"/>
  </w:num>
  <w:num w:numId="4">
    <w:abstractNumId w:val="17"/>
  </w:num>
  <w:num w:numId="5">
    <w:abstractNumId w:val="27"/>
  </w:num>
  <w:num w:numId="6">
    <w:abstractNumId w:val="31"/>
  </w:num>
  <w:num w:numId="7">
    <w:abstractNumId w:val="22"/>
  </w:num>
  <w:num w:numId="8">
    <w:abstractNumId w:val="44"/>
  </w:num>
  <w:num w:numId="9">
    <w:abstractNumId w:val="42"/>
  </w:num>
  <w:num w:numId="10">
    <w:abstractNumId w:val="36"/>
  </w:num>
  <w:num w:numId="11">
    <w:abstractNumId w:val="26"/>
  </w:num>
  <w:num w:numId="12">
    <w:abstractNumId w:val="32"/>
  </w:num>
  <w:num w:numId="13">
    <w:abstractNumId w:val="35"/>
  </w:num>
  <w:num w:numId="14">
    <w:abstractNumId w:val="11"/>
  </w:num>
  <w:num w:numId="15">
    <w:abstractNumId w:val="41"/>
  </w:num>
  <w:num w:numId="16">
    <w:abstractNumId w:val="20"/>
  </w:num>
  <w:num w:numId="17">
    <w:abstractNumId w:val="37"/>
  </w:num>
  <w:num w:numId="18">
    <w:abstractNumId w:val="13"/>
  </w:num>
  <w:num w:numId="19">
    <w:abstractNumId w:val="34"/>
  </w:num>
  <w:num w:numId="20">
    <w:abstractNumId w:val="39"/>
  </w:num>
  <w:num w:numId="21">
    <w:abstractNumId w:val="40"/>
  </w:num>
  <w:num w:numId="22">
    <w:abstractNumId w:val="33"/>
  </w:num>
  <w:num w:numId="23">
    <w:abstractNumId w:val="29"/>
  </w:num>
  <w:num w:numId="24">
    <w:abstractNumId w:val="18"/>
  </w:num>
  <w:num w:numId="25">
    <w:abstractNumId w:val="24"/>
  </w:num>
  <w:num w:numId="26">
    <w:abstractNumId w:val="10"/>
  </w:num>
  <w:num w:numId="27">
    <w:abstractNumId w:val="8"/>
  </w:num>
  <w:num w:numId="28">
    <w:abstractNumId w:val="7"/>
  </w:num>
  <w:num w:numId="29">
    <w:abstractNumId w:val="6"/>
  </w:num>
  <w:num w:numId="30">
    <w:abstractNumId w:val="5"/>
  </w:num>
  <w:num w:numId="31">
    <w:abstractNumId w:val="9"/>
  </w:num>
  <w:num w:numId="32">
    <w:abstractNumId w:val="4"/>
  </w:num>
  <w:num w:numId="33">
    <w:abstractNumId w:val="3"/>
  </w:num>
  <w:num w:numId="34">
    <w:abstractNumId w:val="2"/>
  </w:num>
  <w:num w:numId="35">
    <w:abstractNumId w:val="1"/>
  </w:num>
  <w:num w:numId="36">
    <w:abstractNumId w:val="0"/>
  </w:num>
  <w:num w:numId="37">
    <w:abstractNumId w:val="40"/>
    <w:lvlOverride w:ilvl="0">
      <w:startOverride w:val="1"/>
    </w:lvlOverride>
  </w:num>
  <w:num w:numId="38">
    <w:abstractNumId w:val="12"/>
  </w:num>
  <w:num w:numId="39">
    <w:abstractNumId w:val="14"/>
  </w:num>
  <w:num w:numId="40">
    <w:abstractNumId w:val="30"/>
  </w:num>
  <w:num w:numId="41">
    <w:abstractNumId w:val="43"/>
  </w:num>
  <w:num w:numId="42">
    <w:abstractNumId w:val="25"/>
  </w:num>
  <w:num w:numId="43">
    <w:abstractNumId w:val="38"/>
  </w:num>
  <w:num w:numId="44">
    <w:abstractNumId w:val="23"/>
  </w:num>
  <w:num w:numId="45">
    <w:abstractNumId w:val="15"/>
  </w:num>
  <w:num w:numId="46">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8193">
      <o:colormru v:ext="edit" colors="#28961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F6"/>
    <w:rsid w:val="00032445"/>
    <w:rsid w:val="000573CA"/>
    <w:rsid w:val="000A3F71"/>
    <w:rsid w:val="000B4ACE"/>
    <w:rsid w:val="000B61D0"/>
    <w:rsid w:val="000F35DF"/>
    <w:rsid w:val="00116759"/>
    <w:rsid w:val="00116DCD"/>
    <w:rsid w:val="0015235F"/>
    <w:rsid w:val="00194B03"/>
    <w:rsid w:val="001C0AF6"/>
    <w:rsid w:val="001C6655"/>
    <w:rsid w:val="001D2A13"/>
    <w:rsid w:val="001D3B81"/>
    <w:rsid w:val="0020085B"/>
    <w:rsid w:val="002A34EF"/>
    <w:rsid w:val="002C11C4"/>
    <w:rsid w:val="002D7AD1"/>
    <w:rsid w:val="002F58BA"/>
    <w:rsid w:val="00355F56"/>
    <w:rsid w:val="003C6337"/>
    <w:rsid w:val="004463FD"/>
    <w:rsid w:val="00495EFA"/>
    <w:rsid w:val="004A1D86"/>
    <w:rsid w:val="004B4BDF"/>
    <w:rsid w:val="005061E1"/>
    <w:rsid w:val="00537679"/>
    <w:rsid w:val="00581E27"/>
    <w:rsid w:val="00587A92"/>
    <w:rsid w:val="005905EF"/>
    <w:rsid w:val="00593BC9"/>
    <w:rsid w:val="005B7790"/>
    <w:rsid w:val="006060FC"/>
    <w:rsid w:val="00620225"/>
    <w:rsid w:val="0062412C"/>
    <w:rsid w:val="00624FE1"/>
    <w:rsid w:val="00637B65"/>
    <w:rsid w:val="006658F1"/>
    <w:rsid w:val="006C10E3"/>
    <w:rsid w:val="007226D9"/>
    <w:rsid w:val="00737ECB"/>
    <w:rsid w:val="007979EA"/>
    <w:rsid w:val="007A2B6D"/>
    <w:rsid w:val="00807072"/>
    <w:rsid w:val="00816459"/>
    <w:rsid w:val="008528DD"/>
    <w:rsid w:val="00852C57"/>
    <w:rsid w:val="00870E8B"/>
    <w:rsid w:val="008752A8"/>
    <w:rsid w:val="00876284"/>
    <w:rsid w:val="008C044A"/>
    <w:rsid w:val="008E4E4A"/>
    <w:rsid w:val="00923B05"/>
    <w:rsid w:val="00946F45"/>
    <w:rsid w:val="009717C5"/>
    <w:rsid w:val="009C530B"/>
    <w:rsid w:val="00A45579"/>
    <w:rsid w:val="00A751A0"/>
    <w:rsid w:val="00AA5634"/>
    <w:rsid w:val="00B20CAC"/>
    <w:rsid w:val="00B31A7E"/>
    <w:rsid w:val="00B564CF"/>
    <w:rsid w:val="00B57673"/>
    <w:rsid w:val="00B83DD9"/>
    <w:rsid w:val="00BF1F89"/>
    <w:rsid w:val="00C024E7"/>
    <w:rsid w:val="00C22278"/>
    <w:rsid w:val="00C27694"/>
    <w:rsid w:val="00C567B3"/>
    <w:rsid w:val="00CA1CE1"/>
    <w:rsid w:val="00CD5BB1"/>
    <w:rsid w:val="00CF0DAB"/>
    <w:rsid w:val="00D122E4"/>
    <w:rsid w:val="00D55346"/>
    <w:rsid w:val="00D8060A"/>
    <w:rsid w:val="00D958C5"/>
    <w:rsid w:val="00DA1C82"/>
    <w:rsid w:val="00DC18F8"/>
    <w:rsid w:val="00E3736C"/>
    <w:rsid w:val="00E37F02"/>
    <w:rsid w:val="00E46600"/>
    <w:rsid w:val="00E60AED"/>
    <w:rsid w:val="00E65855"/>
    <w:rsid w:val="00E87618"/>
    <w:rsid w:val="00EC517F"/>
    <w:rsid w:val="00EE4601"/>
    <w:rsid w:val="00EE7CD4"/>
    <w:rsid w:val="00FA7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colormru v:ext="edit" colors="#28961e"/>
    </o:shapedefaults>
    <o:shapelayout v:ext="edit">
      <o:idmap v:ext="edit" data="1"/>
    </o:shapelayout>
  </w:shapeDefaults>
  <w:decimalSymbol w:val="."/>
  <w:listSeparator w:val=","/>
  <w14:docId w14:val="677CD0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3CA"/>
    <w:pPr>
      <w:spacing w:before="240" w:line="280" w:lineRule="exact"/>
    </w:pPr>
    <w:rPr>
      <w:rFonts w:ascii="Arial" w:hAnsi="Arial"/>
      <w:color w:val="404040"/>
      <w:sz w:val="20"/>
      <w:szCs w:val="20"/>
    </w:rPr>
  </w:style>
  <w:style w:type="paragraph" w:styleId="Heading1">
    <w:name w:val="heading 1"/>
    <w:basedOn w:val="Normal"/>
    <w:next w:val="Normal"/>
    <w:link w:val="Heading1Char"/>
    <w:qFormat/>
    <w:rsid w:val="00BF1F89"/>
    <w:pPr>
      <w:keepNext/>
      <w:numPr>
        <w:numId w:val="25"/>
      </w:numPr>
      <w:spacing w:after="60"/>
      <w:ind w:right="573"/>
      <w:outlineLvl w:val="0"/>
    </w:pPr>
    <w:rPr>
      <w:rFonts w:cs="Arial"/>
      <w:b/>
      <w:bCs/>
      <w:color w:val="77B800"/>
      <w:kern w:val="32"/>
      <w:sz w:val="28"/>
      <w:szCs w:val="28"/>
    </w:rPr>
  </w:style>
  <w:style w:type="paragraph" w:styleId="Heading2">
    <w:name w:val="heading 2"/>
    <w:basedOn w:val="Heading1"/>
    <w:next w:val="Normal"/>
    <w:link w:val="Heading2Char"/>
    <w:qFormat/>
    <w:rsid w:val="000573CA"/>
    <w:pPr>
      <w:numPr>
        <w:ilvl w:val="1"/>
      </w:numPr>
      <w:spacing w:before="360" w:after="0"/>
      <w:ind w:right="576"/>
      <w:outlineLvl w:val="1"/>
    </w:pPr>
    <w:rPr>
      <w:color w:val="000000" w:themeColor="text1"/>
      <w:sz w:val="24"/>
    </w:rPr>
  </w:style>
  <w:style w:type="paragraph" w:styleId="Heading3">
    <w:name w:val="heading 3"/>
    <w:basedOn w:val="Heading1"/>
    <w:next w:val="Normal"/>
    <w:qFormat/>
    <w:rsid w:val="000573CA"/>
    <w:pPr>
      <w:numPr>
        <w:ilvl w:val="2"/>
      </w:numPr>
      <w:tabs>
        <w:tab w:val="left" w:pos="990"/>
      </w:tabs>
      <w:spacing w:after="120" w:line="240" w:lineRule="auto"/>
      <w:ind w:left="990"/>
      <w:outlineLvl w:val="2"/>
    </w:pPr>
    <w:rPr>
      <w:color w:val="404040"/>
      <w:sz w:val="22"/>
      <w:szCs w:val="22"/>
    </w:rPr>
  </w:style>
  <w:style w:type="paragraph" w:styleId="Heading4">
    <w:name w:val="heading 4"/>
    <w:basedOn w:val="Heading1"/>
    <w:next w:val="Normal"/>
    <w:rsid w:val="008752A8"/>
    <w:pPr>
      <w:numPr>
        <w:ilvl w:val="3"/>
      </w:numPr>
      <w:ind w:left="1980"/>
      <w:outlineLvl w:val="3"/>
    </w:pPr>
    <w:rPr>
      <w:i/>
      <w:color w:val="404040"/>
      <w:sz w:val="24"/>
    </w:rPr>
  </w:style>
  <w:style w:type="paragraph" w:styleId="Heading5">
    <w:name w:val="heading 5"/>
    <w:basedOn w:val="Normal"/>
    <w:next w:val="Normal"/>
    <w:link w:val="Heading5Char"/>
    <w:rsid w:val="00737ECB"/>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737ECB"/>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rsid w:val="00737ECB"/>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37ECB"/>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rsid w:val="00737ECB"/>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F3B"/>
    <w:rPr>
      <w:rFonts w:ascii="Tahoma" w:hAnsi="Tahoma" w:cs="Tahoma"/>
      <w:sz w:val="16"/>
      <w:szCs w:val="16"/>
    </w:rPr>
  </w:style>
  <w:style w:type="paragraph" w:styleId="Header">
    <w:name w:val="header"/>
    <w:basedOn w:val="Normal"/>
    <w:link w:val="HeaderChar"/>
    <w:uiPriority w:val="99"/>
    <w:unhideWhenUsed/>
    <w:rsid w:val="000001D4"/>
    <w:pPr>
      <w:tabs>
        <w:tab w:val="center" w:pos="4680"/>
        <w:tab w:val="right" w:pos="9360"/>
      </w:tabs>
      <w:spacing w:line="240" w:lineRule="auto"/>
    </w:pPr>
  </w:style>
  <w:style w:type="character" w:customStyle="1" w:styleId="HeaderChar">
    <w:name w:val="Header Char"/>
    <w:basedOn w:val="DefaultParagraphFont"/>
    <w:link w:val="Header"/>
    <w:uiPriority w:val="99"/>
    <w:rsid w:val="000001D4"/>
  </w:style>
  <w:style w:type="paragraph" w:styleId="Footer">
    <w:name w:val="footer"/>
    <w:basedOn w:val="Normal"/>
    <w:link w:val="FooterChar"/>
    <w:uiPriority w:val="99"/>
    <w:unhideWhenUsed/>
    <w:rsid w:val="000001D4"/>
    <w:pPr>
      <w:tabs>
        <w:tab w:val="center" w:pos="4680"/>
        <w:tab w:val="right" w:pos="9360"/>
      </w:tabs>
      <w:spacing w:line="240" w:lineRule="auto"/>
    </w:pPr>
  </w:style>
  <w:style w:type="character" w:customStyle="1" w:styleId="FooterChar">
    <w:name w:val="Footer Char"/>
    <w:basedOn w:val="DefaultParagraphFont"/>
    <w:link w:val="Footer"/>
    <w:uiPriority w:val="99"/>
    <w:rsid w:val="000001D4"/>
  </w:style>
  <w:style w:type="table" w:styleId="TableGrid">
    <w:name w:val="Table Grid"/>
    <w:basedOn w:val="TableNormal"/>
    <w:rsid w:val="00F57D8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22">
    <w:name w:val="EmailStyle22"/>
    <w:basedOn w:val="DefaultParagraphFont"/>
    <w:semiHidden/>
    <w:rsid w:val="003950C5"/>
    <w:rPr>
      <w:rFonts w:ascii="Arial" w:hAnsi="Arial" w:cs="Arial"/>
      <w:color w:val="auto"/>
      <w:sz w:val="20"/>
      <w:szCs w:val="20"/>
    </w:rPr>
  </w:style>
  <w:style w:type="paragraph" w:styleId="ListParagraph">
    <w:name w:val="List Paragraph"/>
    <w:basedOn w:val="Normal"/>
    <w:uiPriority w:val="1"/>
    <w:qFormat/>
    <w:rsid w:val="0003540C"/>
    <w:pPr>
      <w:numPr>
        <w:ilvl w:val="1"/>
        <w:numId w:val="21"/>
      </w:numPr>
      <w:spacing w:line="240" w:lineRule="auto"/>
    </w:pPr>
    <w:rPr>
      <w:rFonts w:eastAsia="Times New Roman"/>
    </w:rPr>
  </w:style>
  <w:style w:type="character" w:styleId="Hyperlink">
    <w:name w:val="Hyperlink"/>
    <w:basedOn w:val="DefaultParagraphFont"/>
    <w:uiPriority w:val="99"/>
    <w:rsid w:val="00A21A4B"/>
    <w:rPr>
      <w:rFonts w:cs="Times New Roman"/>
      <w:color w:val="0000FF"/>
      <w:u w:val="single"/>
    </w:rPr>
  </w:style>
  <w:style w:type="paragraph" w:styleId="TOC1">
    <w:name w:val="toc 1"/>
    <w:basedOn w:val="Normal"/>
    <w:next w:val="Normal"/>
    <w:autoRedefine/>
    <w:uiPriority w:val="39"/>
    <w:rsid w:val="000B61D0"/>
    <w:pPr>
      <w:tabs>
        <w:tab w:val="left" w:pos="446"/>
        <w:tab w:val="right" w:leader="dot" w:pos="9360"/>
      </w:tabs>
      <w:spacing w:before="0"/>
    </w:pPr>
    <w:rPr>
      <w:b/>
      <w:noProof/>
      <w:color w:val="000000" w:themeColor="text1"/>
    </w:rPr>
  </w:style>
  <w:style w:type="paragraph" w:styleId="TOC2">
    <w:name w:val="toc 2"/>
    <w:basedOn w:val="Normal"/>
    <w:next w:val="Normal"/>
    <w:autoRedefine/>
    <w:uiPriority w:val="39"/>
    <w:rsid w:val="000B61D0"/>
    <w:pPr>
      <w:tabs>
        <w:tab w:val="left" w:pos="864"/>
        <w:tab w:val="right" w:leader="dot" w:pos="9360"/>
      </w:tabs>
      <w:spacing w:before="0"/>
      <w:ind w:left="216"/>
    </w:pPr>
    <w:rPr>
      <w:noProof/>
      <w:color w:val="auto"/>
    </w:rPr>
  </w:style>
  <w:style w:type="paragraph" w:styleId="TOC3">
    <w:name w:val="toc 3"/>
    <w:basedOn w:val="Normal"/>
    <w:next w:val="Normal"/>
    <w:autoRedefine/>
    <w:uiPriority w:val="39"/>
    <w:rsid w:val="000B61D0"/>
    <w:pPr>
      <w:tabs>
        <w:tab w:val="left" w:pos="1320"/>
        <w:tab w:val="right" w:leader="dot" w:pos="9360"/>
      </w:tabs>
      <w:spacing w:before="0"/>
      <w:ind w:left="446" w:right="-90"/>
    </w:pPr>
    <w:rPr>
      <w:noProof/>
      <w:color w:val="auto"/>
    </w:rPr>
  </w:style>
  <w:style w:type="character" w:styleId="FollowedHyperlink">
    <w:name w:val="FollowedHyperlink"/>
    <w:basedOn w:val="DefaultParagraphFont"/>
    <w:uiPriority w:val="99"/>
    <w:semiHidden/>
    <w:unhideWhenUsed/>
    <w:rsid w:val="00AC6122"/>
    <w:rPr>
      <w:color w:val="800080"/>
      <w:u w:val="single"/>
    </w:rPr>
  </w:style>
  <w:style w:type="paragraph" w:customStyle="1" w:styleId="BasicParagraph">
    <w:name w:val="[Basic Paragraph]"/>
    <w:basedOn w:val="Normal"/>
    <w:uiPriority w:val="99"/>
    <w:rsid w:val="0003540C"/>
    <w:pPr>
      <w:widowControl w:val="0"/>
      <w:autoSpaceDE w:val="0"/>
      <w:autoSpaceDN w:val="0"/>
      <w:adjustRightInd w:val="0"/>
      <w:spacing w:before="0" w:line="288" w:lineRule="auto"/>
      <w:textAlignment w:val="center"/>
    </w:pPr>
    <w:rPr>
      <w:rFonts w:ascii="Times-Roman" w:hAnsi="Times-Roman" w:cs="Times-Roman"/>
      <w:color w:val="000000"/>
      <w:sz w:val="24"/>
      <w:szCs w:val="24"/>
    </w:rPr>
  </w:style>
  <w:style w:type="paragraph" w:customStyle="1" w:styleId="Tableheaderrow">
    <w:name w:val="Table header row"/>
    <w:basedOn w:val="Normal"/>
    <w:qFormat/>
    <w:rsid w:val="00A751A0"/>
    <w:pPr>
      <w:spacing w:before="60" w:after="60" w:line="240" w:lineRule="auto"/>
      <w:jc w:val="center"/>
    </w:pPr>
    <w:rPr>
      <w:b/>
      <w:color w:val="FFFFFF" w:themeColor="background1"/>
      <w:sz w:val="22"/>
    </w:rPr>
  </w:style>
  <w:style w:type="paragraph" w:customStyle="1" w:styleId="Tablecontent">
    <w:name w:val="Table content"/>
    <w:basedOn w:val="Normal"/>
    <w:qFormat/>
    <w:rsid w:val="000B61D0"/>
    <w:pPr>
      <w:spacing w:before="0"/>
    </w:pPr>
    <w:rPr>
      <w:color w:val="262626" w:themeColor="text1" w:themeTint="D9"/>
      <w:szCs w:val="18"/>
    </w:rPr>
  </w:style>
  <w:style w:type="paragraph" w:customStyle="1" w:styleId="Headline">
    <w:name w:val="Headline"/>
    <w:basedOn w:val="Heading2"/>
    <w:link w:val="HeadlineChar"/>
    <w:rsid w:val="00116DCD"/>
    <w:pPr>
      <w:spacing w:before="840"/>
      <w:ind w:left="709"/>
    </w:pPr>
    <w:rPr>
      <w:sz w:val="56"/>
      <w:szCs w:val="52"/>
    </w:rPr>
  </w:style>
  <w:style w:type="character" w:customStyle="1" w:styleId="Heading1Char">
    <w:name w:val="Heading 1 Char"/>
    <w:basedOn w:val="DefaultParagraphFont"/>
    <w:link w:val="Heading1"/>
    <w:rsid w:val="00BF1F89"/>
    <w:rPr>
      <w:rFonts w:ascii="Arial" w:hAnsi="Arial" w:cs="Arial"/>
      <w:b/>
      <w:bCs/>
      <w:color w:val="77B800"/>
      <w:kern w:val="32"/>
      <w:sz w:val="28"/>
      <w:szCs w:val="28"/>
    </w:rPr>
  </w:style>
  <w:style w:type="character" w:customStyle="1" w:styleId="Heading2Char">
    <w:name w:val="Heading 2 Char"/>
    <w:basedOn w:val="Heading1Char"/>
    <w:link w:val="Heading2"/>
    <w:rsid w:val="000573CA"/>
    <w:rPr>
      <w:rFonts w:ascii="Arial" w:hAnsi="Arial" w:cs="Arial"/>
      <w:b/>
      <w:bCs/>
      <w:color w:val="000000" w:themeColor="text1"/>
      <w:kern w:val="32"/>
      <w:sz w:val="28"/>
      <w:szCs w:val="28"/>
    </w:rPr>
  </w:style>
  <w:style w:type="character" w:customStyle="1" w:styleId="HeadlineChar">
    <w:name w:val="Headline Char"/>
    <w:basedOn w:val="Heading2Char"/>
    <w:link w:val="Headline"/>
    <w:rsid w:val="00116DCD"/>
    <w:rPr>
      <w:rFonts w:ascii="Arial" w:hAnsi="Arial" w:cs="Arial"/>
      <w:b/>
      <w:bCs/>
      <w:color w:val="404040"/>
      <w:kern w:val="32"/>
      <w:sz w:val="56"/>
      <w:szCs w:val="52"/>
    </w:rPr>
  </w:style>
  <w:style w:type="paragraph" w:styleId="DocumentMap">
    <w:name w:val="Document Map"/>
    <w:basedOn w:val="Normal"/>
    <w:link w:val="DocumentMapChar"/>
    <w:rsid w:val="00C2227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rsid w:val="00C22278"/>
    <w:rPr>
      <w:rFonts w:ascii="Tahoma" w:hAnsi="Tahoma" w:cs="Tahoma"/>
      <w:color w:val="404040"/>
      <w:sz w:val="16"/>
      <w:szCs w:val="16"/>
    </w:rPr>
  </w:style>
  <w:style w:type="character" w:customStyle="1" w:styleId="Heading5Char">
    <w:name w:val="Heading 5 Char"/>
    <w:basedOn w:val="DefaultParagraphFont"/>
    <w:link w:val="Heading5"/>
    <w:rsid w:val="00737ECB"/>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rsid w:val="00737ECB"/>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rsid w:val="00737ECB"/>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rsid w:val="00737E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737ECB"/>
    <w:rPr>
      <w:rFonts w:asciiTheme="majorHAnsi" w:eastAsiaTheme="majorEastAsia" w:hAnsiTheme="majorHAnsi" w:cstheme="majorBidi"/>
      <w:i/>
      <w:iCs/>
      <w:color w:val="404040" w:themeColor="text1" w:themeTint="BF"/>
      <w:sz w:val="20"/>
      <w:szCs w:val="20"/>
    </w:rPr>
  </w:style>
  <w:style w:type="paragraph" w:styleId="ListBullet">
    <w:name w:val="List Bullet"/>
    <w:basedOn w:val="ListParagraph"/>
    <w:rsid w:val="00737ECB"/>
  </w:style>
  <w:style w:type="paragraph" w:styleId="ListBullet2">
    <w:name w:val="List Bullet 2"/>
    <w:basedOn w:val="ListParagraph"/>
    <w:rsid w:val="00737ECB"/>
    <w:pPr>
      <w:numPr>
        <w:numId w:val="22"/>
      </w:numPr>
      <w:spacing w:before="120"/>
      <w:ind w:left="1843" w:hanging="425"/>
    </w:pPr>
  </w:style>
  <w:style w:type="paragraph" w:styleId="ListBullet3">
    <w:name w:val="List Bullet 3"/>
    <w:basedOn w:val="ListParagraph"/>
    <w:rsid w:val="00737ECB"/>
    <w:pPr>
      <w:numPr>
        <w:ilvl w:val="2"/>
        <w:numId w:val="22"/>
      </w:numPr>
      <w:spacing w:before="120"/>
      <w:ind w:left="2268" w:hanging="425"/>
    </w:pPr>
  </w:style>
  <w:style w:type="paragraph" w:styleId="ListNumber">
    <w:name w:val="List Number"/>
    <w:basedOn w:val="ListParagraph"/>
    <w:rsid w:val="00737ECB"/>
    <w:pPr>
      <w:numPr>
        <w:ilvl w:val="0"/>
        <w:numId w:val="24"/>
      </w:numPr>
    </w:pPr>
  </w:style>
  <w:style w:type="paragraph" w:styleId="ListNumber2">
    <w:name w:val="List Number 2"/>
    <w:basedOn w:val="ListParagraph"/>
    <w:rsid w:val="00737ECB"/>
    <w:pPr>
      <w:numPr>
        <w:numId w:val="24"/>
      </w:numPr>
      <w:spacing w:before="120"/>
      <w:ind w:left="1890"/>
    </w:pPr>
  </w:style>
  <w:style w:type="paragraph" w:styleId="ListNumber3">
    <w:name w:val="List Number 3"/>
    <w:basedOn w:val="ListParagraph"/>
    <w:rsid w:val="00737ECB"/>
    <w:pPr>
      <w:numPr>
        <w:ilvl w:val="2"/>
        <w:numId w:val="24"/>
      </w:numPr>
      <w:spacing w:before="120"/>
      <w:ind w:left="2340"/>
    </w:pPr>
  </w:style>
  <w:style w:type="paragraph" w:styleId="Caption">
    <w:name w:val="caption"/>
    <w:basedOn w:val="Normal"/>
    <w:next w:val="Normal"/>
    <w:rsid w:val="00593BC9"/>
    <w:pPr>
      <w:keepNext/>
      <w:spacing w:before="0"/>
    </w:pPr>
    <w:rPr>
      <w:b/>
      <w:bCs/>
      <w:color w:val="auto"/>
    </w:rPr>
  </w:style>
  <w:style w:type="paragraph" w:styleId="MessageHeader">
    <w:name w:val="Message Header"/>
    <w:basedOn w:val="Normal"/>
    <w:link w:val="MessageHeaderChar"/>
    <w:rsid w:val="000B61D0"/>
    <w:pPr>
      <w:spacing w:after="120"/>
    </w:pPr>
  </w:style>
  <w:style w:type="character" w:customStyle="1" w:styleId="MessageHeaderChar">
    <w:name w:val="Message Header Char"/>
    <w:basedOn w:val="DefaultParagraphFont"/>
    <w:link w:val="MessageHeader"/>
    <w:rsid w:val="000B61D0"/>
    <w:rPr>
      <w:rFonts w:ascii="Arial" w:hAnsi="Arial"/>
      <w:color w:val="404040"/>
      <w:sz w:val="20"/>
      <w:szCs w:val="20"/>
    </w:rPr>
  </w:style>
  <w:style w:type="paragraph" w:styleId="TableofFigures">
    <w:name w:val="table of figures"/>
    <w:basedOn w:val="Normal"/>
    <w:next w:val="Normal"/>
    <w:uiPriority w:val="99"/>
    <w:rsid w:val="007979EA"/>
  </w:style>
  <w:style w:type="paragraph" w:styleId="TOC4">
    <w:name w:val="toc 4"/>
    <w:basedOn w:val="Normal"/>
    <w:next w:val="Normal"/>
    <w:autoRedefine/>
    <w:uiPriority w:val="39"/>
    <w:rsid w:val="000B61D0"/>
    <w:pPr>
      <w:tabs>
        <w:tab w:val="left" w:pos="1760"/>
        <w:tab w:val="right" w:leader="dot" w:pos="9360"/>
      </w:tabs>
      <w:spacing w:before="0"/>
      <w:ind w:left="864"/>
    </w:pPr>
    <w:rPr>
      <w:noProof/>
      <w:color w:val="auto"/>
    </w:rPr>
  </w:style>
  <w:style w:type="paragraph" w:customStyle="1" w:styleId="Style1">
    <w:name w:val="Style1"/>
    <w:basedOn w:val="Heading4"/>
    <w:qFormat/>
    <w:rsid w:val="000573CA"/>
    <w:rPr>
      <w:i w:val="0"/>
      <w:sz w:val="20"/>
    </w:rPr>
  </w:style>
  <w:style w:type="paragraph" w:customStyle="1" w:styleId="figurestyle">
    <w:name w:val="figure style"/>
    <w:basedOn w:val="TableofFigures"/>
    <w:autoRedefine/>
    <w:rsid w:val="00816459"/>
    <w:pPr>
      <w:spacing w:before="0"/>
    </w:pPr>
    <w:rPr>
      <w:b/>
    </w:rPr>
  </w:style>
  <w:style w:type="character" w:styleId="Emphasis">
    <w:name w:val="Emphasis"/>
    <w:basedOn w:val="DefaultParagraphFont"/>
    <w:rsid w:val="005061E1"/>
    <w:rPr>
      <w:i/>
      <w:iCs/>
    </w:rPr>
  </w:style>
  <w:style w:type="paragraph" w:customStyle="1" w:styleId="Attentioncopy">
    <w:name w:val="Attention copy"/>
    <w:basedOn w:val="Normal"/>
    <w:qFormat/>
    <w:rsid w:val="005061E1"/>
    <w:pPr>
      <w:spacing w:before="120"/>
      <w:ind w:left="567"/>
    </w:pPr>
  </w:style>
  <w:style w:type="paragraph" w:customStyle="1" w:styleId="Attention">
    <w:name w:val="Attention"/>
    <w:basedOn w:val="Attentioncopy"/>
    <w:qFormat/>
    <w:rsid w:val="00BF1F89"/>
    <w:pPr>
      <w:spacing w:before="360"/>
      <w:ind w:left="0"/>
    </w:pPr>
    <w:rPr>
      <w:b/>
      <w:color w:val="77B800"/>
      <w:sz w:val="24"/>
      <w:szCs w:val="24"/>
    </w:rPr>
  </w:style>
  <w:style w:type="paragraph" w:customStyle="1" w:styleId="PointClickCarebodycopy">
    <w:name w:val="PointClickCare body copy"/>
    <w:basedOn w:val="Normal"/>
    <w:autoRedefine/>
    <w:qFormat/>
    <w:rsid w:val="000B4ACE"/>
    <w:pPr>
      <w:spacing w:after="120" w:line="276" w:lineRule="auto"/>
      <w:ind w:left="284" w:right="1318"/>
    </w:pPr>
    <w:rPr>
      <w:rFonts w:asciiTheme="majorHAnsi" w:hAnsiTheme="majorHAnsi" w:cs="Arial"/>
      <w:color w:val="404040" w:themeColor="text1" w:themeTint="BF"/>
    </w:rPr>
  </w:style>
  <w:style w:type="paragraph" w:styleId="BodyText">
    <w:name w:val="Body Text"/>
    <w:basedOn w:val="Normal"/>
    <w:link w:val="BodyTextChar"/>
    <w:uiPriority w:val="1"/>
    <w:qFormat/>
    <w:rsid w:val="00E87618"/>
    <w:pPr>
      <w:widowControl w:val="0"/>
      <w:autoSpaceDE w:val="0"/>
      <w:autoSpaceDN w:val="0"/>
      <w:spacing w:before="0" w:line="240" w:lineRule="auto"/>
    </w:pPr>
    <w:rPr>
      <w:rFonts w:ascii="Cambria" w:eastAsia="Cambria" w:hAnsi="Cambria" w:cs="Cambria"/>
      <w:color w:val="auto"/>
      <w:sz w:val="24"/>
      <w:szCs w:val="24"/>
    </w:rPr>
  </w:style>
  <w:style w:type="character" w:customStyle="1" w:styleId="BodyTextChar">
    <w:name w:val="Body Text Char"/>
    <w:basedOn w:val="DefaultParagraphFont"/>
    <w:link w:val="BodyText"/>
    <w:uiPriority w:val="1"/>
    <w:rsid w:val="00E87618"/>
    <w:rPr>
      <w:rFonts w:ascii="Cambria" w:eastAsia="Cambria" w:hAnsi="Cambria" w:cs="Cambria"/>
    </w:rPr>
  </w:style>
  <w:style w:type="paragraph" w:styleId="NormalWeb">
    <w:name w:val="Normal (Web)"/>
    <w:basedOn w:val="Normal"/>
    <w:uiPriority w:val="99"/>
    <w:unhideWhenUsed/>
    <w:rsid w:val="00E87618"/>
    <w:pPr>
      <w:spacing w:before="100" w:beforeAutospacing="1" w:after="100" w:afterAutospacing="1" w:line="240" w:lineRule="auto"/>
    </w:pPr>
    <w:rPr>
      <w:rFonts w:ascii="Times New Roman" w:eastAsiaTheme="minorHAnsi" w:hAnsi="Times New Roman"/>
      <w:color w:val="auto"/>
      <w:sz w:val="24"/>
      <w:szCs w:val="24"/>
    </w:rPr>
  </w:style>
  <w:style w:type="character" w:customStyle="1" w:styleId="UnresolvedMention">
    <w:name w:val="Unresolved Mention"/>
    <w:basedOn w:val="DefaultParagraphFont"/>
    <w:rsid w:val="001523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126432">
      <w:bodyDiv w:val="1"/>
      <w:marLeft w:val="0"/>
      <w:marRight w:val="0"/>
      <w:marTop w:val="0"/>
      <w:marBottom w:val="0"/>
      <w:divBdr>
        <w:top w:val="none" w:sz="0" w:space="0" w:color="auto"/>
        <w:left w:val="none" w:sz="0" w:space="0" w:color="auto"/>
        <w:bottom w:val="none" w:sz="0" w:space="0" w:color="auto"/>
        <w:right w:val="none" w:sz="0" w:space="0" w:color="auto"/>
      </w:divBdr>
    </w:div>
    <w:div w:id="1738631560">
      <w:bodyDiv w:val="1"/>
      <w:marLeft w:val="0"/>
      <w:marRight w:val="0"/>
      <w:marTop w:val="0"/>
      <w:marBottom w:val="0"/>
      <w:divBdr>
        <w:top w:val="none" w:sz="0" w:space="0" w:color="auto"/>
        <w:left w:val="none" w:sz="0" w:space="0" w:color="auto"/>
        <w:bottom w:val="none" w:sz="0" w:space="0" w:color="auto"/>
        <w:right w:val="none" w:sz="0" w:space="0" w:color="auto"/>
      </w:divBdr>
    </w:div>
    <w:div w:id="1760984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nice.hornberger@pointclickcare.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po.gov/fdsys/pkg/FR-2017-11-28/pdf/2017-25068.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po.gov/fdsys/pkg/FR-2017-11-28/pdf/2017-25068.pdf"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CD976F72FADB4489A65A1A779867DF" ma:contentTypeVersion="6" ma:contentTypeDescription="Create a new document." ma:contentTypeScope="" ma:versionID="f0f5569b74065f8969ab7caba59c4c38">
  <xsd:schema xmlns:xsd="http://www.w3.org/2001/XMLSchema" xmlns:xs="http://www.w3.org/2001/XMLSchema" xmlns:p="http://schemas.microsoft.com/office/2006/metadata/properties" xmlns:ns2="0d8bf497-bc1a-40b1-a67a-086df2cc5e72" xmlns:ns3="4914cc90-1119-47a4-ba5b-12cf1099e11c" targetNamespace="http://schemas.microsoft.com/office/2006/metadata/properties" ma:root="true" ma:fieldsID="778dc6fb246dae9637fe8166eb62822b" ns2:_="" ns3:_="">
    <xsd:import namespace="0d8bf497-bc1a-40b1-a67a-086df2cc5e72"/>
    <xsd:import namespace="4914cc90-1119-47a4-ba5b-12cf1099e11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bf497-bc1a-40b1-a67a-086df2cc5e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914cc90-1119-47a4-ba5b-12cf1099e11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8bf497-bc1a-40b1-a67a-086df2cc5e72">
      <UserInfo>
        <DisplayName>Gayl Pidgeon</DisplayName>
        <AccountId>99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0BCCB8-7B3A-47C5-8349-C19EE6F6F8E7}">
  <ds:schemaRefs>
    <ds:schemaRef ds:uri="http://schemas.microsoft.com/sharepoint/v3/contenttype/forms"/>
  </ds:schemaRefs>
</ds:datastoreItem>
</file>

<file path=customXml/itemProps2.xml><?xml version="1.0" encoding="utf-8"?>
<ds:datastoreItem xmlns:ds="http://schemas.openxmlformats.org/officeDocument/2006/customXml" ds:itemID="{7CB3EB3D-A2C6-416B-A5DE-9DABD8EB85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bf497-bc1a-40b1-a67a-086df2cc5e72"/>
    <ds:schemaRef ds:uri="4914cc90-1119-47a4-ba5b-12cf1099e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1B14BB-C114-4C2A-BC49-27D9B3D91AC1}">
  <ds:schemaRefs>
    <ds:schemaRef ds:uri="http://www.w3.org/XML/1998/namespace"/>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 ds:uri="4914cc90-1119-47a4-ba5b-12cf1099e11c"/>
    <ds:schemaRef ds:uri="0d8bf497-bc1a-40b1-a67a-086df2cc5e72"/>
    <ds:schemaRef ds:uri="http://schemas.microsoft.com/office/2006/metadata/properties"/>
  </ds:schemaRefs>
</ds:datastoreItem>
</file>

<file path=customXml/itemProps4.xml><?xml version="1.0" encoding="utf-8"?>
<ds:datastoreItem xmlns:ds="http://schemas.openxmlformats.org/officeDocument/2006/customXml" ds:itemID="{408E5F91-7C62-4901-A2CD-85C313ED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1369</Words>
  <Characters>8385</Characters>
  <Application>Microsoft Office Word</Application>
  <DocSecurity>0</DocSecurity>
  <Lines>175</Lines>
  <Paragraphs>84</Paragraphs>
  <ScaleCrop>false</ScaleCrop>
  <HeadingPairs>
    <vt:vector size="2" baseType="variant">
      <vt:variant>
        <vt:lpstr>Title</vt:lpstr>
      </vt:variant>
      <vt:variant>
        <vt:i4>1</vt:i4>
      </vt:variant>
    </vt:vector>
  </HeadingPairs>
  <TitlesOfParts>
    <vt:vector size="1" baseType="lpstr">
      <vt:lpstr>PCC will now a new security role named ‘compliance officer role’</vt:lpstr>
    </vt:vector>
  </TitlesOfParts>
  <Company/>
  <LinksUpToDate>false</LinksUpToDate>
  <CharactersWithSpaces>9753</CharactersWithSpaces>
  <SharedDoc>false</SharedDoc>
  <HLinks>
    <vt:vector size="48" baseType="variant">
      <vt:variant>
        <vt:i4>1835008</vt:i4>
      </vt:variant>
      <vt:variant>
        <vt:i4>44</vt:i4>
      </vt:variant>
      <vt:variant>
        <vt:i4>0</vt:i4>
      </vt:variant>
      <vt:variant>
        <vt:i4>5</vt:i4>
      </vt:variant>
      <vt:variant>
        <vt:lpwstr/>
      </vt:variant>
      <vt:variant>
        <vt:lpwstr>_Toc254761888</vt:lpwstr>
      </vt:variant>
      <vt:variant>
        <vt:i4>1835023</vt:i4>
      </vt:variant>
      <vt:variant>
        <vt:i4>38</vt:i4>
      </vt:variant>
      <vt:variant>
        <vt:i4>0</vt:i4>
      </vt:variant>
      <vt:variant>
        <vt:i4>5</vt:i4>
      </vt:variant>
      <vt:variant>
        <vt:lpwstr/>
      </vt:variant>
      <vt:variant>
        <vt:lpwstr>_Toc254761887</vt:lpwstr>
      </vt:variant>
      <vt:variant>
        <vt:i4>1835022</vt:i4>
      </vt:variant>
      <vt:variant>
        <vt:i4>32</vt:i4>
      </vt:variant>
      <vt:variant>
        <vt:i4>0</vt:i4>
      </vt:variant>
      <vt:variant>
        <vt:i4>5</vt:i4>
      </vt:variant>
      <vt:variant>
        <vt:lpwstr/>
      </vt:variant>
      <vt:variant>
        <vt:lpwstr>_Toc254761886</vt:lpwstr>
      </vt:variant>
      <vt:variant>
        <vt:i4>1835021</vt:i4>
      </vt:variant>
      <vt:variant>
        <vt:i4>26</vt:i4>
      </vt:variant>
      <vt:variant>
        <vt:i4>0</vt:i4>
      </vt:variant>
      <vt:variant>
        <vt:i4>5</vt:i4>
      </vt:variant>
      <vt:variant>
        <vt:lpwstr/>
      </vt:variant>
      <vt:variant>
        <vt:lpwstr>_Toc254761885</vt:lpwstr>
      </vt:variant>
      <vt:variant>
        <vt:i4>1835020</vt:i4>
      </vt:variant>
      <vt:variant>
        <vt:i4>20</vt:i4>
      </vt:variant>
      <vt:variant>
        <vt:i4>0</vt:i4>
      </vt:variant>
      <vt:variant>
        <vt:i4>5</vt:i4>
      </vt:variant>
      <vt:variant>
        <vt:lpwstr/>
      </vt:variant>
      <vt:variant>
        <vt:lpwstr>_Toc254761884</vt:lpwstr>
      </vt:variant>
      <vt:variant>
        <vt:i4>1835019</vt:i4>
      </vt:variant>
      <vt:variant>
        <vt:i4>14</vt:i4>
      </vt:variant>
      <vt:variant>
        <vt:i4>0</vt:i4>
      </vt:variant>
      <vt:variant>
        <vt:i4>5</vt:i4>
      </vt:variant>
      <vt:variant>
        <vt:lpwstr/>
      </vt:variant>
      <vt:variant>
        <vt:lpwstr>_Toc254761883</vt:lpwstr>
      </vt:variant>
      <vt:variant>
        <vt:i4>1835018</vt:i4>
      </vt:variant>
      <vt:variant>
        <vt:i4>8</vt:i4>
      </vt:variant>
      <vt:variant>
        <vt:i4>0</vt:i4>
      </vt:variant>
      <vt:variant>
        <vt:i4>5</vt:i4>
      </vt:variant>
      <vt:variant>
        <vt:lpwstr/>
      </vt:variant>
      <vt:variant>
        <vt:lpwstr>_Toc254761882</vt:lpwstr>
      </vt:variant>
      <vt:variant>
        <vt:i4>1835017</vt:i4>
      </vt:variant>
      <vt:variant>
        <vt:i4>2</vt:i4>
      </vt:variant>
      <vt:variant>
        <vt:i4>0</vt:i4>
      </vt:variant>
      <vt:variant>
        <vt:i4>5</vt:i4>
      </vt:variant>
      <vt:variant>
        <vt:lpwstr/>
      </vt:variant>
      <vt:variant>
        <vt:lpwstr>_Toc254761881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PCC will now a new security role named ‘compliance officer role’</dc:title>
  <dc:creator>Palma Barbieri</dc:creator>
  <cp:lastModifiedBy>Arthur Pignotti</cp:lastModifiedBy>
  <cp:revision>8</cp:revision>
  <cp:lastPrinted>2013-11-26T20:01:00Z</cp:lastPrinted>
  <dcterms:created xsi:type="dcterms:W3CDTF">2018-01-16T19:26:00Z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0x010100E8CD976F72FADB4489A65A1A779867DF</vt:lpwstr>
  </property>
</Properties>
</file>