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5B9C" w14:textId="77777777" w:rsidR="003B2347" w:rsidRDefault="002200E4" w:rsidP="00EC0BB0">
      <w:pPr>
        <w:pStyle w:val="CustomerProgram"/>
        <w:spacing w:after="240"/>
        <w:jc w:val="right"/>
        <w:rPr>
          <w:rStyle w:val="ProgramNameChar"/>
          <w:b/>
        </w:rPr>
      </w:pPr>
      <w:r>
        <w:rPr>
          <w:rStyle w:val="ProgramNameChar"/>
          <w:b/>
          <w:color w:val="1F497D" w:themeColor="text2"/>
        </w:rPr>
        <w:t>Administration for Children and Families (ACF)</w:t>
      </w:r>
    </w:p>
    <w:p w14:paraId="54A4022D" w14:textId="79663BE6" w:rsidR="003B2347" w:rsidRPr="001F78E4" w:rsidRDefault="003B2347" w:rsidP="00EC0BB0">
      <w:pPr>
        <w:pStyle w:val="CustomerProgram"/>
        <w:spacing w:before="120"/>
        <w:jc w:val="right"/>
        <w:rPr>
          <w:strike/>
          <w:sz w:val="36"/>
        </w:rPr>
      </w:pPr>
    </w:p>
    <w:p w14:paraId="32F463DF" w14:textId="07DB144B" w:rsidR="003B2347" w:rsidRPr="00B743CE" w:rsidRDefault="002F3A9E" w:rsidP="00EC0BB0">
      <w:pPr>
        <w:pStyle w:val="DocTitle"/>
        <w:ind w:left="0"/>
        <w:jc w:val="right"/>
        <w:rPr>
          <w:rStyle w:val="CustomerProgramChar"/>
          <w:b/>
          <w:sz w:val="46"/>
        </w:rPr>
      </w:pPr>
      <w:r>
        <w:t>OCIO Training Center</w:t>
      </w:r>
    </w:p>
    <w:p w14:paraId="231022C3" w14:textId="0CC6DA16" w:rsidR="003B2347" w:rsidRDefault="002F3A9E" w:rsidP="00EC0BB0">
      <w:pPr>
        <w:pStyle w:val="Version"/>
        <w:jc w:val="right"/>
      </w:pPr>
      <w:r>
        <w:t>Version 1.</w:t>
      </w:r>
      <w:r w:rsidR="0047680A">
        <w:t>2</w:t>
      </w:r>
    </w:p>
    <w:p w14:paraId="3D124664" w14:textId="4FE97717" w:rsidR="003B2347" w:rsidRDefault="002F3A9E" w:rsidP="00EC0BB0">
      <w:pPr>
        <w:pStyle w:val="PubDate"/>
        <w:jc w:val="right"/>
      </w:pPr>
      <w:r>
        <w:t>04/</w:t>
      </w:r>
      <w:r w:rsidR="008138D5">
        <w:t>2</w:t>
      </w:r>
      <w:r w:rsidR="0047680A">
        <w:t>1</w:t>
      </w:r>
      <w:bookmarkStart w:id="0" w:name="_GoBack"/>
      <w:bookmarkEnd w:id="0"/>
      <w:r>
        <w:t>/2021</w:t>
      </w:r>
    </w:p>
    <w:p w14:paraId="6CDFB1A7" w14:textId="62C83EE7" w:rsidR="00C86545" w:rsidRDefault="00C86545">
      <w:pPr>
        <w:spacing w:before="0" w:after="0"/>
        <w:rPr>
          <w:rFonts w:ascii="Arial Narrow" w:hAnsi="Arial Narrow"/>
          <w:b/>
          <w:sz w:val="32"/>
        </w:rPr>
      </w:pPr>
      <w:r>
        <w:br w:type="page"/>
      </w:r>
    </w:p>
    <w:p w14:paraId="37222219" w14:textId="77777777" w:rsidR="00C86545" w:rsidRDefault="00C86545" w:rsidP="00EC0BB0">
      <w:pPr>
        <w:pStyle w:val="PubDate"/>
        <w:jc w:val="right"/>
      </w:pPr>
    </w:p>
    <w:p w14:paraId="73B4C326" w14:textId="77777777" w:rsidR="003B2347" w:rsidRDefault="002200E4">
      <w:pPr>
        <w:pStyle w:val="FrontMatterHeader"/>
      </w:pPr>
      <w:r>
        <w:t>Table of Contents</w:t>
      </w:r>
    </w:p>
    <w:bookmarkStart w:id="1" w:name="_Toc497634056"/>
    <w:bookmarkStart w:id="2" w:name="_Toc498235584"/>
    <w:bookmarkStart w:id="3" w:name="_Toc498325024"/>
    <w:bookmarkStart w:id="4" w:name="_Toc499106663"/>
    <w:p w14:paraId="00F0AABF" w14:textId="6F4F433A" w:rsidR="00955C82" w:rsidRDefault="00952433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"Heading 1,1,Heading 2,2,Heading 3,3,Heading 6,1" </w:instrText>
      </w:r>
      <w:r>
        <w:rPr>
          <w:b w:val="0"/>
        </w:rPr>
        <w:fldChar w:fldCharType="separate"/>
      </w:r>
      <w:hyperlink w:anchor="_Toc69900170" w:history="1">
        <w:r w:rsidR="00955C82" w:rsidRPr="00F92BC9">
          <w:rPr>
            <w:rStyle w:val="Hyperlink"/>
          </w:rPr>
          <w:t>1</w:t>
        </w:r>
        <w:r w:rsidR="00955C8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55C82" w:rsidRPr="00F92BC9">
          <w:rPr>
            <w:rStyle w:val="Hyperlink"/>
          </w:rPr>
          <w:t>Introduction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_Toc69900170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4</w:t>
        </w:r>
        <w:r w:rsidR="00955C82">
          <w:rPr>
            <w:webHidden/>
          </w:rPr>
          <w:fldChar w:fldCharType="end"/>
        </w:r>
      </w:hyperlink>
    </w:p>
    <w:p w14:paraId="2BD31C35" w14:textId="31F7C892" w:rsidR="00955C82" w:rsidRDefault="005D5F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69900171" w:history="1">
        <w:r w:rsidR="00955C82" w:rsidRPr="00F92BC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55C8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C82" w:rsidRPr="00F92BC9">
          <w:rPr>
            <w:rStyle w:val="Hyperlink"/>
          </w:rPr>
          <w:t>Market Research Overview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_Toc69900171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4</w:t>
        </w:r>
        <w:r w:rsidR="00955C82">
          <w:rPr>
            <w:webHidden/>
          </w:rPr>
          <w:fldChar w:fldCharType="end"/>
        </w:r>
      </w:hyperlink>
    </w:p>
    <w:p w14:paraId="5CEDE748" w14:textId="683297DB" w:rsidR="00955C82" w:rsidRDefault="005D5F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69900172" w:history="1">
        <w:r w:rsidR="00955C82" w:rsidRPr="00F92BC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55C8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C82" w:rsidRPr="00F92BC9">
          <w:rPr>
            <w:rStyle w:val="Hyperlink"/>
          </w:rPr>
          <w:t>OCIO To-Be Functional Model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_Toc69900172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5</w:t>
        </w:r>
        <w:r w:rsidR="00955C82">
          <w:rPr>
            <w:webHidden/>
          </w:rPr>
          <w:fldChar w:fldCharType="end"/>
        </w:r>
      </w:hyperlink>
    </w:p>
    <w:p w14:paraId="2DCEAC2E" w14:textId="4073A508" w:rsidR="00955C82" w:rsidRDefault="005D5F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69900173" w:history="1">
        <w:r w:rsidR="00955C82" w:rsidRPr="00F92BC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55C8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C82" w:rsidRPr="00F92BC9">
          <w:rPr>
            <w:rStyle w:val="Hyperlink"/>
          </w:rPr>
          <w:t>Statement of Need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_Toc69900173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5</w:t>
        </w:r>
        <w:r w:rsidR="00955C82">
          <w:rPr>
            <w:webHidden/>
          </w:rPr>
          <w:fldChar w:fldCharType="end"/>
        </w:r>
      </w:hyperlink>
    </w:p>
    <w:p w14:paraId="6CB03BF9" w14:textId="5DC781FB" w:rsidR="00955C82" w:rsidRDefault="005D5F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69900174" w:history="1">
        <w:r w:rsidR="00955C82" w:rsidRPr="00F92BC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955C8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C82" w:rsidRPr="00F92BC9">
          <w:rPr>
            <w:rStyle w:val="Hyperlink"/>
          </w:rPr>
          <w:t>Purpose of Market Research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_Toc69900174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6</w:t>
        </w:r>
        <w:r w:rsidR="00955C82">
          <w:rPr>
            <w:webHidden/>
          </w:rPr>
          <w:fldChar w:fldCharType="end"/>
        </w:r>
      </w:hyperlink>
    </w:p>
    <w:p w14:paraId="3FF9A270" w14:textId="06746147" w:rsidR="00955C82" w:rsidRDefault="005D5FCD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69900175" w:history="1">
        <w:r w:rsidR="00955C82" w:rsidRPr="00F92BC9">
          <w:rPr>
            <w:rStyle w:val="Hyperlink"/>
          </w:rPr>
          <w:t>2</w:t>
        </w:r>
        <w:r w:rsidR="00955C8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55C82" w:rsidRPr="00F92BC9">
          <w:rPr>
            <w:rStyle w:val="Hyperlink"/>
          </w:rPr>
          <w:t>Market Research Approach and Findings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_Toc69900175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6</w:t>
        </w:r>
        <w:r w:rsidR="00955C82">
          <w:rPr>
            <w:webHidden/>
          </w:rPr>
          <w:fldChar w:fldCharType="end"/>
        </w:r>
      </w:hyperlink>
    </w:p>
    <w:p w14:paraId="66D97A94" w14:textId="50C0D043" w:rsidR="00955C82" w:rsidRDefault="005D5F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69900176" w:history="1">
        <w:r w:rsidR="00955C82" w:rsidRPr="00F92BC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55C8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C82" w:rsidRPr="00F92BC9">
          <w:rPr>
            <w:rStyle w:val="Hyperlink"/>
          </w:rPr>
          <w:t>Market Research Team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_Toc69900176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6</w:t>
        </w:r>
        <w:r w:rsidR="00955C82">
          <w:rPr>
            <w:webHidden/>
          </w:rPr>
          <w:fldChar w:fldCharType="end"/>
        </w:r>
      </w:hyperlink>
    </w:p>
    <w:p w14:paraId="40405C14" w14:textId="03137A64" w:rsidR="00955C82" w:rsidRDefault="005D5FCD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69900177" w:history="1">
        <w:r w:rsidR="00955C82" w:rsidRPr="00F92BC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55C8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C82" w:rsidRPr="00F92BC9">
          <w:rPr>
            <w:rStyle w:val="Hyperlink"/>
          </w:rPr>
          <w:t>Summary of Sources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_Toc69900177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6</w:t>
        </w:r>
        <w:r w:rsidR="00955C82">
          <w:rPr>
            <w:webHidden/>
          </w:rPr>
          <w:fldChar w:fldCharType="end"/>
        </w:r>
      </w:hyperlink>
    </w:p>
    <w:p w14:paraId="00193CB8" w14:textId="73DBBE51" w:rsidR="00955C82" w:rsidRDefault="005D5F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00178" w:history="1">
        <w:r w:rsidR="00955C82" w:rsidRPr="00F92B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955C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5C82" w:rsidRPr="00F92BC9">
          <w:rPr>
            <w:rStyle w:val="Hyperlink"/>
            <w:noProof/>
          </w:rPr>
          <w:t>Internet Research</w:t>
        </w:r>
        <w:r w:rsidR="00955C82">
          <w:rPr>
            <w:noProof/>
            <w:webHidden/>
          </w:rPr>
          <w:tab/>
        </w:r>
        <w:r w:rsidR="00955C82">
          <w:rPr>
            <w:noProof/>
            <w:webHidden/>
          </w:rPr>
          <w:fldChar w:fldCharType="begin"/>
        </w:r>
        <w:r w:rsidR="00955C82">
          <w:rPr>
            <w:noProof/>
            <w:webHidden/>
          </w:rPr>
          <w:instrText xml:space="preserve"> PAGEREF _Toc69900178 \h </w:instrText>
        </w:r>
        <w:r w:rsidR="00955C82">
          <w:rPr>
            <w:noProof/>
            <w:webHidden/>
          </w:rPr>
        </w:r>
        <w:r w:rsidR="00955C82">
          <w:rPr>
            <w:noProof/>
            <w:webHidden/>
          </w:rPr>
          <w:fldChar w:fldCharType="separate"/>
        </w:r>
        <w:r w:rsidR="00955C82">
          <w:rPr>
            <w:noProof/>
            <w:webHidden/>
          </w:rPr>
          <w:t>7</w:t>
        </w:r>
        <w:r w:rsidR="00955C82">
          <w:rPr>
            <w:noProof/>
            <w:webHidden/>
          </w:rPr>
          <w:fldChar w:fldCharType="end"/>
        </w:r>
      </w:hyperlink>
    </w:p>
    <w:p w14:paraId="633AFCF7" w14:textId="257C1A5E" w:rsidR="00955C82" w:rsidRDefault="005D5F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00179" w:history="1">
        <w:r w:rsidR="00955C82" w:rsidRPr="00F92B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955C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5C82" w:rsidRPr="00F92BC9">
          <w:rPr>
            <w:rStyle w:val="Hyperlink"/>
            <w:noProof/>
          </w:rPr>
          <w:t>Final Candidates</w:t>
        </w:r>
        <w:r w:rsidR="00955C82">
          <w:rPr>
            <w:noProof/>
            <w:webHidden/>
          </w:rPr>
          <w:tab/>
        </w:r>
        <w:r w:rsidR="00955C82">
          <w:rPr>
            <w:noProof/>
            <w:webHidden/>
          </w:rPr>
          <w:fldChar w:fldCharType="begin"/>
        </w:r>
        <w:r w:rsidR="00955C82">
          <w:rPr>
            <w:noProof/>
            <w:webHidden/>
          </w:rPr>
          <w:instrText xml:space="preserve"> PAGEREF _Toc69900179 \h </w:instrText>
        </w:r>
        <w:r w:rsidR="00955C82">
          <w:rPr>
            <w:noProof/>
            <w:webHidden/>
          </w:rPr>
        </w:r>
        <w:r w:rsidR="00955C82">
          <w:rPr>
            <w:noProof/>
            <w:webHidden/>
          </w:rPr>
          <w:fldChar w:fldCharType="separate"/>
        </w:r>
        <w:r w:rsidR="00955C82">
          <w:rPr>
            <w:noProof/>
            <w:webHidden/>
          </w:rPr>
          <w:t>7</w:t>
        </w:r>
        <w:r w:rsidR="00955C82">
          <w:rPr>
            <w:noProof/>
            <w:webHidden/>
          </w:rPr>
          <w:fldChar w:fldCharType="end"/>
        </w:r>
      </w:hyperlink>
    </w:p>
    <w:p w14:paraId="69076A51" w14:textId="5B29382C" w:rsidR="00955C82" w:rsidRDefault="005D5F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00180" w:history="1">
        <w:r w:rsidR="00955C82" w:rsidRPr="00F92B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955C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5C82" w:rsidRPr="00F92BC9">
          <w:rPr>
            <w:rStyle w:val="Hyperlink"/>
            <w:noProof/>
          </w:rPr>
          <w:t>Flexible Licensing Model Considerations</w:t>
        </w:r>
        <w:r w:rsidR="00955C82">
          <w:rPr>
            <w:noProof/>
            <w:webHidden/>
          </w:rPr>
          <w:tab/>
        </w:r>
        <w:r w:rsidR="00955C82">
          <w:rPr>
            <w:noProof/>
            <w:webHidden/>
          </w:rPr>
          <w:fldChar w:fldCharType="begin"/>
        </w:r>
        <w:r w:rsidR="00955C82">
          <w:rPr>
            <w:noProof/>
            <w:webHidden/>
          </w:rPr>
          <w:instrText xml:space="preserve"> PAGEREF _Toc69900180 \h </w:instrText>
        </w:r>
        <w:r w:rsidR="00955C82">
          <w:rPr>
            <w:noProof/>
            <w:webHidden/>
          </w:rPr>
        </w:r>
        <w:r w:rsidR="00955C82">
          <w:rPr>
            <w:noProof/>
            <w:webHidden/>
          </w:rPr>
          <w:fldChar w:fldCharType="separate"/>
        </w:r>
        <w:r w:rsidR="00955C82">
          <w:rPr>
            <w:noProof/>
            <w:webHidden/>
          </w:rPr>
          <w:t>8</w:t>
        </w:r>
        <w:r w:rsidR="00955C82">
          <w:rPr>
            <w:noProof/>
            <w:webHidden/>
          </w:rPr>
          <w:fldChar w:fldCharType="end"/>
        </w:r>
      </w:hyperlink>
    </w:p>
    <w:p w14:paraId="5C86A40E" w14:textId="1118B526" w:rsidR="00955C82" w:rsidRDefault="005D5FC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00181" w:history="1">
        <w:r w:rsidR="00955C82" w:rsidRPr="00F92BC9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955C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55C82" w:rsidRPr="00F92BC9">
          <w:rPr>
            <w:rStyle w:val="Hyperlink"/>
            <w:noProof/>
          </w:rPr>
          <w:t>Requirements Comparison</w:t>
        </w:r>
        <w:r w:rsidR="00955C82">
          <w:rPr>
            <w:noProof/>
            <w:webHidden/>
          </w:rPr>
          <w:tab/>
        </w:r>
        <w:r w:rsidR="00955C82">
          <w:rPr>
            <w:noProof/>
            <w:webHidden/>
          </w:rPr>
          <w:fldChar w:fldCharType="begin"/>
        </w:r>
        <w:r w:rsidR="00955C82">
          <w:rPr>
            <w:noProof/>
            <w:webHidden/>
          </w:rPr>
          <w:instrText xml:space="preserve"> PAGEREF _Toc69900181 \h </w:instrText>
        </w:r>
        <w:r w:rsidR="00955C82">
          <w:rPr>
            <w:noProof/>
            <w:webHidden/>
          </w:rPr>
        </w:r>
        <w:r w:rsidR="00955C82">
          <w:rPr>
            <w:noProof/>
            <w:webHidden/>
          </w:rPr>
          <w:fldChar w:fldCharType="separate"/>
        </w:r>
        <w:r w:rsidR="00955C82">
          <w:rPr>
            <w:noProof/>
            <w:webHidden/>
          </w:rPr>
          <w:t>9</w:t>
        </w:r>
        <w:r w:rsidR="00955C82">
          <w:rPr>
            <w:noProof/>
            <w:webHidden/>
          </w:rPr>
          <w:fldChar w:fldCharType="end"/>
        </w:r>
      </w:hyperlink>
    </w:p>
    <w:p w14:paraId="345085E1" w14:textId="1BB4A8EF" w:rsidR="00955C82" w:rsidRDefault="005D5FCD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69900182" w:history="1">
        <w:r w:rsidR="00955C82" w:rsidRPr="00F92BC9">
          <w:rPr>
            <w:rStyle w:val="Hyperlink"/>
          </w:rPr>
          <w:t>3</w:t>
        </w:r>
        <w:r w:rsidR="00955C8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55C82" w:rsidRPr="00F92BC9">
          <w:rPr>
            <w:rStyle w:val="Hyperlink"/>
          </w:rPr>
          <w:t>Conclusion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_Toc69900182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10</w:t>
        </w:r>
        <w:r w:rsidR="00955C82">
          <w:rPr>
            <w:webHidden/>
          </w:rPr>
          <w:fldChar w:fldCharType="end"/>
        </w:r>
      </w:hyperlink>
    </w:p>
    <w:p w14:paraId="102CC595" w14:textId="6327F56A" w:rsidR="00955C82" w:rsidRDefault="005D5FCD">
      <w:pPr>
        <w:pStyle w:val="TOC1"/>
        <w:tabs>
          <w:tab w:val="left" w:pos="1627"/>
        </w:tabs>
        <w:rPr>
          <w:rFonts w:asciiTheme="minorHAnsi" w:hAnsiTheme="minorHAnsi" w:cstheme="minorBidi"/>
          <w:b w:val="0"/>
          <w:sz w:val="22"/>
          <w:szCs w:val="22"/>
        </w:rPr>
      </w:pPr>
      <w:hyperlink w:anchor="_Toc69900183" w:history="1">
        <w:r w:rsidR="00955C82" w:rsidRPr="00F92BC9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</w:t>
        </w:r>
        <w:r w:rsidR="00955C8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55C82" w:rsidRPr="00F92BC9">
          <w:rPr>
            <w:rStyle w:val="Hyperlink"/>
          </w:rPr>
          <w:t>Acronyms</w:t>
        </w:r>
        <w:r w:rsidR="00955C82">
          <w:rPr>
            <w:webHidden/>
          </w:rPr>
          <w:tab/>
        </w:r>
        <w:r w:rsidR="00955C82">
          <w:rPr>
            <w:webHidden/>
          </w:rPr>
          <w:fldChar w:fldCharType="begin"/>
        </w:r>
        <w:r w:rsidR="00955C82">
          <w:rPr>
            <w:webHidden/>
          </w:rPr>
          <w:instrText xml:space="preserve"> PAGEREF _Toc69900183 \h </w:instrText>
        </w:r>
        <w:r w:rsidR="00955C82">
          <w:rPr>
            <w:webHidden/>
          </w:rPr>
        </w:r>
        <w:r w:rsidR="00955C82">
          <w:rPr>
            <w:webHidden/>
          </w:rPr>
          <w:fldChar w:fldCharType="separate"/>
        </w:r>
        <w:r w:rsidR="00955C82">
          <w:rPr>
            <w:webHidden/>
          </w:rPr>
          <w:t>11</w:t>
        </w:r>
        <w:r w:rsidR="00955C82">
          <w:rPr>
            <w:webHidden/>
          </w:rPr>
          <w:fldChar w:fldCharType="end"/>
        </w:r>
      </w:hyperlink>
    </w:p>
    <w:p w14:paraId="3AF4379E" w14:textId="7A253860" w:rsidR="00952433" w:rsidRDefault="00952433" w:rsidP="00952433">
      <w:pPr>
        <w:pStyle w:val="BodyText"/>
        <w:rPr>
          <w:rFonts w:eastAsiaTheme="minorEastAsia"/>
          <w:noProof/>
        </w:rPr>
      </w:pPr>
      <w:r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br w:type="page"/>
      </w:r>
    </w:p>
    <w:p w14:paraId="4606695C" w14:textId="77777777" w:rsidR="00952433" w:rsidRDefault="00952433" w:rsidP="00952433">
      <w:pPr>
        <w:pStyle w:val="FrontMatterHeader"/>
      </w:pPr>
      <w:r>
        <w:lastRenderedPageBreak/>
        <w:t>List of Tables</w:t>
      </w:r>
    </w:p>
    <w:p w14:paraId="06E58B9E" w14:textId="10224E45" w:rsidR="0047680A" w:rsidRDefault="00430005">
      <w:pPr>
        <w:pStyle w:val="TableofFigures"/>
        <w:rPr>
          <w:rFonts w:asciiTheme="minorHAnsi" w:hAnsiTheme="minorHAnsi"/>
          <w:sz w:val="22"/>
        </w:rPr>
      </w:pPr>
      <w:r w:rsidRPr="00430005">
        <w:rPr>
          <w:rFonts w:cs="Times New Roman"/>
          <w:szCs w:val="24"/>
        </w:rPr>
        <w:fldChar w:fldCharType="begin"/>
      </w:r>
      <w:r w:rsidRPr="00430005">
        <w:rPr>
          <w:rFonts w:cs="Times New Roman"/>
          <w:szCs w:val="24"/>
        </w:rPr>
        <w:instrText xml:space="preserve"> TOC \f T \h \z \t "TableCaption,tc" \c </w:instrText>
      </w:r>
      <w:r w:rsidRPr="00430005">
        <w:rPr>
          <w:rFonts w:cs="Times New Roman"/>
          <w:szCs w:val="24"/>
        </w:rPr>
        <w:fldChar w:fldCharType="separate"/>
      </w:r>
      <w:hyperlink w:anchor="_Toc69900941" w:history="1">
        <w:r w:rsidR="0047680A" w:rsidRPr="00D05314">
          <w:rPr>
            <w:rStyle w:val="Hyperlink"/>
          </w:rPr>
          <w:t>Table 1.</w:t>
        </w:r>
        <w:r w:rsidR="0047680A">
          <w:rPr>
            <w:rFonts w:asciiTheme="minorHAnsi" w:hAnsiTheme="minorHAnsi"/>
            <w:sz w:val="22"/>
          </w:rPr>
          <w:tab/>
        </w:r>
        <w:r w:rsidR="0047680A" w:rsidRPr="00D05314">
          <w:rPr>
            <w:rStyle w:val="Hyperlink"/>
          </w:rPr>
          <w:t>Functions with Corresponding Acquisition Priorities and Target Capability Ratings</w:t>
        </w:r>
        <w:r w:rsidR="0047680A">
          <w:rPr>
            <w:webHidden/>
          </w:rPr>
          <w:tab/>
        </w:r>
        <w:r w:rsidR="0047680A">
          <w:rPr>
            <w:webHidden/>
          </w:rPr>
          <w:fldChar w:fldCharType="begin"/>
        </w:r>
        <w:r w:rsidR="0047680A">
          <w:rPr>
            <w:webHidden/>
          </w:rPr>
          <w:instrText xml:space="preserve"> PAGEREF _Toc69900941 \h </w:instrText>
        </w:r>
        <w:r w:rsidR="0047680A">
          <w:rPr>
            <w:webHidden/>
          </w:rPr>
        </w:r>
        <w:r w:rsidR="0047680A">
          <w:rPr>
            <w:webHidden/>
          </w:rPr>
          <w:fldChar w:fldCharType="separate"/>
        </w:r>
        <w:r w:rsidR="0047680A">
          <w:rPr>
            <w:webHidden/>
          </w:rPr>
          <w:t>4</w:t>
        </w:r>
        <w:r w:rsidR="0047680A">
          <w:rPr>
            <w:webHidden/>
          </w:rPr>
          <w:fldChar w:fldCharType="end"/>
        </w:r>
      </w:hyperlink>
    </w:p>
    <w:p w14:paraId="0527D84E" w14:textId="62B9A46B" w:rsidR="00952433" w:rsidRDefault="00430005" w:rsidP="00952433">
      <w:pPr>
        <w:pStyle w:val="BodyText"/>
        <w:rPr>
          <w:rFonts w:eastAsiaTheme="minorEastAsia"/>
        </w:rPr>
      </w:pPr>
      <w:r w:rsidRPr="00430005">
        <w:rPr>
          <w:rFonts w:eastAsiaTheme="minorEastAsia"/>
        </w:rPr>
        <w:fldChar w:fldCharType="end"/>
      </w:r>
    </w:p>
    <w:p w14:paraId="2E7A6EF5" w14:textId="74C66827" w:rsidR="00C86545" w:rsidRDefault="00C86545">
      <w:pPr>
        <w:spacing w:before="0" w:after="0"/>
        <w:rPr>
          <w:rFonts w:eastAsiaTheme="minorEastAsia"/>
          <w:szCs w:val="24"/>
        </w:rPr>
      </w:pPr>
      <w:r>
        <w:rPr>
          <w:rFonts w:eastAsiaTheme="minorEastAsia"/>
        </w:rPr>
        <w:br w:type="page"/>
      </w:r>
    </w:p>
    <w:p w14:paraId="2FC29483" w14:textId="77777777" w:rsidR="004C61EB" w:rsidRPr="004C61EB" w:rsidRDefault="004C61EB" w:rsidP="00626B85">
      <w:pPr>
        <w:pStyle w:val="Heading1"/>
      </w:pPr>
      <w:bookmarkStart w:id="5" w:name="_Toc69900170"/>
      <w:bookmarkStart w:id="6" w:name="_Toc497871702"/>
      <w:bookmarkStart w:id="7" w:name="_Toc497872046"/>
      <w:bookmarkStart w:id="8" w:name="_Toc497872814"/>
      <w:bookmarkStart w:id="9" w:name="_Toc497872969"/>
      <w:bookmarkStart w:id="10" w:name="_Toc497873017"/>
      <w:bookmarkEnd w:id="1"/>
      <w:bookmarkEnd w:id="2"/>
      <w:bookmarkEnd w:id="3"/>
      <w:bookmarkEnd w:id="4"/>
      <w:r>
        <w:lastRenderedPageBreak/>
        <w:t>Introduction</w:t>
      </w:r>
      <w:bookmarkEnd w:id="5"/>
    </w:p>
    <w:p w14:paraId="56C83A2F" w14:textId="77777777" w:rsidR="00556D4E" w:rsidRDefault="00556D4E" w:rsidP="00952433">
      <w:pPr>
        <w:pStyle w:val="Heading2"/>
      </w:pPr>
      <w:bookmarkStart w:id="11" w:name="_Toc69900171"/>
      <w:bookmarkStart w:id="12" w:name="_Toc498235586"/>
      <w:r w:rsidRPr="00555589">
        <w:t>Market</w:t>
      </w:r>
      <w:r>
        <w:t xml:space="preserve"> Research Overview</w:t>
      </w:r>
      <w:bookmarkEnd w:id="11"/>
    </w:p>
    <w:p w14:paraId="5A6CF9AF" w14:textId="33195896" w:rsidR="00B528A0" w:rsidRDefault="008513EE" w:rsidP="00B87849">
      <w:pPr>
        <w:pStyle w:val="BodyText"/>
      </w:pPr>
      <w:r w:rsidRPr="00375B76">
        <w:t xml:space="preserve">The </w:t>
      </w:r>
      <w:r w:rsidRPr="00CD6EAB">
        <w:t>Administration for Children and Families’</w:t>
      </w:r>
      <w:r w:rsidRPr="00E32269">
        <w:t xml:space="preserve">(ACF’s) strategic objective to </w:t>
      </w:r>
      <w:r w:rsidRPr="00B87849">
        <w:rPr>
          <w:i/>
        </w:rPr>
        <w:t>enhance technological support of the ACF and its partners</w:t>
      </w:r>
      <w:r w:rsidRPr="008A056C">
        <w:t xml:space="preserve"> is a key element of the agency’s </w:t>
      </w:r>
      <w:r w:rsidRPr="00CD6EAB">
        <w:t xml:space="preserve">Strategic Plan </w:t>
      </w:r>
      <w:r w:rsidRPr="00B87849">
        <w:rPr>
          <w:i/>
        </w:rPr>
        <w:t>to upgrade its capacity to make a difference for families and communities</w:t>
      </w:r>
      <w:r>
        <w:t xml:space="preserve">. To succeed, the ACF </w:t>
      </w:r>
      <w:r w:rsidR="002911A8">
        <w:t>established</w:t>
      </w:r>
      <w:r>
        <w:t xml:space="preserve"> a CIO to transform ACF IT enterprise technology and services. The CIO’s strategic organization / operational plan to rapidly transform IT capabilities and transition the organization to its envisioned </w:t>
      </w:r>
      <w:r w:rsidRPr="00A83B5B">
        <w:t>To-Be Functional Model</w:t>
      </w:r>
      <w:r>
        <w:t xml:space="preserve"> includes contracting services as noted in Table 1</w:t>
      </w:r>
      <w:r w:rsidR="00794A78">
        <w:t>.</w:t>
      </w:r>
    </w:p>
    <w:p w14:paraId="21B39BE6" w14:textId="28D6E2A0" w:rsidR="004A65E6" w:rsidRDefault="004A65FD" w:rsidP="00D968F7">
      <w:pPr>
        <w:pStyle w:val="TableCaption"/>
      </w:pPr>
      <w:bookmarkStart w:id="13" w:name="_Toc69900941"/>
      <w:r w:rsidRPr="004A65E6">
        <w:t xml:space="preserve">Table </w:t>
      </w:r>
      <w:fldSimple w:instr=" SEQ Table \* ARABIC ">
        <w:r w:rsidR="00C86545">
          <w:rPr>
            <w:noProof/>
          </w:rPr>
          <w:t>1</w:t>
        </w:r>
      </w:fldSimple>
      <w:r w:rsidRPr="004A65E6">
        <w:t>.</w:t>
      </w:r>
      <w:r>
        <w:tab/>
        <w:t>Functions with Corresponding Acquisit</w:t>
      </w:r>
      <w:r w:rsidR="00C31AD9">
        <w:t>i</w:t>
      </w:r>
      <w:r>
        <w:t>on Priorities and Target Capability Ratings</w:t>
      </w:r>
      <w:bookmarkEnd w:id="13"/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21"/>
        <w:gridCol w:w="1466"/>
        <w:gridCol w:w="1937"/>
        <w:gridCol w:w="1946"/>
      </w:tblGrid>
      <w:tr w:rsidR="00E11828" w:rsidRPr="00C416FD" w14:paraId="4D64262E" w14:textId="77777777" w:rsidTr="0008069F">
        <w:trPr>
          <w:cantSplit/>
          <w:trHeight w:val="55"/>
          <w:tblHeader/>
          <w:jc w:val="center"/>
        </w:trPr>
        <w:tc>
          <w:tcPr>
            <w:tcW w:w="392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02707A8F" w14:textId="77777777" w:rsidR="00E11828" w:rsidRPr="006401D2" w:rsidRDefault="00E11828" w:rsidP="00E11828">
            <w:pPr>
              <w:pStyle w:val="TableColumnHeading0"/>
            </w:pPr>
            <w:r w:rsidRPr="006401D2">
              <w:t>Function</w:t>
            </w:r>
          </w:p>
        </w:tc>
        <w:tc>
          <w:tcPr>
            <w:tcW w:w="1466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301A75AD" w14:textId="671897D2" w:rsidR="00E11828" w:rsidRPr="006401D2" w:rsidRDefault="00E11828" w:rsidP="00E11828">
            <w:pPr>
              <w:pStyle w:val="TableColumnHeading0"/>
            </w:pPr>
            <w:r w:rsidRPr="006401D2">
              <w:t>Priority Ranking*</w:t>
            </w:r>
          </w:p>
        </w:tc>
        <w:tc>
          <w:tcPr>
            <w:tcW w:w="3883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02212A65" w14:textId="77777777" w:rsidR="00E11828" w:rsidRPr="006401D2" w:rsidRDefault="00E11828" w:rsidP="00E11828">
            <w:pPr>
              <w:pStyle w:val="TableColumnHeading0"/>
            </w:pPr>
            <w:r w:rsidRPr="006401D2">
              <w:t>Capability Ratings**</w:t>
            </w:r>
          </w:p>
        </w:tc>
      </w:tr>
      <w:tr w:rsidR="00E11828" w:rsidRPr="00C416FD" w14:paraId="343CB64F" w14:textId="77777777" w:rsidTr="0008069F">
        <w:trPr>
          <w:cantSplit/>
          <w:trHeight w:val="234"/>
          <w:tblHeader/>
          <w:jc w:val="center"/>
        </w:trPr>
        <w:tc>
          <w:tcPr>
            <w:tcW w:w="392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DB3E2" w:themeFill="text2" w:themeFillTint="66"/>
            <w:vAlign w:val="center"/>
            <w:hideMark/>
          </w:tcPr>
          <w:p w14:paraId="1619831D" w14:textId="77777777" w:rsidR="00E11828" w:rsidRPr="006401D2" w:rsidRDefault="00E11828" w:rsidP="00E11828">
            <w:pPr>
              <w:pStyle w:val="TableColumnHeading0"/>
            </w:pP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DB3E2" w:themeFill="text2" w:themeFillTint="66"/>
            <w:vAlign w:val="center"/>
            <w:hideMark/>
          </w:tcPr>
          <w:p w14:paraId="6BC7B631" w14:textId="77777777" w:rsidR="00E11828" w:rsidRPr="006401D2" w:rsidRDefault="00E11828" w:rsidP="00E11828">
            <w:pPr>
              <w:pStyle w:val="TableColumnHeading0"/>
            </w:pP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7A55AA7" w14:textId="77777777" w:rsidR="00E11828" w:rsidRPr="006401D2" w:rsidRDefault="00E11828" w:rsidP="00E11828">
            <w:pPr>
              <w:pStyle w:val="TableColumnHeading0"/>
            </w:pPr>
            <w:r w:rsidRPr="006401D2">
              <w:t>FROM As-Is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DB3E2" w:themeFill="text2" w:themeFillTint="66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D93A563" w14:textId="77777777" w:rsidR="00E11828" w:rsidRPr="006401D2" w:rsidRDefault="00E11828" w:rsidP="00E11828">
            <w:pPr>
              <w:pStyle w:val="TableColumnHeading0"/>
            </w:pPr>
            <w:r w:rsidRPr="006401D2">
              <w:t>TO To-Be</w:t>
            </w:r>
          </w:p>
        </w:tc>
      </w:tr>
      <w:tr w:rsidR="00E11828" w:rsidRPr="00430005" w14:paraId="043D1DDE" w14:textId="77777777" w:rsidTr="0008069F">
        <w:trPr>
          <w:trHeight w:val="437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82ACB65" w14:textId="77777777" w:rsidR="00E11828" w:rsidRPr="008A056C" w:rsidRDefault="00E11828" w:rsidP="00E11828">
            <w:pPr>
              <w:pStyle w:val="TableTextBold"/>
            </w:pPr>
            <w:r w:rsidRPr="008A056C">
              <w:t>Infrastructure &amp; Operations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3CC99B3D" w14:textId="77777777" w:rsidR="00E11828" w:rsidRPr="00E11828" w:rsidRDefault="00E11828" w:rsidP="00E11828">
            <w:pPr>
              <w:pStyle w:val="TableTextCentered"/>
            </w:pPr>
            <w:r w:rsidRPr="00E11828">
              <w:t>1A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D5539D2" w14:textId="77777777" w:rsidR="00E11828" w:rsidRPr="008A056C" w:rsidRDefault="00E11828" w:rsidP="00E11828">
            <w:pPr>
              <w:pStyle w:val="TableTextCentered"/>
            </w:pPr>
            <w:r w:rsidRPr="008A056C">
              <w:t>0/1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997EBC7" w14:textId="77777777" w:rsidR="00E11828" w:rsidRPr="008A056C" w:rsidRDefault="00E11828" w:rsidP="00E11828">
            <w:pPr>
              <w:pStyle w:val="TableTextCentered"/>
            </w:pPr>
            <w:r w:rsidRPr="008A056C">
              <w:t>2</w:t>
            </w:r>
          </w:p>
        </w:tc>
      </w:tr>
      <w:tr w:rsidR="00E11828" w:rsidRPr="00C416FD" w14:paraId="05059218" w14:textId="77777777" w:rsidTr="0008069F">
        <w:trPr>
          <w:trHeight w:val="356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37AF88B1" w14:textId="77777777" w:rsidR="00E11828" w:rsidRPr="008A056C" w:rsidRDefault="00E11828" w:rsidP="00E11828">
            <w:pPr>
              <w:pStyle w:val="TableTextBold"/>
            </w:pPr>
            <w:r>
              <w:t>Cybers</w:t>
            </w:r>
            <w:r w:rsidRPr="008A056C">
              <w:t>ecurity &amp; Privacy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41BCD3C" w14:textId="77777777" w:rsidR="00E11828" w:rsidRPr="008A056C" w:rsidRDefault="00E11828" w:rsidP="00E11828">
            <w:pPr>
              <w:pStyle w:val="TableTextCentered"/>
            </w:pPr>
            <w:r w:rsidRPr="008A056C">
              <w:t>1B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99D55F5" w14:textId="77777777" w:rsidR="00E11828" w:rsidRPr="008A056C" w:rsidRDefault="00E11828" w:rsidP="00E11828">
            <w:pPr>
              <w:pStyle w:val="TableTextCentered"/>
            </w:pPr>
            <w:r w:rsidRPr="008A056C">
              <w:t>1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3F765B4" w14:textId="77777777" w:rsidR="00E11828" w:rsidRPr="008A056C" w:rsidRDefault="00E11828" w:rsidP="00E11828">
            <w:pPr>
              <w:pStyle w:val="TableTextCentered"/>
            </w:pPr>
            <w:r w:rsidRPr="008A056C">
              <w:t>4</w:t>
            </w:r>
          </w:p>
        </w:tc>
      </w:tr>
      <w:tr w:rsidR="00E11828" w:rsidRPr="00C416FD" w14:paraId="3D930D51" w14:textId="77777777" w:rsidTr="0008069F">
        <w:trPr>
          <w:trHeight w:val="23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1C2652E" w14:textId="77777777" w:rsidR="00E11828" w:rsidRPr="008A056C" w:rsidRDefault="00E11828" w:rsidP="00E11828">
            <w:pPr>
              <w:pStyle w:val="TableTextBold"/>
            </w:pPr>
            <w:r w:rsidRPr="008A056C">
              <w:t>IT Acquisition Strategy &amp; Management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9B073F8" w14:textId="77777777" w:rsidR="00E11828" w:rsidRPr="008A056C" w:rsidRDefault="00E11828" w:rsidP="00E11828">
            <w:pPr>
              <w:pStyle w:val="TableTextCentered"/>
            </w:pPr>
            <w:r w:rsidRPr="008A056C">
              <w:t>2A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15DDE43" w14:textId="77777777" w:rsidR="00E11828" w:rsidRPr="008A056C" w:rsidRDefault="00E11828" w:rsidP="00E11828">
            <w:pPr>
              <w:pStyle w:val="TableTextCentered"/>
            </w:pPr>
            <w:r w:rsidRPr="008A056C">
              <w:t>0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924A321" w14:textId="77777777" w:rsidR="00E11828" w:rsidRPr="008A056C" w:rsidRDefault="00E11828" w:rsidP="00E11828">
            <w:pPr>
              <w:pStyle w:val="TableTextCentered"/>
            </w:pPr>
            <w:r w:rsidRPr="008A056C">
              <w:t>4</w:t>
            </w:r>
          </w:p>
        </w:tc>
      </w:tr>
      <w:tr w:rsidR="00E11828" w:rsidRPr="00C416FD" w14:paraId="2C8DDA40" w14:textId="77777777" w:rsidTr="0008069F">
        <w:trPr>
          <w:trHeight w:val="23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D72BE95" w14:textId="77777777" w:rsidR="00E11828" w:rsidRPr="008A056C" w:rsidRDefault="00E11828" w:rsidP="00E11828">
            <w:pPr>
              <w:pStyle w:val="TableTextBold"/>
            </w:pPr>
            <w:r w:rsidRPr="008A056C">
              <w:t>Quality Assurance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6063205" w14:textId="77777777" w:rsidR="00E11828" w:rsidRPr="008A056C" w:rsidRDefault="00E11828" w:rsidP="00E11828">
            <w:pPr>
              <w:pStyle w:val="TableTextCentered"/>
            </w:pPr>
            <w:r w:rsidRPr="008A056C">
              <w:t>2B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76B9C620" w14:textId="77777777" w:rsidR="00E11828" w:rsidRPr="008A056C" w:rsidRDefault="00E11828" w:rsidP="00E11828">
            <w:pPr>
              <w:pStyle w:val="TableTextCentered"/>
            </w:pPr>
            <w:r w:rsidRPr="008A056C">
              <w:t>0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FF2B16F" w14:textId="77777777" w:rsidR="00E11828" w:rsidRPr="008A056C" w:rsidRDefault="00E11828" w:rsidP="00E11828">
            <w:pPr>
              <w:pStyle w:val="TableTextCentered"/>
            </w:pPr>
            <w:r w:rsidRPr="008A056C">
              <w:t>3</w:t>
            </w:r>
          </w:p>
        </w:tc>
      </w:tr>
      <w:tr w:rsidR="00E11828" w:rsidRPr="00C416FD" w14:paraId="1BF99F8F" w14:textId="77777777" w:rsidTr="0008069F">
        <w:trPr>
          <w:trHeight w:val="23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8FA8471" w14:textId="77777777" w:rsidR="00E11828" w:rsidRPr="008A056C" w:rsidRDefault="00E11828" w:rsidP="00E11828">
            <w:pPr>
              <w:pStyle w:val="TableTextBold"/>
            </w:pPr>
            <w:r w:rsidRPr="008A056C">
              <w:t>Enterprise Architecture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DB7CFED" w14:textId="77777777" w:rsidR="00E11828" w:rsidRPr="008A056C" w:rsidRDefault="00E11828" w:rsidP="00E11828">
            <w:pPr>
              <w:pStyle w:val="TableTextCentered"/>
            </w:pPr>
            <w:r w:rsidRPr="008A056C">
              <w:t>2C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FB067A7" w14:textId="77777777" w:rsidR="00E11828" w:rsidRPr="008A056C" w:rsidRDefault="00E11828" w:rsidP="00E11828">
            <w:pPr>
              <w:pStyle w:val="TableTextCentered"/>
            </w:pPr>
            <w:r w:rsidRPr="008A056C">
              <w:t>0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D85401F" w14:textId="77777777" w:rsidR="00E11828" w:rsidRPr="008A056C" w:rsidRDefault="00E11828" w:rsidP="00E11828">
            <w:pPr>
              <w:pStyle w:val="TableTextCentered"/>
            </w:pPr>
            <w:r w:rsidRPr="008A056C">
              <w:t>3</w:t>
            </w:r>
          </w:p>
        </w:tc>
      </w:tr>
      <w:tr w:rsidR="00E11828" w:rsidRPr="00C416FD" w14:paraId="196BD056" w14:textId="77777777" w:rsidTr="0008069F">
        <w:trPr>
          <w:trHeight w:val="23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26AF090" w14:textId="77777777" w:rsidR="00E11828" w:rsidRPr="008A056C" w:rsidRDefault="00E11828" w:rsidP="00E11828">
            <w:pPr>
              <w:pStyle w:val="TableTextBold"/>
            </w:pPr>
            <w:r w:rsidRPr="008A056C">
              <w:t>Portfolio, Program, &amp; Project Management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B9BA651" w14:textId="77777777" w:rsidR="00E11828" w:rsidRPr="008A056C" w:rsidRDefault="00E11828" w:rsidP="00E11828">
            <w:pPr>
              <w:pStyle w:val="TableTextCentered"/>
            </w:pPr>
            <w:r w:rsidRPr="008A056C">
              <w:t>2D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D4861BE" w14:textId="77777777" w:rsidR="00E11828" w:rsidRPr="008A056C" w:rsidRDefault="00E11828" w:rsidP="00E11828">
            <w:pPr>
              <w:pStyle w:val="TableTextCentered"/>
            </w:pPr>
            <w:r w:rsidRPr="008A056C">
              <w:t>0/1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6CDA9AA6" w14:textId="77777777" w:rsidR="00E11828" w:rsidRPr="008A056C" w:rsidRDefault="00E11828" w:rsidP="00E11828">
            <w:pPr>
              <w:pStyle w:val="TableTextCentered"/>
            </w:pPr>
            <w:r w:rsidRPr="008A056C">
              <w:t>3</w:t>
            </w:r>
          </w:p>
        </w:tc>
      </w:tr>
      <w:tr w:rsidR="00E11828" w:rsidRPr="00C416FD" w14:paraId="04CD7550" w14:textId="77777777" w:rsidTr="0008069F">
        <w:trPr>
          <w:trHeight w:val="23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8243ACC" w14:textId="77777777" w:rsidR="00E11828" w:rsidRPr="008A056C" w:rsidRDefault="00E11828" w:rsidP="00E11828">
            <w:pPr>
              <w:pStyle w:val="TableTextBold"/>
            </w:pPr>
            <w:r w:rsidRPr="008A056C">
              <w:t>OCIO Strategy &amp; Governance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00F08FDC" w14:textId="77777777" w:rsidR="00E11828" w:rsidRPr="008A056C" w:rsidRDefault="00E11828" w:rsidP="00E11828">
            <w:pPr>
              <w:pStyle w:val="TableTextCentered"/>
            </w:pPr>
            <w:r w:rsidRPr="008A056C">
              <w:t>2E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27CBA60B" w14:textId="77777777" w:rsidR="00E11828" w:rsidRPr="008A056C" w:rsidRDefault="00E11828" w:rsidP="00E11828">
            <w:pPr>
              <w:pStyle w:val="TableTextCentered"/>
            </w:pPr>
            <w:r w:rsidRPr="008A056C">
              <w:t>0/1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4AADB389" w14:textId="77777777" w:rsidR="00E11828" w:rsidRPr="008A056C" w:rsidRDefault="00E11828" w:rsidP="00E11828">
            <w:pPr>
              <w:pStyle w:val="TableTextCentered"/>
            </w:pPr>
            <w:r w:rsidRPr="008A056C">
              <w:t>3/4</w:t>
            </w:r>
          </w:p>
        </w:tc>
      </w:tr>
      <w:tr w:rsidR="00E11828" w:rsidRPr="00C416FD" w14:paraId="516615C1" w14:textId="77777777" w:rsidTr="0008069F">
        <w:trPr>
          <w:trHeight w:val="234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91A3476" w14:textId="77777777" w:rsidR="00E11828" w:rsidRPr="008A056C" w:rsidRDefault="00E11828" w:rsidP="00E11828">
            <w:pPr>
              <w:pStyle w:val="TableTextBold"/>
            </w:pPr>
            <w:r w:rsidRPr="008A056C">
              <w:t>Appl</w:t>
            </w:r>
            <w:r w:rsidR="00430005">
              <w:t>ication Development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D5B67C2" w14:textId="77777777" w:rsidR="00E11828" w:rsidRPr="008A056C" w:rsidRDefault="00E11828" w:rsidP="00E11828">
            <w:pPr>
              <w:pStyle w:val="TableTextCentered"/>
            </w:pPr>
            <w:r w:rsidRPr="008A056C">
              <w:t>3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6A875F7" w14:textId="77777777" w:rsidR="00E11828" w:rsidRPr="008A056C" w:rsidRDefault="00E11828" w:rsidP="00E11828">
            <w:pPr>
              <w:pStyle w:val="TableTextCentered"/>
            </w:pPr>
            <w:r w:rsidRPr="008A056C">
              <w:t>0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7C23B34" w14:textId="77777777" w:rsidR="00E11828" w:rsidRPr="008A056C" w:rsidRDefault="00E11828" w:rsidP="00E11828">
            <w:pPr>
              <w:pStyle w:val="TableTextCentered"/>
            </w:pPr>
            <w:r w:rsidRPr="008A056C">
              <w:t>2/3</w:t>
            </w:r>
          </w:p>
        </w:tc>
      </w:tr>
      <w:tr w:rsidR="00E11828" w:rsidRPr="00C416FD" w14:paraId="363C9B9A" w14:textId="77777777" w:rsidTr="0008069F">
        <w:trPr>
          <w:trHeight w:val="680"/>
          <w:jc w:val="center"/>
        </w:trPr>
        <w:tc>
          <w:tcPr>
            <w:tcW w:w="3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545D5B1D" w14:textId="77777777" w:rsidR="00E11828" w:rsidRPr="008A056C" w:rsidRDefault="00E11828" w:rsidP="00E11828">
            <w:pPr>
              <w:pStyle w:val="TableTextBold"/>
            </w:pPr>
            <w:r w:rsidRPr="008A056C">
              <w:t>IT Training, Coordination &amp; Communication</w:t>
            </w:r>
          </w:p>
        </w:tc>
        <w:tc>
          <w:tcPr>
            <w:tcW w:w="14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1C7D44C0" w14:textId="77777777" w:rsidR="00E11828" w:rsidRPr="008A056C" w:rsidRDefault="00E11828" w:rsidP="00E11828">
            <w:pPr>
              <w:pStyle w:val="TableTextCentered"/>
            </w:pPr>
            <w:r w:rsidRPr="008A056C">
              <w:t>4</w:t>
            </w:r>
          </w:p>
        </w:tc>
        <w:tc>
          <w:tcPr>
            <w:tcW w:w="1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0CC32BBB" w14:textId="77777777" w:rsidR="00E11828" w:rsidRPr="008A056C" w:rsidRDefault="00E11828" w:rsidP="00E11828">
            <w:pPr>
              <w:pStyle w:val="TableTextCentered"/>
            </w:pPr>
            <w:r w:rsidRPr="008A056C">
              <w:t>0</w:t>
            </w:r>
          </w:p>
        </w:tc>
        <w:tc>
          <w:tcPr>
            <w:tcW w:w="19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92" w:type="dxa"/>
              <w:left w:w="184" w:type="dxa"/>
              <w:bottom w:w="92" w:type="dxa"/>
              <w:right w:w="184" w:type="dxa"/>
            </w:tcMar>
            <w:vAlign w:val="center"/>
            <w:hideMark/>
          </w:tcPr>
          <w:p w14:paraId="36715E54" w14:textId="77777777" w:rsidR="00E11828" w:rsidRPr="008A056C" w:rsidRDefault="00E11828" w:rsidP="00E11828">
            <w:pPr>
              <w:pStyle w:val="TableTextCentered"/>
            </w:pPr>
            <w:r w:rsidRPr="008A056C">
              <w:t>2</w:t>
            </w:r>
          </w:p>
        </w:tc>
      </w:tr>
    </w:tbl>
    <w:p w14:paraId="4E2A29AD" w14:textId="77777777" w:rsidR="008513EE" w:rsidRDefault="00430005" w:rsidP="00430005">
      <w:pPr>
        <w:pStyle w:val="AsteriskNote"/>
      </w:pPr>
      <w:r w:rsidRPr="00430005">
        <w:t>*Priority numbering corresponds to four priority groupings defined.</w:t>
      </w:r>
    </w:p>
    <w:p w14:paraId="428DBDAB" w14:textId="77777777" w:rsidR="00430005" w:rsidRPr="00430005" w:rsidRDefault="00430005" w:rsidP="00430005">
      <w:pPr>
        <w:pStyle w:val="AsteriskNote"/>
      </w:pPr>
      <w:r>
        <w:t>**</w:t>
      </w:r>
      <w:r w:rsidRPr="00430005">
        <w:t xml:space="preserve"> </w:t>
      </w:r>
      <w:r w:rsidRPr="008A056C">
        <w:t>Capability Ratings: 0=No capability (experience, knowledge, expertise)</w:t>
      </w:r>
      <w:r>
        <w:t>,</w:t>
      </w:r>
      <w:r w:rsidRPr="008A056C">
        <w:t xml:space="preserve"> 1=Entry-level capability</w:t>
      </w:r>
      <w:r>
        <w:t>,</w:t>
      </w:r>
      <w:r w:rsidRPr="008A056C">
        <w:t xml:space="preserve"> 2=Basic capability</w:t>
      </w:r>
      <w:r>
        <w:t xml:space="preserve">, </w:t>
      </w:r>
      <w:r w:rsidRPr="008A056C">
        <w:t>3=Intermediate capability</w:t>
      </w:r>
      <w:r>
        <w:t>,</w:t>
      </w:r>
      <w:r w:rsidRPr="008A056C">
        <w:t xml:space="preserve"> 4=Advanced capability</w:t>
      </w:r>
    </w:p>
    <w:p w14:paraId="19248FD3" w14:textId="7256EBE0" w:rsidR="00B528A0" w:rsidRPr="00B528A0" w:rsidRDefault="009954CA" w:rsidP="00B87849">
      <w:pPr>
        <w:pStyle w:val="Heading2"/>
      </w:pPr>
      <w:bookmarkStart w:id="14" w:name="_Toc69900172"/>
      <w:r w:rsidRPr="00B528A0">
        <w:lastRenderedPageBreak/>
        <w:t xml:space="preserve">OCIO </w:t>
      </w:r>
      <w:r w:rsidR="002301DB">
        <w:t>T</w:t>
      </w:r>
      <w:r w:rsidRPr="00B528A0">
        <w:t>o-</w:t>
      </w:r>
      <w:r w:rsidR="002301DB">
        <w:t>B</w:t>
      </w:r>
      <w:r w:rsidRPr="00B528A0">
        <w:t>e Functional Model</w:t>
      </w:r>
      <w:bookmarkEnd w:id="14"/>
    </w:p>
    <w:p w14:paraId="2AAE46B4" w14:textId="487F7159" w:rsidR="00556D4E" w:rsidRPr="002A43C5" w:rsidRDefault="008B2ECE" w:rsidP="00B87849">
      <w:pPr>
        <w:pStyle w:val="BodyText"/>
        <w:rPr>
          <w:rFonts w:ascii="Arial" w:hAnsi="Arial" w:cs="Arial"/>
        </w:rPr>
      </w:pPr>
      <w:r w:rsidRPr="002A43C5">
        <w:rPr>
          <w:rFonts w:ascii="Arial" w:hAnsi="Arial" w:cs="Arial"/>
        </w:rPr>
        <w:t xml:space="preserve">A primary </w:t>
      </w:r>
      <w:r w:rsidR="00B376BE" w:rsidRPr="002A43C5">
        <w:rPr>
          <w:rFonts w:ascii="Arial" w:hAnsi="Arial" w:cs="Arial"/>
        </w:rPr>
        <w:t>goal of</w:t>
      </w:r>
      <w:r w:rsidR="00556D4E" w:rsidRPr="002A43C5">
        <w:rPr>
          <w:rFonts w:ascii="Arial" w:hAnsi="Arial" w:cs="Arial"/>
        </w:rPr>
        <w:t xml:space="preserve"> the Administration for Children and Families’ (ACF) is to </w:t>
      </w:r>
      <w:r w:rsidR="00556D4E" w:rsidRPr="002A43C5">
        <w:rPr>
          <w:rFonts w:ascii="Arial" w:hAnsi="Arial" w:cs="Arial"/>
          <w:i/>
        </w:rPr>
        <w:t>Upgrade the Capacity of the ACF to Make a Difference for Families and Communities.</w:t>
      </w:r>
      <w:r w:rsidR="00556D4E" w:rsidRPr="002A43C5">
        <w:rPr>
          <w:rFonts w:ascii="Arial" w:hAnsi="Arial" w:cs="Arial"/>
        </w:rPr>
        <w:t xml:space="preserve"> </w:t>
      </w:r>
      <w:r w:rsidRPr="002A43C5">
        <w:rPr>
          <w:rFonts w:ascii="Arial" w:hAnsi="Arial" w:cs="Arial"/>
        </w:rPr>
        <w:t>Additionally</w:t>
      </w:r>
      <w:r w:rsidR="00556D4E" w:rsidRPr="002A43C5">
        <w:rPr>
          <w:rFonts w:ascii="Arial" w:hAnsi="Arial" w:cs="Arial"/>
        </w:rPr>
        <w:t xml:space="preserve">, </w:t>
      </w:r>
      <w:r w:rsidRPr="002A43C5">
        <w:rPr>
          <w:rFonts w:ascii="Arial" w:hAnsi="Arial" w:cs="Arial"/>
        </w:rPr>
        <w:t xml:space="preserve">ACF </w:t>
      </w:r>
      <w:r w:rsidR="00B376BE" w:rsidRPr="002A43C5">
        <w:rPr>
          <w:rFonts w:ascii="Arial" w:hAnsi="Arial" w:cs="Arial"/>
        </w:rPr>
        <w:t>seeks to</w:t>
      </w:r>
      <w:r w:rsidR="00556D4E" w:rsidRPr="002A43C5">
        <w:rPr>
          <w:rFonts w:ascii="Arial" w:hAnsi="Arial" w:cs="Arial"/>
        </w:rPr>
        <w:t xml:space="preserve"> enhance technological support of ACF and its partners. Fundamental to the success of this strategic objective is: </w:t>
      </w:r>
    </w:p>
    <w:p w14:paraId="7ADB31F1" w14:textId="5A63AA57" w:rsidR="00556D4E" w:rsidRPr="002A43C5" w:rsidRDefault="00C97F8B" w:rsidP="00B87849">
      <w:pPr>
        <w:pStyle w:val="BulletListSingle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56D4E" w:rsidRPr="002A43C5">
        <w:rPr>
          <w:rFonts w:ascii="Arial" w:hAnsi="Arial" w:cs="Arial"/>
        </w:rPr>
        <w:t>ffective technology management</w:t>
      </w:r>
    </w:p>
    <w:p w14:paraId="4617E07D" w14:textId="1E9A942C" w:rsidR="00556D4E" w:rsidRPr="002A43C5" w:rsidRDefault="00C97F8B" w:rsidP="00B87849">
      <w:pPr>
        <w:pStyle w:val="BulletListSingle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556D4E" w:rsidRPr="002A43C5">
        <w:rPr>
          <w:rFonts w:ascii="Arial" w:hAnsi="Arial" w:cs="Arial"/>
        </w:rPr>
        <w:t>trategic oversight of IT investments</w:t>
      </w:r>
    </w:p>
    <w:p w14:paraId="1D0BF1A8" w14:textId="1895AC42" w:rsidR="00556D4E" w:rsidRPr="002A43C5" w:rsidRDefault="00C97F8B" w:rsidP="00B87849">
      <w:pPr>
        <w:pStyle w:val="BulletListSingle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556D4E" w:rsidRPr="002A43C5">
        <w:rPr>
          <w:rFonts w:ascii="Arial" w:hAnsi="Arial" w:cs="Arial"/>
        </w:rPr>
        <w:t>ntegration of technology across the agency to optimize return on institutional investment</w:t>
      </w:r>
    </w:p>
    <w:p w14:paraId="6E427021" w14:textId="351207D4" w:rsidR="00556D4E" w:rsidRPr="002A43C5" w:rsidRDefault="00C97F8B" w:rsidP="00B87849">
      <w:pPr>
        <w:pStyle w:val="BulletListSingle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56D4E" w:rsidRPr="002A43C5">
        <w:rPr>
          <w:rFonts w:ascii="Arial" w:hAnsi="Arial" w:cs="Arial"/>
        </w:rPr>
        <w:t xml:space="preserve">lanning for technological infrastructure. </w:t>
      </w:r>
    </w:p>
    <w:p w14:paraId="4473FC31" w14:textId="77777777" w:rsidR="00556D4E" w:rsidRPr="002A43C5" w:rsidRDefault="00556D4E" w:rsidP="00B87849">
      <w:pPr>
        <w:pStyle w:val="BodyText"/>
        <w:rPr>
          <w:rFonts w:ascii="Arial" w:hAnsi="Arial" w:cs="Arial"/>
        </w:rPr>
      </w:pPr>
      <w:r w:rsidRPr="002A43C5">
        <w:rPr>
          <w:rFonts w:ascii="Arial" w:hAnsi="Arial" w:cs="Arial"/>
        </w:rPr>
        <w:t xml:space="preserve">Achieving such goals includes: </w:t>
      </w:r>
    </w:p>
    <w:p w14:paraId="309EC61C" w14:textId="3B7C63F5" w:rsidR="00556D4E" w:rsidRPr="002A43C5" w:rsidRDefault="00C97F8B" w:rsidP="00B87849">
      <w:pPr>
        <w:pStyle w:val="BulletListSingle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56D4E" w:rsidRPr="002A43C5">
        <w:rPr>
          <w:rFonts w:ascii="Arial" w:hAnsi="Arial" w:cs="Arial"/>
        </w:rPr>
        <w:t>stablishing technological and management solutions that support optimal ACF business processes, resulting in improved employee productivity, morale, and improved quality of service to grantees</w:t>
      </w:r>
    </w:p>
    <w:p w14:paraId="5622DFA3" w14:textId="3855C281" w:rsidR="00556D4E" w:rsidRPr="002A43C5" w:rsidRDefault="00C97F8B" w:rsidP="00B87849">
      <w:pPr>
        <w:pStyle w:val="BulletListSingle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56D4E" w:rsidRPr="002A43C5">
        <w:rPr>
          <w:rFonts w:ascii="Arial" w:hAnsi="Arial" w:cs="Arial"/>
        </w:rPr>
        <w:t xml:space="preserve">rioritizing limited IT resources; and, </w:t>
      </w:r>
    </w:p>
    <w:p w14:paraId="12EA444A" w14:textId="3F20F353" w:rsidR="00556D4E" w:rsidRPr="002A43C5" w:rsidRDefault="00C97F8B" w:rsidP="00B87849">
      <w:pPr>
        <w:pStyle w:val="BulletListSingle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556D4E" w:rsidRPr="002A43C5">
        <w:rPr>
          <w:rFonts w:ascii="Arial" w:hAnsi="Arial" w:cs="Arial"/>
        </w:rPr>
        <w:t>etter aligning technology investment decisions with agency requirements and strategic goals.</w:t>
      </w:r>
    </w:p>
    <w:p w14:paraId="1028D106" w14:textId="5CE3599A" w:rsidR="009766DA" w:rsidRDefault="001972CF" w:rsidP="009766DA">
      <w:pPr>
        <w:pStyle w:val="Heading2"/>
      </w:pPr>
      <w:bookmarkStart w:id="15" w:name="_Toc69900173"/>
      <w:r w:rsidRPr="001972CF">
        <w:t>Statement of Need</w:t>
      </w:r>
      <w:bookmarkEnd w:id="15"/>
    </w:p>
    <w:p w14:paraId="3C3CBA2B" w14:textId="41C9D3FF" w:rsidR="009E23D0" w:rsidRPr="009E23D0" w:rsidRDefault="009E23D0" w:rsidP="009E23D0">
      <w:pPr>
        <w:ind w:left="576"/>
        <w:rPr>
          <w:rFonts w:ascii="Arial" w:hAnsi="Arial" w:cs="Arial"/>
        </w:rPr>
      </w:pPr>
      <w:r w:rsidRPr="009E23D0">
        <w:rPr>
          <w:rFonts w:ascii="Arial" w:hAnsi="Arial" w:cs="Arial"/>
        </w:rPr>
        <w:t xml:space="preserve">To fulfill </w:t>
      </w:r>
      <w:r w:rsidR="00F64D71">
        <w:rPr>
          <w:rFonts w:ascii="Arial" w:hAnsi="Arial" w:cs="Arial"/>
        </w:rPr>
        <w:t xml:space="preserve">Cybersecurity and Privacy (CSP) </w:t>
      </w:r>
      <w:r w:rsidRPr="009E23D0">
        <w:rPr>
          <w:rFonts w:ascii="Arial" w:hAnsi="Arial" w:cs="Arial"/>
        </w:rPr>
        <w:t>training requirements</w:t>
      </w:r>
      <w:r w:rsidR="00F64D71">
        <w:rPr>
          <w:rFonts w:ascii="Arial" w:hAnsi="Arial" w:cs="Arial"/>
        </w:rPr>
        <w:t xml:space="preserve">, </w:t>
      </w:r>
      <w:r w:rsidRPr="009E23D0">
        <w:rPr>
          <w:rFonts w:ascii="Arial" w:hAnsi="Arial" w:cs="Arial"/>
        </w:rPr>
        <w:t>additional</w:t>
      </w:r>
      <w:r w:rsidR="002A43C5">
        <w:rPr>
          <w:rFonts w:ascii="Arial" w:hAnsi="Arial" w:cs="Arial"/>
        </w:rPr>
        <w:t xml:space="preserve"> Learning Management System (LMS)</w:t>
      </w:r>
      <w:r w:rsidRPr="009E23D0">
        <w:rPr>
          <w:rFonts w:ascii="Arial" w:hAnsi="Arial" w:cs="Arial"/>
        </w:rPr>
        <w:t xml:space="preserve"> capabilities are required. New requirements include system access for non-PIV users such as </w:t>
      </w:r>
      <w:r w:rsidR="006C78EA">
        <w:rPr>
          <w:rFonts w:ascii="Arial" w:hAnsi="Arial" w:cs="Arial"/>
        </w:rPr>
        <w:t>G</w:t>
      </w:r>
      <w:r w:rsidRPr="009E23D0">
        <w:rPr>
          <w:rFonts w:ascii="Arial" w:hAnsi="Arial" w:cs="Arial"/>
        </w:rPr>
        <w:t xml:space="preserve">rantees, Federal Employees, and </w:t>
      </w:r>
      <w:r w:rsidR="006C78EA">
        <w:rPr>
          <w:rFonts w:ascii="Arial" w:hAnsi="Arial" w:cs="Arial"/>
        </w:rPr>
        <w:t>C</w:t>
      </w:r>
      <w:r w:rsidRPr="009E23D0">
        <w:rPr>
          <w:rFonts w:ascii="Arial" w:hAnsi="Arial" w:cs="Arial"/>
        </w:rPr>
        <w:t xml:space="preserve">ontractors who must complete security training </w:t>
      </w:r>
      <w:r w:rsidR="006C78EA">
        <w:rPr>
          <w:rFonts w:ascii="Arial" w:hAnsi="Arial" w:cs="Arial"/>
        </w:rPr>
        <w:t>without (or prior to obtaining) PIV credentials.</w:t>
      </w:r>
    </w:p>
    <w:p w14:paraId="00BECB8E" w14:textId="0C212ED7" w:rsidR="009E23D0" w:rsidRPr="009E23D0" w:rsidRDefault="009E23D0" w:rsidP="009E23D0">
      <w:pPr>
        <w:ind w:left="576"/>
        <w:rPr>
          <w:rFonts w:ascii="Arial" w:hAnsi="Arial" w:cs="Arial"/>
        </w:rPr>
      </w:pPr>
      <w:r w:rsidRPr="009E23D0">
        <w:rPr>
          <w:rFonts w:ascii="Arial" w:hAnsi="Arial" w:cs="Arial"/>
        </w:rPr>
        <w:t xml:space="preserve">In order to properly manage </w:t>
      </w:r>
      <w:r w:rsidR="002A43C5">
        <w:rPr>
          <w:rFonts w:ascii="Arial" w:hAnsi="Arial" w:cs="Arial"/>
        </w:rPr>
        <w:t xml:space="preserve">and comply with </w:t>
      </w:r>
      <w:r w:rsidRPr="009E23D0">
        <w:rPr>
          <w:rFonts w:ascii="Arial" w:hAnsi="Arial" w:cs="Arial"/>
        </w:rPr>
        <w:t>mandated training requirements</w:t>
      </w:r>
      <w:r w:rsidR="00F64D71">
        <w:rPr>
          <w:rFonts w:ascii="Arial" w:hAnsi="Arial" w:cs="Arial"/>
        </w:rPr>
        <w:t xml:space="preserve">, </w:t>
      </w:r>
      <w:r w:rsidRPr="009E23D0">
        <w:rPr>
          <w:rFonts w:ascii="Arial" w:hAnsi="Arial" w:cs="Arial"/>
        </w:rPr>
        <w:t xml:space="preserve">it is imperative </w:t>
      </w:r>
      <w:r w:rsidR="00112147">
        <w:rPr>
          <w:rFonts w:ascii="Arial" w:hAnsi="Arial" w:cs="Arial"/>
        </w:rPr>
        <w:t xml:space="preserve">that we </w:t>
      </w:r>
      <w:r w:rsidRPr="009E23D0">
        <w:rPr>
          <w:rFonts w:ascii="Arial" w:hAnsi="Arial" w:cs="Arial"/>
        </w:rPr>
        <w:t>offer all mandated training in one location</w:t>
      </w:r>
      <w:r w:rsidR="0019541E">
        <w:rPr>
          <w:rFonts w:ascii="Arial" w:hAnsi="Arial" w:cs="Arial"/>
        </w:rPr>
        <w:t xml:space="preserve"> </w:t>
      </w:r>
      <w:r w:rsidR="0078692C">
        <w:rPr>
          <w:rFonts w:ascii="Arial" w:hAnsi="Arial" w:cs="Arial"/>
        </w:rPr>
        <w:t>utilizing</w:t>
      </w:r>
      <w:r w:rsidR="008D5CA1">
        <w:rPr>
          <w:rFonts w:ascii="Arial" w:hAnsi="Arial" w:cs="Arial"/>
        </w:rPr>
        <w:t xml:space="preserve"> cloud based</w:t>
      </w:r>
      <w:r w:rsidR="0078692C">
        <w:rPr>
          <w:rFonts w:ascii="Arial" w:hAnsi="Arial" w:cs="Arial"/>
        </w:rPr>
        <w:t xml:space="preserve"> </w:t>
      </w:r>
      <w:r w:rsidR="002F7344">
        <w:rPr>
          <w:rFonts w:ascii="Arial" w:hAnsi="Arial" w:cs="Arial"/>
        </w:rPr>
        <w:t>FedRAMP Certified</w:t>
      </w:r>
      <w:r w:rsidR="008D5CA1">
        <w:rPr>
          <w:rFonts w:ascii="Arial" w:hAnsi="Arial" w:cs="Arial"/>
        </w:rPr>
        <w:t xml:space="preserve"> infrastructure.</w:t>
      </w:r>
    </w:p>
    <w:p w14:paraId="1B471C82" w14:textId="5877FC06" w:rsidR="0078692C" w:rsidRDefault="009E23D0" w:rsidP="0078692C">
      <w:pPr>
        <w:ind w:left="576"/>
        <w:rPr>
          <w:rFonts w:ascii="Arial" w:hAnsi="Arial" w:cs="Arial"/>
        </w:rPr>
      </w:pPr>
      <w:r w:rsidRPr="009E23D0">
        <w:rPr>
          <w:rFonts w:ascii="Arial" w:hAnsi="Arial" w:cs="Arial"/>
        </w:rPr>
        <w:t xml:space="preserve">Additionally, to support </w:t>
      </w:r>
      <w:r w:rsidR="00C97F8B">
        <w:rPr>
          <w:rFonts w:ascii="Arial" w:hAnsi="Arial" w:cs="Arial"/>
        </w:rPr>
        <w:t>compliance with Federal Information Security Management Act (</w:t>
      </w:r>
      <w:r w:rsidRPr="009E23D0">
        <w:rPr>
          <w:rFonts w:ascii="Arial" w:hAnsi="Arial" w:cs="Arial"/>
        </w:rPr>
        <w:t>FISMA</w:t>
      </w:r>
      <w:r w:rsidR="00C97F8B">
        <w:rPr>
          <w:rFonts w:ascii="Arial" w:hAnsi="Arial" w:cs="Arial"/>
        </w:rPr>
        <w:t>)</w:t>
      </w:r>
      <w:r w:rsidRPr="009E23D0">
        <w:rPr>
          <w:rFonts w:ascii="Arial" w:hAnsi="Arial" w:cs="Arial"/>
        </w:rPr>
        <w:t xml:space="preserve"> and other </w:t>
      </w:r>
      <w:r w:rsidR="00C97F8B">
        <w:rPr>
          <w:rFonts w:ascii="Arial" w:hAnsi="Arial" w:cs="Arial"/>
        </w:rPr>
        <w:t>mandated training</w:t>
      </w:r>
      <w:r w:rsidRPr="009E23D0">
        <w:rPr>
          <w:rFonts w:ascii="Arial" w:hAnsi="Arial" w:cs="Arial"/>
        </w:rPr>
        <w:t>, the LMS must provide</w:t>
      </w:r>
      <w:r w:rsidR="00C97F8B">
        <w:rPr>
          <w:rFonts w:ascii="Arial" w:hAnsi="Arial" w:cs="Arial"/>
        </w:rPr>
        <w:t xml:space="preserve"> robust</w:t>
      </w:r>
      <w:r w:rsidR="00B61BE4">
        <w:rPr>
          <w:rFonts w:ascii="Arial" w:hAnsi="Arial" w:cs="Arial"/>
        </w:rPr>
        <w:t xml:space="preserve"> and on-demand </w:t>
      </w:r>
      <w:r w:rsidRPr="009E23D0">
        <w:rPr>
          <w:rFonts w:ascii="Arial" w:hAnsi="Arial" w:cs="Arial"/>
        </w:rPr>
        <w:t xml:space="preserve">reporting </w:t>
      </w:r>
      <w:r w:rsidR="00B61BE4">
        <w:rPr>
          <w:rFonts w:ascii="Arial" w:hAnsi="Arial" w:cs="Arial"/>
        </w:rPr>
        <w:t xml:space="preserve">on </w:t>
      </w:r>
      <w:r w:rsidRPr="009E23D0">
        <w:rPr>
          <w:rFonts w:ascii="Arial" w:hAnsi="Arial" w:cs="Arial"/>
        </w:rPr>
        <w:t>scoring, completion rates</w:t>
      </w:r>
      <w:r w:rsidR="00C97F8B">
        <w:rPr>
          <w:rFonts w:ascii="Arial" w:hAnsi="Arial" w:cs="Arial"/>
        </w:rPr>
        <w:t xml:space="preserve">, </w:t>
      </w:r>
      <w:r w:rsidRPr="009E23D0">
        <w:rPr>
          <w:rFonts w:ascii="Arial" w:hAnsi="Arial" w:cs="Arial"/>
        </w:rPr>
        <w:t>and other metrics</w:t>
      </w:r>
      <w:r w:rsidR="002A43C5">
        <w:rPr>
          <w:rFonts w:ascii="Arial" w:hAnsi="Arial" w:cs="Arial"/>
        </w:rPr>
        <w:t xml:space="preserve"> necessary to track and report progress.</w:t>
      </w:r>
    </w:p>
    <w:p w14:paraId="301DE41C" w14:textId="39111037" w:rsidR="00381507" w:rsidRDefault="00F64D71" w:rsidP="00381507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The scope of this effort covers OCIO CSP and is not intended to replace the existing HHS LMS system.</w:t>
      </w:r>
    </w:p>
    <w:p w14:paraId="5EA7F2C2" w14:textId="2800D124" w:rsidR="00381507" w:rsidRDefault="00381507" w:rsidP="00381507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Note that On-Premise and private cloud-based open source solutions were considered, but not included in the final comparison due to lack of personnel and associated cost of implementation and ongoing maintenance.</w:t>
      </w:r>
    </w:p>
    <w:p w14:paraId="42641969" w14:textId="77777777" w:rsidR="0089067B" w:rsidRPr="009E23D0" w:rsidRDefault="0089067B" w:rsidP="00381507">
      <w:pPr>
        <w:ind w:left="576"/>
        <w:rPr>
          <w:rFonts w:ascii="Arial" w:hAnsi="Arial" w:cs="Arial"/>
        </w:rPr>
      </w:pPr>
    </w:p>
    <w:p w14:paraId="03287D33" w14:textId="77777777" w:rsidR="00EF2171" w:rsidRPr="00EF2171" w:rsidRDefault="00EF2171" w:rsidP="00B87849">
      <w:pPr>
        <w:pStyle w:val="Heading2"/>
      </w:pPr>
      <w:bookmarkStart w:id="16" w:name="_Toc69900174"/>
      <w:r>
        <w:lastRenderedPageBreak/>
        <w:t>Purpose of Market Research</w:t>
      </w:r>
      <w:bookmarkEnd w:id="16"/>
    </w:p>
    <w:p w14:paraId="4357CEB7" w14:textId="77777777" w:rsidR="00D73320" w:rsidRPr="0060510C" w:rsidRDefault="007C46EA" w:rsidP="00B87849">
      <w:pPr>
        <w:pStyle w:val="BodyText"/>
        <w:rPr>
          <w:rFonts w:ascii="Arial" w:hAnsi="Arial" w:cs="Arial"/>
        </w:rPr>
      </w:pPr>
      <w:r w:rsidRPr="0060510C">
        <w:rPr>
          <w:rFonts w:ascii="Arial" w:hAnsi="Arial" w:cs="Arial"/>
        </w:rPr>
        <w:t xml:space="preserve">The purpose of this Market Research Report </w:t>
      </w:r>
      <w:r w:rsidR="001306F4" w:rsidRPr="0060510C">
        <w:rPr>
          <w:rFonts w:ascii="Arial" w:hAnsi="Arial" w:cs="Arial"/>
        </w:rPr>
        <w:t xml:space="preserve">(MRR) </w:t>
      </w:r>
      <w:r w:rsidRPr="0060510C">
        <w:rPr>
          <w:rFonts w:ascii="Arial" w:hAnsi="Arial" w:cs="Arial"/>
        </w:rPr>
        <w:t xml:space="preserve">is </w:t>
      </w:r>
      <w:r w:rsidR="006401D2" w:rsidRPr="0060510C">
        <w:rPr>
          <w:rFonts w:ascii="Arial" w:hAnsi="Arial" w:cs="Arial"/>
        </w:rPr>
        <w:t>to</w:t>
      </w:r>
      <w:r w:rsidR="007A4CE9" w:rsidRPr="0060510C">
        <w:rPr>
          <w:rFonts w:ascii="Arial" w:hAnsi="Arial" w:cs="Arial"/>
        </w:rPr>
        <w:t>:</w:t>
      </w:r>
    </w:p>
    <w:p w14:paraId="1AA21D60" w14:textId="2DF61877" w:rsidR="00F830C4" w:rsidRPr="0060510C" w:rsidRDefault="002F3A9E" w:rsidP="00B87849">
      <w:pPr>
        <w:pStyle w:val="BulletListSingle"/>
        <w:rPr>
          <w:rFonts w:ascii="Arial" w:hAnsi="Arial" w:cs="Arial"/>
        </w:rPr>
      </w:pPr>
      <w:r w:rsidRPr="0060510C">
        <w:rPr>
          <w:rFonts w:ascii="Arial" w:hAnsi="Arial" w:cs="Arial"/>
          <w:color w:val="000000"/>
        </w:rPr>
        <w:t>S</w:t>
      </w:r>
      <w:r w:rsidR="00F830C4" w:rsidRPr="0060510C">
        <w:rPr>
          <w:rFonts w:ascii="Arial" w:hAnsi="Arial" w:cs="Arial"/>
          <w:color w:val="000000"/>
        </w:rPr>
        <w:t xml:space="preserve">atisfy </w:t>
      </w:r>
      <w:r w:rsidR="00F830C4" w:rsidRPr="0060510C">
        <w:rPr>
          <w:rFonts w:ascii="Arial" w:hAnsi="Arial" w:cs="Arial"/>
        </w:rPr>
        <w:t xml:space="preserve">the Federal Acquisition Regulation (FAR) </w:t>
      </w:r>
      <w:r w:rsidR="005E0FBE" w:rsidRPr="0060510C">
        <w:rPr>
          <w:rFonts w:ascii="Arial" w:hAnsi="Arial" w:cs="Arial"/>
        </w:rPr>
        <w:t>market research requirement</w:t>
      </w:r>
    </w:p>
    <w:p w14:paraId="584D9CA7" w14:textId="2269A24B" w:rsidR="00D73320" w:rsidRPr="0060510C" w:rsidRDefault="002F3A9E" w:rsidP="00B87849">
      <w:pPr>
        <w:pStyle w:val="BulletListSingle"/>
        <w:rPr>
          <w:rFonts w:ascii="Arial" w:hAnsi="Arial" w:cs="Arial"/>
        </w:rPr>
      </w:pPr>
      <w:r w:rsidRPr="0060510C">
        <w:rPr>
          <w:rFonts w:ascii="Arial" w:hAnsi="Arial" w:cs="Arial"/>
        </w:rPr>
        <w:t>I</w:t>
      </w:r>
      <w:r w:rsidR="00297E89" w:rsidRPr="0060510C">
        <w:rPr>
          <w:rFonts w:ascii="Arial" w:hAnsi="Arial" w:cs="Arial"/>
        </w:rPr>
        <w:t xml:space="preserve">dentify </w:t>
      </w:r>
      <w:r w:rsidR="00B05BA0" w:rsidRPr="0060510C">
        <w:rPr>
          <w:rFonts w:ascii="Arial" w:hAnsi="Arial" w:cs="Arial"/>
        </w:rPr>
        <w:t>contractor</w:t>
      </w:r>
      <w:r w:rsidR="00297E89" w:rsidRPr="0060510C">
        <w:rPr>
          <w:rFonts w:ascii="Arial" w:hAnsi="Arial" w:cs="Arial"/>
        </w:rPr>
        <w:t>s</w:t>
      </w:r>
      <w:r w:rsidR="00B05BA0" w:rsidRPr="0060510C">
        <w:rPr>
          <w:rFonts w:ascii="Arial" w:hAnsi="Arial" w:cs="Arial"/>
        </w:rPr>
        <w:t xml:space="preserve"> </w:t>
      </w:r>
      <w:r w:rsidR="00D33854" w:rsidRPr="0060510C">
        <w:rPr>
          <w:rFonts w:ascii="Arial" w:hAnsi="Arial" w:cs="Arial"/>
        </w:rPr>
        <w:t>capable</w:t>
      </w:r>
      <w:r w:rsidR="00B05BA0" w:rsidRPr="0060510C">
        <w:rPr>
          <w:rFonts w:ascii="Arial" w:hAnsi="Arial" w:cs="Arial"/>
        </w:rPr>
        <w:t xml:space="preserve"> of performing </w:t>
      </w:r>
      <w:r w:rsidR="00EB5F02" w:rsidRPr="0060510C">
        <w:rPr>
          <w:rFonts w:ascii="Arial" w:hAnsi="Arial" w:cs="Arial"/>
        </w:rPr>
        <w:t xml:space="preserve">services in </w:t>
      </w:r>
      <w:r w:rsidR="00B05BA0" w:rsidRPr="0060510C">
        <w:rPr>
          <w:rFonts w:ascii="Arial" w:hAnsi="Arial" w:cs="Arial"/>
        </w:rPr>
        <w:t xml:space="preserve">single </w:t>
      </w:r>
      <w:r w:rsidR="00EB5F02" w:rsidRPr="0060510C">
        <w:rPr>
          <w:rFonts w:ascii="Arial" w:hAnsi="Arial" w:cs="Arial"/>
        </w:rPr>
        <w:t>or</w:t>
      </w:r>
      <w:r w:rsidR="00B05BA0" w:rsidRPr="0060510C">
        <w:rPr>
          <w:rFonts w:ascii="Arial" w:hAnsi="Arial" w:cs="Arial"/>
        </w:rPr>
        <w:t xml:space="preserve"> multiple </w:t>
      </w:r>
      <w:r w:rsidR="00D33854" w:rsidRPr="0060510C">
        <w:rPr>
          <w:rFonts w:ascii="Arial" w:hAnsi="Arial" w:cs="Arial"/>
        </w:rPr>
        <w:t>function</w:t>
      </w:r>
      <w:r w:rsidR="00EB5F02" w:rsidRPr="0060510C">
        <w:rPr>
          <w:rFonts w:ascii="Arial" w:hAnsi="Arial" w:cs="Arial"/>
        </w:rPr>
        <w:t>al area</w:t>
      </w:r>
      <w:r w:rsidR="00D33854" w:rsidRPr="0060510C">
        <w:rPr>
          <w:rFonts w:ascii="Arial" w:hAnsi="Arial" w:cs="Arial"/>
        </w:rPr>
        <w:t>s</w:t>
      </w:r>
    </w:p>
    <w:p w14:paraId="347F9606" w14:textId="173E5857" w:rsidR="00D73320" w:rsidRPr="0060510C" w:rsidRDefault="002F3A9E" w:rsidP="00B87849">
      <w:pPr>
        <w:pStyle w:val="BulletListSingle"/>
        <w:rPr>
          <w:rFonts w:ascii="Arial" w:hAnsi="Arial" w:cs="Arial"/>
        </w:rPr>
      </w:pPr>
      <w:r w:rsidRPr="0060510C">
        <w:rPr>
          <w:rFonts w:ascii="Arial" w:hAnsi="Arial" w:cs="Arial"/>
        </w:rPr>
        <w:t>I</w:t>
      </w:r>
      <w:r w:rsidR="00EB5F02" w:rsidRPr="0060510C">
        <w:rPr>
          <w:rFonts w:ascii="Arial" w:hAnsi="Arial" w:cs="Arial"/>
        </w:rPr>
        <w:t xml:space="preserve">dentify the </w:t>
      </w:r>
      <w:r w:rsidR="00B05BA0" w:rsidRPr="0060510C">
        <w:rPr>
          <w:rFonts w:ascii="Arial" w:hAnsi="Arial" w:cs="Arial"/>
        </w:rPr>
        <w:t>socio</w:t>
      </w:r>
      <w:r w:rsidR="00EB5F02" w:rsidRPr="0060510C">
        <w:rPr>
          <w:rFonts w:ascii="Arial" w:hAnsi="Arial" w:cs="Arial"/>
        </w:rPr>
        <w:t>-</w:t>
      </w:r>
      <w:r w:rsidR="00B05BA0" w:rsidRPr="0060510C">
        <w:rPr>
          <w:rFonts w:ascii="Arial" w:hAnsi="Arial" w:cs="Arial"/>
        </w:rPr>
        <w:t xml:space="preserve">economic </w:t>
      </w:r>
      <w:r w:rsidR="00297B04" w:rsidRPr="0060510C">
        <w:rPr>
          <w:rFonts w:ascii="Arial" w:hAnsi="Arial" w:cs="Arial"/>
        </w:rPr>
        <w:t>status of</w:t>
      </w:r>
      <w:r w:rsidR="00EB5F02" w:rsidRPr="0060510C">
        <w:rPr>
          <w:rFonts w:ascii="Arial" w:hAnsi="Arial" w:cs="Arial"/>
        </w:rPr>
        <w:t xml:space="preserve"> capable contractors</w:t>
      </w:r>
    </w:p>
    <w:p w14:paraId="1DAB387A" w14:textId="4DF8D497" w:rsidR="00F830C4" w:rsidRPr="0060510C" w:rsidRDefault="002F3A9E" w:rsidP="00B87849">
      <w:pPr>
        <w:pStyle w:val="BulletListSingle"/>
        <w:rPr>
          <w:rFonts w:ascii="Arial" w:hAnsi="Arial" w:cs="Arial"/>
          <w:color w:val="000000"/>
        </w:rPr>
      </w:pPr>
      <w:r w:rsidRPr="0060510C">
        <w:rPr>
          <w:rFonts w:ascii="Arial" w:hAnsi="Arial" w:cs="Arial"/>
        </w:rPr>
        <w:t>C</w:t>
      </w:r>
      <w:r w:rsidR="00B05BA0" w:rsidRPr="0060510C">
        <w:rPr>
          <w:rFonts w:ascii="Arial" w:hAnsi="Arial" w:cs="Arial"/>
        </w:rPr>
        <w:t xml:space="preserve">omply </w:t>
      </w:r>
      <w:r w:rsidR="00B05BA0" w:rsidRPr="0060510C">
        <w:rPr>
          <w:rFonts w:ascii="Arial" w:hAnsi="Arial" w:cs="Arial"/>
          <w:color w:val="000000"/>
        </w:rPr>
        <w:t>with the Federal Information Technology Acquisition Reform Act (FITARA) of 2014</w:t>
      </w:r>
      <w:r w:rsidR="00D73320" w:rsidRPr="0060510C">
        <w:rPr>
          <w:rFonts w:ascii="Arial" w:hAnsi="Arial" w:cs="Arial"/>
          <w:color w:val="000000"/>
        </w:rPr>
        <w:t xml:space="preserve"> by identifying existing contract vehicles available to the ACF as well as </w:t>
      </w:r>
      <w:r w:rsidR="001306F4" w:rsidRPr="0060510C">
        <w:rPr>
          <w:rFonts w:ascii="Arial" w:hAnsi="Arial" w:cs="Arial"/>
          <w:color w:val="000000"/>
        </w:rPr>
        <w:t xml:space="preserve">information such as their cost of use and </w:t>
      </w:r>
      <w:r w:rsidR="00AA535A" w:rsidRPr="0060510C">
        <w:rPr>
          <w:rFonts w:ascii="Arial" w:hAnsi="Arial" w:cs="Arial"/>
          <w:color w:val="000000"/>
        </w:rPr>
        <w:t xml:space="preserve">processing </w:t>
      </w:r>
      <w:r w:rsidR="001306F4" w:rsidRPr="0060510C">
        <w:rPr>
          <w:rFonts w:ascii="Arial" w:hAnsi="Arial" w:cs="Arial"/>
          <w:color w:val="000000"/>
        </w:rPr>
        <w:t>timelines</w:t>
      </w:r>
      <w:r w:rsidR="00D73320" w:rsidRPr="0060510C">
        <w:rPr>
          <w:rFonts w:ascii="Arial" w:hAnsi="Arial" w:cs="Arial"/>
          <w:color w:val="000000"/>
        </w:rPr>
        <w:t xml:space="preserve">; </w:t>
      </w:r>
      <w:r w:rsidR="00743BBC" w:rsidRPr="0060510C">
        <w:rPr>
          <w:rFonts w:ascii="Arial" w:hAnsi="Arial" w:cs="Arial"/>
          <w:color w:val="000000"/>
        </w:rPr>
        <w:t>and,</w:t>
      </w:r>
    </w:p>
    <w:p w14:paraId="0C7253E5" w14:textId="382FC751" w:rsidR="00B05BA0" w:rsidRPr="0060510C" w:rsidRDefault="002F3A9E" w:rsidP="00B87849">
      <w:pPr>
        <w:pStyle w:val="BulletListSingle"/>
        <w:rPr>
          <w:rFonts w:ascii="Arial" w:hAnsi="Arial" w:cs="Arial"/>
        </w:rPr>
      </w:pPr>
      <w:r w:rsidRPr="0060510C">
        <w:rPr>
          <w:rFonts w:ascii="Arial" w:hAnsi="Arial" w:cs="Arial"/>
        </w:rPr>
        <w:t>A</w:t>
      </w:r>
      <w:r w:rsidR="001306F4" w:rsidRPr="0060510C">
        <w:rPr>
          <w:rFonts w:ascii="Arial" w:hAnsi="Arial" w:cs="Arial"/>
        </w:rPr>
        <w:t xml:space="preserve">ssist ACF in </w:t>
      </w:r>
      <w:r w:rsidR="006401D2" w:rsidRPr="0060510C">
        <w:rPr>
          <w:rFonts w:ascii="Arial" w:hAnsi="Arial" w:cs="Arial"/>
        </w:rPr>
        <w:t>formulat</w:t>
      </w:r>
      <w:r w:rsidR="001306F4" w:rsidRPr="0060510C">
        <w:rPr>
          <w:rFonts w:ascii="Arial" w:hAnsi="Arial" w:cs="Arial"/>
        </w:rPr>
        <w:t>ing</w:t>
      </w:r>
      <w:r w:rsidR="006401D2" w:rsidRPr="0060510C">
        <w:rPr>
          <w:rFonts w:ascii="Arial" w:hAnsi="Arial" w:cs="Arial"/>
        </w:rPr>
        <w:t xml:space="preserve"> their</w:t>
      </w:r>
      <w:r w:rsidR="00EB5F02" w:rsidRPr="0060510C">
        <w:rPr>
          <w:rFonts w:ascii="Arial" w:hAnsi="Arial" w:cs="Arial"/>
        </w:rPr>
        <w:t xml:space="preserve"> </w:t>
      </w:r>
      <w:r w:rsidR="00DC06EC" w:rsidRPr="0060510C">
        <w:rPr>
          <w:rFonts w:ascii="Arial" w:hAnsi="Arial" w:cs="Arial"/>
        </w:rPr>
        <w:t xml:space="preserve">strategy </w:t>
      </w:r>
      <w:r w:rsidR="00DC06EC" w:rsidRPr="0060510C">
        <w:rPr>
          <w:rFonts w:ascii="Arial" w:hAnsi="Arial" w:cs="Arial"/>
          <w:color w:val="000000"/>
        </w:rPr>
        <w:t xml:space="preserve">to </w:t>
      </w:r>
      <w:r w:rsidR="006401D2" w:rsidRPr="0060510C">
        <w:rPr>
          <w:rFonts w:ascii="Arial" w:hAnsi="Arial" w:cs="Arial"/>
        </w:rPr>
        <w:t>acquire</w:t>
      </w:r>
      <w:r w:rsidR="00C64578" w:rsidRPr="0060510C">
        <w:rPr>
          <w:rFonts w:ascii="Arial" w:hAnsi="Arial" w:cs="Arial"/>
        </w:rPr>
        <w:t xml:space="preserve"> services support</w:t>
      </w:r>
      <w:r w:rsidR="001306F4" w:rsidRPr="0060510C">
        <w:rPr>
          <w:rFonts w:ascii="Arial" w:hAnsi="Arial" w:cs="Arial"/>
        </w:rPr>
        <w:t>ing</w:t>
      </w:r>
      <w:r w:rsidR="008B5824">
        <w:rPr>
          <w:rFonts w:ascii="Arial" w:hAnsi="Arial" w:cs="Arial"/>
          <w:color w:val="FF0000"/>
        </w:rPr>
        <w:t xml:space="preserve"> </w:t>
      </w:r>
      <w:r w:rsidR="008B5824" w:rsidRPr="008151F3">
        <w:rPr>
          <w:rFonts w:ascii="Arial" w:hAnsi="Arial" w:cs="Arial"/>
        </w:rPr>
        <w:t xml:space="preserve">ACF </w:t>
      </w:r>
      <w:r w:rsidR="00C64578" w:rsidRPr="0060510C">
        <w:rPr>
          <w:rFonts w:ascii="Arial" w:hAnsi="Arial" w:cs="Arial"/>
        </w:rPr>
        <w:t>OCIO.</w:t>
      </w:r>
    </w:p>
    <w:p w14:paraId="19092AB2" w14:textId="1EEC4918" w:rsidR="00DB25CE" w:rsidRPr="0060510C" w:rsidRDefault="000C75AE" w:rsidP="00B8784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BF7FF4" w:rsidRPr="0060510C">
        <w:rPr>
          <w:rFonts w:ascii="Arial" w:hAnsi="Arial" w:cs="Arial"/>
        </w:rPr>
        <w:t>e OCIO’s To-Be organization encompasses several functions</w:t>
      </w:r>
      <w:r w:rsidR="008151F3">
        <w:rPr>
          <w:rFonts w:ascii="Arial" w:hAnsi="Arial" w:cs="Arial"/>
        </w:rPr>
        <w:t xml:space="preserve">. </w:t>
      </w:r>
      <w:r w:rsidR="00BF7FF4" w:rsidRPr="0060510C">
        <w:rPr>
          <w:rFonts w:ascii="Arial" w:hAnsi="Arial" w:cs="Arial"/>
        </w:rPr>
        <w:t xml:space="preserve">This </w:t>
      </w:r>
      <w:r w:rsidR="006401D2" w:rsidRPr="0060510C">
        <w:rPr>
          <w:rFonts w:ascii="Arial" w:hAnsi="Arial" w:cs="Arial"/>
        </w:rPr>
        <w:t>report analyzes</w:t>
      </w:r>
      <w:r w:rsidR="004F1DC8" w:rsidRPr="0060510C">
        <w:rPr>
          <w:rFonts w:ascii="Arial" w:hAnsi="Arial" w:cs="Arial"/>
        </w:rPr>
        <w:t xml:space="preserve"> </w:t>
      </w:r>
      <w:r w:rsidR="00BF7FF4" w:rsidRPr="0060510C">
        <w:rPr>
          <w:rFonts w:ascii="Arial" w:hAnsi="Arial" w:cs="Arial"/>
        </w:rPr>
        <w:t xml:space="preserve">the current IT marketplace in the </w:t>
      </w:r>
      <w:r w:rsidR="00473F53" w:rsidRPr="0060510C">
        <w:rPr>
          <w:rFonts w:ascii="Arial" w:hAnsi="Arial" w:cs="Arial"/>
        </w:rPr>
        <w:t>following</w:t>
      </w:r>
      <w:r w:rsidR="00B05BA0" w:rsidRPr="0060510C">
        <w:rPr>
          <w:rFonts w:ascii="Arial" w:hAnsi="Arial" w:cs="Arial"/>
        </w:rPr>
        <w:t xml:space="preserve"> OCIO </w:t>
      </w:r>
      <w:r w:rsidR="00BF7FF4" w:rsidRPr="0060510C">
        <w:rPr>
          <w:rFonts w:ascii="Arial" w:hAnsi="Arial" w:cs="Arial"/>
        </w:rPr>
        <w:t xml:space="preserve">functional </w:t>
      </w:r>
      <w:r w:rsidR="00DB25CE" w:rsidRPr="0060510C">
        <w:rPr>
          <w:rFonts w:ascii="Arial" w:hAnsi="Arial" w:cs="Arial"/>
        </w:rPr>
        <w:t>areas:</w:t>
      </w:r>
    </w:p>
    <w:p w14:paraId="5317AD73" w14:textId="77777777" w:rsidR="00473F53" w:rsidRPr="0060510C" w:rsidRDefault="00473F53" w:rsidP="00473F53">
      <w:pPr>
        <w:pStyle w:val="Default"/>
        <w:numPr>
          <w:ilvl w:val="0"/>
          <w:numId w:val="72"/>
        </w:numPr>
        <w:ind w:left="720"/>
        <w:contextualSpacing/>
        <w:rPr>
          <w:rFonts w:ascii="Arial" w:hAnsi="Arial" w:cs="Arial"/>
        </w:rPr>
      </w:pPr>
      <w:r w:rsidRPr="0060510C">
        <w:rPr>
          <w:rFonts w:ascii="Arial" w:hAnsi="Arial" w:cs="Arial"/>
        </w:rPr>
        <w:t>IT Acquisition Strategy and Management</w:t>
      </w:r>
    </w:p>
    <w:p w14:paraId="4E65F775" w14:textId="77777777" w:rsidR="00473F53" w:rsidRPr="0060510C" w:rsidRDefault="00473F53" w:rsidP="00473F53">
      <w:pPr>
        <w:pStyle w:val="Default"/>
        <w:numPr>
          <w:ilvl w:val="0"/>
          <w:numId w:val="72"/>
        </w:numPr>
        <w:ind w:left="720"/>
        <w:contextualSpacing/>
        <w:rPr>
          <w:rFonts w:ascii="Arial" w:hAnsi="Arial" w:cs="Arial"/>
        </w:rPr>
      </w:pPr>
      <w:r w:rsidRPr="0060510C">
        <w:rPr>
          <w:rFonts w:ascii="Arial" w:hAnsi="Arial" w:cs="Arial"/>
        </w:rPr>
        <w:t>Enterprise Architecture</w:t>
      </w:r>
    </w:p>
    <w:p w14:paraId="38D325D0" w14:textId="77777777" w:rsidR="00473F53" w:rsidRPr="0060510C" w:rsidRDefault="00473F53" w:rsidP="00473F53">
      <w:pPr>
        <w:pStyle w:val="Default"/>
        <w:numPr>
          <w:ilvl w:val="0"/>
          <w:numId w:val="72"/>
        </w:numPr>
        <w:ind w:left="720"/>
        <w:contextualSpacing/>
        <w:rPr>
          <w:rFonts w:ascii="Arial" w:hAnsi="Arial" w:cs="Arial"/>
        </w:rPr>
      </w:pPr>
      <w:r w:rsidRPr="0060510C">
        <w:rPr>
          <w:rFonts w:ascii="Arial" w:hAnsi="Arial" w:cs="Arial"/>
        </w:rPr>
        <w:t>Quality Assurance</w:t>
      </w:r>
    </w:p>
    <w:p w14:paraId="175E5C08" w14:textId="77777777" w:rsidR="00473F53" w:rsidRPr="0060510C" w:rsidRDefault="00473F53" w:rsidP="00473F53">
      <w:pPr>
        <w:pStyle w:val="Default"/>
        <w:numPr>
          <w:ilvl w:val="0"/>
          <w:numId w:val="72"/>
        </w:numPr>
        <w:ind w:left="720"/>
        <w:contextualSpacing/>
        <w:rPr>
          <w:rFonts w:ascii="Arial" w:hAnsi="Arial" w:cs="Arial"/>
        </w:rPr>
      </w:pPr>
      <w:r w:rsidRPr="0060510C">
        <w:rPr>
          <w:rFonts w:ascii="Arial" w:hAnsi="Arial" w:cs="Arial"/>
        </w:rPr>
        <w:t>Portfolio, Program and Project Management</w:t>
      </w:r>
    </w:p>
    <w:p w14:paraId="1062D799" w14:textId="4DF4DF35" w:rsidR="00BF1B1F" w:rsidRDefault="00473F53" w:rsidP="0060510C">
      <w:pPr>
        <w:pStyle w:val="Default"/>
        <w:numPr>
          <w:ilvl w:val="0"/>
          <w:numId w:val="72"/>
        </w:numPr>
        <w:ind w:left="720"/>
        <w:contextualSpacing/>
        <w:rPr>
          <w:rFonts w:ascii="Arial" w:hAnsi="Arial" w:cs="Arial"/>
        </w:rPr>
      </w:pPr>
      <w:r w:rsidRPr="0060510C">
        <w:rPr>
          <w:rFonts w:ascii="Arial" w:hAnsi="Arial" w:cs="Arial"/>
        </w:rPr>
        <w:t>OCIO Strategy and Governan</w:t>
      </w:r>
      <w:r w:rsidR="0060510C">
        <w:rPr>
          <w:rFonts w:ascii="Arial" w:hAnsi="Arial" w:cs="Arial"/>
        </w:rPr>
        <w:t>ce</w:t>
      </w:r>
    </w:p>
    <w:p w14:paraId="3AF5CCFE" w14:textId="77777777" w:rsidR="009C7C46" w:rsidRDefault="009C7C46" w:rsidP="00626B85">
      <w:pPr>
        <w:pStyle w:val="Heading1"/>
      </w:pPr>
      <w:bookmarkStart w:id="17" w:name="_Toc69900175"/>
      <w:r>
        <w:t xml:space="preserve">Market </w:t>
      </w:r>
      <w:r w:rsidRPr="00712F95">
        <w:t>Research</w:t>
      </w:r>
      <w:r w:rsidR="009C4EB2">
        <w:t xml:space="preserve"> Approach and</w:t>
      </w:r>
      <w:r>
        <w:t xml:space="preserve"> Findings</w:t>
      </w:r>
      <w:bookmarkEnd w:id="17"/>
    </w:p>
    <w:p w14:paraId="02C5FFE6" w14:textId="685B0BD9" w:rsidR="00121F49" w:rsidRPr="0019541E" w:rsidRDefault="00121F49" w:rsidP="00712F95">
      <w:pPr>
        <w:pStyle w:val="BodyText"/>
        <w:rPr>
          <w:rFonts w:ascii="Arial" w:hAnsi="Arial" w:cs="Arial"/>
        </w:rPr>
      </w:pPr>
      <w:r w:rsidRPr="0019541E">
        <w:rPr>
          <w:rFonts w:ascii="Arial" w:hAnsi="Arial" w:cs="Arial"/>
        </w:rPr>
        <w:t>The following sections describe the ap</w:t>
      </w:r>
      <w:r w:rsidR="00600D03" w:rsidRPr="0019541E">
        <w:rPr>
          <w:rFonts w:ascii="Arial" w:hAnsi="Arial" w:cs="Arial"/>
        </w:rPr>
        <w:t>proach</w:t>
      </w:r>
      <w:r w:rsidR="009C4EB2" w:rsidRPr="0019541E">
        <w:rPr>
          <w:rFonts w:ascii="Arial" w:hAnsi="Arial" w:cs="Arial"/>
        </w:rPr>
        <w:t xml:space="preserve"> to</w:t>
      </w:r>
      <w:r w:rsidR="00DC39C0" w:rsidRPr="0019541E">
        <w:rPr>
          <w:rFonts w:ascii="Arial" w:hAnsi="Arial" w:cs="Arial"/>
        </w:rPr>
        <w:t xml:space="preserve">, </w:t>
      </w:r>
      <w:r w:rsidR="00600D03" w:rsidRPr="0019541E">
        <w:rPr>
          <w:rFonts w:ascii="Arial" w:hAnsi="Arial" w:cs="Arial"/>
        </w:rPr>
        <w:t>findings</w:t>
      </w:r>
      <w:r w:rsidR="00DC39C0" w:rsidRPr="0019541E">
        <w:rPr>
          <w:rFonts w:ascii="Arial" w:hAnsi="Arial" w:cs="Arial"/>
        </w:rPr>
        <w:t>, and results</w:t>
      </w:r>
      <w:r w:rsidR="00600D03" w:rsidRPr="0019541E">
        <w:rPr>
          <w:rFonts w:ascii="Arial" w:hAnsi="Arial" w:cs="Arial"/>
        </w:rPr>
        <w:t xml:space="preserve"> </w:t>
      </w:r>
      <w:r w:rsidR="009C4EB2" w:rsidRPr="0019541E">
        <w:rPr>
          <w:rFonts w:ascii="Arial" w:hAnsi="Arial" w:cs="Arial"/>
        </w:rPr>
        <w:t xml:space="preserve">of </w:t>
      </w:r>
      <w:r w:rsidRPr="0019541E">
        <w:rPr>
          <w:rFonts w:ascii="Arial" w:hAnsi="Arial" w:cs="Arial"/>
        </w:rPr>
        <w:t xml:space="preserve">the market </w:t>
      </w:r>
      <w:r w:rsidR="008A49DB" w:rsidRPr="0019541E">
        <w:rPr>
          <w:rFonts w:ascii="Arial" w:hAnsi="Arial" w:cs="Arial"/>
        </w:rPr>
        <w:t xml:space="preserve">research </w:t>
      </w:r>
      <w:r w:rsidR="006401D2" w:rsidRPr="0019541E">
        <w:rPr>
          <w:rFonts w:ascii="Arial" w:hAnsi="Arial" w:cs="Arial"/>
        </w:rPr>
        <w:t xml:space="preserve">conducted </w:t>
      </w:r>
      <w:r w:rsidR="00DC39C0" w:rsidRPr="0019541E">
        <w:rPr>
          <w:rFonts w:ascii="Arial" w:hAnsi="Arial" w:cs="Arial"/>
        </w:rPr>
        <w:t xml:space="preserve">for the requirements </w:t>
      </w:r>
      <w:r w:rsidR="00884853">
        <w:rPr>
          <w:rFonts w:ascii="Arial" w:hAnsi="Arial" w:cs="Arial"/>
        </w:rPr>
        <w:t xml:space="preserve">as </w:t>
      </w:r>
      <w:r w:rsidR="00DC39C0" w:rsidRPr="0019541E">
        <w:rPr>
          <w:rFonts w:ascii="Arial" w:hAnsi="Arial" w:cs="Arial"/>
        </w:rPr>
        <w:t>detailed in section 1.2</w:t>
      </w:r>
      <w:r w:rsidR="009C4EB2" w:rsidRPr="0019541E">
        <w:rPr>
          <w:rFonts w:ascii="Arial" w:hAnsi="Arial" w:cs="Arial"/>
        </w:rPr>
        <w:t>.</w:t>
      </w:r>
      <w:r w:rsidR="004B2019" w:rsidRPr="0019541E">
        <w:rPr>
          <w:rFonts w:ascii="Arial" w:hAnsi="Arial" w:cs="Arial"/>
        </w:rPr>
        <w:t xml:space="preserve"> </w:t>
      </w:r>
    </w:p>
    <w:p w14:paraId="00F6C2F2" w14:textId="18499ECE" w:rsidR="009C4EB2" w:rsidRDefault="009C4EB2" w:rsidP="00952433">
      <w:pPr>
        <w:pStyle w:val="Heading2"/>
      </w:pPr>
      <w:bookmarkStart w:id="18" w:name="_Toc69900176"/>
      <w:r>
        <w:t>Market Research Team</w:t>
      </w:r>
      <w:bookmarkEnd w:id="18"/>
    </w:p>
    <w:p w14:paraId="3235EF5F" w14:textId="4ADECB14" w:rsidR="0060510C" w:rsidRPr="0019541E" w:rsidRDefault="0060510C" w:rsidP="0060510C">
      <w:pPr>
        <w:pStyle w:val="BodyText"/>
        <w:rPr>
          <w:rFonts w:ascii="Arial" w:hAnsi="Arial" w:cs="Arial"/>
        </w:rPr>
      </w:pPr>
      <w:r w:rsidRPr="0019541E">
        <w:rPr>
          <w:rFonts w:ascii="Arial" w:hAnsi="Arial" w:cs="Arial"/>
        </w:rPr>
        <w:t>This Market Research was conducted by ACF OCIO</w:t>
      </w:r>
      <w:r w:rsidR="00884853">
        <w:rPr>
          <w:rFonts w:ascii="Arial" w:hAnsi="Arial" w:cs="Arial"/>
        </w:rPr>
        <w:t xml:space="preserve"> </w:t>
      </w:r>
      <w:r w:rsidR="00DA2CC6" w:rsidRPr="00B84B57">
        <w:rPr>
          <w:rFonts w:ascii="Arial" w:hAnsi="Arial" w:cs="Arial"/>
        </w:rPr>
        <w:t>PSP</w:t>
      </w:r>
      <w:r w:rsidR="00DA2CC6">
        <w:rPr>
          <w:rFonts w:ascii="Arial" w:hAnsi="Arial" w:cs="Arial"/>
          <w:color w:val="FF0000"/>
        </w:rPr>
        <w:t xml:space="preserve"> </w:t>
      </w:r>
      <w:r w:rsidR="00884853">
        <w:rPr>
          <w:rFonts w:ascii="Arial" w:hAnsi="Arial" w:cs="Arial"/>
        </w:rPr>
        <w:t>Team.</w:t>
      </w:r>
    </w:p>
    <w:p w14:paraId="2B76CDCF" w14:textId="5A816CC0" w:rsidR="009F1CC1" w:rsidRDefault="0060510C" w:rsidP="0060510C">
      <w:pPr>
        <w:pStyle w:val="Heading2"/>
      </w:pPr>
      <w:bookmarkStart w:id="19" w:name="_Toc69900177"/>
      <w:r>
        <w:t>S</w:t>
      </w:r>
      <w:r w:rsidR="00D92C33">
        <w:t>ummary of Sources</w:t>
      </w:r>
      <w:bookmarkEnd w:id="19"/>
    </w:p>
    <w:p w14:paraId="07C25B1D" w14:textId="77777777" w:rsidR="00C65A8F" w:rsidRPr="0019541E" w:rsidRDefault="009C4EB2" w:rsidP="00712F95">
      <w:pPr>
        <w:pStyle w:val="BodyText"/>
        <w:rPr>
          <w:rFonts w:ascii="Arial" w:hAnsi="Arial" w:cs="Arial"/>
        </w:rPr>
      </w:pPr>
      <w:r w:rsidRPr="0019541E">
        <w:rPr>
          <w:rFonts w:ascii="Arial" w:hAnsi="Arial" w:cs="Arial"/>
        </w:rPr>
        <w:t>In</w:t>
      </w:r>
      <w:r w:rsidR="00871D05" w:rsidRPr="0019541E">
        <w:rPr>
          <w:rFonts w:ascii="Arial" w:hAnsi="Arial" w:cs="Arial"/>
        </w:rPr>
        <w:t xml:space="preserve"> </w:t>
      </w:r>
      <w:r w:rsidR="005E0FBE" w:rsidRPr="0019541E">
        <w:rPr>
          <w:rFonts w:ascii="Arial" w:hAnsi="Arial" w:cs="Arial"/>
        </w:rPr>
        <w:t>accordance with</w:t>
      </w:r>
      <w:r w:rsidR="00C65A8F" w:rsidRPr="0019541E">
        <w:rPr>
          <w:rFonts w:ascii="Arial" w:hAnsi="Arial" w:cs="Arial"/>
        </w:rPr>
        <w:t xml:space="preserve"> </w:t>
      </w:r>
      <w:r w:rsidR="00AC37FE" w:rsidRPr="0019541E">
        <w:rPr>
          <w:rFonts w:ascii="Arial" w:hAnsi="Arial" w:cs="Arial"/>
        </w:rPr>
        <w:t>FAR</w:t>
      </w:r>
      <w:r w:rsidR="00C65A8F" w:rsidRPr="0019541E">
        <w:rPr>
          <w:rFonts w:ascii="Arial" w:hAnsi="Arial" w:cs="Arial"/>
        </w:rPr>
        <w:t xml:space="preserve"> Part 10, </w:t>
      </w:r>
      <w:r w:rsidR="00871D05" w:rsidRPr="0019541E">
        <w:rPr>
          <w:rFonts w:ascii="Arial" w:hAnsi="Arial" w:cs="Arial"/>
        </w:rPr>
        <w:t>which defines market research as the “means of collecting and analyzing information about capabilities within the</w:t>
      </w:r>
      <w:r w:rsidR="005E0FBE" w:rsidRPr="0019541E">
        <w:rPr>
          <w:rFonts w:ascii="Arial" w:hAnsi="Arial" w:cs="Arial"/>
        </w:rPr>
        <w:t xml:space="preserve"> market to satisfy agency needs</w:t>
      </w:r>
      <w:r w:rsidR="00871D05" w:rsidRPr="0019541E">
        <w:rPr>
          <w:rFonts w:ascii="Arial" w:hAnsi="Arial" w:cs="Arial"/>
        </w:rPr>
        <w:t>”</w:t>
      </w:r>
      <w:r w:rsidR="005E0FBE" w:rsidRPr="0019541E">
        <w:rPr>
          <w:rFonts w:ascii="Arial" w:hAnsi="Arial" w:cs="Arial"/>
        </w:rPr>
        <w:t>, t</w:t>
      </w:r>
      <w:r w:rsidR="00C65A8F" w:rsidRPr="0019541E">
        <w:rPr>
          <w:rFonts w:ascii="Arial" w:hAnsi="Arial" w:cs="Arial"/>
        </w:rPr>
        <w:t xml:space="preserve">he market research activity leveraged the following sources of information: </w:t>
      </w:r>
    </w:p>
    <w:p w14:paraId="462E2401" w14:textId="77777777" w:rsidR="00C65A8F" w:rsidRPr="0019541E" w:rsidRDefault="00C65A8F" w:rsidP="00B87849">
      <w:pPr>
        <w:pStyle w:val="BulletListSingle"/>
        <w:rPr>
          <w:rFonts w:ascii="Arial" w:hAnsi="Arial" w:cs="Arial"/>
        </w:rPr>
      </w:pPr>
      <w:r w:rsidRPr="0019541E">
        <w:rPr>
          <w:rFonts w:ascii="Arial" w:hAnsi="Arial" w:cs="Arial"/>
        </w:rPr>
        <w:t>Internet Research</w:t>
      </w:r>
    </w:p>
    <w:p w14:paraId="7328043D" w14:textId="4453443D" w:rsidR="00914743" w:rsidRPr="0019541E" w:rsidRDefault="00914743" w:rsidP="00B87849">
      <w:pPr>
        <w:pStyle w:val="BulletList-SecondLevel"/>
        <w:rPr>
          <w:rFonts w:ascii="Arial" w:hAnsi="Arial" w:cs="Arial"/>
        </w:rPr>
      </w:pPr>
      <w:r w:rsidRPr="0019541E">
        <w:rPr>
          <w:rFonts w:ascii="Arial" w:hAnsi="Arial" w:cs="Arial"/>
        </w:rPr>
        <w:t>Google</w:t>
      </w:r>
    </w:p>
    <w:p w14:paraId="496DBA2B" w14:textId="6D2775D8" w:rsidR="001F5892" w:rsidRPr="0019541E" w:rsidRDefault="001F5892" w:rsidP="00B87849">
      <w:pPr>
        <w:pStyle w:val="BulletList-SecondLevel"/>
        <w:rPr>
          <w:rFonts w:ascii="Arial" w:hAnsi="Arial" w:cs="Arial"/>
        </w:rPr>
      </w:pPr>
      <w:r w:rsidRPr="0019541E">
        <w:rPr>
          <w:rFonts w:ascii="Arial" w:hAnsi="Arial" w:cs="Arial"/>
        </w:rPr>
        <w:t>Vendor Product Marketing Websites</w:t>
      </w:r>
    </w:p>
    <w:p w14:paraId="1DE0D7BB" w14:textId="3A393151" w:rsidR="00016E38" w:rsidRPr="0019541E" w:rsidRDefault="00016E38" w:rsidP="00B87849">
      <w:pPr>
        <w:pStyle w:val="BulletList-SecondLevel"/>
        <w:rPr>
          <w:rFonts w:ascii="Arial" w:hAnsi="Arial" w:cs="Arial"/>
        </w:rPr>
      </w:pPr>
      <w:r w:rsidRPr="0019541E">
        <w:rPr>
          <w:rFonts w:ascii="Arial" w:hAnsi="Arial" w:cs="Arial"/>
        </w:rPr>
        <w:t>Vendor Whitepapers and other publicly available material</w:t>
      </w:r>
    </w:p>
    <w:p w14:paraId="020EB3B4" w14:textId="671FF1D5" w:rsidR="00016E38" w:rsidRPr="0019541E" w:rsidRDefault="00016E38" w:rsidP="00B87849">
      <w:pPr>
        <w:pStyle w:val="BulletList-SecondLevel"/>
        <w:rPr>
          <w:rFonts w:ascii="Arial" w:hAnsi="Arial" w:cs="Arial"/>
        </w:rPr>
      </w:pPr>
      <w:r w:rsidRPr="0019541E">
        <w:rPr>
          <w:rFonts w:ascii="Arial" w:hAnsi="Arial" w:cs="Arial"/>
        </w:rPr>
        <w:t>Video “demos” produced by the vendor</w:t>
      </w:r>
    </w:p>
    <w:p w14:paraId="38B83FBA" w14:textId="3F2F828C" w:rsidR="001F5892" w:rsidRPr="0019541E" w:rsidRDefault="001F5892" w:rsidP="00B87849">
      <w:pPr>
        <w:pStyle w:val="BulletList-SecondLevel"/>
        <w:rPr>
          <w:rFonts w:ascii="Arial" w:hAnsi="Arial" w:cs="Arial"/>
        </w:rPr>
      </w:pPr>
      <w:r w:rsidRPr="0019541E">
        <w:rPr>
          <w:rFonts w:ascii="Arial" w:hAnsi="Arial" w:cs="Arial"/>
        </w:rPr>
        <w:t>eLearning and LMS Industry / Trade Websites</w:t>
      </w:r>
    </w:p>
    <w:p w14:paraId="28B80022" w14:textId="5ACCDC88" w:rsidR="001F5892" w:rsidRDefault="001F5892" w:rsidP="001F5892">
      <w:pPr>
        <w:pStyle w:val="BulletList-SecondLevel"/>
        <w:rPr>
          <w:rFonts w:ascii="Arial" w:hAnsi="Arial" w:cs="Arial"/>
        </w:rPr>
      </w:pPr>
      <w:r w:rsidRPr="0019541E">
        <w:rPr>
          <w:rFonts w:ascii="Arial" w:hAnsi="Arial" w:cs="Arial"/>
        </w:rPr>
        <w:t>Carahsoft IT Solutions and FedRAMP Approved Listings</w:t>
      </w:r>
    </w:p>
    <w:p w14:paraId="3328E658" w14:textId="19042DF2" w:rsidR="002B4A5F" w:rsidRPr="002336A6" w:rsidRDefault="002336A6" w:rsidP="002336A6">
      <w:pPr>
        <w:pStyle w:val="BulletList-SecondLevel"/>
        <w:rPr>
          <w:rFonts w:ascii="Arial" w:hAnsi="Arial" w:cs="Arial"/>
        </w:rPr>
      </w:pPr>
      <w:r>
        <w:rPr>
          <w:rFonts w:ascii="Arial" w:hAnsi="Arial" w:cs="Arial"/>
        </w:rPr>
        <w:t>Online Reviews</w:t>
      </w:r>
    </w:p>
    <w:p w14:paraId="5AD4F430" w14:textId="754B647B" w:rsidR="00381507" w:rsidRPr="00381507" w:rsidRDefault="006B1D9B" w:rsidP="00381507">
      <w:pPr>
        <w:pStyle w:val="Heading3"/>
      </w:pPr>
      <w:bookmarkStart w:id="20" w:name="_Toc69900178"/>
      <w:r w:rsidRPr="00952433">
        <w:lastRenderedPageBreak/>
        <w:t>Internet Research</w:t>
      </w:r>
      <w:bookmarkEnd w:id="20"/>
    </w:p>
    <w:p w14:paraId="673A2B76" w14:textId="77777777" w:rsidR="008B5824" w:rsidRDefault="004514D6" w:rsidP="008B582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Ten</w:t>
      </w:r>
      <w:r w:rsidR="0019541E" w:rsidRPr="00051E85">
        <w:rPr>
          <w:rFonts w:ascii="Arial" w:hAnsi="Arial" w:cs="Arial"/>
        </w:rPr>
        <w:t xml:space="preserve"> LMS products were identified for initial research. The list was pared down </w:t>
      </w:r>
      <w:r w:rsidR="00D977C6">
        <w:rPr>
          <w:rFonts w:ascii="Arial" w:hAnsi="Arial" w:cs="Arial"/>
        </w:rPr>
        <w:t xml:space="preserve">to five </w:t>
      </w:r>
      <w:r w:rsidR="0019541E" w:rsidRPr="00051E85">
        <w:rPr>
          <w:rFonts w:ascii="Arial" w:hAnsi="Arial" w:cs="Arial"/>
        </w:rPr>
        <w:t>based on the</w:t>
      </w:r>
      <w:r w:rsidR="00051E85">
        <w:rPr>
          <w:rFonts w:ascii="Arial" w:hAnsi="Arial" w:cs="Arial"/>
        </w:rPr>
        <w:t xml:space="preserve"> </w:t>
      </w:r>
      <w:r w:rsidR="0019541E" w:rsidRPr="00051E85">
        <w:rPr>
          <w:rFonts w:ascii="Arial" w:hAnsi="Arial" w:cs="Arial"/>
        </w:rPr>
        <w:t xml:space="preserve">requirement for </w:t>
      </w:r>
      <w:r w:rsidR="00D977C6">
        <w:rPr>
          <w:rFonts w:ascii="Arial" w:hAnsi="Arial" w:cs="Arial"/>
        </w:rPr>
        <w:t xml:space="preserve">a </w:t>
      </w:r>
      <w:r w:rsidR="0019541E" w:rsidRPr="00051E85">
        <w:rPr>
          <w:rFonts w:ascii="Arial" w:hAnsi="Arial" w:cs="Arial"/>
        </w:rPr>
        <w:t>FedRAMP</w:t>
      </w:r>
      <w:r w:rsidR="00D977C6">
        <w:rPr>
          <w:rFonts w:ascii="Arial" w:hAnsi="Arial" w:cs="Arial"/>
        </w:rPr>
        <w:t xml:space="preserve"> Certified</w:t>
      </w:r>
      <w:r w:rsidR="0019541E" w:rsidRPr="00051E85">
        <w:rPr>
          <w:rFonts w:ascii="Arial" w:hAnsi="Arial" w:cs="Arial"/>
        </w:rPr>
        <w:t xml:space="preserve"> </w:t>
      </w:r>
      <w:r w:rsidR="00051E85" w:rsidRPr="00051E85">
        <w:rPr>
          <w:rFonts w:ascii="Arial" w:hAnsi="Arial" w:cs="Arial"/>
        </w:rPr>
        <w:t>solution:</w:t>
      </w:r>
    </w:p>
    <w:p w14:paraId="318505A3" w14:textId="704D797A" w:rsidR="0008069F" w:rsidRPr="0008069F" w:rsidRDefault="004514D6" w:rsidP="008B5824">
      <w:pPr>
        <w:pStyle w:val="BodyText"/>
        <w:jc w:val="center"/>
      </w:pPr>
      <w:r w:rsidRPr="008B5824">
        <w:t xml:space="preserve">Table 2. Identified </w:t>
      </w:r>
      <w:r w:rsidR="0008069F" w:rsidRPr="008B5824">
        <w:t>Vendors</w:t>
      </w: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950"/>
        <w:gridCol w:w="2250"/>
      </w:tblGrid>
      <w:tr w:rsidR="004514D6" w:rsidRPr="00943C73" w14:paraId="328C5C55" w14:textId="77777777" w:rsidTr="004514D6">
        <w:trPr>
          <w:cantSplit/>
          <w:trHeight w:val="271"/>
          <w:tblHeader/>
          <w:jc w:val="center"/>
        </w:trPr>
        <w:tc>
          <w:tcPr>
            <w:tcW w:w="715" w:type="dxa"/>
            <w:shd w:val="clear" w:color="auto" w:fill="C6D9F1" w:themeFill="text2" w:themeFillTint="33"/>
            <w:vAlign w:val="center"/>
          </w:tcPr>
          <w:p w14:paraId="57361A27" w14:textId="77777777" w:rsidR="00051E85" w:rsidRPr="00051E85" w:rsidRDefault="00051E85" w:rsidP="004A65E6">
            <w:pPr>
              <w:pStyle w:val="TableColumnHeading"/>
              <w:rPr>
                <w:color w:val="000000" w:themeColor="text1"/>
              </w:rPr>
            </w:pPr>
            <w:r w:rsidRPr="00051E85">
              <w:rPr>
                <w:color w:val="000000" w:themeColor="text1"/>
              </w:rPr>
              <w:t>ID</w:t>
            </w:r>
          </w:p>
        </w:tc>
        <w:tc>
          <w:tcPr>
            <w:tcW w:w="4950" w:type="dxa"/>
            <w:shd w:val="clear" w:color="auto" w:fill="C6D9F1" w:themeFill="text2" w:themeFillTint="33"/>
            <w:vAlign w:val="center"/>
          </w:tcPr>
          <w:p w14:paraId="51961F23" w14:textId="6823361F" w:rsidR="00051E85" w:rsidRPr="00051E85" w:rsidRDefault="00051E85" w:rsidP="004A65E6">
            <w:pPr>
              <w:pStyle w:val="TableColumnHeading"/>
              <w:rPr>
                <w:color w:val="000000" w:themeColor="text1"/>
              </w:rPr>
            </w:pPr>
            <w:r w:rsidRPr="00051E85">
              <w:rPr>
                <w:color w:val="000000" w:themeColor="text1"/>
              </w:rPr>
              <w:t>Vendor</w:t>
            </w:r>
            <w:r w:rsidR="004514D6">
              <w:rPr>
                <w:color w:val="000000" w:themeColor="text1"/>
              </w:rPr>
              <w:t>/Product</w:t>
            </w:r>
            <w:r w:rsidRPr="00051E85">
              <w:rPr>
                <w:color w:val="000000" w:themeColor="text1"/>
              </w:rPr>
              <w:t xml:space="preserve"> Name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14:paraId="07355ACF" w14:textId="56302DB7" w:rsidR="00051E85" w:rsidRPr="00051E85" w:rsidRDefault="00051E85" w:rsidP="00051E85">
            <w:pPr>
              <w:pStyle w:val="TableColumnHeading"/>
              <w:jc w:val="left"/>
              <w:rPr>
                <w:color w:val="000000" w:themeColor="text1"/>
              </w:rPr>
            </w:pPr>
            <w:r w:rsidRPr="00051E85">
              <w:rPr>
                <w:color w:val="000000" w:themeColor="text1"/>
              </w:rPr>
              <w:t>FedRAMP Certified?</w:t>
            </w:r>
          </w:p>
        </w:tc>
      </w:tr>
      <w:tr w:rsidR="00051E85" w:rsidRPr="00943C73" w14:paraId="34C68AD6" w14:textId="77777777" w:rsidTr="004514D6">
        <w:trPr>
          <w:trHeight w:val="242"/>
          <w:jc w:val="center"/>
        </w:trPr>
        <w:tc>
          <w:tcPr>
            <w:tcW w:w="715" w:type="dxa"/>
            <w:vAlign w:val="center"/>
          </w:tcPr>
          <w:p w14:paraId="4DBF07E3" w14:textId="77777777" w:rsidR="00051E85" w:rsidRPr="009954CA" w:rsidRDefault="00051E85" w:rsidP="00B87849">
            <w:pPr>
              <w:pStyle w:val="TableText"/>
            </w:pPr>
            <w:r>
              <w:t>1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349E7598" w14:textId="22802DD1" w:rsidR="00051E85" w:rsidRPr="009954CA" w:rsidRDefault="004514D6" w:rsidP="00A91DF5">
            <w:pPr>
              <w:pStyle w:val="TableText"/>
            </w:pPr>
            <w:r>
              <w:t>Adobe Captivate Prime</w:t>
            </w:r>
          </w:p>
        </w:tc>
        <w:tc>
          <w:tcPr>
            <w:tcW w:w="2250" w:type="dxa"/>
          </w:tcPr>
          <w:p w14:paraId="3E1211CC" w14:textId="26A46548" w:rsidR="00051E85" w:rsidRPr="00710595" w:rsidRDefault="004514D6" w:rsidP="00B87849">
            <w:pPr>
              <w:pStyle w:val="TableText"/>
              <w:rPr>
                <w:b/>
                <w:bCs/>
                <w:color w:val="00B050"/>
              </w:rPr>
            </w:pPr>
            <w:r w:rsidRPr="00710595">
              <w:rPr>
                <w:b/>
                <w:bCs/>
                <w:color w:val="00B050"/>
              </w:rPr>
              <w:t>YES</w:t>
            </w:r>
          </w:p>
        </w:tc>
      </w:tr>
      <w:tr w:rsidR="00051E85" w:rsidRPr="00943C73" w14:paraId="3F2A1A34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3FC90DA8" w14:textId="77777777" w:rsidR="00051E85" w:rsidRPr="009954CA" w:rsidRDefault="00051E85" w:rsidP="00A91DF5">
            <w:pPr>
              <w:pStyle w:val="TableText"/>
            </w:pPr>
            <w:r>
              <w:t>2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1F1DBEAC" w14:textId="3DD09A8F" w:rsidR="00051E85" w:rsidRPr="009954CA" w:rsidRDefault="004514D6" w:rsidP="00A91DF5">
            <w:pPr>
              <w:pStyle w:val="TableText"/>
            </w:pPr>
            <w:r>
              <w:t>PlatCore by ServiceNow</w:t>
            </w:r>
          </w:p>
        </w:tc>
        <w:tc>
          <w:tcPr>
            <w:tcW w:w="2250" w:type="dxa"/>
          </w:tcPr>
          <w:p w14:paraId="5328A1C0" w14:textId="747CE6F0" w:rsidR="00051E85" w:rsidRPr="00710595" w:rsidRDefault="004514D6" w:rsidP="00B87849">
            <w:pPr>
              <w:pStyle w:val="TableText"/>
              <w:rPr>
                <w:b/>
                <w:bCs/>
                <w:color w:val="00B050"/>
              </w:rPr>
            </w:pPr>
            <w:r w:rsidRPr="00710595">
              <w:rPr>
                <w:b/>
                <w:bCs/>
                <w:color w:val="00B050"/>
              </w:rPr>
              <w:t>YES</w:t>
            </w:r>
          </w:p>
        </w:tc>
      </w:tr>
      <w:tr w:rsidR="00051E85" w:rsidRPr="00943C73" w14:paraId="1A27E9A2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4D3C1681" w14:textId="77777777" w:rsidR="00051E85" w:rsidRPr="009954CA" w:rsidRDefault="00051E85" w:rsidP="00A91DF5">
            <w:pPr>
              <w:pStyle w:val="TableText"/>
            </w:pPr>
            <w:r>
              <w:t>3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153835FF" w14:textId="32E765FA" w:rsidR="00051E85" w:rsidRPr="009954CA" w:rsidRDefault="00C61880" w:rsidP="00A91DF5">
            <w:pPr>
              <w:pStyle w:val="TableText"/>
            </w:pPr>
            <w:r>
              <w:t>Cornerstone OnDemand</w:t>
            </w:r>
            <w:r w:rsidR="00721D54">
              <w:t xml:space="preserve"> - Learn</w:t>
            </w:r>
            <w:r>
              <w:t xml:space="preserve"> (Saba)</w:t>
            </w:r>
          </w:p>
        </w:tc>
        <w:tc>
          <w:tcPr>
            <w:tcW w:w="2250" w:type="dxa"/>
          </w:tcPr>
          <w:p w14:paraId="287C3707" w14:textId="619D6622" w:rsidR="00051E85" w:rsidRPr="00710595" w:rsidRDefault="00C61880" w:rsidP="00B87849">
            <w:pPr>
              <w:pStyle w:val="TableText"/>
              <w:rPr>
                <w:b/>
                <w:bCs/>
                <w:color w:val="00B050"/>
              </w:rPr>
            </w:pPr>
            <w:r w:rsidRPr="00710595">
              <w:rPr>
                <w:b/>
                <w:bCs/>
                <w:color w:val="00B050"/>
              </w:rPr>
              <w:t>YES</w:t>
            </w:r>
          </w:p>
        </w:tc>
      </w:tr>
      <w:tr w:rsidR="002356E9" w:rsidRPr="00943C73" w14:paraId="47825B08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083AA015" w14:textId="77777777" w:rsidR="002356E9" w:rsidRPr="009954CA" w:rsidRDefault="002356E9" w:rsidP="002356E9">
            <w:pPr>
              <w:pStyle w:val="TableText"/>
            </w:pPr>
            <w:r>
              <w:t>4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4C1BE9E5" w14:textId="4ECA47FA" w:rsidR="002356E9" w:rsidRPr="009954CA" w:rsidRDefault="00710595" w:rsidP="002356E9">
            <w:pPr>
              <w:pStyle w:val="TableText"/>
            </w:pPr>
            <w:r>
              <w:t>Blackboard Learn</w:t>
            </w:r>
          </w:p>
        </w:tc>
        <w:tc>
          <w:tcPr>
            <w:tcW w:w="2250" w:type="dxa"/>
          </w:tcPr>
          <w:p w14:paraId="65E8CCBB" w14:textId="6FFE1E47" w:rsidR="002356E9" w:rsidRPr="00710595" w:rsidRDefault="00C61880" w:rsidP="002356E9">
            <w:pPr>
              <w:pStyle w:val="TableText"/>
              <w:rPr>
                <w:b/>
                <w:bCs/>
                <w:color w:val="00B050"/>
              </w:rPr>
            </w:pPr>
            <w:r w:rsidRPr="00710595">
              <w:rPr>
                <w:b/>
                <w:bCs/>
                <w:color w:val="00B050"/>
              </w:rPr>
              <w:t>YES</w:t>
            </w:r>
          </w:p>
        </w:tc>
      </w:tr>
      <w:tr w:rsidR="002356E9" w:rsidRPr="00943C73" w14:paraId="08A561CA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0D9C7F65" w14:textId="04FED2BC" w:rsidR="002356E9" w:rsidRDefault="002356E9" w:rsidP="002356E9">
            <w:pPr>
              <w:pStyle w:val="TableText"/>
            </w:pPr>
            <w:r>
              <w:t>5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47D008D4" w14:textId="5ECE7981" w:rsidR="002356E9" w:rsidRPr="009954CA" w:rsidRDefault="00710595" w:rsidP="002356E9">
            <w:pPr>
              <w:pStyle w:val="TableText"/>
            </w:pPr>
            <w:r>
              <w:t>SAP SuccessFactors</w:t>
            </w:r>
            <w:r w:rsidR="00CB2600">
              <w:t xml:space="preserve"> LMS</w:t>
            </w:r>
          </w:p>
        </w:tc>
        <w:tc>
          <w:tcPr>
            <w:tcW w:w="2250" w:type="dxa"/>
          </w:tcPr>
          <w:p w14:paraId="12EF7D44" w14:textId="4707C5AE" w:rsidR="002356E9" w:rsidRPr="00710595" w:rsidRDefault="00D977C6" w:rsidP="002356E9">
            <w:pPr>
              <w:pStyle w:val="TableText"/>
              <w:rPr>
                <w:b/>
                <w:bCs/>
                <w:color w:val="00B050"/>
              </w:rPr>
            </w:pPr>
            <w:r w:rsidRPr="00710595">
              <w:rPr>
                <w:b/>
                <w:bCs/>
                <w:color w:val="00B050"/>
              </w:rPr>
              <w:t>YES</w:t>
            </w:r>
          </w:p>
        </w:tc>
      </w:tr>
      <w:tr w:rsidR="002356E9" w:rsidRPr="00943C73" w14:paraId="5CDD2DBA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4BA52BD1" w14:textId="3EE71B63" w:rsidR="002356E9" w:rsidRDefault="002356E9" w:rsidP="002356E9">
            <w:pPr>
              <w:pStyle w:val="TableText"/>
            </w:pPr>
            <w:r>
              <w:t>6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1A8EDBED" w14:textId="4DE73040" w:rsidR="002356E9" w:rsidRPr="009954CA" w:rsidRDefault="002356E9" w:rsidP="002356E9">
            <w:pPr>
              <w:pStyle w:val="TableText"/>
            </w:pPr>
            <w:r>
              <w:t>Talent</w:t>
            </w:r>
          </w:p>
        </w:tc>
        <w:tc>
          <w:tcPr>
            <w:tcW w:w="2250" w:type="dxa"/>
          </w:tcPr>
          <w:p w14:paraId="7597D542" w14:textId="48CF49BF" w:rsidR="002356E9" w:rsidRPr="009954CA" w:rsidRDefault="002356E9" w:rsidP="002356E9">
            <w:pPr>
              <w:pStyle w:val="TableText"/>
            </w:pPr>
            <w:r>
              <w:t>No</w:t>
            </w:r>
          </w:p>
        </w:tc>
      </w:tr>
      <w:tr w:rsidR="002356E9" w:rsidRPr="00943C73" w14:paraId="70809929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2C301003" w14:textId="43127B6F" w:rsidR="002356E9" w:rsidRDefault="002356E9" w:rsidP="002356E9">
            <w:pPr>
              <w:pStyle w:val="TableText"/>
            </w:pPr>
            <w:r>
              <w:t>7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4AE31BF4" w14:textId="49D385E6" w:rsidR="002356E9" w:rsidRPr="009954CA" w:rsidRDefault="002356E9" w:rsidP="002356E9">
            <w:pPr>
              <w:pStyle w:val="TableText"/>
            </w:pPr>
            <w:r>
              <w:t>SumTotal</w:t>
            </w:r>
          </w:p>
        </w:tc>
        <w:tc>
          <w:tcPr>
            <w:tcW w:w="2250" w:type="dxa"/>
          </w:tcPr>
          <w:p w14:paraId="05B449D1" w14:textId="4C90BF6E" w:rsidR="002356E9" w:rsidRPr="009954CA" w:rsidRDefault="002356E9" w:rsidP="002356E9">
            <w:pPr>
              <w:pStyle w:val="TableText"/>
            </w:pPr>
            <w:r>
              <w:t>No</w:t>
            </w:r>
          </w:p>
        </w:tc>
      </w:tr>
      <w:tr w:rsidR="002356E9" w:rsidRPr="00943C73" w14:paraId="6160E35E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1080A99E" w14:textId="37161C54" w:rsidR="002356E9" w:rsidRDefault="002356E9" w:rsidP="002356E9">
            <w:pPr>
              <w:pStyle w:val="TableText"/>
            </w:pPr>
            <w:r>
              <w:t>8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32F7BF48" w14:textId="7D49DC34" w:rsidR="002356E9" w:rsidRPr="009954CA" w:rsidRDefault="002356E9" w:rsidP="002356E9">
            <w:pPr>
              <w:pStyle w:val="TableText"/>
            </w:pPr>
            <w:r>
              <w:t>Moodle</w:t>
            </w:r>
          </w:p>
        </w:tc>
        <w:tc>
          <w:tcPr>
            <w:tcW w:w="2250" w:type="dxa"/>
          </w:tcPr>
          <w:p w14:paraId="6571FF6D" w14:textId="4C901155" w:rsidR="002356E9" w:rsidRPr="009954CA" w:rsidRDefault="002356E9" w:rsidP="002356E9">
            <w:pPr>
              <w:pStyle w:val="TableText"/>
            </w:pPr>
            <w:r>
              <w:t>No</w:t>
            </w:r>
          </w:p>
        </w:tc>
      </w:tr>
      <w:tr w:rsidR="002356E9" w:rsidRPr="00943C73" w14:paraId="12ECAD4C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52C06E40" w14:textId="66499589" w:rsidR="002356E9" w:rsidRDefault="002356E9" w:rsidP="002356E9">
            <w:pPr>
              <w:pStyle w:val="TableText"/>
            </w:pPr>
            <w:r>
              <w:t>9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3B526837" w14:textId="4328EE8D" w:rsidR="002356E9" w:rsidRPr="009954CA" w:rsidRDefault="002356E9" w:rsidP="002356E9">
            <w:pPr>
              <w:pStyle w:val="TableText"/>
            </w:pPr>
            <w:r>
              <w:t>Absorb</w:t>
            </w:r>
          </w:p>
        </w:tc>
        <w:tc>
          <w:tcPr>
            <w:tcW w:w="2250" w:type="dxa"/>
          </w:tcPr>
          <w:p w14:paraId="6374CD16" w14:textId="6884B9F6" w:rsidR="002356E9" w:rsidRPr="009954CA" w:rsidRDefault="002356E9" w:rsidP="002356E9">
            <w:pPr>
              <w:pStyle w:val="TableText"/>
            </w:pPr>
            <w:r>
              <w:t>No</w:t>
            </w:r>
          </w:p>
        </w:tc>
      </w:tr>
      <w:tr w:rsidR="002356E9" w:rsidRPr="00943C73" w14:paraId="03CC0BD0" w14:textId="77777777" w:rsidTr="004514D6">
        <w:trPr>
          <w:trHeight w:val="271"/>
          <w:jc w:val="center"/>
        </w:trPr>
        <w:tc>
          <w:tcPr>
            <w:tcW w:w="715" w:type="dxa"/>
            <w:vAlign w:val="center"/>
          </w:tcPr>
          <w:p w14:paraId="1CC0EA18" w14:textId="6DADDDAE" w:rsidR="002356E9" w:rsidRDefault="002356E9" w:rsidP="002356E9">
            <w:pPr>
              <w:pStyle w:val="TableText"/>
            </w:pPr>
            <w:r>
              <w:t>10</w:t>
            </w:r>
          </w:p>
        </w:tc>
        <w:tc>
          <w:tcPr>
            <w:tcW w:w="4950" w:type="dxa"/>
            <w:shd w:val="clear" w:color="auto" w:fill="auto"/>
            <w:noWrap/>
            <w:vAlign w:val="bottom"/>
          </w:tcPr>
          <w:p w14:paraId="2FE15803" w14:textId="701DCBA2" w:rsidR="002356E9" w:rsidRPr="009954CA" w:rsidRDefault="002356E9" w:rsidP="002356E9">
            <w:pPr>
              <w:pStyle w:val="TableText"/>
            </w:pPr>
            <w:r>
              <w:t>Docebo</w:t>
            </w:r>
          </w:p>
        </w:tc>
        <w:tc>
          <w:tcPr>
            <w:tcW w:w="2250" w:type="dxa"/>
          </w:tcPr>
          <w:p w14:paraId="72FA34E4" w14:textId="751D90A0" w:rsidR="002356E9" w:rsidRPr="009954CA" w:rsidRDefault="002356E9" w:rsidP="002356E9">
            <w:pPr>
              <w:pStyle w:val="TableText"/>
            </w:pPr>
            <w:r>
              <w:t>No</w:t>
            </w:r>
          </w:p>
        </w:tc>
      </w:tr>
    </w:tbl>
    <w:p w14:paraId="72CD7CCA" w14:textId="77777777" w:rsidR="00F664A0" w:rsidRDefault="00F664A0" w:rsidP="00B87849">
      <w:pPr>
        <w:pStyle w:val="BodyText"/>
        <w:rPr>
          <w:rFonts w:ascii="Arial" w:hAnsi="Arial" w:cs="Arial"/>
          <w:bCs/>
        </w:rPr>
      </w:pPr>
    </w:p>
    <w:p w14:paraId="59792389" w14:textId="72844666" w:rsidR="003C4B7B" w:rsidRPr="00F664A0" w:rsidRDefault="003C4B7B" w:rsidP="00B87849">
      <w:pPr>
        <w:pStyle w:val="BodyText"/>
        <w:rPr>
          <w:rFonts w:ascii="Arial" w:hAnsi="Arial" w:cs="Arial"/>
          <w:bCs/>
        </w:rPr>
      </w:pPr>
      <w:r w:rsidRPr="00F664A0">
        <w:rPr>
          <w:rFonts w:ascii="Arial" w:hAnsi="Arial" w:cs="Arial"/>
          <w:bCs/>
        </w:rPr>
        <w:t>The list was further reduced with both Cornerstone OnDemand and SAP SuccessFactors being removed due to the following:</w:t>
      </w:r>
    </w:p>
    <w:p w14:paraId="5B1C7789" w14:textId="70539A4E" w:rsidR="003C4B7B" w:rsidRPr="00F664A0" w:rsidRDefault="003C4B7B" w:rsidP="003C4B7B">
      <w:pPr>
        <w:pStyle w:val="BulletListSingle"/>
        <w:rPr>
          <w:rFonts w:ascii="Arial" w:hAnsi="Arial" w:cs="Arial"/>
        </w:rPr>
      </w:pPr>
      <w:r w:rsidRPr="00F664A0">
        <w:rPr>
          <w:rFonts w:ascii="Arial" w:hAnsi="Arial" w:cs="Arial"/>
        </w:rPr>
        <w:t>Outsized Scope</w:t>
      </w:r>
    </w:p>
    <w:p w14:paraId="7C5A9EF9" w14:textId="77777777" w:rsidR="003C4B7B" w:rsidRPr="00F664A0" w:rsidRDefault="003C4B7B" w:rsidP="003C4B7B">
      <w:pPr>
        <w:pStyle w:val="BulletList-SecondLevel"/>
        <w:rPr>
          <w:rFonts w:ascii="Arial" w:hAnsi="Arial" w:cs="Arial"/>
        </w:rPr>
      </w:pPr>
      <w:r w:rsidRPr="00F664A0">
        <w:rPr>
          <w:rFonts w:ascii="Arial" w:hAnsi="Arial" w:cs="Arial"/>
        </w:rPr>
        <w:t xml:space="preserve">Both LMS offerings appeared more suitable for organizations already invested in the vendor's larger Enterprise Resource Planning (ERP), core workflow, or Human Capital Management (HCM) Talent Management. </w:t>
      </w:r>
    </w:p>
    <w:p w14:paraId="48E12636" w14:textId="47783BC6" w:rsidR="003C4B7B" w:rsidRPr="00F664A0" w:rsidRDefault="003C4B7B" w:rsidP="003C4B7B">
      <w:pPr>
        <w:pStyle w:val="BulletList-SecondLevel"/>
        <w:rPr>
          <w:rFonts w:ascii="Arial" w:hAnsi="Arial" w:cs="Arial"/>
        </w:rPr>
      </w:pPr>
      <w:r w:rsidRPr="00F664A0">
        <w:rPr>
          <w:rFonts w:ascii="Arial" w:hAnsi="Arial" w:cs="Arial"/>
        </w:rPr>
        <w:t>Some online user reviews from users with eLearning background complained of complicated User Interface (UI).</w:t>
      </w:r>
    </w:p>
    <w:p w14:paraId="3CB7C138" w14:textId="4769BE3D" w:rsidR="003C4B7B" w:rsidRPr="00F664A0" w:rsidRDefault="003C4B7B" w:rsidP="003C4B7B">
      <w:pPr>
        <w:pStyle w:val="BulletListSingle"/>
        <w:rPr>
          <w:rFonts w:ascii="Arial" w:hAnsi="Arial" w:cs="Arial"/>
        </w:rPr>
      </w:pPr>
      <w:r w:rsidRPr="00F664A0">
        <w:rPr>
          <w:rFonts w:ascii="Arial" w:hAnsi="Arial" w:cs="Arial"/>
        </w:rPr>
        <w:t xml:space="preserve">Limited/no </w:t>
      </w:r>
      <w:r w:rsidR="00E31C0C" w:rsidRPr="00F664A0">
        <w:rPr>
          <w:rFonts w:ascii="Arial" w:hAnsi="Arial" w:cs="Arial"/>
        </w:rPr>
        <w:t xml:space="preserve">availability of </w:t>
      </w:r>
      <w:r w:rsidRPr="00F664A0">
        <w:rPr>
          <w:rFonts w:ascii="Arial" w:hAnsi="Arial" w:cs="Arial"/>
        </w:rPr>
        <w:t xml:space="preserve">Section 508 </w:t>
      </w:r>
      <w:r w:rsidR="00E82D53">
        <w:rPr>
          <w:rFonts w:ascii="Arial" w:hAnsi="Arial" w:cs="Arial"/>
        </w:rPr>
        <w:t>Product Accessibility Template (</w:t>
      </w:r>
      <w:r w:rsidR="001A7191">
        <w:rPr>
          <w:rFonts w:ascii="Arial" w:hAnsi="Arial" w:cs="Arial"/>
        </w:rPr>
        <w:t>V</w:t>
      </w:r>
      <w:r w:rsidRPr="00F664A0">
        <w:rPr>
          <w:rFonts w:ascii="Arial" w:hAnsi="Arial" w:cs="Arial"/>
        </w:rPr>
        <w:t>PAT</w:t>
      </w:r>
      <w:r w:rsidR="00E82D53">
        <w:rPr>
          <w:rFonts w:ascii="Arial" w:hAnsi="Arial" w:cs="Arial"/>
        </w:rPr>
        <w:t>)</w:t>
      </w:r>
      <w:r w:rsidRPr="00F664A0">
        <w:rPr>
          <w:rFonts w:ascii="Arial" w:hAnsi="Arial" w:cs="Arial"/>
        </w:rPr>
        <w:t xml:space="preserve"> report</w:t>
      </w:r>
      <w:r w:rsidR="00E31C0C" w:rsidRPr="00F664A0">
        <w:rPr>
          <w:rFonts w:ascii="Arial" w:hAnsi="Arial" w:cs="Arial"/>
        </w:rPr>
        <w:t>ing</w:t>
      </w:r>
    </w:p>
    <w:p w14:paraId="5E1C5059" w14:textId="763AC53D" w:rsidR="003C4B7B" w:rsidRPr="00F664A0" w:rsidRDefault="003C4B7B" w:rsidP="003C4B7B">
      <w:pPr>
        <w:pStyle w:val="BulletList-SecondLevel"/>
        <w:rPr>
          <w:rFonts w:ascii="Arial" w:hAnsi="Arial" w:cs="Arial"/>
        </w:rPr>
      </w:pPr>
      <w:r w:rsidRPr="00F664A0">
        <w:rPr>
          <w:rFonts w:ascii="Arial" w:hAnsi="Arial" w:cs="Arial"/>
        </w:rPr>
        <w:t xml:space="preserve">Both vendors referenced their commitment to Accessibility and referenced </w:t>
      </w:r>
      <w:r w:rsidR="00967C0A">
        <w:rPr>
          <w:rFonts w:ascii="Arial" w:hAnsi="Arial" w:cs="Arial"/>
        </w:rPr>
        <w:t xml:space="preserve">Section </w:t>
      </w:r>
      <w:r w:rsidRPr="00F664A0">
        <w:rPr>
          <w:rFonts w:ascii="Arial" w:hAnsi="Arial" w:cs="Arial"/>
        </w:rPr>
        <w:t>508 compliance.</w:t>
      </w:r>
    </w:p>
    <w:p w14:paraId="2AB10EB5" w14:textId="714D8D1C" w:rsidR="003C4B7B" w:rsidRPr="00F664A0" w:rsidRDefault="003C4B7B" w:rsidP="003C4B7B">
      <w:pPr>
        <w:pStyle w:val="BulletList-SecondLevel"/>
        <w:rPr>
          <w:rFonts w:ascii="Arial" w:hAnsi="Arial" w:cs="Arial"/>
        </w:rPr>
      </w:pPr>
      <w:r w:rsidRPr="00F664A0">
        <w:rPr>
          <w:rFonts w:ascii="Arial" w:hAnsi="Arial" w:cs="Arial"/>
        </w:rPr>
        <w:t>However</w:t>
      </w:r>
      <w:r w:rsidR="00E31C0C" w:rsidRPr="00F664A0">
        <w:rPr>
          <w:rFonts w:ascii="Arial" w:hAnsi="Arial" w:cs="Arial"/>
        </w:rPr>
        <w:t xml:space="preserve">, a lack of </w:t>
      </w:r>
      <w:r w:rsidRPr="00F664A0">
        <w:rPr>
          <w:rFonts w:ascii="Arial" w:hAnsi="Arial" w:cs="Arial"/>
        </w:rPr>
        <w:t>available published VPAT reporting made these claims difficult to</w:t>
      </w:r>
      <w:r w:rsidR="00E31C0C" w:rsidRPr="00F664A0">
        <w:rPr>
          <w:rFonts w:ascii="Arial" w:hAnsi="Arial" w:cs="Arial"/>
        </w:rPr>
        <w:t xml:space="preserve"> fully evaluate.</w:t>
      </w:r>
    </w:p>
    <w:p w14:paraId="436F28AE" w14:textId="77777777" w:rsidR="002108A5" w:rsidRDefault="002108A5" w:rsidP="002108A5">
      <w:pPr>
        <w:pStyle w:val="Heading3"/>
      </w:pPr>
      <w:bookmarkStart w:id="21" w:name="_Toc69900179"/>
      <w:r>
        <w:t>Final Candidates</w:t>
      </w:r>
      <w:bookmarkEnd w:id="21"/>
    </w:p>
    <w:p w14:paraId="4436643F" w14:textId="73EBCEE4" w:rsidR="002C41AE" w:rsidRPr="00967C0A" w:rsidRDefault="00E31C0C" w:rsidP="002108A5">
      <w:pPr>
        <w:pStyle w:val="BodyText"/>
        <w:rPr>
          <w:rFonts w:ascii="Arial" w:hAnsi="Arial" w:cs="Arial"/>
          <w:bCs/>
        </w:rPr>
      </w:pPr>
      <w:r w:rsidRPr="00967C0A">
        <w:rPr>
          <w:rFonts w:ascii="Arial" w:hAnsi="Arial" w:cs="Arial"/>
          <w:bCs/>
        </w:rPr>
        <w:t xml:space="preserve">Three products were </w:t>
      </w:r>
      <w:r w:rsidR="002C41AE" w:rsidRPr="00967C0A">
        <w:rPr>
          <w:rFonts w:ascii="Arial" w:hAnsi="Arial" w:cs="Arial"/>
          <w:bCs/>
        </w:rPr>
        <w:t>evaluated in further detail and matched against Requirements</w:t>
      </w:r>
    </w:p>
    <w:p w14:paraId="1011ED6A" w14:textId="423996DB" w:rsidR="00F66C6A" w:rsidRPr="00F664A0" w:rsidRDefault="00F66C6A" w:rsidP="00F66C6A">
      <w:pPr>
        <w:pStyle w:val="BulletListSingle"/>
        <w:rPr>
          <w:rFonts w:ascii="Arial" w:hAnsi="Arial" w:cs="Arial"/>
        </w:rPr>
      </w:pPr>
      <w:r w:rsidRPr="00F664A0">
        <w:rPr>
          <w:rFonts w:ascii="Arial" w:hAnsi="Arial" w:cs="Arial"/>
        </w:rPr>
        <w:t>Adobe Captivate Prime</w:t>
      </w:r>
    </w:p>
    <w:p w14:paraId="365D371C" w14:textId="7D93FA20" w:rsidR="00F66C6A" w:rsidRPr="00F664A0" w:rsidRDefault="00F66C6A" w:rsidP="00F66C6A">
      <w:pPr>
        <w:pStyle w:val="BulletListSingle"/>
        <w:rPr>
          <w:rFonts w:ascii="Arial" w:hAnsi="Arial" w:cs="Arial"/>
        </w:rPr>
      </w:pPr>
      <w:r w:rsidRPr="00F664A0">
        <w:rPr>
          <w:rFonts w:ascii="Arial" w:hAnsi="Arial" w:cs="Arial"/>
        </w:rPr>
        <w:t>PlatCore by ServiceNow</w:t>
      </w:r>
    </w:p>
    <w:p w14:paraId="25CF9672" w14:textId="3024E110" w:rsidR="008A2AE0" w:rsidRDefault="00F66C6A" w:rsidP="008A2AE0">
      <w:pPr>
        <w:pStyle w:val="BulletListSingle"/>
        <w:rPr>
          <w:rFonts w:ascii="Arial" w:hAnsi="Arial" w:cs="Arial"/>
        </w:rPr>
      </w:pPr>
      <w:r w:rsidRPr="00F664A0">
        <w:rPr>
          <w:rFonts w:ascii="Arial" w:hAnsi="Arial" w:cs="Arial"/>
        </w:rPr>
        <w:t>Blackboard Learn</w:t>
      </w:r>
    </w:p>
    <w:p w14:paraId="11DAFFAC" w14:textId="760BB090" w:rsidR="008A2AE0" w:rsidRDefault="008A2AE0" w:rsidP="008A2AE0">
      <w:pPr>
        <w:pStyle w:val="Heading3"/>
      </w:pPr>
      <w:bookmarkStart w:id="22" w:name="_Toc69900180"/>
      <w:r>
        <w:lastRenderedPageBreak/>
        <w:t>Flexible Licensing Model Considerations</w:t>
      </w:r>
      <w:bookmarkEnd w:id="22"/>
    </w:p>
    <w:p w14:paraId="7D7833D7" w14:textId="778807E8" w:rsidR="008A2AE0" w:rsidRPr="00113A31" w:rsidRDefault="008A2AE0" w:rsidP="008A2AE0">
      <w:pPr>
        <w:pStyle w:val="BodyText"/>
        <w:rPr>
          <w:rFonts w:ascii="Arial" w:hAnsi="Arial" w:cs="Arial"/>
        </w:rPr>
      </w:pPr>
      <w:r w:rsidRPr="00113A31">
        <w:rPr>
          <w:rFonts w:ascii="Arial" w:hAnsi="Arial" w:cs="Arial"/>
        </w:rPr>
        <w:t xml:space="preserve">Adobe Captivate Prime </w:t>
      </w:r>
      <w:r w:rsidR="00113A31" w:rsidRPr="00113A31">
        <w:rPr>
          <w:rFonts w:ascii="Arial" w:hAnsi="Arial" w:cs="Arial"/>
        </w:rPr>
        <w:t>advertises</w:t>
      </w:r>
      <w:r w:rsidRPr="00113A31">
        <w:rPr>
          <w:rFonts w:ascii="Arial" w:hAnsi="Arial" w:cs="Arial"/>
        </w:rPr>
        <w:t xml:space="preserve"> a Monthly Active User Pricing model which is marketed as mo</w:t>
      </w:r>
      <w:r w:rsidR="00113A31" w:rsidRPr="00113A31">
        <w:rPr>
          <w:rFonts w:ascii="Arial" w:hAnsi="Arial" w:cs="Arial"/>
        </w:rPr>
        <w:t>re</w:t>
      </w:r>
      <w:r w:rsidRPr="00113A31">
        <w:rPr>
          <w:rFonts w:ascii="Arial" w:hAnsi="Arial" w:cs="Arial"/>
        </w:rPr>
        <w:t xml:space="preserve"> suitable for organizations with a transitory, </w:t>
      </w:r>
      <w:r w:rsidR="00113A31" w:rsidRPr="00113A31">
        <w:rPr>
          <w:rFonts w:ascii="Arial" w:hAnsi="Arial" w:cs="Arial"/>
        </w:rPr>
        <w:t>“</w:t>
      </w:r>
      <w:r w:rsidRPr="00113A31">
        <w:rPr>
          <w:rFonts w:ascii="Arial" w:hAnsi="Arial" w:cs="Arial"/>
        </w:rPr>
        <w:t>floating audience</w:t>
      </w:r>
      <w:r w:rsidR="00113A31" w:rsidRPr="00113A31">
        <w:rPr>
          <w:rFonts w:ascii="Arial" w:hAnsi="Arial" w:cs="Arial"/>
        </w:rPr>
        <w:t>.”</w:t>
      </w:r>
      <w:r w:rsidRPr="00113A31">
        <w:rPr>
          <w:rFonts w:ascii="Arial" w:hAnsi="Arial" w:cs="Arial"/>
        </w:rPr>
        <w:t xml:space="preserve"> Licenses or “slots” are reserved and can be filled by different users, usually priced within a calendar month.</w:t>
      </w:r>
    </w:p>
    <w:p w14:paraId="0FD0909C" w14:textId="2D316C1D" w:rsidR="008A2AE0" w:rsidRPr="00113A31" w:rsidRDefault="008A2AE0" w:rsidP="008A2AE0">
      <w:pPr>
        <w:pStyle w:val="BodyText"/>
        <w:rPr>
          <w:rFonts w:ascii="Arial" w:hAnsi="Arial" w:cs="Arial"/>
        </w:rPr>
      </w:pPr>
      <w:r w:rsidRPr="00113A31">
        <w:rPr>
          <w:rFonts w:ascii="Arial" w:hAnsi="Arial" w:cs="Arial"/>
        </w:rPr>
        <w:t xml:space="preserve">ServiceNow (PlatCore) and Blackboard do not readily advertise per-user pricing or licensing options, therefore </w:t>
      </w:r>
      <w:r w:rsidR="00113A31" w:rsidRPr="00113A31">
        <w:rPr>
          <w:rFonts w:ascii="Arial" w:hAnsi="Arial" w:cs="Arial"/>
        </w:rPr>
        <w:t>specifi</w:t>
      </w:r>
      <w:r w:rsidR="008B5824">
        <w:rPr>
          <w:rFonts w:ascii="Arial" w:hAnsi="Arial" w:cs="Arial"/>
        </w:rPr>
        <w:t xml:space="preserve">c </w:t>
      </w:r>
      <w:r w:rsidR="00113A31" w:rsidRPr="00113A31">
        <w:rPr>
          <w:rFonts w:ascii="Arial" w:hAnsi="Arial" w:cs="Arial"/>
        </w:rPr>
        <w:t>Limited information was found on some 3</w:t>
      </w:r>
      <w:r w:rsidR="00113A31" w:rsidRPr="00113A31">
        <w:rPr>
          <w:rFonts w:ascii="Arial" w:hAnsi="Arial" w:cs="Arial"/>
          <w:vertAlign w:val="superscript"/>
        </w:rPr>
        <w:t>rd</w:t>
      </w:r>
      <w:r w:rsidR="00113A31" w:rsidRPr="00113A31">
        <w:rPr>
          <w:rFonts w:ascii="Arial" w:hAnsi="Arial" w:cs="Arial"/>
        </w:rPr>
        <w:t xml:space="preserve"> party industry Websites, but inconsistent and not confirmable by the vendor’s official sources.</w:t>
      </w:r>
    </w:p>
    <w:p w14:paraId="42DF9689" w14:textId="16B942ED" w:rsidR="00113A31" w:rsidRPr="00113A31" w:rsidRDefault="00113A31" w:rsidP="008A2AE0">
      <w:pPr>
        <w:pStyle w:val="BodyText"/>
        <w:rPr>
          <w:rFonts w:ascii="Arial" w:hAnsi="Arial" w:cs="Arial"/>
        </w:rPr>
      </w:pPr>
      <w:r w:rsidRPr="00113A31">
        <w:rPr>
          <w:rFonts w:ascii="Arial" w:hAnsi="Arial" w:cs="Arial"/>
        </w:rPr>
        <w:t>ServiceNow (PlatCore) and Blackboard do not readily advertise per-user pricing or other licensing options, which limits availability of pricing information online. While some information could be found on 3</w:t>
      </w:r>
      <w:r w:rsidRPr="00113A31">
        <w:rPr>
          <w:rFonts w:ascii="Arial" w:hAnsi="Arial" w:cs="Arial"/>
          <w:vertAlign w:val="superscript"/>
        </w:rPr>
        <w:t>rd</w:t>
      </w:r>
      <w:r w:rsidRPr="00113A31">
        <w:rPr>
          <w:rFonts w:ascii="Arial" w:hAnsi="Arial" w:cs="Arial"/>
        </w:rPr>
        <w:t xml:space="preserve"> party Websites, information was inconsistent or appeared outdated and could not be confirmed via vendor’s official Internet sources.</w:t>
      </w:r>
    </w:p>
    <w:p w14:paraId="1BC5C9A7" w14:textId="36817F61" w:rsidR="00FC78FD" w:rsidRDefault="00FC78FD">
      <w:pPr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10DD3D" w14:textId="446E8C42" w:rsidR="00E3542B" w:rsidRDefault="002336A6" w:rsidP="002108A5">
      <w:pPr>
        <w:pStyle w:val="Heading3"/>
      </w:pPr>
      <w:bookmarkStart w:id="23" w:name="_Toc69900181"/>
      <w:r>
        <w:lastRenderedPageBreak/>
        <w:t>Requirements Comparison</w:t>
      </w:r>
      <w:bookmarkEnd w:id="23"/>
    </w:p>
    <w:tbl>
      <w:tblPr>
        <w:tblW w:w="10784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7"/>
        <w:gridCol w:w="2312"/>
        <w:gridCol w:w="2312"/>
        <w:gridCol w:w="2313"/>
      </w:tblGrid>
      <w:tr w:rsidR="002336A6" w:rsidRPr="009E087E" w14:paraId="35100BF8" w14:textId="77777777" w:rsidTr="00110C0C">
        <w:trPr>
          <w:trHeight w:val="661"/>
        </w:trPr>
        <w:tc>
          <w:tcPr>
            <w:tcW w:w="3847" w:type="dxa"/>
            <w:vMerge w:val="restart"/>
            <w:shd w:val="clear" w:color="auto" w:fill="F2F2F2" w:themeFill="background1" w:themeFillShade="F2"/>
            <w:vAlign w:val="center"/>
          </w:tcPr>
          <w:p w14:paraId="1C00DCFA" w14:textId="77777777" w:rsidR="002336A6" w:rsidRPr="009E087E" w:rsidRDefault="002336A6" w:rsidP="00110C0C">
            <w:pPr>
              <w:jc w:val="center"/>
            </w:pPr>
            <w:r w:rsidRPr="009E087E">
              <w:t>Function</w:t>
            </w:r>
          </w:p>
        </w:tc>
        <w:tc>
          <w:tcPr>
            <w:tcW w:w="6937" w:type="dxa"/>
            <w:gridSpan w:val="3"/>
            <w:shd w:val="clear" w:color="auto" w:fill="F2F2F2" w:themeFill="background1" w:themeFillShade="F2"/>
            <w:vAlign w:val="center"/>
          </w:tcPr>
          <w:p w14:paraId="682A2D12" w14:textId="77777777" w:rsidR="002336A6" w:rsidRPr="009E087E" w:rsidRDefault="002336A6" w:rsidP="00110C0C">
            <w:pPr>
              <w:jc w:val="center"/>
            </w:pPr>
            <w:r w:rsidRPr="009E087E">
              <w:t>Capability Ratings*</w:t>
            </w:r>
          </w:p>
        </w:tc>
      </w:tr>
      <w:tr w:rsidR="002336A6" w:rsidRPr="009E087E" w14:paraId="582D249F" w14:textId="77777777" w:rsidTr="00110C0C">
        <w:trPr>
          <w:trHeight w:val="651"/>
        </w:trPr>
        <w:tc>
          <w:tcPr>
            <w:tcW w:w="3847" w:type="dxa"/>
            <w:vMerge/>
            <w:shd w:val="clear" w:color="auto" w:fill="F2F2F2" w:themeFill="background1" w:themeFillShade="F2"/>
          </w:tcPr>
          <w:p w14:paraId="43A7E94F" w14:textId="77777777" w:rsidR="002336A6" w:rsidRPr="009E087E" w:rsidRDefault="002336A6" w:rsidP="00110C0C"/>
        </w:tc>
        <w:tc>
          <w:tcPr>
            <w:tcW w:w="2312" w:type="dxa"/>
            <w:shd w:val="clear" w:color="auto" w:fill="F2F2F2" w:themeFill="background1" w:themeFillShade="F2"/>
            <w:vAlign w:val="center"/>
          </w:tcPr>
          <w:p w14:paraId="1BAE48BA" w14:textId="77777777" w:rsidR="002336A6" w:rsidRPr="009E087E" w:rsidRDefault="002336A6" w:rsidP="00110C0C">
            <w:pPr>
              <w:jc w:val="center"/>
            </w:pPr>
            <w:r w:rsidRPr="009E087E">
              <w:t>Adobe</w:t>
            </w:r>
          </w:p>
        </w:tc>
        <w:tc>
          <w:tcPr>
            <w:tcW w:w="2312" w:type="dxa"/>
            <w:shd w:val="clear" w:color="auto" w:fill="F2F2F2" w:themeFill="background1" w:themeFillShade="F2"/>
            <w:vAlign w:val="center"/>
          </w:tcPr>
          <w:p w14:paraId="0828D6EC" w14:textId="77777777" w:rsidR="002336A6" w:rsidRPr="009E087E" w:rsidRDefault="002336A6" w:rsidP="00110C0C">
            <w:pPr>
              <w:jc w:val="center"/>
            </w:pPr>
            <w:r w:rsidRPr="009E087E">
              <w:t>PlatCore</w:t>
            </w:r>
          </w:p>
        </w:tc>
        <w:tc>
          <w:tcPr>
            <w:tcW w:w="2313" w:type="dxa"/>
            <w:shd w:val="clear" w:color="auto" w:fill="F2F2F2" w:themeFill="background1" w:themeFillShade="F2"/>
            <w:vAlign w:val="center"/>
          </w:tcPr>
          <w:p w14:paraId="21C9DCED" w14:textId="77777777" w:rsidR="002336A6" w:rsidRPr="009E087E" w:rsidRDefault="002336A6" w:rsidP="00110C0C">
            <w:pPr>
              <w:jc w:val="center"/>
            </w:pPr>
            <w:r w:rsidRPr="009E087E">
              <w:t>Blackboard</w:t>
            </w:r>
          </w:p>
        </w:tc>
      </w:tr>
      <w:tr w:rsidR="002336A6" w:rsidRPr="009E087E" w14:paraId="1BC780CA" w14:textId="77777777" w:rsidTr="002336A6">
        <w:trPr>
          <w:trHeight w:val="432"/>
        </w:trPr>
        <w:tc>
          <w:tcPr>
            <w:tcW w:w="3847" w:type="dxa"/>
          </w:tcPr>
          <w:p w14:paraId="56E2CE43" w14:textId="77777777" w:rsidR="002336A6" w:rsidRPr="009E087E" w:rsidRDefault="002336A6" w:rsidP="00110C0C">
            <w:r w:rsidRPr="009E087E">
              <w:t>Core LMS Functions</w:t>
            </w:r>
          </w:p>
        </w:tc>
        <w:tc>
          <w:tcPr>
            <w:tcW w:w="2312" w:type="dxa"/>
            <w:shd w:val="clear" w:color="auto" w:fill="9BBB59" w:themeFill="accent3"/>
          </w:tcPr>
          <w:p w14:paraId="560FCCC3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372F2850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9BBB59" w:themeFill="accent3"/>
          </w:tcPr>
          <w:p w14:paraId="272A45E1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</w:tr>
      <w:tr w:rsidR="002336A6" w:rsidRPr="009E087E" w14:paraId="39052929" w14:textId="77777777" w:rsidTr="002336A6">
        <w:trPr>
          <w:trHeight w:val="432"/>
        </w:trPr>
        <w:tc>
          <w:tcPr>
            <w:tcW w:w="3847" w:type="dxa"/>
          </w:tcPr>
          <w:p w14:paraId="4FA473C3" w14:textId="77777777" w:rsidR="002336A6" w:rsidRPr="009E087E" w:rsidRDefault="002336A6" w:rsidP="00110C0C">
            <w:r w:rsidRPr="009E087E">
              <w:t>FedRAMP</w:t>
            </w:r>
          </w:p>
        </w:tc>
        <w:tc>
          <w:tcPr>
            <w:tcW w:w="2312" w:type="dxa"/>
            <w:shd w:val="clear" w:color="auto" w:fill="9BBB59" w:themeFill="accent3"/>
          </w:tcPr>
          <w:p w14:paraId="72F9EA63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78A1BD0A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9BBB59" w:themeFill="accent3"/>
          </w:tcPr>
          <w:p w14:paraId="6FDE2A2E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</w:tr>
      <w:tr w:rsidR="002336A6" w:rsidRPr="009E087E" w14:paraId="4F606212" w14:textId="77777777" w:rsidTr="002336A6">
        <w:trPr>
          <w:trHeight w:val="432"/>
        </w:trPr>
        <w:tc>
          <w:tcPr>
            <w:tcW w:w="3847" w:type="dxa"/>
          </w:tcPr>
          <w:p w14:paraId="1608ECE1" w14:textId="77777777" w:rsidR="002336A6" w:rsidRPr="009E087E" w:rsidRDefault="002336A6" w:rsidP="00110C0C">
            <w:r w:rsidRPr="009E087E">
              <w:t xml:space="preserve">Non-PIV Access </w:t>
            </w:r>
          </w:p>
        </w:tc>
        <w:tc>
          <w:tcPr>
            <w:tcW w:w="2312" w:type="dxa"/>
            <w:shd w:val="clear" w:color="auto" w:fill="9BBB59" w:themeFill="accent3"/>
          </w:tcPr>
          <w:p w14:paraId="6F742530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55C39E25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9BBB59" w:themeFill="accent3"/>
          </w:tcPr>
          <w:p w14:paraId="4C96C716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</w:tr>
      <w:tr w:rsidR="002336A6" w:rsidRPr="009E087E" w14:paraId="3B9559A1" w14:textId="77777777" w:rsidTr="002336A6">
        <w:trPr>
          <w:trHeight w:val="432"/>
        </w:trPr>
        <w:tc>
          <w:tcPr>
            <w:tcW w:w="3847" w:type="dxa"/>
          </w:tcPr>
          <w:p w14:paraId="3F9F2687" w14:textId="77777777" w:rsidR="002336A6" w:rsidRPr="009E087E" w:rsidRDefault="002336A6" w:rsidP="00110C0C">
            <w:r w:rsidRPr="009E087E">
              <w:t>Real-time Reporting</w:t>
            </w:r>
          </w:p>
        </w:tc>
        <w:tc>
          <w:tcPr>
            <w:tcW w:w="2312" w:type="dxa"/>
            <w:shd w:val="clear" w:color="auto" w:fill="9BBB59" w:themeFill="accent3"/>
          </w:tcPr>
          <w:p w14:paraId="5795E8A6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2D0B1FD1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9BBB59" w:themeFill="accent3"/>
          </w:tcPr>
          <w:p w14:paraId="1ED063E7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</w:tr>
      <w:tr w:rsidR="002336A6" w:rsidRPr="009E087E" w14:paraId="7B86AD07" w14:textId="77777777" w:rsidTr="002336A6">
        <w:trPr>
          <w:trHeight w:val="432"/>
        </w:trPr>
        <w:tc>
          <w:tcPr>
            <w:tcW w:w="3847" w:type="dxa"/>
          </w:tcPr>
          <w:p w14:paraId="6B9C3E9E" w14:textId="77777777" w:rsidR="002336A6" w:rsidRPr="009E087E" w:rsidRDefault="002336A6" w:rsidP="00110C0C">
            <w:r w:rsidRPr="009E087E">
              <w:t>508 / Accessibility</w:t>
            </w:r>
          </w:p>
        </w:tc>
        <w:tc>
          <w:tcPr>
            <w:tcW w:w="2312" w:type="dxa"/>
            <w:shd w:val="clear" w:color="auto" w:fill="9BBB59" w:themeFill="accent3"/>
          </w:tcPr>
          <w:p w14:paraId="641B1806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FFFF00"/>
          </w:tcPr>
          <w:p w14:paraId="7E759C48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  <w:tc>
          <w:tcPr>
            <w:tcW w:w="2313" w:type="dxa"/>
            <w:shd w:val="clear" w:color="auto" w:fill="9BBB59" w:themeFill="accent3"/>
          </w:tcPr>
          <w:p w14:paraId="00F96AE6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</w:tr>
      <w:tr w:rsidR="002336A6" w:rsidRPr="009E087E" w14:paraId="2DBABA11" w14:textId="77777777" w:rsidTr="002336A6">
        <w:trPr>
          <w:trHeight w:val="432"/>
        </w:trPr>
        <w:tc>
          <w:tcPr>
            <w:tcW w:w="3847" w:type="dxa"/>
          </w:tcPr>
          <w:p w14:paraId="78A8DD93" w14:textId="77777777" w:rsidR="002336A6" w:rsidRPr="009E087E" w:rsidRDefault="002336A6" w:rsidP="00110C0C">
            <w:r w:rsidRPr="009E087E">
              <w:t>eLearning Format Support and Content Conversion</w:t>
            </w:r>
          </w:p>
        </w:tc>
        <w:tc>
          <w:tcPr>
            <w:tcW w:w="2312" w:type="dxa"/>
            <w:shd w:val="clear" w:color="auto" w:fill="9BBB59" w:themeFill="accent3"/>
          </w:tcPr>
          <w:p w14:paraId="01495BB3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FFFF00"/>
          </w:tcPr>
          <w:p w14:paraId="764F88EA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  <w:tc>
          <w:tcPr>
            <w:tcW w:w="2313" w:type="dxa"/>
            <w:shd w:val="clear" w:color="auto" w:fill="FFFF00"/>
          </w:tcPr>
          <w:p w14:paraId="64445D43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</w:tr>
      <w:tr w:rsidR="002336A6" w:rsidRPr="009E087E" w14:paraId="409B6E64" w14:textId="77777777" w:rsidTr="002336A6">
        <w:trPr>
          <w:trHeight w:val="432"/>
        </w:trPr>
        <w:tc>
          <w:tcPr>
            <w:tcW w:w="3847" w:type="dxa"/>
          </w:tcPr>
          <w:p w14:paraId="6F80F923" w14:textId="77777777" w:rsidR="002336A6" w:rsidRPr="009E087E" w:rsidRDefault="002336A6" w:rsidP="00110C0C">
            <w:r w:rsidRPr="009E087E">
              <w:t>Blended Learning</w:t>
            </w:r>
          </w:p>
        </w:tc>
        <w:tc>
          <w:tcPr>
            <w:tcW w:w="2312" w:type="dxa"/>
            <w:shd w:val="clear" w:color="auto" w:fill="9BBB59" w:themeFill="accent3"/>
          </w:tcPr>
          <w:p w14:paraId="41E2A12F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2E4E7073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9BBB59" w:themeFill="accent3"/>
          </w:tcPr>
          <w:p w14:paraId="123CC698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</w:tr>
      <w:tr w:rsidR="002336A6" w:rsidRPr="009E087E" w14:paraId="277676AF" w14:textId="77777777" w:rsidTr="002336A6">
        <w:trPr>
          <w:trHeight w:val="432"/>
        </w:trPr>
        <w:tc>
          <w:tcPr>
            <w:tcW w:w="3847" w:type="dxa"/>
          </w:tcPr>
          <w:p w14:paraId="25E6BC82" w14:textId="77777777" w:rsidR="002336A6" w:rsidRPr="009E087E" w:rsidRDefault="002336A6" w:rsidP="00110C0C">
            <w:r w:rsidRPr="009E087E">
              <w:t>Certification/Compliance Mgmt.</w:t>
            </w:r>
          </w:p>
        </w:tc>
        <w:tc>
          <w:tcPr>
            <w:tcW w:w="2312" w:type="dxa"/>
            <w:shd w:val="clear" w:color="auto" w:fill="9BBB59" w:themeFill="accent3"/>
          </w:tcPr>
          <w:p w14:paraId="1FDA9A53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205F267D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FFFF00"/>
          </w:tcPr>
          <w:p w14:paraId="7D54560F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</w:tr>
      <w:tr w:rsidR="002336A6" w:rsidRPr="009E087E" w14:paraId="78F24D0C" w14:textId="77777777" w:rsidTr="002336A6">
        <w:trPr>
          <w:trHeight w:val="432"/>
        </w:trPr>
        <w:tc>
          <w:tcPr>
            <w:tcW w:w="3847" w:type="dxa"/>
          </w:tcPr>
          <w:p w14:paraId="06B3ED85" w14:textId="77777777" w:rsidR="002336A6" w:rsidRPr="009E087E" w:rsidRDefault="002336A6" w:rsidP="00110C0C">
            <w:r w:rsidRPr="009E087E">
              <w:t>Notifications</w:t>
            </w:r>
          </w:p>
        </w:tc>
        <w:tc>
          <w:tcPr>
            <w:tcW w:w="2312" w:type="dxa"/>
            <w:shd w:val="clear" w:color="auto" w:fill="9BBB59" w:themeFill="accent3"/>
          </w:tcPr>
          <w:p w14:paraId="3FABC7E8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3C20D8C9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9BBB59" w:themeFill="accent3"/>
          </w:tcPr>
          <w:p w14:paraId="53297820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</w:tr>
      <w:tr w:rsidR="002336A6" w:rsidRPr="009E087E" w14:paraId="15C8954A" w14:textId="77777777" w:rsidTr="002336A6">
        <w:trPr>
          <w:trHeight w:val="432"/>
        </w:trPr>
        <w:tc>
          <w:tcPr>
            <w:tcW w:w="3847" w:type="dxa"/>
          </w:tcPr>
          <w:p w14:paraId="0282B502" w14:textId="77777777" w:rsidR="002336A6" w:rsidRPr="009E087E" w:rsidRDefault="002336A6" w:rsidP="00110C0C">
            <w:r w:rsidRPr="009E087E">
              <w:t>Authentication/SSO</w:t>
            </w:r>
          </w:p>
        </w:tc>
        <w:tc>
          <w:tcPr>
            <w:tcW w:w="2312" w:type="dxa"/>
            <w:shd w:val="clear" w:color="auto" w:fill="9BBB59" w:themeFill="accent3"/>
          </w:tcPr>
          <w:p w14:paraId="6B66B3B6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5E0950D8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3" w:type="dxa"/>
            <w:shd w:val="clear" w:color="auto" w:fill="FFFF00"/>
          </w:tcPr>
          <w:p w14:paraId="266F4576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</w:tr>
      <w:tr w:rsidR="002336A6" w:rsidRPr="009E087E" w14:paraId="1767C218" w14:textId="77777777" w:rsidTr="002336A6">
        <w:trPr>
          <w:trHeight w:val="432"/>
        </w:trPr>
        <w:tc>
          <w:tcPr>
            <w:tcW w:w="3847" w:type="dxa"/>
          </w:tcPr>
          <w:p w14:paraId="4B13EE0E" w14:textId="77777777" w:rsidR="002336A6" w:rsidRPr="009E087E" w:rsidRDefault="002336A6" w:rsidP="00110C0C">
            <w:r w:rsidRPr="009E087E">
              <w:t>Repository for Learning Materials</w:t>
            </w:r>
          </w:p>
        </w:tc>
        <w:tc>
          <w:tcPr>
            <w:tcW w:w="2312" w:type="dxa"/>
            <w:shd w:val="clear" w:color="auto" w:fill="9BBB59" w:themeFill="accent3"/>
          </w:tcPr>
          <w:p w14:paraId="56A07570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FFFF00"/>
          </w:tcPr>
          <w:p w14:paraId="64C6282C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  <w:tc>
          <w:tcPr>
            <w:tcW w:w="2313" w:type="dxa"/>
            <w:shd w:val="clear" w:color="auto" w:fill="FFFF00"/>
          </w:tcPr>
          <w:p w14:paraId="20FFFBB3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</w:tr>
      <w:tr w:rsidR="002336A6" w:rsidRPr="009E087E" w14:paraId="56E61A02" w14:textId="77777777" w:rsidTr="002336A6">
        <w:trPr>
          <w:trHeight w:val="432"/>
        </w:trPr>
        <w:tc>
          <w:tcPr>
            <w:tcW w:w="3847" w:type="dxa"/>
          </w:tcPr>
          <w:p w14:paraId="028DD1D0" w14:textId="77777777" w:rsidR="002336A6" w:rsidRPr="009E087E" w:rsidRDefault="002336A6" w:rsidP="00110C0C">
            <w:r w:rsidRPr="009E087E">
              <w:t>Customer Support</w:t>
            </w:r>
          </w:p>
        </w:tc>
        <w:tc>
          <w:tcPr>
            <w:tcW w:w="2312" w:type="dxa"/>
            <w:shd w:val="clear" w:color="auto" w:fill="9BBB59" w:themeFill="accent3"/>
          </w:tcPr>
          <w:p w14:paraId="15B6C9CB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FFFF00"/>
          </w:tcPr>
          <w:p w14:paraId="20683130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  <w:tc>
          <w:tcPr>
            <w:tcW w:w="2313" w:type="dxa"/>
            <w:shd w:val="clear" w:color="auto" w:fill="FFFF00"/>
          </w:tcPr>
          <w:p w14:paraId="5833D102" w14:textId="77777777" w:rsidR="002336A6" w:rsidRPr="009E087E" w:rsidRDefault="002336A6" w:rsidP="00110C0C">
            <w:pPr>
              <w:jc w:val="center"/>
            </w:pPr>
            <w:r w:rsidRPr="009E087E">
              <w:t>1</w:t>
            </w:r>
          </w:p>
        </w:tc>
      </w:tr>
      <w:tr w:rsidR="002336A6" w:rsidRPr="009E087E" w14:paraId="36A30833" w14:textId="77777777" w:rsidTr="00E3542B">
        <w:trPr>
          <w:trHeight w:val="432"/>
        </w:trPr>
        <w:tc>
          <w:tcPr>
            <w:tcW w:w="3847" w:type="dxa"/>
          </w:tcPr>
          <w:p w14:paraId="5480A83A" w14:textId="21FBC692" w:rsidR="002336A6" w:rsidRPr="009E087E" w:rsidRDefault="00086134" w:rsidP="00110C0C">
            <w:r>
              <w:t>Floating License Model</w:t>
            </w:r>
          </w:p>
        </w:tc>
        <w:tc>
          <w:tcPr>
            <w:tcW w:w="2312" w:type="dxa"/>
            <w:shd w:val="clear" w:color="auto" w:fill="9BBB59" w:themeFill="accent3"/>
          </w:tcPr>
          <w:p w14:paraId="66C28951" w14:textId="77777777" w:rsidR="002336A6" w:rsidRPr="009E087E" w:rsidRDefault="002336A6" w:rsidP="00110C0C">
            <w:pPr>
              <w:jc w:val="center"/>
            </w:pPr>
            <w:r w:rsidRPr="009E087E">
              <w:t>2</w:t>
            </w:r>
          </w:p>
        </w:tc>
        <w:tc>
          <w:tcPr>
            <w:tcW w:w="2312" w:type="dxa"/>
            <w:shd w:val="clear" w:color="auto" w:fill="FFFF00"/>
          </w:tcPr>
          <w:p w14:paraId="501AD6DF" w14:textId="3A3A9960" w:rsidR="002336A6" w:rsidRPr="009E087E" w:rsidRDefault="00E3542B" w:rsidP="00110C0C">
            <w:pPr>
              <w:jc w:val="center"/>
            </w:pPr>
            <w:r w:rsidRPr="009E087E">
              <w:t>1</w:t>
            </w:r>
          </w:p>
        </w:tc>
        <w:tc>
          <w:tcPr>
            <w:tcW w:w="2313" w:type="dxa"/>
            <w:shd w:val="clear" w:color="auto" w:fill="FFFF00"/>
          </w:tcPr>
          <w:p w14:paraId="30B1F8D0" w14:textId="0E5489B4" w:rsidR="002336A6" w:rsidRPr="009E087E" w:rsidRDefault="00E3542B" w:rsidP="009E087E">
            <w:pPr>
              <w:jc w:val="center"/>
            </w:pPr>
            <w:r w:rsidRPr="009E087E">
              <w:t>1</w:t>
            </w:r>
          </w:p>
        </w:tc>
      </w:tr>
      <w:tr w:rsidR="002336A6" w:rsidRPr="009E087E" w14:paraId="55EBDAD6" w14:textId="77777777" w:rsidTr="007D3F69">
        <w:trPr>
          <w:trHeight w:val="432"/>
        </w:trPr>
        <w:tc>
          <w:tcPr>
            <w:tcW w:w="3847" w:type="dxa"/>
          </w:tcPr>
          <w:p w14:paraId="277E4EB1" w14:textId="70EF5DC9" w:rsidR="002336A6" w:rsidRPr="009E087E" w:rsidRDefault="009E087E" w:rsidP="00110C0C">
            <w:r>
              <w:t>API Support</w:t>
            </w:r>
          </w:p>
        </w:tc>
        <w:tc>
          <w:tcPr>
            <w:tcW w:w="2312" w:type="dxa"/>
            <w:shd w:val="clear" w:color="auto" w:fill="9BBB59" w:themeFill="accent3"/>
          </w:tcPr>
          <w:p w14:paraId="339D9EB0" w14:textId="6E4F9593" w:rsidR="002336A6" w:rsidRPr="009E087E" w:rsidRDefault="007D3F69" w:rsidP="00110C0C">
            <w:pPr>
              <w:jc w:val="center"/>
            </w:pPr>
            <w:r>
              <w:t>2</w:t>
            </w:r>
          </w:p>
        </w:tc>
        <w:tc>
          <w:tcPr>
            <w:tcW w:w="2312" w:type="dxa"/>
            <w:shd w:val="clear" w:color="auto" w:fill="9BBB59" w:themeFill="accent3"/>
          </w:tcPr>
          <w:p w14:paraId="40DD9D3B" w14:textId="168092FD" w:rsidR="002336A6" w:rsidRPr="009E087E" w:rsidRDefault="007D3F69" w:rsidP="00110C0C">
            <w:pPr>
              <w:jc w:val="center"/>
            </w:pPr>
            <w:r>
              <w:t>2</w:t>
            </w:r>
          </w:p>
        </w:tc>
        <w:tc>
          <w:tcPr>
            <w:tcW w:w="2313" w:type="dxa"/>
            <w:shd w:val="clear" w:color="auto" w:fill="9BBB59" w:themeFill="accent3"/>
          </w:tcPr>
          <w:p w14:paraId="10E5AB5D" w14:textId="7906DACF" w:rsidR="002336A6" w:rsidRPr="009E087E" w:rsidRDefault="007D3F69" w:rsidP="00110C0C">
            <w:pPr>
              <w:jc w:val="center"/>
            </w:pPr>
            <w:r>
              <w:t>2</w:t>
            </w:r>
          </w:p>
        </w:tc>
      </w:tr>
      <w:tr w:rsidR="002336A6" w:rsidRPr="009E087E" w14:paraId="6390369D" w14:textId="77777777" w:rsidTr="002336A6">
        <w:trPr>
          <w:trHeight w:val="432"/>
        </w:trPr>
        <w:tc>
          <w:tcPr>
            <w:tcW w:w="10784" w:type="dxa"/>
            <w:gridSpan w:val="4"/>
          </w:tcPr>
          <w:p w14:paraId="54372B98" w14:textId="77777777" w:rsidR="002336A6" w:rsidRPr="009E087E" w:rsidRDefault="002336A6" w:rsidP="00110C0C">
            <w:pPr>
              <w:jc w:val="center"/>
            </w:pPr>
            <w:r w:rsidRPr="009E087E">
              <w:t>*Capability Ratings: 0=No Capability, 1=Some Capability, 2=Full Capability</w:t>
            </w:r>
          </w:p>
        </w:tc>
      </w:tr>
    </w:tbl>
    <w:p w14:paraId="1BE89617" w14:textId="77777777" w:rsidR="00E3542B" w:rsidRDefault="00E3542B">
      <w:pPr>
        <w:spacing w:before="0" w:after="0"/>
        <w:rPr>
          <w:szCs w:val="24"/>
        </w:rPr>
      </w:pPr>
      <w:r>
        <w:br w:type="page"/>
      </w:r>
    </w:p>
    <w:p w14:paraId="2C74D4D0" w14:textId="77777777" w:rsidR="00215142" w:rsidRPr="00626B85" w:rsidRDefault="00215142" w:rsidP="00626B85">
      <w:pPr>
        <w:pStyle w:val="Heading1"/>
      </w:pPr>
      <w:bookmarkStart w:id="24" w:name="_Toc492468700"/>
      <w:bookmarkStart w:id="25" w:name="_Toc492468859"/>
      <w:bookmarkStart w:id="26" w:name="_Toc492469108"/>
      <w:bookmarkStart w:id="27" w:name="_Toc492469259"/>
      <w:bookmarkStart w:id="28" w:name="_Toc492469339"/>
      <w:bookmarkStart w:id="29" w:name="_Toc492469395"/>
      <w:bookmarkStart w:id="30" w:name="_Toc492469536"/>
      <w:bookmarkStart w:id="31" w:name="_Toc492473702"/>
      <w:bookmarkStart w:id="32" w:name="_Toc69900182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626B85">
        <w:lastRenderedPageBreak/>
        <w:t>Conclusion</w:t>
      </w:r>
      <w:bookmarkEnd w:id="32"/>
    </w:p>
    <w:p w14:paraId="29CB399E" w14:textId="7B4CA476" w:rsidR="007D481D" w:rsidRPr="00755339" w:rsidRDefault="007D481D" w:rsidP="00104AA5">
      <w:pPr>
        <w:pStyle w:val="BodyText"/>
        <w:keepNext/>
        <w:rPr>
          <w:rFonts w:ascii="Arial" w:hAnsi="Arial" w:cs="Arial"/>
        </w:rPr>
      </w:pPr>
      <w:r w:rsidRPr="00755339">
        <w:rPr>
          <w:rFonts w:ascii="Arial" w:hAnsi="Arial" w:cs="Arial"/>
        </w:rPr>
        <w:t xml:space="preserve">Based on feature-specific research, all three LMS systems generally supported </w:t>
      </w:r>
      <w:r w:rsidR="00005518">
        <w:rPr>
          <w:rFonts w:ascii="Arial" w:hAnsi="Arial" w:cs="Arial"/>
        </w:rPr>
        <w:t xml:space="preserve">core LMS </w:t>
      </w:r>
      <w:r w:rsidRPr="00755339">
        <w:rPr>
          <w:rFonts w:ascii="Arial" w:hAnsi="Arial" w:cs="Arial"/>
        </w:rPr>
        <w:t>requirements. Adobe and PlatCore</w:t>
      </w:r>
      <w:r w:rsidR="008A2AE0">
        <w:rPr>
          <w:rFonts w:ascii="Arial" w:hAnsi="Arial" w:cs="Arial"/>
        </w:rPr>
        <w:t xml:space="preserve"> were </w:t>
      </w:r>
      <w:r w:rsidRPr="00755339">
        <w:rPr>
          <w:rFonts w:ascii="Arial" w:hAnsi="Arial" w:cs="Arial"/>
        </w:rPr>
        <w:t>mo</w:t>
      </w:r>
      <w:r w:rsidR="008C56B8">
        <w:rPr>
          <w:rFonts w:ascii="Arial" w:hAnsi="Arial" w:cs="Arial"/>
        </w:rPr>
        <w:t>re</w:t>
      </w:r>
      <w:r w:rsidRPr="00755339">
        <w:rPr>
          <w:rFonts w:ascii="Arial" w:hAnsi="Arial" w:cs="Arial"/>
        </w:rPr>
        <w:t xml:space="preserve"> suitable, with Blackboard somewhat less favorable due to limited authentication options and L</w:t>
      </w:r>
      <w:r w:rsidR="008A2AE0">
        <w:rPr>
          <w:rFonts w:ascii="Arial" w:hAnsi="Arial" w:cs="Arial"/>
        </w:rPr>
        <w:t>earning Records Store (LRS)</w:t>
      </w:r>
      <w:r w:rsidRPr="00755339">
        <w:rPr>
          <w:rFonts w:ascii="Arial" w:hAnsi="Arial" w:cs="Arial"/>
        </w:rPr>
        <w:t xml:space="preserve"> </w:t>
      </w:r>
      <w:r w:rsidR="001834DF" w:rsidRPr="00755339">
        <w:rPr>
          <w:rFonts w:ascii="Arial" w:hAnsi="Arial" w:cs="Arial"/>
        </w:rPr>
        <w:t>functionalit</w:t>
      </w:r>
      <w:r w:rsidR="008A2AE0">
        <w:rPr>
          <w:rFonts w:ascii="Arial" w:hAnsi="Arial" w:cs="Arial"/>
        </w:rPr>
        <w:t>y</w:t>
      </w:r>
      <w:r w:rsidR="008C56B8">
        <w:rPr>
          <w:rFonts w:ascii="Arial" w:hAnsi="Arial" w:cs="Arial"/>
        </w:rPr>
        <w:t>.</w:t>
      </w:r>
    </w:p>
    <w:p w14:paraId="7D2DD143" w14:textId="176CDD34" w:rsidR="00D010C7" w:rsidRPr="00755339" w:rsidRDefault="007D481D" w:rsidP="00104AA5">
      <w:pPr>
        <w:pStyle w:val="BodyText"/>
        <w:keepNext/>
        <w:rPr>
          <w:rFonts w:ascii="Arial" w:hAnsi="Arial" w:cs="Arial"/>
        </w:rPr>
      </w:pPr>
      <w:r w:rsidRPr="00755339">
        <w:rPr>
          <w:rFonts w:ascii="Arial" w:hAnsi="Arial" w:cs="Arial"/>
        </w:rPr>
        <w:t>With regard to Section 508</w:t>
      </w:r>
      <w:r w:rsidR="001834DF" w:rsidRPr="00755339">
        <w:rPr>
          <w:rFonts w:ascii="Arial" w:hAnsi="Arial" w:cs="Arial"/>
        </w:rPr>
        <w:t xml:space="preserve"> and Accessibility,</w:t>
      </w:r>
      <w:r w:rsidRPr="00755339">
        <w:rPr>
          <w:rFonts w:ascii="Arial" w:hAnsi="Arial" w:cs="Arial"/>
        </w:rPr>
        <w:t xml:space="preserve"> PlatCore</w:t>
      </w:r>
      <w:r w:rsidR="008C56B8">
        <w:rPr>
          <w:rFonts w:ascii="Arial" w:hAnsi="Arial" w:cs="Arial"/>
        </w:rPr>
        <w:t xml:space="preserve">’s </w:t>
      </w:r>
      <w:r w:rsidR="001A7191">
        <w:rPr>
          <w:rFonts w:ascii="Arial" w:hAnsi="Arial" w:cs="Arial"/>
        </w:rPr>
        <w:t>Voluntary Product Accessibility Template (V</w:t>
      </w:r>
      <w:r w:rsidRPr="00755339">
        <w:rPr>
          <w:rFonts w:ascii="Arial" w:hAnsi="Arial" w:cs="Arial"/>
        </w:rPr>
        <w:t>PAT</w:t>
      </w:r>
      <w:r w:rsidR="001A7191">
        <w:rPr>
          <w:rFonts w:ascii="Arial" w:hAnsi="Arial" w:cs="Arial"/>
        </w:rPr>
        <w:t>)</w:t>
      </w:r>
      <w:r w:rsidRPr="00755339">
        <w:rPr>
          <w:rFonts w:ascii="Arial" w:hAnsi="Arial" w:cs="Arial"/>
        </w:rPr>
        <w:t xml:space="preserve"> conformance report </w:t>
      </w:r>
      <w:r w:rsidR="001834DF" w:rsidRPr="00755339">
        <w:rPr>
          <w:rFonts w:ascii="Arial" w:hAnsi="Arial" w:cs="Arial"/>
        </w:rPr>
        <w:t xml:space="preserve">is </w:t>
      </w:r>
      <w:r w:rsidR="00005518">
        <w:rPr>
          <w:rFonts w:ascii="Arial" w:hAnsi="Arial" w:cs="Arial"/>
        </w:rPr>
        <w:t xml:space="preserve">less complete compared </w:t>
      </w:r>
      <w:r w:rsidR="001834DF" w:rsidRPr="00755339">
        <w:rPr>
          <w:rFonts w:ascii="Arial" w:hAnsi="Arial" w:cs="Arial"/>
        </w:rPr>
        <w:t xml:space="preserve">with </w:t>
      </w:r>
      <w:r w:rsidRPr="00755339">
        <w:rPr>
          <w:rFonts w:ascii="Arial" w:hAnsi="Arial" w:cs="Arial"/>
        </w:rPr>
        <w:t>Adobe and Blackboard’s published report</w:t>
      </w:r>
      <w:r w:rsidR="00E82D53">
        <w:rPr>
          <w:rFonts w:ascii="Arial" w:hAnsi="Arial" w:cs="Arial"/>
        </w:rPr>
        <w:t xml:space="preserve">. Adobe’s </w:t>
      </w:r>
      <w:r w:rsidR="0066639E">
        <w:rPr>
          <w:rFonts w:ascii="Arial" w:hAnsi="Arial" w:cs="Arial"/>
        </w:rPr>
        <w:t>V</w:t>
      </w:r>
      <w:r w:rsidR="00005518">
        <w:rPr>
          <w:rFonts w:ascii="Arial" w:hAnsi="Arial" w:cs="Arial"/>
        </w:rPr>
        <w:t>PAT report was highly detailed and</w:t>
      </w:r>
      <w:r w:rsidR="0066639E">
        <w:rPr>
          <w:rFonts w:ascii="Arial" w:hAnsi="Arial" w:cs="Arial"/>
        </w:rPr>
        <w:t xml:space="preserve"> therefore </w:t>
      </w:r>
      <w:r w:rsidR="00005518">
        <w:rPr>
          <w:rFonts w:ascii="Arial" w:hAnsi="Arial" w:cs="Arial"/>
        </w:rPr>
        <w:t>used as a baseline to compare the other two products.</w:t>
      </w:r>
    </w:p>
    <w:p w14:paraId="145E3A1B" w14:textId="349B7C4C" w:rsidR="00005518" w:rsidRDefault="00D010C7" w:rsidP="00104AA5">
      <w:pPr>
        <w:pStyle w:val="BodyText"/>
        <w:keepNext/>
        <w:rPr>
          <w:rFonts w:ascii="Arial" w:hAnsi="Arial" w:cs="Arial"/>
        </w:rPr>
      </w:pPr>
      <w:r w:rsidRPr="00755339">
        <w:rPr>
          <w:rFonts w:ascii="Arial" w:hAnsi="Arial" w:cs="Arial"/>
        </w:rPr>
        <w:t>Adobe’s offering seems the most feature rich</w:t>
      </w:r>
      <w:r w:rsidR="00C36475">
        <w:rPr>
          <w:rFonts w:ascii="Arial" w:hAnsi="Arial" w:cs="Arial"/>
        </w:rPr>
        <w:t>,</w:t>
      </w:r>
      <w:r w:rsidRPr="00755339">
        <w:rPr>
          <w:rFonts w:ascii="Arial" w:hAnsi="Arial" w:cs="Arial"/>
        </w:rPr>
        <w:t xml:space="preserve"> receiving high marks for user interface, LMS migration wizard, streamlined playback, and a dedicated support rep for enterprise customers</w:t>
      </w:r>
      <w:r w:rsidR="00005518">
        <w:rPr>
          <w:rFonts w:ascii="Arial" w:hAnsi="Arial" w:cs="Arial"/>
        </w:rPr>
        <w:t xml:space="preserve"> based on 3</w:t>
      </w:r>
      <w:r w:rsidR="00005518" w:rsidRPr="00005518">
        <w:rPr>
          <w:rFonts w:ascii="Arial" w:hAnsi="Arial" w:cs="Arial"/>
          <w:vertAlign w:val="superscript"/>
        </w:rPr>
        <w:t>rd</w:t>
      </w:r>
      <w:r w:rsidR="00005518">
        <w:rPr>
          <w:rFonts w:ascii="Arial" w:hAnsi="Arial" w:cs="Arial"/>
        </w:rPr>
        <w:t xml:space="preserve"> party Website user reviews.</w:t>
      </w:r>
    </w:p>
    <w:p w14:paraId="0F945FFB" w14:textId="5FF758CC" w:rsidR="00005518" w:rsidRPr="00755339" w:rsidRDefault="00005518" w:rsidP="00104AA5">
      <w:pPr>
        <w:pStyle w:val="BodyText"/>
        <w:keepNext/>
        <w:rPr>
          <w:rFonts w:ascii="Arial" w:hAnsi="Arial" w:cs="Arial"/>
        </w:rPr>
      </w:pPr>
      <w:r>
        <w:rPr>
          <w:rFonts w:ascii="Arial" w:hAnsi="Arial" w:cs="Arial"/>
        </w:rPr>
        <w:t xml:space="preserve">While not mapped to a specific requirement, Adobe’s streamlined playback experience could reduce manual effort </w:t>
      </w:r>
      <w:r w:rsidR="007D0956">
        <w:rPr>
          <w:rFonts w:ascii="Arial" w:hAnsi="Arial" w:cs="Arial"/>
        </w:rPr>
        <w:t xml:space="preserve">in converting content, </w:t>
      </w:r>
      <w:r>
        <w:rPr>
          <w:rFonts w:ascii="Arial" w:hAnsi="Arial" w:cs="Arial"/>
        </w:rPr>
        <w:t>and a better User Experience may offer benefit</w:t>
      </w:r>
      <w:r w:rsidR="007D095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7D0956">
        <w:rPr>
          <w:rFonts w:ascii="Arial" w:hAnsi="Arial" w:cs="Arial"/>
        </w:rPr>
        <w:t>in higher and more timely</w:t>
      </w:r>
      <w:r>
        <w:rPr>
          <w:rFonts w:ascii="Arial" w:hAnsi="Arial" w:cs="Arial"/>
        </w:rPr>
        <w:t xml:space="preserve"> completion rate</w:t>
      </w:r>
      <w:r w:rsidR="007D0956">
        <w:rPr>
          <w:rFonts w:ascii="Arial" w:hAnsi="Arial" w:cs="Arial"/>
        </w:rPr>
        <w:t>s among users.</w:t>
      </w:r>
    </w:p>
    <w:p w14:paraId="4BB9DA1A" w14:textId="2AECC047" w:rsidR="00D010C7" w:rsidRDefault="00D010C7" w:rsidP="00104AA5">
      <w:pPr>
        <w:pStyle w:val="BodyText"/>
        <w:keepNext/>
      </w:pPr>
    </w:p>
    <w:p w14:paraId="57993850" w14:textId="0225269A" w:rsidR="00D010C7" w:rsidRDefault="00D010C7">
      <w:pPr>
        <w:spacing w:before="0" w:after="0"/>
        <w:rPr>
          <w:szCs w:val="24"/>
        </w:rPr>
      </w:pPr>
      <w:r>
        <w:br w:type="page"/>
      </w:r>
    </w:p>
    <w:p w14:paraId="25B1A0D6" w14:textId="77777777" w:rsidR="003B2347" w:rsidRPr="00366EB8" w:rsidRDefault="002200E4" w:rsidP="00D968F7">
      <w:pPr>
        <w:pStyle w:val="Heading6"/>
      </w:pPr>
      <w:bookmarkStart w:id="33" w:name="_Toc510936887"/>
      <w:bookmarkStart w:id="34" w:name="_Toc485630858"/>
      <w:bookmarkStart w:id="35" w:name="_Toc69900183"/>
      <w:bookmarkStart w:id="36" w:name="_Toc490026795"/>
      <w:bookmarkEnd w:id="6"/>
      <w:bookmarkEnd w:id="7"/>
      <w:bookmarkEnd w:id="8"/>
      <w:bookmarkEnd w:id="9"/>
      <w:bookmarkEnd w:id="10"/>
      <w:bookmarkEnd w:id="12"/>
      <w:r w:rsidRPr="00366EB8">
        <w:lastRenderedPageBreak/>
        <w:t>Acronyms</w:t>
      </w:r>
      <w:bookmarkEnd w:id="33"/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  <w:tblCaption w:val="Abbreviations and Acronyms"/>
        <w:tblDescription w:val="The first column lists the abbreviatons and acronyms. The second column spells out what the abbreviation or acronym stands for."/>
      </w:tblPr>
      <w:tblGrid>
        <w:gridCol w:w="1603"/>
        <w:gridCol w:w="7747"/>
      </w:tblGrid>
      <w:tr w:rsidR="003518D5" w:rsidRPr="0047099A" w14:paraId="6B381DCD" w14:textId="77777777" w:rsidTr="00DC59DD">
        <w:trPr>
          <w:trHeight w:val="251"/>
        </w:trPr>
        <w:tc>
          <w:tcPr>
            <w:tcW w:w="1603" w:type="dxa"/>
            <w:vAlign w:val="center"/>
          </w:tcPr>
          <w:bookmarkEnd w:id="36"/>
          <w:p w14:paraId="2A73F195" w14:textId="77777777" w:rsidR="003518D5" w:rsidRPr="00366EB8" w:rsidRDefault="003518D5" w:rsidP="00D968F7">
            <w:pPr>
              <w:pStyle w:val="TableText"/>
            </w:pPr>
            <w:r w:rsidRPr="00366EB8">
              <w:t>ACF</w:t>
            </w:r>
          </w:p>
        </w:tc>
        <w:tc>
          <w:tcPr>
            <w:tcW w:w="7747" w:type="dxa"/>
            <w:vAlign w:val="center"/>
          </w:tcPr>
          <w:p w14:paraId="3D07B1AD" w14:textId="77777777" w:rsidR="003518D5" w:rsidRPr="00366EB8" w:rsidRDefault="003518D5" w:rsidP="00D968F7">
            <w:pPr>
              <w:pStyle w:val="TableText"/>
            </w:pPr>
            <w:r w:rsidRPr="00366EB8">
              <w:t>Administration for Children and Families</w:t>
            </w:r>
          </w:p>
        </w:tc>
      </w:tr>
      <w:tr w:rsidR="003518D5" w:rsidRPr="0047099A" w14:paraId="74F84947" w14:textId="77777777" w:rsidTr="00DC59DD">
        <w:tc>
          <w:tcPr>
            <w:tcW w:w="1603" w:type="dxa"/>
            <w:vAlign w:val="center"/>
          </w:tcPr>
          <w:p w14:paraId="62DC2726" w14:textId="77777777" w:rsidR="003518D5" w:rsidRPr="00366EB8" w:rsidRDefault="003518D5" w:rsidP="00B87849">
            <w:pPr>
              <w:pStyle w:val="TableText"/>
            </w:pPr>
            <w:r w:rsidRPr="00366EB8">
              <w:t>CIO</w:t>
            </w:r>
          </w:p>
        </w:tc>
        <w:tc>
          <w:tcPr>
            <w:tcW w:w="7747" w:type="dxa"/>
            <w:vAlign w:val="center"/>
          </w:tcPr>
          <w:p w14:paraId="32D6C960" w14:textId="77777777" w:rsidR="003518D5" w:rsidRPr="00366EB8" w:rsidRDefault="003518D5" w:rsidP="00B87849">
            <w:pPr>
              <w:pStyle w:val="TableText"/>
            </w:pPr>
            <w:r w:rsidRPr="00366EB8">
              <w:t>Chief Information Officer</w:t>
            </w:r>
          </w:p>
        </w:tc>
      </w:tr>
      <w:tr w:rsidR="003518D5" w:rsidRPr="0047099A" w14:paraId="1D51009A" w14:textId="77777777" w:rsidTr="00DC59DD">
        <w:tc>
          <w:tcPr>
            <w:tcW w:w="1603" w:type="dxa"/>
            <w:vAlign w:val="center"/>
          </w:tcPr>
          <w:p w14:paraId="74202E16" w14:textId="77777777" w:rsidR="003518D5" w:rsidRPr="00366EB8" w:rsidRDefault="003518D5" w:rsidP="00B87849">
            <w:pPr>
              <w:pStyle w:val="TableText"/>
            </w:pPr>
            <w:r w:rsidRPr="00366EB8">
              <w:t>CIO SP3</w:t>
            </w:r>
          </w:p>
        </w:tc>
        <w:tc>
          <w:tcPr>
            <w:tcW w:w="7747" w:type="dxa"/>
            <w:vAlign w:val="center"/>
          </w:tcPr>
          <w:p w14:paraId="11950798" w14:textId="77777777" w:rsidR="003518D5" w:rsidRPr="00366EB8" w:rsidRDefault="003518D5" w:rsidP="00B87849">
            <w:pPr>
              <w:pStyle w:val="TableText"/>
            </w:pPr>
            <w:r w:rsidRPr="00366EB8">
              <w:t>Chief Information Officer – Solutions and Partners 3</w:t>
            </w:r>
          </w:p>
        </w:tc>
      </w:tr>
      <w:tr w:rsidR="003518D5" w:rsidRPr="0047099A" w14:paraId="5EA61A49" w14:textId="77777777" w:rsidTr="00DC59DD">
        <w:tc>
          <w:tcPr>
            <w:tcW w:w="1603" w:type="dxa"/>
            <w:vAlign w:val="center"/>
          </w:tcPr>
          <w:p w14:paraId="4790D821" w14:textId="77777777" w:rsidR="003518D5" w:rsidRPr="00366EB8" w:rsidRDefault="003518D5" w:rsidP="00B87849">
            <w:pPr>
              <w:pStyle w:val="TableText"/>
            </w:pPr>
            <w:r w:rsidRPr="00366EB8">
              <w:t>FAR</w:t>
            </w:r>
          </w:p>
        </w:tc>
        <w:tc>
          <w:tcPr>
            <w:tcW w:w="7747" w:type="dxa"/>
            <w:vAlign w:val="center"/>
          </w:tcPr>
          <w:p w14:paraId="1AC04F12" w14:textId="77777777" w:rsidR="003518D5" w:rsidRPr="00366EB8" w:rsidRDefault="003518D5" w:rsidP="00B87849">
            <w:pPr>
              <w:pStyle w:val="TableText"/>
              <w:rPr>
                <w:lang w:val="en"/>
              </w:rPr>
            </w:pPr>
            <w:r w:rsidRPr="00366EB8">
              <w:rPr>
                <w:lang w:val="en"/>
              </w:rPr>
              <w:t>Federal Acquisition Regulation</w:t>
            </w:r>
          </w:p>
        </w:tc>
      </w:tr>
      <w:tr w:rsidR="00813163" w:rsidRPr="0047099A" w14:paraId="79542C1F" w14:textId="77777777" w:rsidTr="00DC59DD">
        <w:tc>
          <w:tcPr>
            <w:tcW w:w="1603" w:type="dxa"/>
            <w:vAlign w:val="center"/>
          </w:tcPr>
          <w:p w14:paraId="254B5DEE" w14:textId="77777777" w:rsidR="00813163" w:rsidRPr="00366EB8" w:rsidRDefault="00813163" w:rsidP="00B87849">
            <w:pPr>
              <w:pStyle w:val="TableText"/>
            </w:pPr>
            <w:r w:rsidRPr="00366EB8">
              <w:t>FITARA</w:t>
            </w:r>
          </w:p>
        </w:tc>
        <w:tc>
          <w:tcPr>
            <w:tcW w:w="7747" w:type="dxa"/>
            <w:vAlign w:val="center"/>
          </w:tcPr>
          <w:p w14:paraId="575F2D28" w14:textId="77777777" w:rsidR="00813163" w:rsidRPr="00366EB8" w:rsidRDefault="00813163" w:rsidP="00B87849">
            <w:pPr>
              <w:pStyle w:val="TableText"/>
              <w:rPr>
                <w:lang w:val="en"/>
              </w:rPr>
            </w:pPr>
            <w:r w:rsidRPr="00366EB8">
              <w:t>Federal Information Technology Acquisition Reform Act</w:t>
            </w:r>
          </w:p>
        </w:tc>
      </w:tr>
      <w:tr w:rsidR="00813163" w:rsidRPr="0047099A" w14:paraId="39D37C43" w14:textId="77777777" w:rsidTr="00DC59DD">
        <w:tc>
          <w:tcPr>
            <w:tcW w:w="1603" w:type="dxa"/>
            <w:vAlign w:val="center"/>
          </w:tcPr>
          <w:p w14:paraId="2D2DA43D" w14:textId="77777777" w:rsidR="00813163" w:rsidRPr="00366EB8" w:rsidRDefault="00813163" w:rsidP="00B87849">
            <w:pPr>
              <w:pStyle w:val="TableText"/>
            </w:pPr>
            <w:r w:rsidRPr="00366EB8">
              <w:t>FY</w:t>
            </w:r>
          </w:p>
        </w:tc>
        <w:tc>
          <w:tcPr>
            <w:tcW w:w="7747" w:type="dxa"/>
            <w:vAlign w:val="center"/>
          </w:tcPr>
          <w:p w14:paraId="4B027F1E" w14:textId="77777777" w:rsidR="00813163" w:rsidRPr="00366EB8" w:rsidRDefault="00813163" w:rsidP="00B87849">
            <w:pPr>
              <w:pStyle w:val="TableText"/>
              <w:rPr>
                <w:lang w:val="en"/>
              </w:rPr>
            </w:pPr>
            <w:r w:rsidRPr="00366EB8">
              <w:rPr>
                <w:lang w:val="en"/>
              </w:rPr>
              <w:t>Fiscal Year</w:t>
            </w:r>
          </w:p>
        </w:tc>
      </w:tr>
      <w:tr w:rsidR="003518D5" w:rsidRPr="0047099A" w14:paraId="1FD77FB7" w14:textId="77777777" w:rsidTr="00DC59DD">
        <w:tc>
          <w:tcPr>
            <w:tcW w:w="1603" w:type="dxa"/>
            <w:vAlign w:val="center"/>
          </w:tcPr>
          <w:p w14:paraId="0152F26E" w14:textId="77777777" w:rsidR="003518D5" w:rsidRPr="00366EB8" w:rsidRDefault="003518D5" w:rsidP="00B87849">
            <w:pPr>
              <w:pStyle w:val="TableText"/>
            </w:pPr>
            <w:r w:rsidRPr="00366EB8">
              <w:t>GSA</w:t>
            </w:r>
          </w:p>
        </w:tc>
        <w:tc>
          <w:tcPr>
            <w:tcW w:w="7747" w:type="dxa"/>
            <w:vAlign w:val="center"/>
          </w:tcPr>
          <w:p w14:paraId="662B2280" w14:textId="77777777" w:rsidR="003518D5" w:rsidRPr="00366EB8" w:rsidRDefault="003518D5" w:rsidP="00B87849">
            <w:pPr>
              <w:pStyle w:val="TableText"/>
              <w:rPr>
                <w:lang w:val="en"/>
              </w:rPr>
            </w:pPr>
            <w:r w:rsidRPr="00366EB8">
              <w:rPr>
                <w:lang w:val="en"/>
              </w:rPr>
              <w:t>General Services Administration</w:t>
            </w:r>
          </w:p>
        </w:tc>
      </w:tr>
      <w:tr w:rsidR="003518D5" w:rsidRPr="0047099A" w14:paraId="50DB380E" w14:textId="77777777" w:rsidTr="00DC59DD">
        <w:tc>
          <w:tcPr>
            <w:tcW w:w="1603" w:type="dxa"/>
            <w:vAlign w:val="center"/>
          </w:tcPr>
          <w:p w14:paraId="294B4E0C" w14:textId="77777777" w:rsidR="003518D5" w:rsidRPr="00366EB8" w:rsidRDefault="003518D5" w:rsidP="00B87849">
            <w:pPr>
              <w:pStyle w:val="TableText"/>
            </w:pPr>
            <w:r w:rsidRPr="00366EB8">
              <w:t>GWAC</w:t>
            </w:r>
          </w:p>
        </w:tc>
        <w:tc>
          <w:tcPr>
            <w:tcW w:w="7747" w:type="dxa"/>
            <w:vAlign w:val="center"/>
          </w:tcPr>
          <w:p w14:paraId="48FDEF89" w14:textId="77777777" w:rsidR="003518D5" w:rsidRPr="00366EB8" w:rsidRDefault="003518D5" w:rsidP="00B87849">
            <w:pPr>
              <w:pStyle w:val="TableText"/>
            </w:pPr>
            <w:r w:rsidRPr="00366EB8">
              <w:t>Government-Wide Acquisition Contracts</w:t>
            </w:r>
          </w:p>
        </w:tc>
      </w:tr>
      <w:tr w:rsidR="00813163" w:rsidRPr="0047099A" w14:paraId="6FD98BF9" w14:textId="77777777" w:rsidTr="00DC59DD">
        <w:tc>
          <w:tcPr>
            <w:tcW w:w="1603" w:type="dxa"/>
            <w:vAlign w:val="center"/>
          </w:tcPr>
          <w:p w14:paraId="05025066" w14:textId="77777777" w:rsidR="00813163" w:rsidRPr="00366EB8" w:rsidRDefault="00813163" w:rsidP="00B87849">
            <w:pPr>
              <w:pStyle w:val="TableText"/>
            </w:pPr>
            <w:r w:rsidRPr="00366EB8">
              <w:t>HHS</w:t>
            </w:r>
          </w:p>
        </w:tc>
        <w:tc>
          <w:tcPr>
            <w:tcW w:w="7747" w:type="dxa"/>
            <w:vAlign w:val="center"/>
          </w:tcPr>
          <w:p w14:paraId="44D30E54" w14:textId="77777777" w:rsidR="00813163" w:rsidRPr="00366EB8" w:rsidRDefault="00813163" w:rsidP="00B87849">
            <w:pPr>
              <w:pStyle w:val="TableText"/>
            </w:pPr>
            <w:r w:rsidRPr="00366EB8">
              <w:t>Health and Human Services</w:t>
            </w:r>
          </w:p>
        </w:tc>
      </w:tr>
      <w:tr w:rsidR="003518D5" w:rsidRPr="0047099A" w14:paraId="6EC35274" w14:textId="77777777" w:rsidTr="00DC59DD">
        <w:tc>
          <w:tcPr>
            <w:tcW w:w="1603" w:type="dxa"/>
            <w:vAlign w:val="center"/>
          </w:tcPr>
          <w:p w14:paraId="07DBB909" w14:textId="77777777" w:rsidR="003518D5" w:rsidRPr="00366EB8" w:rsidRDefault="003518D5" w:rsidP="00B87849">
            <w:pPr>
              <w:pStyle w:val="TableText"/>
            </w:pPr>
            <w:r w:rsidRPr="00366EB8">
              <w:t>IDIQ</w:t>
            </w:r>
          </w:p>
        </w:tc>
        <w:tc>
          <w:tcPr>
            <w:tcW w:w="7747" w:type="dxa"/>
            <w:vAlign w:val="center"/>
          </w:tcPr>
          <w:p w14:paraId="13563F33" w14:textId="77777777" w:rsidR="003518D5" w:rsidRPr="00366EB8" w:rsidRDefault="003518D5" w:rsidP="00B87849">
            <w:pPr>
              <w:pStyle w:val="TableText"/>
            </w:pPr>
            <w:r w:rsidRPr="00366EB8">
              <w:t>Indefinite Delivery Indefinite Quantity</w:t>
            </w:r>
          </w:p>
        </w:tc>
      </w:tr>
      <w:tr w:rsidR="003518D5" w:rsidRPr="0047099A" w14:paraId="3C3A19F5" w14:textId="77777777" w:rsidTr="00DC59DD">
        <w:tc>
          <w:tcPr>
            <w:tcW w:w="1603" w:type="dxa"/>
            <w:vAlign w:val="center"/>
          </w:tcPr>
          <w:p w14:paraId="563F1E8E" w14:textId="77777777" w:rsidR="003518D5" w:rsidRPr="00366EB8" w:rsidRDefault="003518D5" w:rsidP="00B87849">
            <w:pPr>
              <w:pStyle w:val="TableText"/>
            </w:pPr>
            <w:r w:rsidRPr="00366EB8">
              <w:t>IT</w:t>
            </w:r>
          </w:p>
        </w:tc>
        <w:tc>
          <w:tcPr>
            <w:tcW w:w="7747" w:type="dxa"/>
            <w:vAlign w:val="center"/>
          </w:tcPr>
          <w:p w14:paraId="4E841583" w14:textId="77777777" w:rsidR="003518D5" w:rsidRPr="00366EB8" w:rsidRDefault="003518D5" w:rsidP="00B87849">
            <w:pPr>
              <w:pStyle w:val="TableText"/>
            </w:pPr>
            <w:r w:rsidRPr="00366EB8">
              <w:t>Information Technology</w:t>
            </w:r>
          </w:p>
        </w:tc>
      </w:tr>
      <w:tr w:rsidR="003E1A0F" w:rsidRPr="0047099A" w14:paraId="1359630F" w14:textId="77777777" w:rsidTr="00DC59DD">
        <w:tc>
          <w:tcPr>
            <w:tcW w:w="1603" w:type="dxa"/>
            <w:vAlign w:val="center"/>
          </w:tcPr>
          <w:p w14:paraId="1C029DE7" w14:textId="77777777" w:rsidR="003E1A0F" w:rsidRPr="00366EB8" w:rsidRDefault="003E1A0F" w:rsidP="00B87849">
            <w:pPr>
              <w:pStyle w:val="TableText"/>
            </w:pPr>
            <w:r w:rsidRPr="00366EB8">
              <w:t>MOBIS</w:t>
            </w:r>
          </w:p>
        </w:tc>
        <w:tc>
          <w:tcPr>
            <w:tcW w:w="7747" w:type="dxa"/>
            <w:vAlign w:val="center"/>
          </w:tcPr>
          <w:p w14:paraId="2B706EDA" w14:textId="77777777" w:rsidR="003E1A0F" w:rsidRPr="00B87849" w:rsidRDefault="003E1A0F" w:rsidP="00B87849">
            <w:pPr>
              <w:pStyle w:val="TableText"/>
            </w:pPr>
            <w:r w:rsidRPr="00B87849">
              <w:t>Mission Oriented Business Integrated Services</w:t>
            </w:r>
          </w:p>
        </w:tc>
      </w:tr>
      <w:tr w:rsidR="00813163" w:rsidRPr="0047099A" w14:paraId="541269E4" w14:textId="77777777" w:rsidTr="00DC59DD">
        <w:tc>
          <w:tcPr>
            <w:tcW w:w="1603" w:type="dxa"/>
            <w:vAlign w:val="center"/>
          </w:tcPr>
          <w:p w14:paraId="673A0353" w14:textId="77777777" w:rsidR="00813163" w:rsidRPr="00366EB8" w:rsidRDefault="00813163" w:rsidP="00B87849">
            <w:pPr>
              <w:pStyle w:val="TableText"/>
            </w:pPr>
            <w:r w:rsidRPr="00366EB8">
              <w:t>MRR</w:t>
            </w:r>
          </w:p>
        </w:tc>
        <w:tc>
          <w:tcPr>
            <w:tcW w:w="7747" w:type="dxa"/>
            <w:vAlign w:val="center"/>
          </w:tcPr>
          <w:p w14:paraId="379E6EEE" w14:textId="77777777" w:rsidR="00813163" w:rsidRPr="00366EB8" w:rsidRDefault="00813163" w:rsidP="00B87849">
            <w:pPr>
              <w:pStyle w:val="TableText"/>
            </w:pPr>
            <w:r w:rsidRPr="00366EB8">
              <w:t>Market Research Report</w:t>
            </w:r>
          </w:p>
        </w:tc>
      </w:tr>
      <w:tr w:rsidR="001F36D5" w:rsidRPr="0047099A" w14:paraId="01442AB4" w14:textId="77777777" w:rsidTr="00DC59DD">
        <w:tc>
          <w:tcPr>
            <w:tcW w:w="1603" w:type="dxa"/>
            <w:vAlign w:val="center"/>
          </w:tcPr>
          <w:p w14:paraId="617529F7" w14:textId="77777777" w:rsidR="001F36D5" w:rsidRPr="00366EB8" w:rsidRDefault="001F36D5" w:rsidP="00B87849">
            <w:pPr>
              <w:pStyle w:val="TableText"/>
            </w:pPr>
            <w:r w:rsidRPr="00366EB8">
              <w:t>MSA</w:t>
            </w:r>
          </w:p>
        </w:tc>
        <w:tc>
          <w:tcPr>
            <w:tcW w:w="7747" w:type="dxa"/>
            <w:vAlign w:val="center"/>
          </w:tcPr>
          <w:p w14:paraId="66D7D646" w14:textId="77777777" w:rsidR="001F36D5" w:rsidRPr="00366EB8" w:rsidRDefault="001F36D5" w:rsidP="00B87849">
            <w:pPr>
              <w:pStyle w:val="TableText"/>
            </w:pPr>
            <w:r w:rsidRPr="00366EB8">
              <w:t>Multiple Award Schedule</w:t>
            </w:r>
          </w:p>
        </w:tc>
      </w:tr>
      <w:tr w:rsidR="003518D5" w:rsidRPr="0047099A" w14:paraId="00403372" w14:textId="77777777" w:rsidTr="00DC59DD">
        <w:tc>
          <w:tcPr>
            <w:tcW w:w="1603" w:type="dxa"/>
            <w:vAlign w:val="center"/>
          </w:tcPr>
          <w:p w14:paraId="2F26E4C1" w14:textId="77777777" w:rsidR="003518D5" w:rsidRPr="00366EB8" w:rsidRDefault="003518D5" w:rsidP="00B87849">
            <w:pPr>
              <w:pStyle w:val="TableText"/>
            </w:pPr>
            <w:r w:rsidRPr="00366EB8">
              <w:t>NIH</w:t>
            </w:r>
          </w:p>
        </w:tc>
        <w:tc>
          <w:tcPr>
            <w:tcW w:w="7747" w:type="dxa"/>
            <w:vAlign w:val="center"/>
          </w:tcPr>
          <w:p w14:paraId="02227DC9" w14:textId="77777777" w:rsidR="003518D5" w:rsidRPr="00366EB8" w:rsidRDefault="003518D5" w:rsidP="00B87849">
            <w:pPr>
              <w:pStyle w:val="TableText"/>
            </w:pPr>
            <w:r w:rsidRPr="00366EB8">
              <w:t>National Institute of Health</w:t>
            </w:r>
          </w:p>
        </w:tc>
      </w:tr>
      <w:tr w:rsidR="0014238A" w:rsidRPr="0047099A" w14:paraId="647D30FE" w14:textId="77777777" w:rsidTr="00DC59DD">
        <w:tc>
          <w:tcPr>
            <w:tcW w:w="1603" w:type="dxa"/>
            <w:vAlign w:val="center"/>
          </w:tcPr>
          <w:p w14:paraId="3A0246B7" w14:textId="77777777" w:rsidR="0014238A" w:rsidRPr="00366EB8" w:rsidRDefault="0014238A" w:rsidP="00B87849">
            <w:pPr>
              <w:pStyle w:val="TableText"/>
            </w:pPr>
            <w:r w:rsidRPr="00366EB8">
              <w:t>NITAAC</w:t>
            </w:r>
          </w:p>
        </w:tc>
        <w:tc>
          <w:tcPr>
            <w:tcW w:w="7747" w:type="dxa"/>
            <w:vAlign w:val="center"/>
          </w:tcPr>
          <w:p w14:paraId="045FA658" w14:textId="77777777" w:rsidR="0014238A" w:rsidRPr="00366EB8" w:rsidRDefault="0014238A" w:rsidP="00B87849">
            <w:pPr>
              <w:pStyle w:val="TableText"/>
            </w:pPr>
            <w:r w:rsidRPr="00366EB8">
              <w:t>National Institutes of Health Information Technology Acquisition and Assessment Center</w:t>
            </w:r>
          </w:p>
        </w:tc>
      </w:tr>
      <w:tr w:rsidR="00813163" w:rsidRPr="0047099A" w14:paraId="206C619D" w14:textId="77777777" w:rsidTr="00DC59DD">
        <w:tc>
          <w:tcPr>
            <w:tcW w:w="1603" w:type="dxa"/>
            <w:vAlign w:val="center"/>
          </w:tcPr>
          <w:p w14:paraId="31CD74DD" w14:textId="77777777" w:rsidR="00813163" w:rsidRPr="00366EB8" w:rsidRDefault="00813163" w:rsidP="00B87849">
            <w:pPr>
              <w:pStyle w:val="TableText"/>
            </w:pPr>
            <w:r w:rsidRPr="00366EB8">
              <w:t>OASIS</w:t>
            </w:r>
          </w:p>
        </w:tc>
        <w:tc>
          <w:tcPr>
            <w:tcW w:w="7747" w:type="dxa"/>
            <w:vAlign w:val="center"/>
          </w:tcPr>
          <w:p w14:paraId="32090E0A" w14:textId="77777777" w:rsidR="00813163" w:rsidRPr="00366EB8" w:rsidRDefault="00813163" w:rsidP="00B87849">
            <w:pPr>
              <w:pStyle w:val="TableText"/>
            </w:pPr>
            <w:r w:rsidRPr="00366EB8">
              <w:t>One Acquisition Solution for Integrated Services</w:t>
            </w:r>
          </w:p>
        </w:tc>
      </w:tr>
      <w:tr w:rsidR="003518D5" w:rsidRPr="0047099A" w14:paraId="59F6FB73" w14:textId="77777777" w:rsidTr="00DC59DD">
        <w:tc>
          <w:tcPr>
            <w:tcW w:w="1603" w:type="dxa"/>
            <w:vAlign w:val="center"/>
          </w:tcPr>
          <w:p w14:paraId="78E97E8D" w14:textId="77777777" w:rsidR="003518D5" w:rsidRPr="00366EB8" w:rsidRDefault="003518D5" w:rsidP="00B87849">
            <w:pPr>
              <w:pStyle w:val="TableText"/>
            </w:pPr>
            <w:r w:rsidRPr="00366EB8">
              <w:t>OCIO</w:t>
            </w:r>
          </w:p>
        </w:tc>
        <w:tc>
          <w:tcPr>
            <w:tcW w:w="7747" w:type="dxa"/>
            <w:vAlign w:val="center"/>
          </w:tcPr>
          <w:p w14:paraId="30A8E21B" w14:textId="77777777" w:rsidR="003518D5" w:rsidRPr="00366EB8" w:rsidRDefault="003518D5" w:rsidP="00B87849">
            <w:pPr>
              <w:pStyle w:val="TableText"/>
            </w:pPr>
            <w:r w:rsidRPr="00366EB8">
              <w:t>Office of the Chief Information Officer</w:t>
            </w:r>
          </w:p>
        </w:tc>
      </w:tr>
      <w:tr w:rsidR="003518D5" w:rsidRPr="0047099A" w14:paraId="54DA5E90" w14:textId="77777777" w:rsidTr="00DC59DD">
        <w:tc>
          <w:tcPr>
            <w:tcW w:w="1603" w:type="dxa"/>
            <w:vAlign w:val="center"/>
          </w:tcPr>
          <w:p w14:paraId="73195C37" w14:textId="77777777" w:rsidR="003518D5" w:rsidRPr="00366EB8" w:rsidRDefault="003518D5" w:rsidP="00B87849">
            <w:pPr>
              <w:pStyle w:val="TableText"/>
            </w:pPr>
            <w:r w:rsidRPr="00366EB8">
              <w:t>PSC</w:t>
            </w:r>
          </w:p>
        </w:tc>
        <w:tc>
          <w:tcPr>
            <w:tcW w:w="7747" w:type="dxa"/>
            <w:vAlign w:val="center"/>
          </w:tcPr>
          <w:p w14:paraId="2EF3AA56" w14:textId="77777777" w:rsidR="003518D5" w:rsidRPr="00366EB8" w:rsidRDefault="003518D5" w:rsidP="00B87849">
            <w:pPr>
              <w:pStyle w:val="TableText"/>
            </w:pPr>
            <w:r w:rsidRPr="00366EB8">
              <w:t>Program Support Center</w:t>
            </w:r>
          </w:p>
        </w:tc>
      </w:tr>
      <w:tr w:rsidR="00B51FB8" w:rsidRPr="0047099A" w14:paraId="54A92702" w14:textId="77777777" w:rsidTr="00DC59DD">
        <w:tc>
          <w:tcPr>
            <w:tcW w:w="1603" w:type="dxa"/>
            <w:vAlign w:val="center"/>
          </w:tcPr>
          <w:p w14:paraId="586A926D" w14:textId="77777777" w:rsidR="00B51FB8" w:rsidRPr="00366EB8" w:rsidRDefault="00B51FB8" w:rsidP="00B87849">
            <w:pPr>
              <w:pStyle w:val="TableText"/>
            </w:pPr>
            <w:r w:rsidRPr="00366EB8">
              <w:t>PWS</w:t>
            </w:r>
          </w:p>
        </w:tc>
        <w:tc>
          <w:tcPr>
            <w:tcW w:w="7747" w:type="dxa"/>
            <w:vAlign w:val="center"/>
          </w:tcPr>
          <w:p w14:paraId="0B8050D1" w14:textId="77777777" w:rsidR="00B51FB8" w:rsidRPr="00366EB8" w:rsidRDefault="00B51FB8" w:rsidP="00B87849">
            <w:pPr>
              <w:pStyle w:val="TableText"/>
            </w:pPr>
            <w:r w:rsidRPr="00366EB8">
              <w:t>Performance Work Statement</w:t>
            </w:r>
          </w:p>
        </w:tc>
      </w:tr>
      <w:tr w:rsidR="003518D5" w:rsidRPr="0047099A" w14:paraId="1525BE44" w14:textId="77777777" w:rsidTr="00DC59DD">
        <w:tc>
          <w:tcPr>
            <w:tcW w:w="1603" w:type="dxa"/>
            <w:vAlign w:val="center"/>
          </w:tcPr>
          <w:p w14:paraId="784A63B2" w14:textId="77777777" w:rsidR="003518D5" w:rsidRPr="00366EB8" w:rsidRDefault="003518D5" w:rsidP="00B87849">
            <w:pPr>
              <w:pStyle w:val="TableText"/>
            </w:pPr>
            <w:r w:rsidRPr="00366EB8">
              <w:t>RFI</w:t>
            </w:r>
          </w:p>
        </w:tc>
        <w:tc>
          <w:tcPr>
            <w:tcW w:w="7747" w:type="dxa"/>
            <w:vAlign w:val="center"/>
          </w:tcPr>
          <w:p w14:paraId="58DF9A0D" w14:textId="77777777" w:rsidR="003518D5" w:rsidRPr="00366EB8" w:rsidRDefault="003518D5" w:rsidP="00B87849">
            <w:pPr>
              <w:pStyle w:val="TableText"/>
            </w:pPr>
            <w:r w:rsidRPr="00366EB8">
              <w:t xml:space="preserve">Request </w:t>
            </w:r>
            <w:r w:rsidR="006B2E33" w:rsidRPr="00366EB8">
              <w:t>for</w:t>
            </w:r>
            <w:r w:rsidRPr="00366EB8">
              <w:t xml:space="preserve"> Information</w:t>
            </w:r>
          </w:p>
        </w:tc>
      </w:tr>
      <w:tr w:rsidR="003518D5" w:rsidRPr="0047099A" w14:paraId="0049339B" w14:textId="77777777" w:rsidTr="00DC59DD">
        <w:tc>
          <w:tcPr>
            <w:tcW w:w="1603" w:type="dxa"/>
            <w:vAlign w:val="center"/>
          </w:tcPr>
          <w:p w14:paraId="6400EC80" w14:textId="77777777" w:rsidR="003518D5" w:rsidRPr="00366EB8" w:rsidRDefault="003518D5" w:rsidP="00B87849">
            <w:pPr>
              <w:pStyle w:val="TableText"/>
            </w:pPr>
            <w:r w:rsidRPr="00366EB8">
              <w:t>SBA</w:t>
            </w:r>
          </w:p>
        </w:tc>
        <w:tc>
          <w:tcPr>
            <w:tcW w:w="7747" w:type="dxa"/>
            <w:vAlign w:val="center"/>
          </w:tcPr>
          <w:p w14:paraId="127DD460" w14:textId="77777777" w:rsidR="003518D5" w:rsidRPr="00366EB8" w:rsidRDefault="003518D5" w:rsidP="00B87849">
            <w:pPr>
              <w:pStyle w:val="TableText"/>
            </w:pPr>
            <w:r w:rsidRPr="00366EB8">
              <w:t>Small Business Administration</w:t>
            </w:r>
          </w:p>
        </w:tc>
      </w:tr>
      <w:tr w:rsidR="00F44BB7" w:rsidRPr="0047099A" w14:paraId="0CE63D13" w14:textId="77777777" w:rsidTr="00DC59DD">
        <w:tc>
          <w:tcPr>
            <w:tcW w:w="1603" w:type="dxa"/>
            <w:vAlign w:val="center"/>
          </w:tcPr>
          <w:p w14:paraId="45967E41" w14:textId="22C9E512" w:rsidR="00F44BB7" w:rsidRPr="00366EB8" w:rsidRDefault="00F44BB7" w:rsidP="00B87849">
            <w:pPr>
              <w:pStyle w:val="TableText"/>
            </w:pPr>
            <w:r>
              <w:t>SSN</w:t>
            </w:r>
          </w:p>
        </w:tc>
        <w:tc>
          <w:tcPr>
            <w:tcW w:w="7747" w:type="dxa"/>
            <w:vAlign w:val="center"/>
          </w:tcPr>
          <w:p w14:paraId="39765D4E" w14:textId="0E1575CE" w:rsidR="00F44BB7" w:rsidRPr="00366EB8" w:rsidRDefault="00F44BB7" w:rsidP="00B87849">
            <w:pPr>
              <w:pStyle w:val="TableText"/>
            </w:pPr>
            <w:r>
              <w:t>Sources Sought Notice</w:t>
            </w:r>
          </w:p>
        </w:tc>
      </w:tr>
      <w:tr w:rsidR="001F36D5" w:rsidRPr="0047099A" w14:paraId="3BD4B20F" w14:textId="77777777" w:rsidTr="00DC59DD">
        <w:tc>
          <w:tcPr>
            <w:tcW w:w="1603" w:type="dxa"/>
            <w:vAlign w:val="center"/>
          </w:tcPr>
          <w:p w14:paraId="134D74CA" w14:textId="77777777" w:rsidR="001F36D5" w:rsidRPr="00366EB8" w:rsidRDefault="001F36D5" w:rsidP="00B87849">
            <w:pPr>
              <w:pStyle w:val="TableText"/>
            </w:pPr>
            <w:r w:rsidRPr="00366EB8">
              <w:t>SPARC</w:t>
            </w:r>
          </w:p>
        </w:tc>
        <w:tc>
          <w:tcPr>
            <w:tcW w:w="7747" w:type="dxa"/>
            <w:vAlign w:val="center"/>
          </w:tcPr>
          <w:p w14:paraId="1D8614B2" w14:textId="77777777" w:rsidR="001F36D5" w:rsidRPr="00366EB8" w:rsidRDefault="001F36D5" w:rsidP="00B87849">
            <w:pPr>
              <w:pStyle w:val="TableText"/>
            </w:pPr>
            <w:r w:rsidRPr="00366EB8">
              <w:t>Strategic Partners Acquisition Readiness Contract</w:t>
            </w:r>
          </w:p>
        </w:tc>
      </w:tr>
      <w:tr w:rsidR="003518D5" w:rsidRPr="0047099A" w14:paraId="7B6D5C70" w14:textId="77777777" w:rsidTr="00DC59DD">
        <w:tc>
          <w:tcPr>
            <w:tcW w:w="1603" w:type="dxa"/>
            <w:vAlign w:val="center"/>
          </w:tcPr>
          <w:p w14:paraId="69BFBABF" w14:textId="77777777" w:rsidR="003518D5" w:rsidRPr="00366EB8" w:rsidRDefault="003518D5" w:rsidP="00B87849">
            <w:pPr>
              <w:pStyle w:val="TableText"/>
            </w:pPr>
            <w:r w:rsidRPr="00366EB8">
              <w:t>STARS</w:t>
            </w:r>
          </w:p>
        </w:tc>
        <w:tc>
          <w:tcPr>
            <w:tcW w:w="7747" w:type="dxa"/>
            <w:vAlign w:val="center"/>
          </w:tcPr>
          <w:p w14:paraId="7B6C0E4B" w14:textId="77777777" w:rsidR="003518D5" w:rsidRPr="00366EB8" w:rsidRDefault="003518D5" w:rsidP="00B87849">
            <w:pPr>
              <w:pStyle w:val="TableText"/>
            </w:pPr>
            <w:r w:rsidRPr="00366EB8">
              <w:t>Streamlined Technology Application Resources for Services</w:t>
            </w:r>
          </w:p>
        </w:tc>
      </w:tr>
    </w:tbl>
    <w:p w14:paraId="28187BFE" w14:textId="77777777" w:rsidR="003B78B6" w:rsidRPr="008138D5" w:rsidRDefault="003B78B6" w:rsidP="008B5824"/>
    <w:sectPr w:rsidR="003B78B6" w:rsidRPr="008138D5" w:rsidSect="00C86545">
      <w:headerReference w:type="default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EEF7A" w14:textId="77777777" w:rsidR="005D5FCD" w:rsidRDefault="005D5FCD">
      <w:r>
        <w:separator/>
      </w:r>
    </w:p>
    <w:p w14:paraId="2155DFE2" w14:textId="77777777" w:rsidR="005D5FCD" w:rsidRDefault="005D5FCD"/>
  </w:endnote>
  <w:endnote w:type="continuationSeparator" w:id="0">
    <w:p w14:paraId="58CAD61E" w14:textId="77777777" w:rsidR="005D5FCD" w:rsidRDefault="005D5FCD">
      <w:r>
        <w:continuationSeparator/>
      </w:r>
    </w:p>
    <w:p w14:paraId="788513E3" w14:textId="77777777" w:rsidR="005D5FCD" w:rsidRDefault="005D5FCD"/>
  </w:endnote>
  <w:endnote w:type="continuationNotice" w:id="1">
    <w:p w14:paraId="01AC386D" w14:textId="77777777" w:rsidR="005D5FCD" w:rsidRDefault="005D5FC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BDFD8" w14:textId="170C2F0A" w:rsidR="008A2AE0" w:rsidRDefault="008A2AE0" w:rsidP="00D968F7">
    <w:pPr>
      <w:pStyle w:val="Footer"/>
      <w:tabs>
        <w:tab w:val="clear" w:pos="9360"/>
        <w:tab w:val="right" w:pos="12960"/>
      </w:tabs>
      <w:rPr>
        <w:rStyle w:val="PageNumber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6545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8E71B04" w14:textId="1ECA2A15" w:rsidR="008A2AE0" w:rsidRDefault="008A2AE0" w:rsidP="00D968F7">
    <w:pPr>
      <w:pStyle w:val="VersionDateLineFooter"/>
      <w:tabs>
        <w:tab w:val="clear" w:pos="9360"/>
        <w:tab w:val="right" w:pos="12960"/>
      </w:tabs>
    </w:pPr>
    <w:r>
      <w:rPr>
        <w:rStyle w:val="PageNumber"/>
      </w:rPr>
      <w:tab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02A06" w14:textId="0E9F1808" w:rsidR="008A2AE0" w:rsidRDefault="008A2AE0" w:rsidP="00C31AD9">
    <w:pPr>
      <w:pStyle w:val="Footer"/>
      <w:tabs>
        <w:tab w:val="clear" w:pos="9360"/>
        <w:tab w:val="right" w:pos="12960"/>
      </w:tabs>
      <w:rPr>
        <w:rStyle w:val="PageNumber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65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A914C1" w14:textId="7D003ECD" w:rsidR="008A2AE0" w:rsidRDefault="008A2AE0" w:rsidP="00C31AD9">
    <w:pPr>
      <w:pStyle w:val="VersionDateLineFooter"/>
      <w:tabs>
        <w:tab w:val="clear" w:pos="9360"/>
        <w:tab w:val="right" w:pos="12960"/>
      </w:tabs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8F825" w14:textId="77777777" w:rsidR="005D5FCD" w:rsidRDefault="005D5FCD">
      <w:pPr>
        <w:spacing w:before="0" w:after="0"/>
      </w:pPr>
      <w:r>
        <w:separator/>
      </w:r>
    </w:p>
  </w:footnote>
  <w:footnote w:type="continuationSeparator" w:id="0">
    <w:p w14:paraId="27CA98E4" w14:textId="77777777" w:rsidR="005D5FCD" w:rsidRDefault="005D5FCD">
      <w:pPr>
        <w:spacing w:before="0" w:after="0"/>
      </w:pPr>
      <w:r>
        <w:continuationSeparator/>
      </w:r>
    </w:p>
  </w:footnote>
  <w:footnote w:type="continuationNotice" w:id="1">
    <w:p w14:paraId="2D084A36" w14:textId="77777777" w:rsidR="005D5FCD" w:rsidRDefault="005D5FC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E0334" w14:textId="77777777" w:rsidR="008A2AE0" w:rsidRDefault="008A2AE0" w:rsidP="00D968F7">
    <w:pPr>
      <w:pStyle w:val="Header2"/>
      <w:tabs>
        <w:tab w:val="clear" w:pos="9360"/>
        <w:tab w:val="right" w:pos="12960"/>
      </w:tabs>
    </w:pPr>
    <w:r>
      <w:t>Health and Human Services – Administration for Children and Families</w:t>
    </w:r>
    <w:r>
      <w:tab/>
    </w:r>
  </w:p>
  <w:p w14:paraId="450DC6BE" w14:textId="77777777" w:rsidR="008A2AE0" w:rsidRDefault="008A2AE0">
    <w:pPr>
      <w:pStyle w:val="HeaderLineSpacer"/>
    </w:pPr>
  </w:p>
  <w:p w14:paraId="3C8E53BF" w14:textId="77777777" w:rsidR="008A2AE0" w:rsidRDefault="008A2AE0">
    <w:pPr>
      <w:pStyle w:val="HeaderLine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394215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7082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081402"/>
    <w:multiLevelType w:val="hybridMultilevel"/>
    <w:tmpl w:val="9EC2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163F3"/>
    <w:multiLevelType w:val="hybridMultilevel"/>
    <w:tmpl w:val="50C60C8E"/>
    <w:lvl w:ilvl="0" w:tplc="D3D04930">
      <w:start w:val="1"/>
      <w:numFmt w:val="bullet"/>
      <w:pStyle w:val="TableBulletIndented"/>
      <w:lvlText w:val="–"/>
      <w:lvlJc w:val="left"/>
      <w:pPr>
        <w:tabs>
          <w:tab w:val="num" w:pos="504"/>
        </w:tabs>
        <w:ind w:left="504" w:hanging="216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F0733"/>
    <w:multiLevelType w:val="multilevel"/>
    <w:tmpl w:val="253A9124"/>
    <w:lvl w:ilvl="0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" w15:restartNumberingAfterBreak="0">
    <w:nsid w:val="0D232915"/>
    <w:multiLevelType w:val="hybridMultilevel"/>
    <w:tmpl w:val="67AA8390"/>
    <w:lvl w:ilvl="0" w:tplc="552AA9A8">
      <w:start w:val="1"/>
      <w:numFmt w:val="bullet"/>
      <w:pStyle w:val="NumberedList2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E06E1"/>
    <w:multiLevelType w:val="multilevel"/>
    <w:tmpl w:val="8EB2B1F8"/>
    <w:lvl w:ilvl="0">
      <w:start w:val="1"/>
      <w:numFmt w:val="bullet"/>
      <w:pStyle w:val="BulletListSing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7" w15:restartNumberingAfterBreak="0">
    <w:nsid w:val="10281430"/>
    <w:multiLevelType w:val="hybridMultilevel"/>
    <w:tmpl w:val="6D5C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00416"/>
    <w:multiLevelType w:val="hybridMultilevel"/>
    <w:tmpl w:val="72A6E508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2E6DDC"/>
    <w:multiLevelType w:val="hybridMultilevel"/>
    <w:tmpl w:val="C790792C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0" w15:restartNumberingAfterBreak="0">
    <w:nsid w:val="164B787D"/>
    <w:multiLevelType w:val="hybridMultilevel"/>
    <w:tmpl w:val="E6748876"/>
    <w:lvl w:ilvl="0" w:tplc="DC3C6758">
      <w:start w:val="1"/>
      <w:numFmt w:val="bullet"/>
      <w:pStyle w:val="Table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D6DBF0">
      <w:start w:val="1"/>
      <w:numFmt w:val="bullet"/>
      <w:pStyle w:val="Table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75197"/>
    <w:multiLevelType w:val="hybridMultilevel"/>
    <w:tmpl w:val="AA08A644"/>
    <w:lvl w:ilvl="0" w:tplc="FF54DB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C55A30"/>
    <w:multiLevelType w:val="hybridMultilevel"/>
    <w:tmpl w:val="7D9C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C353B"/>
    <w:multiLevelType w:val="hybridMultilevel"/>
    <w:tmpl w:val="8E70F6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0477849"/>
    <w:multiLevelType w:val="hybridMultilevel"/>
    <w:tmpl w:val="9C76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34943"/>
    <w:multiLevelType w:val="hybridMultilevel"/>
    <w:tmpl w:val="97D6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D19A8"/>
    <w:multiLevelType w:val="hybridMultilevel"/>
    <w:tmpl w:val="7972989C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651C04"/>
    <w:multiLevelType w:val="hybridMultilevel"/>
    <w:tmpl w:val="D33E68B8"/>
    <w:lvl w:ilvl="0" w:tplc="C9B4A776">
      <w:start w:val="1"/>
      <w:numFmt w:val="bullet"/>
      <w:pStyle w:val="My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7265D7"/>
    <w:multiLevelType w:val="hybridMultilevel"/>
    <w:tmpl w:val="904C26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0A3138F"/>
    <w:multiLevelType w:val="hybridMultilevel"/>
    <w:tmpl w:val="252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D4D98"/>
    <w:multiLevelType w:val="hybridMultilevel"/>
    <w:tmpl w:val="FE443518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692DDB"/>
    <w:multiLevelType w:val="hybridMultilevel"/>
    <w:tmpl w:val="CA62B8BE"/>
    <w:lvl w:ilvl="0" w:tplc="04F45FA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F777C"/>
    <w:multiLevelType w:val="hybridMultilevel"/>
    <w:tmpl w:val="6A305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7CE0EB8"/>
    <w:multiLevelType w:val="hybridMultilevel"/>
    <w:tmpl w:val="02A4A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0C6E63"/>
    <w:multiLevelType w:val="multilevel"/>
    <w:tmpl w:val="9EACB916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5" w15:restartNumberingAfterBreak="0">
    <w:nsid w:val="3B850AC1"/>
    <w:multiLevelType w:val="hybridMultilevel"/>
    <w:tmpl w:val="9DCC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0DC"/>
    <w:multiLevelType w:val="multilevel"/>
    <w:tmpl w:val="468E2396"/>
    <w:lvl w:ilvl="0">
      <w:start w:val="1"/>
      <w:numFmt w:val="bullet"/>
      <w:pStyle w:val="TableBullet1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7" w15:restartNumberingAfterBreak="0">
    <w:nsid w:val="3D274184"/>
    <w:multiLevelType w:val="hybridMultilevel"/>
    <w:tmpl w:val="708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8339A"/>
    <w:multiLevelType w:val="multilevel"/>
    <w:tmpl w:val="C7E05F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caps w:val="0"/>
        <w:strike w:val="0"/>
        <w:dstrike w:val="0"/>
        <w:vanish w:val="0"/>
        <w:color w:val="31849B" w:themeColor="accent5" w:themeShade="BF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 w:val="0"/>
        <w:i/>
        <w:color w:val="31849B" w:themeColor="accent5" w:themeShade="BF"/>
        <w:sz w:val="26"/>
      </w:rPr>
    </w:lvl>
    <w:lvl w:ilvl="5">
      <w:start w:val="1"/>
      <w:numFmt w:val="upperLetter"/>
      <w:pStyle w:val="Heading6"/>
      <w:lvlText w:val="Appendix %6"/>
      <w:lvlJc w:val="left"/>
      <w:pPr>
        <w:ind w:left="232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6.%7"/>
      <w:lvlJc w:val="left"/>
      <w:pPr>
        <w:ind w:left="1296" w:hanging="1296"/>
      </w:pPr>
      <w:rPr>
        <w:rFonts w:hint="default"/>
        <w:b/>
        <w:i w:val="0"/>
        <w:sz w:val="32"/>
        <w:szCs w:val="32"/>
      </w:rPr>
    </w:lvl>
    <w:lvl w:ilvl="7">
      <w:start w:val="1"/>
      <w:numFmt w:val="decimal"/>
      <w:pStyle w:val="Heading8"/>
      <w:lvlText w:val="%6.%7.%8"/>
      <w:lvlJc w:val="left"/>
      <w:pPr>
        <w:ind w:left="1440" w:hanging="1440"/>
      </w:pPr>
      <w:rPr>
        <w:rFonts w:asciiTheme="minorHAnsi" w:hAnsiTheme="minorHAnsi" w:hint="default"/>
        <w:color w:val="31849B" w:themeColor="accent5" w:themeShade="BF"/>
      </w:rPr>
    </w:lvl>
    <w:lvl w:ilvl="8">
      <w:start w:val="1"/>
      <w:numFmt w:val="decimal"/>
      <w:pStyle w:val="Heading9"/>
      <w:lvlText w:val="%6.%7.%8.%9"/>
      <w:lvlJc w:val="left"/>
      <w:pPr>
        <w:ind w:left="1584" w:hanging="1584"/>
      </w:pPr>
      <w:rPr>
        <w:rFonts w:hint="default"/>
        <w:color w:val="31849B" w:themeColor="accent5" w:themeShade="BF"/>
      </w:rPr>
    </w:lvl>
  </w:abstractNum>
  <w:abstractNum w:abstractNumId="29" w15:restartNumberingAfterBreak="0">
    <w:nsid w:val="46C110A6"/>
    <w:multiLevelType w:val="singleLevel"/>
    <w:tmpl w:val="6A8A9556"/>
    <w:lvl w:ilvl="0">
      <w:start w:val="1"/>
      <w:numFmt w:val="decimal"/>
      <w:pStyle w:val="Referenc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30" w15:restartNumberingAfterBreak="0">
    <w:nsid w:val="47CD41DD"/>
    <w:multiLevelType w:val="multilevel"/>
    <w:tmpl w:val="C60428D6"/>
    <w:lvl w:ilvl="0">
      <w:start w:val="1"/>
      <w:numFmt w:val="bullet"/>
      <w:pStyle w:val="TableBulletSmaller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31" w15:restartNumberingAfterBreak="0">
    <w:nsid w:val="48DB3DEB"/>
    <w:multiLevelType w:val="hybridMultilevel"/>
    <w:tmpl w:val="0CEABF1E"/>
    <w:lvl w:ilvl="0" w:tplc="D51C10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FC50E2"/>
    <w:multiLevelType w:val="hybridMultilevel"/>
    <w:tmpl w:val="696CE548"/>
    <w:lvl w:ilvl="0" w:tplc="90A0CF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19CA7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3B02D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F4C2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AE0F6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24CD1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0F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55279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E9E0E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4CCB5CCD"/>
    <w:multiLevelType w:val="hybridMultilevel"/>
    <w:tmpl w:val="FCC0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D071C"/>
    <w:multiLevelType w:val="hybridMultilevel"/>
    <w:tmpl w:val="5E38E1F0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4EC53384"/>
    <w:multiLevelType w:val="hybridMultilevel"/>
    <w:tmpl w:val="C304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B6B70"/>
    <w:multiLevelType w:val="hybridMultilevel"/>
    <w:tmpl w:val="124C6E92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F93B71"/>
    <w:multiLevelType w:val="hybridMultilevel"/>
    <w:tmpl w:val="22E06600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B41875"/>
    <w:multiLevelType w:val="hybridMultilevel"/>
    <w:tmpl w:val="1C88016E"/>
    <w:lvl w:ilvl="0" w:tplc="C80CED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D233D7"/>
    <w:multiLevelType w:val="hybridMultilevel"/>
    <w:tmpl w:val="166EC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9AE40BA"/>
    <w:multiLevelType w:val="hybridMultilevel"/>
    <w:tmpl w:val="5EDE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8E30D1"/>
    <w:multiLevelType w:val="hybridMultilevel"/>
    <w:tmpl w:val="0B4474A2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EF8ABCE">
      <w:start w:val="1"/>
      <w:numFmt w:val="bullet"/>
      <w:pStyle w:val="TableBullet2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C44E71D8"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C1E306D"/>
    <w:multiLevelType w:val="multilevel"/>
    <w:tmpl w:val="219EFA44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5D153172"/>
    <w:multiLevelType w:val="hybridMultilevel"/>
    <w:tmpl w:val="DAD6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991233"/>
    <w:multiLevelType w:val="multilevel"/>
    <w:tmpl w:val="A03A5CEE"/>
    <w:lvl w:ilvl="0">
      <w:start w:val="1"/>
      <w:numFmt w:val="none"/>
      <w:pStyle w:val="ESHeading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pStyle w:val="ESHeading2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pStyle w:val="ESHeading3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pStyle w:val="ESHeading4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pStyle w:val="ESHeading5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pStyle w:val="ESHeading6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pStyle w:val="ES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5" w15:restartNumberingAfterBreak="0">
    <w:nsid w:val="638F2877"/>
    <w:multiLevelType w:val="hybridMultilevel"/>
    <w:tmpl w:val="7E30863C"/>
    <w:lvl w:ilvl="0" w:tplc="148C9F3C">
      <w:start w:val="1"/>
      <w:numFmt w:val="lowerLetter"/>
      <w:pStyle w:val="alphalist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7FC0CF8"/>
    <w:multiLevelType w:val="hybridMultilevel"/>
    <w:tmpl w:val="77EC2530"/>
    <w:lvl w:ilvl="0" w:tplc="FEC68DCA">
      <w:start w:val="1"/>
      <w:numFmt w:val="decimal"/>
      <w:pStyle w:val="NumberedList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542231"/>
    <w:multiLevelType w:val="hybridMultilevel"/>
    <w:tmpl w:val="09A8C314"/>
    <w:lvl w:ilvl="0" w:tplc="2C44A0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C68FB1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53844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E6030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406ED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B6A4F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DC04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9344A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894FB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8" w15:restartNumberingAfterBreak="0">
    <w:nsid w:val="69AC4B89"/>
    <w:multiLevelType w:val="hybridMultilevel"/>
    <w:tmpl w:val="180E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3C3C9D"/>
    <w:multiLevelType w:val="hybridMultilevel"/>
    <w:tmpl w:val="5EA41B00"/>
    <w:lvl w:ilvl="0" w:tplc="5376687E">
      <w:start w:val="1"/>
      <w:numFmt w:val="bullet"/>
      <w:pStyle w:val="TableListBullet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C5715F2"/>
    <w:multiLevelType w:val="hybridMultilevel"/>
    <w:tmpl w:val="3130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C53E23"/>
    <w:multiLevelType w:val="hybridMultilevel"/>
    <w:tmpl w:val="F388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AF473C"/>
    <w:multiLevelType w:val="multilevel"/>
    <w:tmpl w:val="CA582CA2"/>
    <w:lvl w:ilvl="0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3" w15:restartNumberingAfterBreak="0">
    <w:nsid w:val="71396036"/>
    <w:multiLevelType w:val="hybridMultilevel"/>
    <w:tmpl w:val="6FE8A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1AF085D"/>
    <w:multiLevelType w:val="hybridMultilevel"/>
    <w:tmpl w:val="04EE6E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764C1C83"/>
    <w:multiLevelType w:val="hybridMultilevel"/>
    <w:tmpl w:val="FFD056EA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7FD6C30"/>
    <w:multiLevelType w:val="singleLevel"/>
    <w:tmpl w:val="6E0892FC"/>
    <w:lvl w:ilvl="0">
      <w:start w:val="1"/>
      <w:numFmt w:val="bullet"/>
      <w:pStyle w:val="BulletList-Seco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</w:abstractNum>
  <w:abstractNum w:abstractNumId="57" w15:restartNumberingAfterBreak="0">
    <w:nsid w:val="7F1F24BA"/>
    <w:multiLevelType w:val="hybridMultilevel"/>
    <w:tmpl w:val="2DBA8746"/>
    <w:lvl w:ilvl="0" w:tplc="2C44A0F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52"/>
  </w:num>
  <w:num w:numId="3">
    <w:abstractNumId w:val="24"/>
  </w:num>
  <w:num w:numId="4">
    <w:abstractNumId w:val="4"/>
  </w:num>
  <w:num w:numId="5">
    <w:abstractNumId w:val="6"/>
  </w:num>
  <w:num w:numId="6">
    <w:abstractNumId w:val="44"/>
  </w:num>
  <w:num w:numId="7">
    <w:abstractNumId w:val="28"/>
  </w:num>
  <w:num w:numId="8">
    <w:abstractNumId w:val="29"/>
  </w:num>
  <w:num w:numId="9">
    <w:abstractNumId w:val="56"/>
  </w:num>
  <w:num w:numId="10">
    <w:abstractNumId w:val="26"/>
  </w:num>
  <w:num w:numId="11">
    <w:abstractNumId w:val="30"/>
  </w:num>
  <w:num w:numId="12">
    <w:abstractNumId w:val="3"/>
  </w:num>
  <w:num w:numId="13">
    <w:abstractNumId w:val="1"/>
  </w:num>
  <w:num w:numId="14">
    <w:abstractNumId w:val="0"/>
  </w:num>
  <w:num w:numId="15">
    <w:abstractNumId w:val="46"/>
  </w:num>
  <w:num w:numId="16">
    <w:abstractNumId w:val="5"/>
  </w:num>
  <w:num w:numId="17">
    <w:abstractNumId w:val="13"/>
  </w:num>
  <w:num w:numId="18">
    <w:abstractNumId w:val="25"/>
  </w:num>
  <w:num w:numId="19">
    <w:abstractNumId w:val="35"/>
  </w:num>
  <w:num w:numId="20">
    <w:abstractNumId w:val="17"/>
  </w:num>
  <w:num w:numId="21">
    <w:abstractNumId w:val="9"/>
  </w:num>
  <w:num w:numId="22">
    <w:abstractNumId w:val="7"/>
  </w:num>
  <w:num w:numId="23">
    <w:abstractNumId w:val="45"/>
    <w:lvlOverride w:ilvl="0">
      <w:startOverride w:val="1"/>
    </w:lvlOverride>
  </w:num>
  <w:num w:numId="24">
    <w:abstractNumId w:val="41"/>
  </w:num>
  <w:num w:numId="25">
    <w:abstractNumId w:val="47"/>
  </w:num>
  <w:num w:numId="26">
    <w:abstractNumId w:val="32"/>
  </w:num>
  <w:num w:numId="27">
    <w:abstractNumId w:val="37"/>
  </w:num>
  <w:num w:numId="28">
    <w:abstractNumId w:val="16"/>
  </w:num>
  <w:num w:numId="29">
    <w:abstractNumId w:val="36"/>
  </w:num>
  <w:num w:numId="30">
    <w:abstractNumId w:val="20"/>
  </w:num>
  <w:num w:numId="31">
    <w:abstractNumId w:val="8"/>
  </w:num>
  <w:num w:numId="32">
    <w:abstractNumId w:val="55"/>
  </w:num>
  <w:num w:numId="33">
    <w:abstractNumId w:val="34"/>
  </w:num>
  <w:num w:numId="34">
    <w:abstractNumId w:val="57"/>
  </w:num>
  <w:num w:numId="35">
    <w:abstractNumId w:val="45"/>
  </w:num>
  <w:num w:numId="36">
    <w:abstractNumId w:val="53"/>
  </w:num>
  <w:num w:numId="37">
    <w:abstractNumId w:val="22"/>
  </w:num>
  <w:num w:numId="38">
    <w:abstractNumId w:val="39"/>
  </w:num>
  <w:num w:numId="39">
    <w:abstractNumId w:val="43"/>
  </w:num>
  <w:num w:numId="40">
    <w:abstractNumId w:val="11"/>
  </w:num>
  <w:num w:numId="41">
    <w:abstractNumId w:val="54"/>
  </w:num>
  <w:num w:numId="42">
    <w:abstractNumId w:val="18"/>
  </w:num>
  <w:num w:numId="43">
    <w:abstractNumId w:val="27"/>
  </w:num>
  <w:num w:numId="44">
    <w:abstractNumId w:val="14"/>
  </w:num>
  <w:num w:numId="45">
    <w:abstractNumId w:val="31"/>
  </w:num>
  <w:num w:numId="46">
    <w:abstractNumId w:val="2"/>
  </w:num>
  <w:num w:numId="47">
    <w:abstractNumId w:val="33"/>
  </w:num>
  <w:num w:numId="48">
    <w:abstractNumId w:val="51"/>
  </w:num>
  <w:num w:numId="49">
    <w:abstractNumId w:val="19"/>
  </w:num>
  <w:num w:numId="50">
    <w:abstractNumId w:val="50"/>
  </w:num>
  <w:num w:numId="51">
    <w:abstractNumId w:val="12"/>
  </w:num>
  <w:num w:numId="52">
    <w:abstractNumId w:val="15"/>
  </w:num>
  <w:num w:numId="53">
    <w:abstractNumId w:val="21"/>
  </w:num>
  <w:num w:numId="54">
    <w:abstractNumId w:val="40"/>
  </w:num>
  <w:num w:numId="55">
    <w:abstractNumId w:val="26"/>
  </w:num>
  <w:num w:numId="56">
    <w:abstractNumId w:val="26"/>
  </w:num>
  <w:num w:numId="57">
    <w:abstractNumId w:val="26"/>
  </w:num>
  <w:num w:numId="58">
    <w:abstractNumId w:val="26"/>
  </w:num>
  <w:num w:numId="59">
    <w:abstractNumId w:val="26"/>
  </w:num>
  <w:num w:numId="60">
    <w:abstractNumId w:val="26"/>
  </w:num>
  <w:num w:numId="61">
    <w:abstractNumId w:val="26"/>
  </w:num>
  <w:num w:numId="62">
    <w:abstractNumId w:val="26"/>
  </w:num>
  <w:num w:numId="63">
    <w:abstractNumId w:val="26"/>
  </w:num>
  <w:num w:numId="64">
    <w:abstractNumId w:val="26"/>
  </w:num>
  <w:num w:numId="65">
    <w:abstractNumId w:val="26"/>
  </w:num>
  <w:num w:numId="66">
    <w:abstractNumId w:val="26"/>
  </w:num>
  <w:num w:numId="67">
    <w:abstractNumId w:val="26"/>
  </w:num>
  <w:num w:numId="68">
    <w:abstractNumId w:val="28"/>
  </w:num>
  <w:num w:numId="69">
    <w:abstractNumId w:val="28"/>
  </w:num>
  <w:num w:numId="70">
    <w:abstractNumId w:val="10"/>
  </w:num>
  <w:num w:numId="71">
    <w:abstractNumId w:val="49"/>
  </w:num>
  <w:num w:numId="72">
    <w:abstractNumId w:val="23"/>
  </w:num>
  <w:num w:numId="73">
    <w:abstractNumId w:val="38"/>
  </w:num>
  <w:num w:numId="74">
    <w:abstractNumId w:val="4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47"/>
    <w:rsid w:val="000037C6"/>
    <w:rsid w:val="00005518"/>
    <w:rsid w:val="00012747"/>
    <w:rsid w:val="00016E38"/>
    <w:rsid w:val="000243FB"/>
    <w:rsid w:val="000248A6"/>
    <w:rsid w:val="00025127"/>
    <w:rsid w:val="00026B37"/>
    <w:rsid w:val="0003071B"/>
    <w:rsid w:val="00034D9F"/>
    <w:rsid w:val="000365DF"/>
    <w:rsid w:val="00041C64"/>
    <w:rsid w:val="00042CAC"/>
    <w:rsid w:val="00051E85"/>
    <w:rsid w:val="00056F64"/>
    <w:rsid w:val="000579D7"/>
    <w:rsid w:val="00061445"/>
    <w:rsid w:val="0006574D"/>
    <w:rsid w:val="0007414F"/>
    <w:rsid w:val="00076CA8"/>
    <w:rsid w:val="0008069F"/>
    <w:rsid w:val="00080F28"/>
    <w:rsid w:val="00086134"/>
    <w:rsid w:val="0008672C"/>
    <w:rsid w:val="000905CA"/>
    <w:rsid w:val="000906DF"/>
    <w:rsid w:val="00092098"/>
    <w:rsid w:val="00094511"/>
    <w:rsid w:val="00094582"/>
    <w:rsid w:val="000A0E03"/>
    <w:rsid w:val="000A26EC"/>
    <w:rsid w:val="000A683C"/>
    <w:rsid w:val="000B78B4"/>
    <w:rsid w:val="000C277A"/>
    <w:rsid w:val="000C4E28"/>
    <w:rsid w:val="000C4EEE"/>
    <w:rsid w:val="000C52BF"/>
    <w:rsid w:val="000C6F57"/>
    <w:rsid w:val="000C75AE"/>
    <w:rsid w:val="000D086A"/>
    <w:rsid w:val="000E0F59"/>
    <w:rsid w:val="000E15C6"/>
    <w:rsid w:val="000E4A69"/>
    <w:rsid w:val="000E4B02"/>
    <w:rsid w:val="000E7D41"/>
    <w:rsid w:val="000F3479"/>
    <w:rsid w:val="000F3E56"/>
    <w:rsid w:val="000F440B"/>
    <w:rsid w:val="000F7F84"/>
    <w:rsid w:val="00100C91"/>
    <w:rsid w:val="00101018"/>
    <w:rsid w:val="00104AA5"/>
    <w:rsid w:val="00104F4A"/>
    <w:rsid w:val="00107668"/>
    <w:rsid w:val="00110674"/>
    <w:rsid w:val="00110C0C"/>
    <w:rsid w:val="00112147"/>
    <w:rsid w:val="0011350C"/>
    <w:rsid w:val="00113A31"/>
    <w:rsid w:val="00115B12"/>
    <w:rsid w:val="00116EED"/>
    <w:rsid w:val="00121F49"/>
    <w:rsid w:val="00123A42"/>
    <w:rsid w:val="00123E77"/>
    <w:rsid w:val="001306F4"/>
    <w:rsid w:val="00133A95"/>
    <w:rsid w:val="0013755D"/>
    <w:rsid w:val="0014238A"/>
    <w:rsid w:val="001449E6"/>
    <w:rsid w:val="001469B9"/>
    <w:rsid w:val="001520EF"/>
    <w:rsid w:val="001543CA"/>
    <w:rsid w:val="00154F88"/>
    <w:rsid w:val="00165A1F"/>
    <w:rsid w:val="00166F36"/>
    <w:rsid w:val="00173684"/>
    <w:rsid w:val="00181006"/>
    <w:rsid w:val="001834DF"/>
    <w:rsid w:val="00186CAC"/>
    <w:rsid w:val="00187986"/>
    <w:rsid w:val="00195271"/>
    <w:rsid w:val="0019541E"/>
    <w:rsid w:val="00195A8A"/>
    <w:rsid w:val="001972CF"/>
    <w:rsid w:val="001A2591"/>
    <w:rsid w:val="001A47DD"/>
    <w:rsid w:val="001A5022"/>
    <w:rsid w:val="001A705F"/>
    <w:rsid w:val="001A7191"/>
    <w:rsid w:val="001A7530"/>
    <w:rsid w:val="001C2BC5"/>
    <w:rsid w:val="001C4783"/>
    <w:rsid w:val="001D0DBD"/>
    <w:rsid w:val="001D2ABE"/>
    <w:rsid w:val="001D4BAC"/>
    <w:rsid w:val="001D4F0A"/>
    <w:rsid w:val="001E358A"/>
    <w:rsid w:val="001E6EF5"/>
    <w:rsid w:val="001E7973"/>
    <w:rsid w:val="001F1BF5"/>
    <w:rsid w:val="001F36D5"/>
    <w:rsid w:val="001F45AD"/>
    <w:rsid w:val="001F5892"/>
    <w:rsid w:val="001F7279"/>
    <w:rsid w:val="001F78E4"/>
    <w:rsid w:val="00201798"/>
    <w:rsid w:val="00204BA3"/>
    <w:rsid w:val="00207153"/>
    <w:rsid w:val="002108A5"/>
    <w:rsid w:val="00214C57"/>
    <w:rsid w:val="00215142"/>
    <w:rsid w:val="00215191"/>
    <w:rsid w:val="002200E4"/>
    <w:rsid w:val="002227BD"/>
    <w:rsid w:val="0023000D"/>
    <w:rsid w:val="00230152"/>
    <w:rsid w:val="002301DB"/>
    <w:rsid w:val="00230DFB"/>
    <w:rsid w:val="00231CAA"/>
    <w:rsid w:val="0023316A"/>
    <w:rsid w:val="002336A6"/>
    <w:rsid w:val="00235251"/>
    <w:rsid w:val="002356E9"/>
    <w:rsid w:val="00236261"/>
    <w:rsid w:val="00236767"/>
    <w:rsid w:val="002405B9"/>
    <w:rsid w:val="002414EB"/>
    <w:rsid w:val="00242971"/>
    <w:rsid w:val="002445FE"/>
    <w:rsid w:val="0025116F"/>
    <w:rsid w:val="00253DCB"/>
    <w:rsid w:val="00255B3F"/>
    <w:rsid w:val="002573C0"/>
    <w:rsid w:val="00262E98"/>
    <w:rsid w:val="00270B57"/>
    <w:rsid w:val="00274135"/>
    <w:rsid w:val="00276C15"/>
    <w:rsid w:val="00277413"/>
    <w:rsid w:val="00284BFF"/>
    <w:rsid w:val="00285065"/>
    <w:rsid w:val="00287457"/>
    <w:rsid w:val="00290124"/>
    <w:rsid w:val="002911A8"/>
    <w:rsid w:val="00293864"/>
    <w:rsid w:val="00294CCA"/>
    <w:rsid w:val="00297B04"/>
    <w:rsid w:val="00297E89"/>
    <w:rsid w:val="002A33E5"/>
    <w:rsid w:val="002A43C5"/>
    <w:rsid w:val="002A452D"/>
    <w:rsid w:val="002A75E8"/>
    <w:rsid w:val="002B01AF"/>
    <w:rsid w:val="002B241E"/>
    <w:rsid w:val="002B41BB"/>
    <w:rsid w:val="002B4A5F"/>
    <w:rsid w:val="002C1E4E"/>
    <w:rsid w:val="002C41AE"/>
    <w:rsid w:val="002D27B9"/>
    <w:rsid w:val="002D3A2A"/>
    <w:rsid w:val="002E1C00"/>
    <w:rsid w:val="002E6691"/>
    <w:rsid w:val="002E7F39"/>
    <w:rsid w:val="002F3A9E"/>
    <w:rsid w:val="002F7344"/>
    <w:rsid w:val="00302DE3"/>
    <w:rsid w:val="00306134"/>
    <w:rsid w:val="003114F3"/>
    <w:rsid w:val="00313B49"/>
    <w:rsid w:val="00321FDD"/>
    <w:rsid w:val="00322459"/>
    <w:rsid w:val="0032626F"/>
    <w:rsid w:val="00330D7B"/>
    <w:rsid w:val="00332E8B"/>
    <w:rsid w:val="0034143C"/>
    <w:rsid w:val="0034337B"/>
    <w:rsid w:val="00345EA2"/>
    <w:rsid w:val="003465CB"/>
    <w:rsid w:val="0034702F"/>
    <w:rsid w:val="0035114A"/>
    <w:rsid w:val="00351316"/>
    <w:rsid w:val="003518D5"/>
    <w:rsid w:val="00351D59"/>
    <w:rsid w:val="0035287B"/>
    <w:rsid w:val="003528DE"/>
    <w:rsid w:val="003552AD"/>
    <w:rsid w:val="00363492"/>
    <w:rsid w:val="00366EB8"/>
    <w:rsid w:val="003705BE"/>
    <w:rsid w:val="00375540"/>
    <w:rsid w:val="00375B76"/>
    <w:rsid w:val="00381507"/>
    <w:rsid w:val="00390F5C"/>
    <w:rsid w:val="00397CA1"/>
    <w:rsid w:val="003A0585"/>
    <w:rsid w:val="003A0C80"/>
    <w:rsid w:val="003A58AB"/>
    <w:rsid w:val="003A5C31"/>
    <w:rsid w:val="003A5D6A"/>
    <w:rsid w:val="003A6832"/>
    <w:rsid w:val="003A69FE"/>
    <w:rsid w:val="003A78AE"/>
    <w:rsid w:val="003B0931"/>
    <w:rsid w:val="003B1485"/>
    <w:rsid w:val="003B19A6"/>
    <w:rsid w:val="003B2347"/>
    <w:rsid w:val="003B318B"/>
    <w:rsid w:val="003B542D"/>
    <w:rsid w:val="003B78B6"/>
    <w:rsid w:val="003C4203"/>
    <w:rsid w:val="003C4B7B"/>
    <w:rsid w:val="003E1A0F"/>
    <w:rsid w:val="003F0110"/>
    <w:rsid w:val="003F0D72"/>
    <w:rsid w:val="003F175E"/>
    <w:rsid w:val="003F4838"/>
    <w:rsid w:val="00407BCD"/>
    <w:rsid w:val="00415EC6"/>
    <w:rsid w:val="004165F1"/>
    <w:rsid w:val="0042553B"/>
    <w:rsid w:val="00430005"/>
    <w:rsid w:val="004320DD"/>
    <w:rsid w:val="004352B5"/>
    <w:rsid w:val="00436F49"/>
    <w:rsid w:val="004514D6"/>
    <w:rsid w:val="00453D26"/>
    <w:rsid w:val="00456D98"/>
    <w:rsid w:val="00467C17"/>
    <w:rsid w:val="00473F53"/>
    <w:rsid w:val="00475C35"/>
    <w:rsid w:val="0047680A"/>
    <w:rsid w:val="0047774B"/>
    <w:rsid w:val="0048001E"/>
    <w:rsid w:val="004948B2"/>
    <w:rsid w:val="0049539F"/>
    <w:rsid w:val="00495ABD"/>
    <w:rsid w:val="004A65E6"/>
    <w:rsid w:val="004A65FD"/>
    <w:rsid w:val="004A6C66"/>
    <w:rsid w:val="004B2019"/>
    <w:rsid w:val="004B47D0"/>
    <w:rsid w:val="004B52A0"/>
    <w:rsid w:val="004B6108"/>
    <w:rsid w:val="004C61EB"/>
    <w:rsid w:val="004C7C1B"/>
    <w:rsid w:val="004D0138"/>
    <w:rsid w:val="004D095A"/>
    <w:rsid w:val="004D1507"/>
    <w:rsid w:val="004D388D"/>
    <w:rsid w:val="004D4618"/>
    <w:rsid w:val="004D4641"/>
    <w:rsid w:val="004D6837"/>
    <w:rsid w:val="004E047C"/>
    <w:rsid w:val="004E36D5"/>
    <w:rsid w:val="004E512B"/>
    <w:rsid w:val="004E5166"/>
    <w:rsid w:val="004E7A2D"/>
    <w:rsid w:val="004F1134"/>
    <w:rsid w:val="004F1DC8"/>
    <w:rsid w:val="00501542"/>
    <w:rsid w:val="005134FE"/>
    <w:rsid w:val="0052082B"/>
    <w:rsid w:val="00521539"/>
    <w:rsid w:val="005221D1"/>
    <w:rsid w:val="0052629A"/>
    <w:rsid w:val="00532061"/>
    <w:rsid w:val="00533440"/>
    <w:rsid w:val="00533D56"/>
    <w:rsid w:val="00536C2D"/>
    <w:rsid w:val="00543986"/>
    <w:rsid w:val="00550E7F"/>
    <w:rsid w:val="005549EF"/>
    <w:rsid w:val="00555342"/>
    <w:rsid w:val="00555589"/>
    <w:rsid w:val="00556D4E"/>
    <w:rsid w:val="0056096F"/>
    <w:rsid w:val="0056119E"/>
    <w:rsid w:val="005622E0"/>
    <w:rsid w:val="005638F7"/>
    <w:rsid w:val="005651DB"/>
    <w:rsid w:val="00566791"/>
    <w:rsid w:val="00575C8F"/>
    <w:rsid w:val="00576CD5"/>
    <w:rsid w:val="00577D19"/>
    <w:rsid w:val="00582B7B"/>
    <w:rsid w:val="00591A35"/>
    <w:rsid w:val="0059260A"/>
    <w:rsid w:val="00592EE2"/>
    <w:rsid w:val="00595D45"/>
    <w:rsid w:val="005A04A8"/>
    <w:rsid w:val="005A0F82"/>
    <w:rsid w:val="005A2662"/>
    <w:rsid w:val="005C24A8"/>
    <w:rsid w:val="005C5BC3"/>
    <w:rsid w:val="005C5E3B"/>
    <w:rsid w:val="005D5FCD"/>
    <w:rsid w:val="005E0FBE"/>
    <w:rsid w:val="005E268F"/>
    <w:rsid w:val="005E28B5"/>
    <w:rsid w:val="005E56DF"/>
    <w:rsid w:val="005F0E35"/>
    <w:rsid w:val="005F3A47"/>
    <w:rsid w:val="005F4756"/>
    <w:rsid w:val="005F4850"/>
    <w:rsid w:val="005F666B"/>
    <w:rsid w:val="005F6AF3"/>
    <w:rsid w:val="005F7AD5"/>
    <w:rsid w:val="00600D03"/>
    <w:rsid w:val="00602EC7"/>
    <w:rsid w:val="0060510C"/>
    <w:rsid w:val="006061B0"/>
    <w:rsid w:val="00606D85"/>
    <w:rsid w:val="006136E9"/>
    <w:rsid w:val="0061387F"/>
    <w:rsid w:val="00614983"/>
    <w:rsid w:val="00617D88"/>
    <w:rsid w:val="00623588"/>
    <w:rsid w:val="006253AC"/>
    <w:rsid w:val="00625BB0"/>
    <w:rsid w:val="00626B85"/>
    <w:rsid w:val="006276BD"/>
    <w:rsid w:val="00636356"/>
    <w:rsid w:val="0063681A"/>
    <w:rsid w:val="006401D2"/>
    <w:rsid w:val="00641D3A"/>
    <w:rsid w:val="0064735D"/>
    <w:rsid w:val="0064772D"/>
    <w:rsid w:val="00654864"/>
    <w:rsid w:val="00654ECA"/>
    <w:rsid w:val="006579D8"/>
    <w:rsid w:val="00660E0E"/>
    <w:rsid w:val="00661DFE"/>
    <w:rsid w:val="00664F23"/>
    <w:rsid w:val="00665EBE"/>
    <w:rsid w:val="0066639E"/>
    <w:rsid w:val="0067178A"/>
    <w:rsid w:val="00672111"/>
    <w:rsid w:val="00672C6F"/>
    <w:rsid w:val="0067638D"/>
    <w:rsid w:val="0068760D"/>
    <w:rsid w:val="00696F48"/>
    <w:rsid w:val="006A0B71"/>
    <w:rsid w:val="006A1064"/>
    <w:rsid w:val="006A2385"/>
    <w:rsid w:val="006A3D70"/>
    <w:rsid w:val="006A7A03"/>
    <w:rsid w:val="006B0A7B"/>
    <w:rsid w:val="006B1D9B"/>
    <w:rsid w:val="006B2E33"/>
    <w:rsid w:val="006B4611"/>
    <w:rsid w:val="006C2DC5"/>
    <w:rsid w:val="006C4129"/>
    <w:rsid w:val="006C484D"/>
    <w:rsid w:val="006C78EA"/>
    <w:rsid w:val="006D07E4"/>
    <w:rsid w:val="006D1DAE"/>
    <w:rsid w:val="006D27C8"/>
    <w:rsid w:val="006D3101"/>
    <w:rsid w:val="006D5037"/>
    <w:rsid w:val="006D7C96"/>
    <w:rsid w:val="006E0900"/>
    <w:rsid w:val="006E1EEC"/>
    <w:rsid w:val="006E2D13"/>
    <w:rsid w:val="006F2630"/>
    <w:rsid w:val="00700348"/>
    <w:rsid w:val="00700AD7"/>
    <w:rsid w:val="0070116E"/>
    <w:rsid w:val="00703554"/>
    <w:rsid w:val="00710595"/>
    <w:rsid w:val="00710E8D"/>
    <w:rsid w:val="00712F95"/>
    <w:rsid w:val="007177BC"/>
    <w:rsid w:val="0072116B"/>
    <w:rsid w:val="00721D54"/>
    <w:rsid w:val="00723527"/>
    <w:rsid w:val="00723F0A"/>
    <w:rsid w:val="0072528D"/>
    <w:rsid w:val="00726CB3"/>
    <w:rsid w:val="00734E00"/>
    <w:rsid w:val="00734E01"/>
    <w:rsid w:val="007357EE"/>
    <w:rsid w:val="00742C5F"/>
    <w:rsid w:val="00743BBC"/>
    <w:rsid w:val="00754256"/>
    <w:rsid w:val="00755339"/>
    <w:rsid w:val="00755A3F"/>
    <w:rsid w:val="00761073"/>
    <w:rsid w:val="0076177F"/>
    <w:rsid w:val="00763A62"/>
    <w:rsid w:val="00771841"/>
    <w:rsid w:val="0077374A"/>
    <w:rsid w:val="00774BAA"/>
    <w:rsid w:val="007851B3"/>
    <w:rsid w:val="0078692C"/>
    <w:rsid w:val="00786CF6"/>
    <w:rsid w:val="00791ABF"/>
    <w:rsid w:val="00794A78"/>
    <w:rsid w:val="00795512"/>
    <w:rsid w:val="00795534"/>
    <w:rsid w:val="00795715"/>
    <w:rsid w:val="0079679E"/>
    <w:rsid w:val="0079768C"/>
    <w:rsid w:val="007A08C1"/>
    <w:rsid w:val="007A4CE9"/>
    <w:rsid w:val="007A6C90"/>
    <w:rsid w:val="007A733A"/>
    <w:rsid w:val="007B5301"/>
    <w:rsid w:val="007C46EA"/>
    <w:rsid w:val="007C53E6"/>
    <w:rsid w:val="007D0956"/>
    <w:rsid w:val="007D0E92"/>
    <w:rsid w:val="007D3F69"/>
    <w:rsid w:val="007D40F6"/>
    <w:rsid w:val="007D481D"/>
    <w:rsid w:val="007D688D"/>
    <w:rsid w:val="007D790B"/>
    <w:rsid w:val="007F43DC"/>
    <w:rsid w:val="007F5717"/>
    <w:rsid w:val="007F7A7D"/>
    <w:rsid w:val="007F7D79"/>
    <w:rsid w:val="00805629"/>
    <w:rsid w:val="00813163"/>
    <w:rsid w:val="008138D5"/>
    <w:rsid w:val="008151F3"/>
    <w:rsid w:val="00816FE5"/>
    <w:rsid w:val="008231AE"/>
    <w:rsid w:val="00826C0B"/>
    <w:rsid w:val="00827EAE"/>
    <w:rsid w:val="0083014D"/>
    <w:rsid w:val="008304CC"/>
    <w:rsid w:val="00835093"/>
    <w:rsid w:val="0084482B"/>
    <w:rsid w:val="008458A6"/>
    <w:rsid w:val="008513EE"/>
    <w:rsid w:val="00852732"/>
    <w:rsid w:val="0086238F"/>
    <w:rsid w:val="008662F5"/>
    <w:rsid w:val="00867544"/>
    <w:rsid w:val="00871D05"/>
    <w:rsid w:val="00875418"/>
    <w:rsid w:val="00883E13"/>
    <w:rsid w:val="00884853"/>
    <w:rsid w:val="00885ABF"/>
    <w:rsid w:val="00886486"/>
    <w:rsid w:val="00886BD5"/>
    <w:rsid w:val="00887A85"/>
    <w:rsid w:val="008901C9"/>
    <w:rsid w:val="0089067B"/>
    <w:rsid w:val="00895537"/>
    <w:rsid w:val="00895667"/>
    <w:rsid w:val="00897593"/>
    <w:rsid w:val="008A056C"/>
    <w:rsid w:val="008A2AE0"/>
    <w:rsid w:val="008A3E29"/>
    <w:rsid w:val="008A49DB"/>
    <w:rsid w:val="008A637D"/>
    <w:rsid w:val="008A639A"/>
    <w:rsid w:val="008A6C17"/>
    <w:rsid w:val="008B2797"/>
    <w:rsid w:val="008B2ECE"/>
    <w:rsid w:val="008B5824"/>
    <w:rsid w:val="008B7E74"/>
    <w:rsid w:val="008B7FCE"/>
    <w:rsid w:val="008C23CE"/>
    <w:rsid w:val="008C290A"/>
    <w:rsid w:val="008C56B8"/>
    <w:rsid w:val="008D2C75"/>
    <w:rsid w:val="008D5CA1"/>
    <w:rsid w:val="008D607A"/>
    <w:rsid w:val="008E067E"/>
    <w:rsid w:val="008E1926"/>
    <w:rsid w:val="008F2081"/>
    <w:rsid w:val="008F2548"/>
    <w:rsid w:val="009117CE"/>
    <w:rsid w:val="009137F3"/>
    <w:rsid w:val="00914743"/>
    <w:rsid w:val="00922751"/>
    <w:rsid w:val="00922FA2"/>
    <w:rsid w:val="00923304"/>
    <w:rsid w:val="009239C1"/>
    <w:rsid w:val="00927FF7"/>
    <w:rsid w:val="009321A1"/>
    <w:rsid w:val="00942D3F"/>
    <w:rsid w:val="00946290"/>
    <w:rsid w:val="00947B9B"/>
    <w:rsid w:val="00952433"/>
    <w:rsid w:val="00952CA4"/>
    <w:rsid w:val="009538D7"/>
    <w:rsid w:val="00955C82"/>
    <w:rsid w:val="009637EF"/>
    <w:rsid w:val="00966B7C"/>
    <w:rsid w:val="0096700B"/>
    <w:rsid w:val="00967950"/>
    <w:rsid w:val="00967C0A"/>
    <w:rsid w:val="00972AEF"/>
    <w:rsid w:val="0097414C"/>
    <w:rsid w:val="009766DA"/>
    <w:rsid w:val="00991562"/>
    <w:rsid w:val="00991C44"/>
    <w:rsid w:val="00992EBF"/>
    <w:rsid w:val="009931A6"/>
    <w:rsid w:val="009954CA"/>
    <w:rsid w:val="009A0390"/>
    <w:rsid w:val="009A3062"/>
    <w:rsid w:val="009B1C79"/>
    <w:rsid w:val="009B59AF"/>
    <w:rsid w:val="009C2073"/>
    <w:rsid w:val="009C24B0"/>
    <w:rsid w:val="009C32BE"/>
    <w:rsid w:val="009C4EB2"/>
    <w:rsid w:val="009C7C46"/>
    <w:rsid w:val="009D56D2"/>
    <w:rsid w:val="009E087E"/>
    <w:rsid w:val="009E1742"/>
    <w:rsid w:val="009E23D0"/>
    <w:rsid w:val="009E441C"/>
    <w:rsid w:val="009E4C4D"/>
    <w:rsid w:val="009F1CC1"/>
    <w:rsid w:val="009F1F4D"/>
    <w:rsid w:val="009F2203"/>
    <w:rsid w:val="009F5074"/>
    <w:rsid w:val="009F667D"/>
    <w:rsid w:val="00A03C73"/>
    <w:rsid w:val="00A05BF4"/>
    <w:rsid w:val="00A12B0A"/>
    <w:rsid w:val="00A12B83"/>
    <w:rsid w:val="00A1645B"/>
    <w:rsid w:val="00A312B3"/>
    <w:rsid w:val="00A31381"/>
    <w:rsid w:val="00A31650"/>
    <w:rsid w:val="00A40F14"/>
    <w:rsid w:val="00A421EC"/>
    <w:rsid w:val="00A45FE1"/>
    <w:rsid w:val="00A46BD0"/>
    <w:rsid w:val="00A50C65"/>
    <w:rsid w:val="00A5555F"/>
    <w:rsid w:val="00A612F0"/>
    <w:rsid w:val="00A657B3"/>
    <w:rsid w:val="00A8047A"/>
    <w:rsid w:val="00A8111E"/>
    <w:rsid w:val="00A827EF"/>
    <w:rsid w:val="00A83B5B"/>
    <w:rsid w:val="00A9173F"/>
    <w:rsid w:val="00A91DF5"/>
    <w:rsid w:val="00A95C48"/>
    <w:rsid w:val="00A97F70"/>
    <w:rsid w:val="00AA0DC9"/>
    <w:rsid w:val="00AA31A4"/>
    <w:rsid w:val="00AA535A"/>
    <w:rsid w:val="00AB16AC"/>
    <w:rsid w:val="00AB4EC6"/>
    <w:rsid w:val="00AB5278"/>
    <w:rsid w:val="00AC072F"/>
    <w:rsid w:val="00AC1E02"/>
    <w:rsid w:val="00AC37FE"/>
    <w:rsid w:val="00AD1292"/>
    <w:rsid w:val="00AE066F"/>
    <w:rsid w:val="00AE3EA9"/>
    <w:rsid w:val="00AE58F8"/>
    <w:rsid w:val="00AF0CF3"/>
    <w:rsid w:val="00AF31B6"/>
    <w:rsid w:val="00AF3F88"/>
    <w:rsid w:val="00AF56A1"/>
    <w:rsid w:val="00B0141D"/>
    <w:rsid w:val="00B05BA0"/>
    <w:rsid w:val="00B12B6D"/>
    <w:rsid w:val="00B15483"/>
    <w:rsid w:val="00B15F4F"/>
    <w:rsid w:val="00B168BA"/>
    <w:rsid w:val="00B22400"/>
    <w:rsid w:val="00B224B7"/>
    <w:rsid w:val="00B24876"/>
    <w:rsid w:val="00B27F97"/>
    <w:rsid w:val="00B320F6"/>
    <w:rsid w:val="00B340B5"/>
    <w:rsid w:val="00B36476"/>
    <w:rsid w:val="00B3706F"/>
    <w:rsid w:val="00B376BE"/>
    <w:rsid w:val="00B402BA"/>
    <w:rsid w:val="00B41421"/>
    <w:rsid w:val="00B42E6D"/>
    <w:rsid w:val="00B45F30"/>
    <w:rsid w:val="00B473C3"/>
    <w:rsid w:val="00B51FB8"/>
    <w:rsid w:val="00B528A0"/>
    <w:rsid w:val="00B61BE4"/>
    <w:rsid w:val="00B65A11"/>
    <w:rsid w:val="00B71216"/>
    <w:rsid w:val="00B71C0E"/>
    <w:rsid w:val="00B71F8E"/>
    <w:rsid w:val="00B72196"/>
    <w:rsid w:val="00B72EDA"/>
    <w:rsid w:val="00B743CE"/>
    <w:rsid w:val="00B74B95"/>
    <w:rsid w:val="00B82F78"/>
    <w:rsid w:val="00B84B57"/>
    <w:rsid w:val="00B87849"/>
    <w:rsid w:val="00B90292"/>
    <w:rsid w:val="00B9373B"/>
    <w:rsid w:val="00B96E92"/>
    <w:rsid w:val="00BA5076"/>
    <w:rsid w:val="00BB5A2E"/>
    <w:rsid w:val="00BB6CEA"/>
    <w:rsid w:val="00BC14C5"/>
    <w:rsid w:val="00BC2EF0"/>
    <w:rsid w:val="00BC4F2D"/>
    <w:rsid w:val="00BC7A31"/>
    <w:rsid w:val="00BC7B68"/>
    <w:rsid w:val="00BD42B5"/>
    <w:rsid w:val="00BD73F4"/>
    <w:rsid w:val="00BE0654"/>
    <w:rsid w:val="00BE0FEC"/>
    <w:rsid w:val="00BE13A5"/>
    <w:rsid w:val="00BE353D"/>
    <w:rsid w:val="00BE37A3"/>
    <w:rsid w:val="00BF0490"/>
    <w:rsid w:val="00BF0A59"/>
    <w:rsid w:val="00BF1B1F"/>
    <w:rsid w:val="00BF3075"/>
    <w:rsid w:val="00BF7648"/>
    <w:rsid w:val="00BF7FF4"/>
    <w:rsid w:val="00C152F6"/>
    <w:rsid w:val="00C246B2"/>
    <w:rsid w:val="00C24851"/>
    <w:rsid w:val="00C30AD8"/>
    <w:rsid w:val="00C31AD9"/>
    <w:rsid w:val="00C33544"/>
    <w:rsid w:val="00C351DC"/>
    <w:rsid w:val="00C36475"/>
    <w:rsid w:val="00C407C6"/>
    <w:rsid w:val="00C416FD"/>
    <w:rsid w:val="00C43B31"/>
    <w:rsid w:val="00C5064E"/>
    <w:rsid w:val="00C54304"/>
    <w:rsid w:val="00C61880"/>
    <w:rsid w:val="00C6192B"/>
    <w:rsid w:val="00C6205B"/>
    <w:rsid w:val="00C64578"/>
    <w:rsid w:val="00C65274"/>
    <w:rsid w:val="00C658BA"/>
    <w:rsid w:val="00C65A8F"/>
    <w:rsid w:val="00C6609F"/>
    <w:rsid w:val="00C759EF"/>
    <w:rsid w:val="00C81423"/>
    <w:rsid w:val="00C86545"/>
    <w:rsid w:val="00C93ED4"/>
    <w:rsid w:val="00C95539"/>
    <w:rsid w:val="00C9622E"/>
    <w:rsid w:val="00C97F8B"/>
    <w:rsid w:val="00CA0256"/>
    <w:rsid w:val="00CB2600"/>
    <w:rsid w:val="00CB45F7"/>
    <w:rsid w:val="00CC1C2C"/>
    <w:rsid w:val="00CC2D12"/>
    <w:rsid w:val="00CC58C4"/>
    <w:rsid w:val="00CC78AE"/>
    <w:rsid w:val="00CD5108"/>
    <w:rsid w:val="00CD6EAB"/>
    <w:rsid w:val="00CE0696"/>
    <w:rsid w:val="00CE40E2"/>
    <w:rsid w:val="00CE4B20"/>
    <w:rsid w:val="00CE4D37"/>
    <w:rsid w:val="00CF0280"/>
    <w:rsid w:val="00D010C7"/>
    <w:rsid w:val="00D0312A"/>
    <w:rsid w:val="00D07826"/>
    <w:rsid w:val="00D17C2E"/>
    <w:rsid w:val="00D21051"/>
    <w:rsid w:val="00D22B6A"/>
    <w:rsid w:val="00D23029"/>
    <w:rsid w:val="00D26B18"/>
    <w:rsid w:val="00D30ED6"/>
    <w:rsid w:val="00D3237E"/>
    <w:rsid w:val="00D33854"/>
    <w:rsid w:val="00D3735B"/>
    <w:rsid w:val="00D37F9F"/>
    <w:rsid w:val="00D40421"/>
    <w:rsid w:val="00D44C63"/>
    <w:rsid w:val="00D46872"/>
    <w:rsid w:val="00D513BA"/>
    <w:rsid w:val="00D51F0C"/>
    <w:rsid w:val="00D55305"/>
    <w:rsid w:val="00D61AEB"/>
    <w:rsid w:val="00D64977"/>
    <w:rsid w:val="00D65364"/>
    <w:rsid w:val="00D655E5"/>
    <w:rsid w:val="00D664FB"/>
    <w:rsid w:val="00D73320"/>
    <w:rsid w:val="00D76B18"/>
    <w:rsid w:val="00D84335"/>
    <w:rsid w:val="00D8683A"/>
    <w:rsid w:val="00D92C33"/>
    <w:rsid w:val="00D968F7"/>
    <w:rsid w:val="00D970AF"/>
    <w:rsid w:val="00D977C6"/>
    <w:rsid w:val="00DA2CC6"/>
    <w:rsid w:val="00DA2D84"/>
    <w:rsid w:val="00DA43F6"/>
    <w:rsid w:val="00DA617C"/>
    <w:rsid w:val="00DA7B1B"/>
    <w:rsid w:val="00DB216F"/>
    <w:rsid w:val="00DB25CE"/>
    <w:rsid w:val="00DC06EC"/>
    <w:rsid w:val="00DC208E"/>
    <w:rsid w:val="00DC39C0"/>
    <w:rsid w:val="00DC59DD"/>
    <w:rsid w:val="00DD2D54"/>
    <w:rsid w:val="00DD4073"/>
    <w:rsid w:val="00DD501C"/>
    <w:rsid w:val="00DD519A"/>
    <w:rsid w:val="00DE2680"/>
    <w:rsid w:val="00DE7C38"/>
    <w:rsid w:val="00DF1D3E"/>
    <w:rsid w:val="00DF26C7"/>
    <w:rsid w:val="00DF3435"/>
    <w:rsid w:val="00DF7D39"/>
    <w:rsid w:val="00E00933"/>
    <w:rsid w:val="00E03A78"/>
    <w:rsid w:val="00E11828"/>
    <w:rsid w:val="00E12DCF"/>
    <w:rsid w:val="00E1405B"/>
    <w:rsid w:val="00E1426A"/>
    <w:rsid w:val="00E15408"/>
    <w:rsid w:val="00E15B07"/>
    <w:rsid w:val="00E21C5F"/>
    <w:rsid w:val="00E22F4A"/>
    <w:rsid w:val="00E26E7A"/>
    <w:rsid w:val="00E31C0C"/>
    <w:rsid w:val="00E32269"/>
    <w:rsid w:val="00E32271"/>
    <w:rsid w:val="00E3542B"/>
    <w:rsid w:val="00E37514"/>
    <w:rsid w:val="00E419D5"/>
    <w:rsid w:val="00E50B93"/>
    <w:rsid w:val="00E51DB6"/>
    <w:rsid w:val="00E65A25"/>
    <w:rsid w:val="00E67375"/>
    <w:rsid w:val="00E711C9"/>
    <w:rsid w:val="00E725E1"/>
    <w:rsid w:val="00E72780"/>
    <w:rsid w:val="00E82D53"/>
    <w:rsid w:val="00E838C6"/>
    <w:rsid w:val="00E8473F"/>
    <w:rsid w:val="00E84CAC"/>
    <w:rsid w:val="00E930F8"/>
    <w:rsid w:val="00E96AB9"/>
    <w:rsid w:val="00EB1792"/>
    <w:rsid w:val="00EB5F02"/>
    <w:rsid w:val="00EC0BB0"/>
    <w:rsid w:val="00EC6313"/>
    <w:rsid w:val="00ED662A"/>
    <w:rsid w:val="00EE2146"/>
    <w:rsid w:val="00EE2CB1"/>
    <w:rsid w:val="00EE6128"/>
    <w:rsid w:val="00EF2171"/>
    <w:rsid w:val="00EF296B"/>
    <w:rsid w:val="00EF433A"/>
    <w:rsid w:val="00F006D3"/>
    <w:rsid w:val="00F02696"/>
    <w:rsid w:val="00F033C1"/>
    <w:rsid w:val="00F05756"/>
    <w:rsid w:val="00F147E3"/>
    <w:rsid w:val="00F329D8"/>
    <w:rsid w:val="00F32B28"/>
    <w:rsid w:val="00F33011"/>
    <w:rsid w:val="00F34891"/>
    <w:rsid w:val="00F35688"/>
    <w:rsid w:val="00F35F5C"/>
    <w:rsid w:val="00F44BB7"/>
    <w:rsid w:val="00F57834"/>
    <w:rsid w:val="00F64D71"/>
    <w:rsid w:val="00F65C9A"/>
    <w:rsid w:val="00F664A0"/>
    <w:rsid w:val="00F66C6A"/>
    <w:rsid w:val="00F744E1"/>
    <w:rsid w:val="00F7769D"/>
    <w:rsid w:val="00F8024A"/>
    <w:rsid w:val="00F830C4"/>
    <w:rsid w:val="00F91DB2"/>
    <w:rsid w:val="00F925BB"/>
    <w:rsid w:val="00FA30C7"/>
    <w:rsid w:val="00FA4115"/>
    <w:rsid w:val="00FA455E"/>
    <w:rsid w:val="00FB3E83"/>
    <w:rsid w:val="00FB4381"/>
    <w:rsid w:val="00FB67E8"/>
    <w:rsid w:val="00FC01BC"/>
    <w:rsid w:val="00FC78FD"/>
    <w:rsid w:val="00FD0A63"/>
    <w:rsid w:val="00FD1799"/>
    <w:rsid w:val="00FD1C8B"/>
    <w:rsid w:val="00FD46C5"/>
    <w:rsid w:val="00FD4DAB"/>
    <w:rsid w:val="00FE027E"/>
    <w:rsid w:val="00FE2529"/>
    <w:rsid w:val="00FF40F2"/>
    <w:rsid w:val="00FF5FBD"/>
    <w:rsid w:val="00FF6D8B"/>
    <w:rsid w:val="00F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23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iPriority="9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20" w:after="120"/>
    </w:pPr>
    <w:rPr>
      <w:sz w:val="24"/>
    </w:rPr>
  </w:style>
  <w:style w:type="paragraph" w:styleId="Heading1">
    <w:name w:val="heading 1"/>
    <w:next w:val="Normal"/>
    <w:qFormat/>
    <w:rsid w:val="00626B85"/>
    <w:pPr>
      <w:keepNext/>
      <w:numPr>
        <w:numId w:val="7"/>
      </w:numPr>
      <w:tabs>
        <w:tab w:val="left" w:pos="540"/>
      </w:tabs>
      <w:spacing w:before="360" w:after="120"/>
      <w:outlineLvl w:val="0"/>
    </w:pPr>
    <w:rPr>
      <w:rFonts w:ascii="Arial Narrow" w:hAnsi="Arial Narrow"/>
      <w:b/>
      <w:kern w:val="28"/>
      <w:sz w:val="36"/>
    </w:rPr>
  </w:style>
  <w:style w:type="paragraph" w:styleId="Heading2">
    <w:name w:val="heading 2"/>
    <w:next w:val="Normal"/>
    <w:qFormat/>
    <w:rsid w:val="00952433"/>
    <w:pPr>
      <w:keepNext/>
      <w:numPr>
        <w:ilvl w:val="1"/>
        <w:numId w:val="7"/>
      </w:numPr>
      <w:spacing w:before="240" w:after="120"/>
      <w:outlineLvl w:val="1"/>
    </w:pPr>
    <w:rPr>
      <w:rFonts w:ascii="Arial Narrow" w:hAnsi="Arial Narrow"/>
      <w:b/>
      <w:sz w:val="32"/>
    </w:rPr>
  </w:style>
  <w:style w:type="paragraph" w:styleId="Heading3">
    <w:name w:val="heading 3"/>
    <w:next w:val="Normal"/>
    <w:qFormat/>
    <w:rsid w:val="00952433"/>
    <w:pPr>
      <w:keepNext/>
      <w:numPr>
        <w:ilvl w:val="2"/>
        <w:numId w:val="7"/>
      </w:numPr>
      <w:tabs>
        <w:tab w:val="left" w:pos="900"/>
      </w:tabs>
      <w:spacing w:before="240" w:after="120"/>
      <w:outlineLvl w:val="2"/>
    </w:pPr>
    <w:rPr>
      <w:rFonts w:ascii="Arial Narrow" w:hAnsi="Arial Narrow"/>
      <w:b/>
      <w:sz w:val="28"/>
    </w:rPr>
  </w:style>
  <w:style w:type="paragraph" w:styleId="Heading4">
    <w:name w:val="heading 4"/>
    <w:next w:val="Normal"/>
    <w:qFormat/>
    <w:pPr>
      <w:keepNext/>
      <w:numPr>
        <w:ilvl w:val="3"/>
        <w:numId w:val="7"/>
      </w:numPr>
      <w:spacing w:before="240" w:after="120"/>
      <w:outlineLvl w:val="3"/>
    </w:pPr>
    <w:rPr>
      <w:rFonts w:ascii="Arial Narrow" w:hAnsi="Arial Narrow"/>
      <w:b/>
      <w:sz w:val="26"/>
    </w:rPr>
  </w:style>
  <w:style w:type="paragraph" w:styleId="Heading5">
    <w:name w:val="heading 5"/>
    <w:next w:val="Normal"/>
    <w:qFormat/>
    <w:pPr>
      <w:keepNext/>
      <w:numPr>
        <w:ilvl w:val="4"/>
        <w:numId w:val="7"/>
      </w:numPr>
      <w:spacing w:before="240" w:after="120"/>
      <w:outlineLvl w:val="4"/>
    </w:pPr>
    <w:rPr>
      <w:rFonts w:ascii="Arial Narrow" w:hAnsi="Arial Narrow"/>
      <w:i/>
      <w:sz w:val="26"/>
    </w:rPr>
  </w:style>
  <w:style w:type="paragraph" w:styleId="Heading6">
    <w:name w:val="heading 6"/>
    <w:next w:val="Normal"/>
    <w:rsid w:val="00366EB8"/>
    <w:pPr>
      <w:keepNext/>
      <w:numPr>
        <w:ilvl w:val="5"/>
        <w:numId w:val="7"/>
      </w:numPr>
      <w:spacing w:before="120" w:after="240"/>
      <w:ind w:left="1152"/>
      <w:outlineLvl w:val="5"/>
    </w:pPr>
    <w:rPr>
      <w:rFonts w:ascii="Arial Narrow" w:hAnsi="Arial Narrow"/>
      <w:b/>
      <w:sz w:val="36"/>
      <w:szCs w:val="36"/>
    </w:rPr>
  </w:style>
  <w:style w:type="paragraph" w:styleId="Heading7">
    <w:name w:val="heading 7"/>
    <w:basedOn w:val="Normal"/>
    <w:next w:val="Normal"/>
    <w:rsid w:val="00366EB8"/>
    <w:pPr>
      <w:numPr>
        <w:ilvl w:val="6"/>
        <w:numId w:val="7"/>
      </w:numPr>
      <w:tabs>
        <w:tab w:val="left" w:pos="810"/>
      </w:tabs>
      <w:spacing w:before="240"/>
      <w:ind w:left="806" w:hanging="806"/>
      <w:outlineLvl w:val="6"/>
    </w:pPr>
    <w:rPr>
      <w:rFonts w:ascii="Arial Narrow" w:hAnsi="Arial Narrow"/>
      <w:b/>
      <w:sz w:val="32"/>
      <w:szCs w:val="32"/>
    </w:rPr>
  </w:style>
  <w:style w:type="paragraph" w:styleId="Heading8">
    <w:name w:val="heading 8"/>
    <w:basedOn w:val="Normal"/>
    <w:next w:val="Normal"/>
    <w:pPr>
      <w:keepNext/>
      <w:numPr>
        <w:ilvl w:val="7"/>
        <w:numId w:val="7"/>
      </w:numPr>
      <w:jc w:val="center"/>
      <w:outlineLvl w:val="7"/>
    </w:pPr>
    <w:rPr>
      <w:rFonts w:ascii="Garamond" w:hAnsi="Garamond"/>
      <w:b/>
      <w:snapToGrid w:val="0"/>
      <w:sz w:val="36"/>
    </w:rPr>
  </w:style>
  <w:style w:type="paragraph" w:styleId="Heading9">
    <w:name w:val="heading 9"/>
    <w:basedOn w:val="Normal"/>
    <w:next w:val="Normal"/>
    <w:pPr>
      <w:keepNext/>
      <w:numPr>
        <w:ilvl w:val="8"/>
        <w:numId w:val="7"/>
      </w:numPr>
      <w:jc w:val="right"/>
      <w:outlineLvl w:val="8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Definition">
    <w:name w:val="Acronym Definition"/>
    <w:qFormat/>
    <w:pPr>
      <w:spacing w:before="60" w:after="60"/>
    </w:pPr>
    <w:rPr>
      <w:sz w:val="24"/>
    </w:rPr>
  </w:style>
  <w:style w:type="paragraph" w:customStyle="1" w:styleId="AcronymTerm">
    <w:name w:val="Acronym Term"/>
    <w:qFormat/>
    <w:pPr>
      <w:spacing w:before="60" w:after="60"/>
    </w:pPr>
    <w:rPr>
      <w:b/>
      <w:sz w:val="24"/>
    </w:rPr>
  </w:style>
  <w:style w:type="paragraph" w:customStyle="1" w:styleId="AppHeading1">
    <w:name w:val="AppHeading 1"/>
    <w:next w:val="Normal"/>
    <w:qFormat/>
    <w:pPr>
      <w:keepNext/>
      <w:pageBreakBefore/>
      <w:numPr>
        <w:numId w:val="1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qFormat/>
    <w:pPr>
      <w:keepNext/>
      <w:numPr>
        <w:ilvl w:val="1"/>
        <w:numId w:val="1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qFormat/>
    <w:pPr>
      <w:keepNext/>
      <w:numPr>
        <w:ilvl w:val="2"/>
        <w:numId w:val="1"/>
      </w:numPr>
      <w:tabs>
        <w:tab w:val="clear" w:pos="1008"/>
        <w:tab w:val="num" w:pos="900"/>
      </w:tabs>
      <w:spacing w:before="240" w:after="80"/>
      <w:ind w:left="900" w:hanging="90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qFormat/>
    <w:pPr>
      <w:numPr>
        <w:ilvl w:val="3"/>
        <w:numId w:val="1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qFormat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customStyle="1" w:styleId="BulletListMultiple">
    <w:name w:val="Bullet List Multiple"/>
    <w:qFormat/>
    <w:pPr>
      <w:numPr>
        <w:numId w:val="2"/>
      </w:num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qFormat/>
    <w:pPr>
      <w:numPr>
        <w:numId w:val="3"/>
      </w:numPr>
      <w:spacing w:before="80" w:after="280"/>
    </w:pPr>
    <w:rPr>
      <w:sz w:val="24"/>
    </w:rPr>
  </w:style>
  <w:style w:type="paragraph" w:customStyle="1" w:styleId="BulletListSingle">
    <w:name w:val="Bullet List Single"/>
    <w:qFormat/>
    <w:pPr>
      <w:numPr>
        <w:numId w:val="4"/>
      </w:numPr>
      <w:spacing w:before="60"/>
    </w:pPr>
    <w:rPr>
      <w:sz w:val="24"/>
    </w:rPr>
  </w:style>
  <w:style w:type="paragraph" w:customStyle="1" w:styleId="BulletListSingleLast">
    <w:name w:val="Bullet List Single Last"/>
    <w:next w:val="Normal"/>
    <w:qFormat/>
    <w:pPr>
      <w:numPr>
        <w:numId w:val="5"/>
      </w:numPr>
      <w:tabs>
        <w:tab w:val="clear" w:pos="720"/>
      </w:tabs>
      <w:spacing w:before="60" w:after="280"/>
    </w:pPr>
    <w:rPr>
      <w:sz w:val="24"/>
    </w:rPr>
  </w:style>
  <w:style w:type="paragraph" w:customStyle="1" w:styleId="Classification">
    <w:name w:val="Classification"/>
    <w:pPr>
      <w:jc w:val="right"/>
    </w:pPr>
    <w:rPr>
      <w:rFonts w:ascii="Arial Narrow" w:hAnsi="Arial Narrow"/>
      <w:b/>
      <w:sz w:val="32"/>
    </w:rPr>
  </w:style>
  <w:style w:type="paragraph" w:customStyle="1" w:styleId="DocTitle">
    <w:name w:val="Doc Title"/>
    <w:pPr>
      <w:spacing w:before="840" w:after="960"/>
      <w:ind w:left="1354"/>
    </w:pPr>
    <w:rPr>
      <w:rFonts w:ascii="Arial Narrow" w:hAnsi="Arial Narrow"/>
      <w:b/>
      <w:color w:val="1F497D" w:themeColor="text2"/>
      <w:sz w:val="46"/>
      <w:szCs w:val="46"/>
    </w:rPr>
  </w:style>
  <w:style w:type="paragraph" w:customStyle="1" w:styleId="TableBulletSmaller">
    <w:name w:val="TableBullet Smaller"/>
    <w:qFormat/>
    <w:pPr>
      <w:numPr>
        <w:numId w:val="11"/>
      </w:numPr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qFormat/>
    <w:pPr>
      <w:keepNext/>
      <w:spacing w:before="120" w:after="240"/>
      <w:jc w:val="center"/>
    </w:pPr>
    <w:rPr>
      <w:rFonts w:ascii="Arial Narrow" w:hAnsi="Arial Narrow"/>
      <w:b/>
      <w:sz w:val="24"/>
    </w:rPr>
  </w:style>
  <w:style w:type="paragraph" w:customStyle="1" w:styleId="ESTableCaption">
    <w:name w:val="ES TableCaption"/>
    <w:aliases w:val="etc"/>
    <w:next w:val="Normal"/>
    <w:qFormat/>
    <w:pPr>
      <w:keepNext/>
      <w:spacing w:before="240" w:after="120"/>
      <w:jc w:val="center"/>
    </w:pPr>
    <w:rPr>
      <w:rFonts w:ascii="Arial Narrow" w:hAnsi="Arial Narrow"/>
      <w:b/>
      <w:sz w:val="24"/>
    </w:rPr>
  </w:style>
  <w:style w:type="paragraph" w:customStyle="1" w:styleId="ESHeading1">
    <w:name w:val="ESHeading 1"/>
    <w:qFormat/>
    <w:pPr>
      <w:keepNext/>
      <w:numPr>
        <w:numId w:val="6"/>
      </w:numPr>
      <w:spacing w:after="280" w:line="400" w:lineRule="exact"/>
      <w:jc w:val="center"/>
      <w:outlineLvl w:val="0"/>
    </w:pPr>
    <w:rPr>
      <w:rFonts w:ascii="Arial Narrow" w:hAnsi="Arial Narrow"/>
      <w:b/>
      <w:color w:val="1F497D" w:themeColor="text2"/>
      <w:sz w:val="36"/>
    </w:rPr>
  </w:style>
  <w:style w:type="paragraph" w:customStyle="1" w:styleId="ESHeading2">
    <w:name w:val="ESHeading 2"/>
    <w:next w:val="Normal"/>
    <w:qFormat/>
    <w:pPr>
      <w:keepNext/>
      <w:numPr>
        <w:ilvl w:val="1"/>
        <w:numId w:val="6"/>
      </w:numPr>
      <w:spacing w:before="300" w:after="100"/>
      <w:outlineLvl w:val="1"/>
    </w:pPr>
    <w:rPr>
      <w:rFonts w:ascii="Arial Narrow" w:hAnsi="Arial Narrow"/>
      <w:b/>
      <w:color w:val="1F497D" w:themeColor="text2"/>
      <w:sz w:val="32"/>
    </w:rPr>
  </w:style>
  <w:style w:type="paragraph" w:customStyle="1" w:styleId="ESHeading3">
    <w:name w:val="ESHeading 3"/>
    <w:next w:val="Normal"/>
    <w:qFormat/>
    <w:pPr>
      <w:keepNext/>
      <w:numPr>
        <w:ilvl w:val="2"/>
        <w:numId w:val="6"/>
      </w:numPr>
      <w:spacing w:before="240" w:after="80"/>
      <w:outlineLvl w:val="2"/>
    </w:pPr>
    <w:rPr>
      <w:rFonts w:ascii="Arial Narrow" w:hAnsi="Arial Narrow"/>
      <w:b/>
      <w:color w:val="1F497D" w:themeColor="text2"/>
      <w:sz w:val="28"/>
      <w:szCs w:val="28"/>
    </w:rPr>
  </w:style>
  <w:style w:type="paragraph" w:customStyle="1" w:styleId="ESHeading4">
    <w:name w:val="ESHeading 4"/>
    <w:next w:val="Normal"/>
    <w:qFormat/>
    <w:pPr>
      <w:keepNext/>
      <w:numPr>
        <w:ilvl w:val="3"/>
        <w:numId w:val="6"/>
      </w:numPr>
      <w:spacing w:before="120" w:after="120"/>
      <w:outlineLvl w:val="3"/>
    </w:pPr>
    <w:rPr>
      <w:rFonts w:ascii="Arial Narrow" w:hAnsi="Arial Narrow"/>
      <w:b/>
      <w:color w:val="1F497D" w:themeColor="text2"/>
      <w:sz w:val="26"/>
      <w:szCs w:val="26"/>
    </w:rPr>
  </w:style>
  <w:style w:type="paragraph" w:customStyle="1" w:styleId="ESHeading5">
    <w:name w:val="ESHeading 5"/>
    <w:pPr>
      <w:numPr>
        <w:ilvl w:val="4"/>
        <w:numId w:val="6"/>
      </w:numPr>
      <w:tabs>
        <w:tab w:val="num" w:pos="360"/>
      </w:tabs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pPr>
      <w:keepNext/>
      <w:numPr>
        <w:ilvl w:val="5"/>
        <w:numId w:val="6"/>
      </w:numPr>
      <w:tabs>
        <w:tab w:val="num" w:pos="360"/>
      </w:tabs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pPr>
      <w:numPr>
        <w:ilvl w:val="6"/>
        <w:numId w:val="6"/>
      </w:numPr>
      <w:tabs>
        <w:tab w:val="num" w:pos="360"/>
      </w:tabs>
    </w:pPr>
    <w:rPr>
      <w:rFonts w:ascii="Arial Narrow" w:hAnsi="Arial Narrow"/>
      <w:sz w:val="24"/>
    </w:rPr>
  </w:style>
  <w:style w:type="paragraph" w:customStyle="1" w:styleId="Figure">
    <w:name w:val="Figure"/>
    <w:next w:val="FigureCaption"/>
    <w:qFormat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next w:val="Normal"/>
    <w:qFormat/>
    <w:pPr>
      <w:spacing w:before="100" w:after="400"/>
      <w:jc w:val="center"/>
    </w:pPr>
    <w:rPr>
      <w:rFonts w:ascii="Arial Narrow" w:hAnsi="Arial Narrow"/>
      <w:b/>
      <w:sz w:val="24"/>
      <w:szCs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rFonts w:ascii="Arial" w:hAnsi="Arial"/>
      <w:b/>
      <w:sz w:val="22"/>
    </w:rPr>
  </w:style>
  <w:style w:type="paragraph" w:styleId="Footer">
    <w:name w:val="footer"/>
    <w:pPr>
      <w:pBdr>
        <w:top w:val="single" w:sz="4" w:space="4" w:color="auto"/>
      </w:pBdr>
      <w:tabs>
        <w:tab w:val="center" w:pos="4680"/>
        <w:tab w:val="right" w:pos="9360"/>
      </w:tabs>
      <w:spacing w:before="120"/>
    </w:pPr>
    <w:rPr>
      <w:rFonts w:ascii="Arial Narrow" w:hAnsi="Arial Narrow"/>
      <w:sz w:val="18"/>
    </w:rPr>
  </w:style>
  <w:style w:type="paragraph" w:customStyle="1" w:styleId="Footer2">
    <w:name w:val="Footer2"/>
    <w:aliases w:val="f2"/>
    <w:next w:val="Normal"/>
    <w:pPr>
      <w:spacing w:before="120"/>
      <w:jc w:val="center"/>
    </w:pPr>
    <w:rPr>
      <w:rFonts w:ascii="Arial" w:hAnsi="Arial"/>
      <w:b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link w:val="FootnoteTextChar"/>
    <w:qFormat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qFormat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qFormat/>
    <w:pPr>
      <w:spacing w:before="120" w:after="120"/>
    </w:pPr>
    <w:rPr>
      <w:sz w:val="24"/>
    </w:rPr>
  </w:style>
  <w:style w:type="paragraph" w:customStyle="1" w:styleId="GlossaryTerm">
    <w:name w:val="GlossaryTerm"/>
    <w:qFormat/>
    <w:pPr>
      <w:spacing w:before="120" w:after="120"/>
    </w:pPr>
    <w:rPr>
      <w:b/>
      <w:sz w:val="24"/>
    </w:rPr>
  </w:style>
  <w:style w:type="paragraph" w:styleId="Header">
    <w:name w:val="header"/>
    <w:aliases w:val="h1"/>
    <w:pPr>
      <w:tabs>
        <w:tab w:val="center" w:pos="4320"/>
      </w:tabs>
      <w:jc w:val="center"/>
    </w:pPr>
    <w:rPr>
      <w:rFonts w:ascii="Arial" w:hAnsi="Arial"/>
      <w:b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  <w:spacing w:before="120"/>
    </w:pPr>
    <w:rPr>
      <w:rFonts w:ascii="Arial Narrow" w:hAnsi="Arial Narrow"/>
      <w:sz w:val="18"/>
    </w:rPr>
  </w:style>
  <w:style w:type="paragraph" w:customStyle="1" w:styleId="Authors">
    <w:name w:val="Authors"/>
    <w:basedOn w:val="ProgramName"/>
    <w:rPr>
      <w:rFonts w:ascii="Arial" w:hAnsi="Arial"/>
      <w:b w:val="0"/>
      <w:sz w:val="28"/>
    </w:rPr>
  </w:style>
  <w:style w:type="paragraph" w:customStyle="1" w:styleId="ProgramName">
    <w:name w:val="Program Name"/>
    <w:link w:val="ProgramNameChar"/>
    <w:qFormat/>
    <w:pPr>
      <w:spacing w:before="400"/>
      <w:jc w:val="right"/>
    </w:pPr>
    <w:rPr>
      <w:rFonts w:ascii="Arial Narrow" w:hAnsi="Arial Narrow"/>
      <w:b/>
      <w:sz w:val="40"/>
    </w:rPr>
  </w:style>
  <w:style w:type="character" w:styleId="PageNumber">
    <w:name w:val="page number"/>
    <w:basedOn w:val="DefaultParagraphFont"/>
  </w:style>
  <w:style w:type="paragraph" w:customStyle="1" w:styleId="PubDate">
    <w:name w:val="PubDate"/>
    <w:pPr>
      <w:spacing w:before="480" w:after="240"/>
    </w:pPr>
    <w:rPr>
      <w:rFonts w:ascii="Arial Narrow" w:hAnsi="Arial Narrow"/>
      <w:b/>
      <w:sz w:val="32"/>
    </w:rPr>
  </w:style>
  <w:style w:type="paragraph" w:customStyle="1" w:styleId="Quotation">
    <w:name w:val="Quotation"/>
    <w:next w:val="Normal"/>
    <w:qFormat/>
    <w:pPr>
      <w:spacing w:before="120" w:after="120"/>
      <w:ind w:left="720" w:right="720"/>
    </w:pPr>
    <w:rPr>
      <w:sz w:val="24"/>
    </w:rPr>
  </w:style>
  <w:style w:type="paragraph" w:customStyle="1" w:styleId="BulletList-SecondLevel">
    <w:name w:val="Bullet List - Second Level"/>
    <w:basedOn w:val="Normal"/>
    <w:qFormat/>
    <w:rsid w:val="00712F95"/>
    <w:pPr>
      <w:numPr>
        <w:numId w:val="9"/>
      </w:numPr>
      <w:spacing w:before="0" w:after="0"/>
    </w:pPr>
  </w:style>
  <w:style w:type="paragraph" w:customStyle="1" w:styleId="TableBullet1">
    <w:name w:val="Table Bullet 1"/>
    <w:qFormat/>
    <w:rsid w:val="00262E98"/>
    <w:pPr>
      <w:numPr>
        <w:numId w:val="10"/>
      </w:numPr>
      <w:spacing w:before="20" w:after="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TextSmaller">
    <w:name w:val="Table Text Smaller"/>
    <w:qFormat/>
    <w:pPr>
      <w:spacing w:before="40" w:after="40"/>
    </w:pPr>
    <w:rPr>
      <w:rFonts w:ascii="Arial" w:hAnsi="Arial"/>
      <w:noProof/>
      <w:sz w:val="16"/>
    </w:rPr>
  </w:style>
  <w:style w:type="paragraph" w:customStyle="1" w:styleId="TableCaption">
    <w:name w:val="TableCaption"/>
    <w:aliases w:val="tc"/>
    <w:basedOn w:val="Normal"/>
    <w:next w:val="Normal"/>
    <w:qFormat/>
    <w:rsid w:val="00D968F7"/>
    <w:pPr>
      <w:tabs>
        <w:tab w:val="left" w:pos="900"/>
      </w:tabs>
      <w:spacing w:before="240"/>
      <w:ind w:left="900" w:hanging="900"/>
      <w:jc w:val="center"/>
    </w:pPr>
    <w:rPr>
      <w:rFonts w:asciiTheme="minorHAnsi" w:hAnsiTheme="minorHAnsi"/>
      <w:b/>
      <w:sz w:val="22"/>
      <w:szCs w:val="22"/>
    </w:rPr>
  </w:style>
  <w:style w:type="paragraph" w:customStyle="1" w:styleId="TableColumnHeading">
    <w:name w:val="TableColumnHeading"/>
    <w:next w:val="Normal"/>
    <w:qFormat/>
    <w:rsid w:val="004A65FD"/>
    <w:pPr>
      <w:keepNext/>
      <w:spacing w:before="120" w:after="60"/>
      <w:jc w:val="center"/>
    </w:pPr>
    <w:rPr>
      <w:rFonts w:ascii="Arial" w:hAnsi="Arial"/>
      <w:b/>
      <w:color w:val="FFFFFF" w:themeColor="background1"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qFormat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Text">
    <w:name w:val="TableText"/>
    <w:aliases w:val="tt"/>
    <w:link w:val="TableTextChar"/>
    <w:qFormat/>
    <w:rsid w:val="00A91DF5"/>
    <w:pPr>
      <w:spacing w:before="40" w:after="40"/>
    </w:pPr>
    <w:rPr>
      <w:rFonts w:asciiTheme="minorHAnsi" w:eastAsiaTheme="minorHAnsi" w:hAnsiTheme="minorHAnsi"/>
      <w:sz w:val="22"/>
      <w:szCs w:val="22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styleId="TOC1">
    <w:name w:val="toc 1"/>
    <w:next w:val="Normal"/>
    <w:uiPriority w:val="39"/>
    <w:rsid w:val="004D4618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eastAsiaTheme="minorEastAsia"/>
      <w:b/>
      <w:noProof/>
      <w:sz w:val="26"/>
      <w:szCs w:val="26"/>
    </w:rPr>
  </w:style>
  <w:style w:type="paragraph" w:styleId="TOC2">
    <w:name w:val="toc 2"/>
    <w:next w:val="Normal"/>
    <w:uiPriority w:val="39"/>
    <w:rsid w:val="004D4618"/>
    <w:pPr>
      <w:tabs>
        <w:tab w:val="left" w:pos="1080"/>
        <w:tab w:val="right" w:leader="dot" w:pos="9360"/>
      </w:tabs>
      <w:ind w:left="936" w:hanging="576"/>
    </w:pPr>
    <w:rPr>
      <w:noProof/>
      <w:sz w:val="24"/>
    </w:rPr>
  </w:style>
  <w:style w:type="paragraph" w:styleId="TOC3">
    <w:name w:val="toc 3"/>
    <w:next w:val="Normal"/>
    <w:uiPriority w:val="39"/>
    <w:pPr>
      <w:tabs>
        <w:tab w:val="left" w:pos="1980"/>
        <w:tab w:val="right" w:leader="dot" w:pos="9360"/>
      </w:tabs>
      <w:ind w:left="1627" w:hanging="648"/>
    </w:pPr>
    <w:rPr>
      <w:sz w:val="24"/>
    </w:rPr>
  </w:style>
  <w:style w:type="paragraph" w:styleId="TOC4">
    <w:name w:val="toc 4"/>
    <w:next w:val="Normal"/>
    <w:pPr>
      <w:ind w:left="720"/>
    </w:pPr>
    <w:rPr>
      <w:sz w:val="24"/>
    </w:rPr>
  </w:style>
  <w:style w:type="paragraph" w:styleId="TOC5">
    <w:name w:val="toc 5"/>
    <w:next w:val="Normal"/>
    <w:pPr>
      <w:ind w:left="960"/>
    </w:pPr>
    <w:rPr>
      <w:rFonts w:ascii="Arial" w:hAnsi="Arial"/>
      <w:sz w:val="24"/>
    </w:rPr>
  </w:style>
  <w:style w:type="paragraph" w:customStyle="1" w:styleId="Version">
    <w:name w:val="Version"/>
    <w:basedOn w:val="Normal"/>
    <w:link w:val="VersionCharChar"/>
    <w:pPr>
      <w:spacing w:before="480" w:after="240"/>
    </w:pPr>
    <w:rPr>
      <w:rFonts w:ascii="Arial Narrow" w:hAnsi="Arial Narrow"/>
      <w:b/>
      <w:sz w:val="32"/>
      <w:szCs w:val="32"/>
    </w:rPr>
  </w:style>
  <w:style w:type="character" w:customStyle="1" w:styleId="VersionCharChar">
    <w:name w:val="Version Char Char"/>
    <w:basedOn w:val="DefaultParagraphFont"/>
    <w:link w:val="Version"/>
    <w:rPr>
      <w:rFonts w:ascii="Arial Narrow" w:hAnsi="Arial Narrow"/>
      <w:b/>
      <w:sz w:val="32"/>
      <w:szCs w:val="32"/>
    </w:rPr>
  </w:style>
  <w:style w:type="paragraph" w:styleId="TOC6">
    <w:name w:val="toc 6"/>
    <w:next w:val="Normal"/>
    <w:rsid w:val="00952433"/>
    <w:pPr>
      <w:ind w:left="1200"/>
    </w:pPr>
    <w:rPr>
      <w:b/>
      <w:sz w:val="26"/>
    </w:rPr>
  </w:style>
  <w:style w:type="paragraph" w:styleId="TOC7">
    <w:name w:val="toc 7"/>
    <w:next w:val="Normal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pPr>
      <w:ind w:left="1920"/>
    </w:pPr>
    <w:rPr>
      <w:rFonts w:ascii="Arial" w:hAnsi="Arial"/>
      <w:sz w:val="24"/>
    </w:rPr>
  </w:style>
  <w:style w:type="paragraph" w:customStyle="1" w:styleId="UnnumberedHeading">
    <w:name w:val="Unnumbered Heading"/>
    <w:next w:val="Normal"/>
    <w:qFormat/>
    <w:pPr>
      <w:keepNext/>
      <w:keepLines/>
      <w:spacing w:before="240" w:after="6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ormal"/>
    <w:qFormat/>
    <w:pPr>
      <w:numPr>
        <w:numId w:val="8"/>
      </w:numPr>
    </w:pPr>
  </w:style>
  <w:style w:type="paragraph" w:customStyle="1" w:styleId="Disclaimer">
    <w:name w:val="Disclaimer"/>
    <w:pPr>
      <w:spacing w:before="60" w:after="60"/>
    </w:pPr>
    <w:rPr>
      <w:rFonts w:ascii="Arial Narrow" w:hAnsi="Arial Narrow"/>
      <w:noProof/>
      <w:sz w:val="22"/>
    </w:rPr>
  </w:style>
  <w:style w:type="paragraph" w:customStyle="1" w:styleId="LineSpacer">
    <w:name w:val="Line Spacer"/>
    <w:qFormat/>
    <w:rPr>
      <w:noProof/>
    </w:rPr>
  </w:style>
  <w:style w:type="paragraph" w:customStyle="1" w:styleId="TableBulletIndented">
    <w:name w:val="TableBullet Indented"/>
    <w:qFormat/>
    <w:pPr>
      <w:numPr>
        <w:numId w:val="12"/>
      </w:numPr>
    </w:pPr>
    <w:rPr>
      <w:rFonts w:ascii="Arial" w:hAnsi="Arial"/>
    </w:rPr>
  </w:style>
  <w:style w:type="paragraph" w:customStyle="1" w:styleId="HeaderLineSpacer">
    <w:name w:val="Header Line Spacer"/>
    <w:basedOn w:val="Header"/>
    <w:pPr>
      <w:jc w:val="left"/>
    </w:pPr>
    <w:rPr>
      <w:rFonts w:ascii="Arial Narrow" w:hAnsi="Arial Narrow"/>
      <w:b w:val="0"/>
      <w:noProof/>
      <w:sz w:val="18"/>
      <w:szCs w:val="18"/>
    </w:rPr>
  </w:style>
  <w:style w:type="paragraph" w:customStyle="1" w:styleId="TableTextCenter">
    <w:name w:val="TableTextCenter"/>
    <w:basedOn w:val="NormalWeb"/>
    <w:qFormat/>
    <w:rsid w:val="004A65FD"/>
    <w:pPr>
      <w:jc w:val="center"/>
    </w:pPr>
    <w:rPr>
      <w:rFonts w:ascii="Calibri" w:hAnsi="Calibri"/>
      <w:color w:val="000000"/>
      <w:sz w:val="22"/>
      <w:szCs w:val="22"/>
    </w:rPr>
  </w:style>
  <w:style w:type="paragraph" w:customStyle="1" w:styleId="CustomerProgram">
    <w:name w:val="CustomerProgram"/>
    <w:basedOn w:val="ProgramName"/>
    <w:link w:val="CustomerProgramChar"/>
    <w:pPr>
      <w:jc w:val="left"/>
    </w:pPr>
    <w:rPr>
      <w:sz w:val="32"/>
    </w:rPr>
  </w:style>
  <w:style w:type="paragraph" w:customStyle="1" w:styleId="Draft1">
    <w:name w:val="Draft1"/>
    <w:basedOn w:val="Normal"/>
    <w:pPr>
      <w:spacing w:before="600" w:after="240"/>
    </w:pPr>
    <w:rPr>
      <w:rFonts w:ascii="Arial Narrow" w:hAnsi="Arial Narrow"/>
      <w:b/>
      <w:sz w:val="32"/>
    </w:rPr>
  </w:style>
  <w:style w:type="character" w:customStyle="1" w:styleId="ProgramNameChar">
    <w:name w:val="Program Name Char"/>
    <w:basedOn w:val="DefaultParagraphFont"/>
    <w:link w:val="ProgramName"/>
    <w:rPr>
      <w:rFonts w:ascii="Arial Narrow" w:hAnsi="Arial Narrow"/>
      <w:b/>
      <w:sz w:val="40"/>
      <w:lang w:val="en-US" w:eastAsia="en-US" w:bidi="ar-SA"/>
    </w:rPr>
  </w:style>
  <w:style w:type="character" w:customStyle="1" w:styleId="CustomerProgramChar">
    <w:name w:val="CustomerProgram Char"/>
    <w:basedOn w:val="ProgramNameChar"/>
    <w:link w:val="CustomerProgram"/>
    <w:rPr>
      <w:rFonts w:ascii="Arial Narrow" w:hAnsi="Arial Narrow"/>
      <w:b/>
      <w:sz w:val="32"/>
      <w:lang w:val="en-US" w:eastAsia="en-US" w:bidi="ar-SA"/>
    </w:rPr>
  </w:style>
  <w:style w:type="character" w:customStyle="1" w:styleId="TableTextChar">
    <w:name w:val="TableText Char"/>
    <w:aliases w:val="tt Char"/>
    <w:basedOn w:val="DefaultParagraphFont"/>
    <w:link w:val="TableText"/>
    <w:rsid w:val="00A91DF5"/>
    <w:rPr>
      <w:rFonts w:asciiTheme="minorHAnsi" w:eastAsiaTheme="minorHAnsi" w:hAnsiTheme="minorHAnsi"/>
      <w:sz w:val="22"/>
      <w:szCs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rPr>
      <w:b/>
      <w:bCs/>
      <w:sz w:val="20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rPr>
      <w:sz w:val="20"/>
    </w:rPr>
  </w:style>
  <w:style w:type="paragraph" w:styleId="Index1">
    <w:name w:val="index 1"/>
    <w:basedOn w:val="Normal"/>
    <w:next w:val="Normal"/>
    <w:autoRedefine/>
    <w:pPr>
      <w:ind w:left="240" w:hanging="240"/>
    </w:pPr>
  </w:style>
  <w:style w:type="paragraph" w:styleId="Index2">
    <w:name w:val="index 2"/>
    <w:basedOn w:val="Normal"/>
    <w:next w:val="Normal"/>
    <w:autoRedefine/>
    <w:pPr>
      <w:ind w:left="480" w:hanging="240"/>
    </w:pPr>
  </w:style>
  <w:style w:type="paragraph" w:styleId="Index3">
    <w:name w:val="index 3"/>
    <w:basedOn w:val="Normal"/>
    <w:next w:val="Normal"/>
    <w:autoRedefine/>
    <w:pPr>
      <w:ind w:left="720" w:hanging="240"/>
    </w:pPr>
  </w:style>
  <w:style w:type="paragraph" w:styleId="Index4">
    <w:name w:val="index 4"/>
    <w:basedOn w:val="Normal"/>
    <w:next w:val="Normal"/>
    <w:autoRedefine/>
    <w:pPr>
      <w:ind w:left="960" w:hanging="240"/>
    </w:pPr>
  </w:style>
  <w:style w:type="paragraph" w:styleId="Index5">
    <w:name w:val="index 5"/>
    <w:basedOn w:val="Normal"/>
    <w:next w:val="Normal"/>
    <w:autoRedefine/>
    <w:pPr>
      <w:ind w:left="1200" w:hanging="240"/>
    </w:pPr>
  </w:style>
  <w:style w:type="paragraph" w:styleId="Index6">
    <w:name w:val="index 6"/>
    <w:basedOn w:val="Normal"/>
    <w:next w:val="Normal"/>
    <w:autoRedefine/>
    <w:pPr>
      <w:ind w:left="1440" w:hanging="240"/>
    </w:pPr>
  </w:style>
  <w:style w:type="paragraph" w:styleId="Index7">
    <w:name w:val="index 7"/>
    <w:basedOn w:val="Normal"/>
    <w:next w:val="Normal"/>
    <w:autoRedefine/>
    <w:pPr>
      <w:ind w:left="1680" w:hanging="240"/>
    </w:pPr>
  </w:style>
  <w:style w:type="paragraph" w:styleId="Index8">
    <w:name w:val="index 8"/>
    <w:basedOn w:val="Normal"/>
    <w:next w:val="Normal"/>
    <w:autoRedefine/>
    <w:pPr>
      <w:ind w:left="1920" w:hanging="240"/>
    </w:pPr>
  </w:style>
  <w:style w:type="paragraph" w:styleId="Index9">
    <w:name w:val="index 9"/>
    <w:basedOn w:val="Normal"/>
    <w:next w:val="Normal"/>
    <w:autoRedefine/>
    <w:pPr>
      <w:ind w:left="2160" w:hanging="24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430005"/>
    <w:pPr>
      <w:tabs>
        <w:tab w:val="left" w:pos="990"/>
        <w:tab w:val="right" w:leader="dot" w:pos="9350"/>
      </w:tabs>
      <w:ind w:left="990" w:hanging="990"/>
    </w:pPr>
    <w:rPr>
      <w:rFonts w:eastAsiaTheme="minorEastAsia" w:cstheme="minorBidi"/>
      <w:noProof/>
      <w:szCs w:val="22"/>
    </w:rPr>
  </w:style>
  <w:style w:type="paragraph" w:styleId="TOAHeading">
    <w:name w:val="toa heading"/>
    <w:basedOn w:val="Normal"/>
    <w:next w:val="Normal"/>
    <w:rPr>
      <w:rFonts w:ascii="Arial" w:hAnsi="Arial" w:cs="Arial"/>
      <w:b/>
      <w:bCs/>
      <w:szCs w:val="24"/>
    </w:rPr>
  </w:style>
  <w:style w:type="paragraph" w:customStyle="1" w:styleId="VersionDateLineFooter">
    <w:name w:val="VersionDateLine Footer"/>
    <w:basedOn w:val="Footer"/>
    <w:pPr>
      <w:spacing w:before="0"/>
    </w:pPr>
  </w:style>
  <w:style w:type="paragraph" w:customStyle="1" w:styleId="NumberedList">
    <w:name w:val="Numbered List"/>
    <w:basedOn w:val="Normal"/>
    <w:qFormat/>
    <w:pPr>
      <w:numPr>
        <w:numId w:val="15"/>
      </w:numPr>
    </w:pPr>
  </w:style>
  <w:style w:type="paragraph" w:customStyle="1" w:styleId="NumberedListLast">
    <w:name w:val="Numbered List Last"/>
    <w:basedOn w:val="NumberedList"/>
    <w:qFormat/>
    <w:pPr>
      <w:spacing w:after="280"/>
    </w:pPr>
  </w:style>
  <w:style w:type="paragraph" w:customStyle="1" w:styleId="Instruction">
    <w:name w:val="Instruction"/>
    <w:basedOn w:val="Normal"/>
    <w:rPr>
      <w:color w:val="0070C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52433"/>
    <w:rPr>
      <w:rFonts w:ascii="Times New Roman" w:hAnsi="Times New Roman"/>
      <w:sz w:val="24"/>
      <w:u w:val="single"/>
    </w:rPr>
  </w:style>
  <w:style w:type="paragraph" w:customStyle="1" w:styleId="NumberedList2bulleted">
    <w:name w:val="Numbered List 2 (bulleted)"/>
    <w:qFormat/>
    <w:pPr>
      <w:numPr>
        <w:numId w:val="16"/>
      </w:numPr>
      <w:spacing w:before="60" w:after="60"/>
      <w:ind w:left="1080"/>
    </w:pPr>
    <w:rPr>
      <w:rFonts w:eastAsiaTheme="majorEastAsia" w:cs="Arial"/>
      <w:bCs/>
      <w:kern w:val="32"/>
      <w:sz w:val="24"/>
      <w:szCs w:val="22"/>
    </w:rPr>
  </w:style>
  <w:style w:type="paragraph" w:customStyle="1" w:styleId="TableVerticalHeading1">
    <w:name w:val="TableVerticalHeading1"/>
    <w:aliases w:val="tvh1"/>
    <w:next w:val="TableVerticalHeading"/>
    <w:pPr>
      <w:widowControl w:val="0"/>
      <w:jc w:val="center"/>
    </w:pPr>
    <w:rPr>
      <w:rFonts w:ascii="Arial" w:hAnsi="Arial"/>
      <w:b/>
    </w:rPr>
  </w:style>
  <w:style w:type="paragraph" w:customStyle="1" w:styleId="CoverFooter">
    <w:name w:val="Cover Footer"/>
    <w:basedOn w:val="Normal"/>
    <w:qFormat/>
  </w:style>
  <w:style w:type="paragraph" w:styleId="ListParagraph">
    <w:name w:val="List Paragraph"/>
    <w:basedOn w:val="Normal"/>
    <w:link w:val="ListParagraphChar"/>
    <w:uiPriority w:val="34"/>
    <w:qFormat/>
    <w:rsid w:val="00654864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qFormat/>
    <w:rsid w:val="00555589"/>
    <w:rPr>
      <w:szCs w:val="24"/>
    </w:rPr>
  </w:style>
  <w:style w:type="character" w:customStyle="1" w:styleId="BodyTextChar">
    <w:name w:val="Body Text Char"/>
    <w:basedOn w:val="DefaultParagraphFont"/>
    <w:link w:val="BodyText"/>
    <w:rsid w:val="00555589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24876"/>
    <w:rPr>
      <w:sz w:val="24"/>
    </w:rPr>
  </w:style>
  <w:style w:type="paragraph" w:styleId="ListBullet4">
    <w:name w:val="List Bullet 4"/>
    <w:basedOn w:val="Normal"/>
    <w:uiPriority w:val="99"/>
    <w:unhideWhenUsed/>
    <w:qFormat/>
    <w:rsid w:val="00B24876"/>
    <w:pPr>
      <w:spacing w:before="0"/>
      <w:ind w:left="1530" w:hanging="360"/>
    </w:pPr>
    <w:rPr>
      <w:szCs w:val="24"/>
    </w:rPr>
  </w:style>
  <w:style w:type="paragraph" w:styleId="ListBullet">
    <w:name w:val="List Bullet"/>
    <w:basedOn w:val="Normal"/>
    <w:unhideWhenUsed/>
    <w:rsid w:val="00042CAC"/>
    <w:pPr>
      <w:numPr>
        <w:numId w:val="13"/>
      </w:numPr>
      <w:contextualSpacing/>
    </w:pPr>
  </w:style>
  <w:style w:type="paragraph" w:styleId="ListBullet2">
    <w:name w:val="List Bullet 2"/>
    <w:basedOn w:val="Normal"/>
    <w:unhideWhenUsed/>
    <w:qFormat/>
    <w:rsid w:val="00042CAC"/>
    <w:pPr>
      <w:numPr>
        <w:numId w:val="14"/>
      </w:numPr>
      <w:contextualSpacing/>
    </w:pPr>
  </w:style>
  <w:style w:type="character" w:customStyle="1" w:styleId="FootnoteTextChar">
    <w:name w:val="Footnote Text Char"/>
    <w:basedOn w:val="DefaultParagraphFont"/>
    <w:link w:val="FootnoteText"/>
    <w:locked/>
    <w:rsid w:val="00042CAC"/>
    <w:rPr>
      <w:rFonts w:ascii="Arial" w:hAnsi="Arial"/>
      <w:sz w:val="18"/>
    </w:rPr>
  </w:style>
  <w:style w:type="paragraph" w:styleId="NormalWeb">
    <w:name w:val="Normal (Web)"/>
    <w:basedOn w:val="Normal"/>
    <w:uiPriority w:val="99"/>
    <w:rsid w:val="00042CAC"/>
    <w:pPr>
      <w:spacing w:before="100" w:beforeAutospacing="1" w:after="100" w:afterAutospacing="1"/>
    </w:pPr>
    <w:rPr>
      <w:szCs w:val="24"/>
    </w:rPr>
  </w:style>
  <w:style w:type="paragraph" w:customStyle="1" w:styleId="MyBullets">
    <w:name w:val="MyBullets"/>
    <w:basedOn w:val="Normal"/>
    <w:qFormat/>
    <w:rsid w:val="00042CAC"/>
    <w:pPr>
      <w:numPr>
        <w:numId w:val="20"/>
      </w:numPr>
      <w:spacing w:before="40" w:after="40"/>
    </w:pPr>
    <w:rPr>
      <w:rFonts w:eastAsia="Calibri"/>
      <w:szCs w:val="24"/>
    </w:rPr>
  </w:style>
  <w:style w:type="character" w:customStyle="1" w:styleId="apple-converted-space">
    <w:name w:val="apple-converted-space"/>
    <w:basedOn w:val="DefaultParagraphFont"/>
    <w:rsid w:val="00042CAC"/>
  </w:style>
  <w:style w:type="paragraph" w:customStyle="1" w:styleId="alphalist">
    <w:name w:val="alpha list"/>
    <w:rsid w:val="00042CAC"/>
    <w:pPr>
      <w:keepLines/>
      <w:numPr>
        <w:numId w:val="23"/>
      </w:numPr>
    </w:pPr>
    <w:rPr>
      <w:sz w:val="24"/>
    </w:rPr>
  </w:style>
  <w:style w:type="table" w:styleId="GridTable4-Accent5">
    <w:name w:val="Grid Table 4 Accent 5"/>
    <w:basedOn w:val="TableNormal"/>
    <w:uiPriority w:val="49"/>
    <w:rsid w:val="00042CA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rsid w:val="00D76B18"/>
  </w:style>
  <w:style w:type="character" w:customStyle="1" w:styleId="sfitemrichtext">
    <w:name w:val="sfitemrichtext"/>
    <w:basedOn w:val="DefaultParagraphFont"/>
    <w:rsid w:val="008A49DB"/>
  </w:style>
  <w:style w:type="paragraph" w:styleId="Revision">
    <w:name w:val="Revision"/>
    <w:hidden/>
    <w:uiPriority w:val="99"/>
    <w:semiHidden/>
    <w:rsid w:val="007D0E92"/>
    <w:rPr>
      <w:sz w:val="24"/>
    </w:rPr>
  </w:style>
  <w:style w:type="paragraph" w:customStyle="1" w:styleId="TableTextBold">
    <w:name w:val="Table Text Bold"/>
    <w:basedOn w:val="Normal"/>
    <w:link w:val="TableTextBoldChar"/>
    <w:qFormat/>
    <w:rsid w:val="00262E98"/>
    <w:rPr>
      <w:rFonts w:ascii="Calibri" w:eastAsiaTheme="minorHAnsi" w:hAnsi="Calibri" w:cstheme="minorBidi"/>
      <w:b/>
      <w:sz w:val="22"/>
      <w:szCs w:val="22"/>
    </w:rPr>
  </w:style>
  <w:style w:type="paragraph" w:customStyle="1" w:styleId="TableBullet2">
    <w:name w:val="Table Bullet 2"/>
    <w:basedOn w:val="Normal"/>
    <w:link w:val="TableBullet2Char"/>
    <w:qFormat/>
    <w:rsid w:val="00262E98"/>
    <w:pPr>
      <w:numPr>
        <w:ilvl w:val="1"/>
        <w:numId w:val="24"/>
      </w:numPr>
      <w:tabs>
        <w:tab w:val="left" w:pos="570"/>
      </w:tabs>
      <w:spacing w:before="0" w:after="0"/>
      <w:ind w:left="576" w:hanging="274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ableTextBoldChar">
    <w:name w:val="Table Text Bold Char"/>
    <w:basedOn w:val="DefaultParagraphFont"/>
    <w:link w:val="TableTextBold"/>
    <w:rsid w:val="00262E98"/>
    <w:rPr>
      <w:rFonts w:ascii="Calibri" w:eastAsiaTheme="minorHAnsi" w:hAnsi="Calibri" w:cstheme="minorBidi"/>
      <w:b/>
      <w:sz w:val="22"/>
      <w:szCs w:val="22"/>
    </w:rPr>
  </w:style>
  <w:style w:type="table" w:customStyle="1" w:styleId="LightList-Accent12">
    <w:name w:val="Light List - Accent 12"/>
    <w:basedOn w:val="TableNormal"/>
    <w:uiPriority w:val="61"/>
    <w:rsid w:val="00E11828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ableBullet2Char">
    <w:name w:val="Table Bullet 2 Char"/>
    <w:basedOn w:val="DefaultParagraphFont"/>
    <w:link w:val="TableBullet2"/>
    <w:rsid w:val="00262E98"/>
    <w:rPr>
      <w:rFonts w:asciiTheme="minorHAnsi" w:eastAsiaTheme="minorHAnsi" w:hAnsiTheme="minorHAnsi" w:cstheme="minorBidi"/>
      <w:sz w:val="22"/>
      <w:szCs w:val="22"/>
    </w:rPr>
  </w:style>
  <w:style w:type="paragraph" w:customStyle="1" w:styleId="TableText0">
    <w:name w:val="Table Text"/>
    <w:basedOn w:val="Normal"/>
    <w:link w:val="TableTextChar0"/>
    <w:rsid w:val="00E11828"/>
    <w:pPr>
      <w:spacing w:before="0" w:after="0"/>
    </w:pPr>
    <w:rPr>
      <w:sz w:val="20"/>
      <w:szCs w:val="22"/>
    </w:rPr>
  </w:style>
  <w:style w:type="paragraph" w:customStyle="1" w:styleId="TableColumnHeading0">
    <w:name w:val="Table Column Heading"/>
    <w:basedOn w:val="TableText0"/>
    <w:autoRedefine/>
    <w:rsid w:val="00E11828"/>
    <w:pPr>
      <w:jc w:val="center"/>
    </w:pPr>
    <w:rPr>
      <w:rFonts w:ascii="Arial" w:hAnsi="Arial"/>
      <w:b/>
      <w:bCs/>
      <w:color w:val="FFFFFF" w:themeColor="background1"/>
      <w:szCs w:val="20"/>
    </w:rPr>
  </w:style>
  <w:style w:type="paragraph" w:customStyle="1" w:styleId="TableListBullet1">
    <w:name w:val="Table List Bullet 1"/>
    <w:basedOn w:val="TableText0"/>
    <w:link w:val="TableListBullet1Char"/>
    <w:autoRedefine/>
    <w:rsid w:val="00E11828"/>
    <w:pPr>
      <w:numPr>
        <w:numId w:val="70"/>
      </w:numPr>
      <w:tabs>
        <w:tab w:val="left" w:pos="360"/>
      </w:tabs>
      <w:ind w:left="450" w:hanging="270"/>
    </w:pPr>
  </w:style>
  <w:style w:type="character" w:customStyle="1" w:styleId="TableListBullet1Char">
    <w:name w:val="Table List Bullet 1 Char"/>
    <w:basedOn w:val="DefaultParagraphFont"/>
    <w:link w:val="TableListBullet1"/>
    <w:rsid w:val="00E11828"/>
    <w:rPr>
      <w:szCs w:val="22"/>
    </w:rPr>
  </w:style>
  <w:style w:type="paragraph" w:customStyle="1" w:styleId="TableListBullet2">
    <w:name w:val="Table List Bullet 2"/>
    <w:basedOn w:val="TableListBullet1"/>
    <w:link w:val="TableListBullet2Char"/>
    <w:autoRedefine/>
    <w:rsid w:val="00E11828"/>
    <w:pPr>
      <w:numPr>
        <w:ilvl w:val="1"/>
      </w:numPr>
      <w:tabs>
        <w:tab w:val="clear" w:pos="360"/>
        <w:tab w:val="left" w:pos="720"/>
      </w:tabs>
      <w:ind w:left="720" w:hanging="180"/>
    </w:pPr>
  </w:style>
  <w:style w:type="character" w:customStyle="1" w:styleId="TableListBullet2Char">
    <w:name w:val="Table List Bullet 2 Char"/>
    <w:basedOn w:val="DefaultParagraphFont"/>
    <w:link w:val="TableListBullet2"/>
    <w:rsid w:val="00E11828"/>
    <w:rPr>
      <w:szCs w:val="22"/>
    </w:rPr>
  </w:style>
  <w:style w:type="paragraph" w:customStyle="1" w:styleId="TableListBullet3">
    <w:name w:val="Table List Bullet 3"/>
    <w:basedOn w:val="TableText0"/>
    <w:link w:val="TableListBullet3Char"/>
    <w:autoRedefine/>
    <w:rsid w:val="00E11828"/>
    <w:pPr>
      <w:numPr>
        <w:numId w:val="71"/>
      </w:numPr>
      <w:tabs>
        <w:tab w:val="num" w:pos="360"/>
        <w:tab w:val="num" w:pos="720"/>
        <w:tab w:val="left" w:pos="1080"/>
      </w:tabs>
      <w:ind w:left="1080" w:hanging="180"/>
    </w:pPr>
  </w:style>
  <w:style w:type="character" w:customStyle="1" w:styleId="TableListBullet3Char">
    <w:name w:val="Table List Bullet 3 Char"/>
    <w:basedOn w:val="DefaultParagraphFont"/>
    <w:link w:val="TableListBullet3"/>
    <w:rsid w:val="00E11828"/>
    <w:rPr>
      <w:szCs w:val="22"/>
    </w:rPr>
  </w:style>
  <w:style w:type="paragraph" w:customStyle="1" w:styleId="TableTextCentered">
    <w:name w:val="Table Text Centered"/>
    <w:basedOn w:val="Normal"/>
    <w:link w:val="TableTextCenteredChar"/>
    <w:rsid w:val="00E11828"/>
    <w:pPr>
      <w:spacing w:before="0" w:after="0"/>
      <w:jc w:val="center"/>
    </w:pPr>
    <w:rPr>
      <w:rFonts w:ascii="Calibri" w:hAnsi="Calibri"/>
      <w:sz w:val="22"/>
      <w:szCs w:val="22"/>
    </w:rPr>
  </w:style>
  <w:style w:type="character" w:customStyle="1" w:styleId="TableTextChar0">
    <w:name w:val="Table Text Char"/>
    <w:basedOn w:val="DefaultParagraphFont"/>
    <w:link w:val="TableText0"/>
    <w:rsid w:val="00E11828"/>
    <w:rPr>
      <w:szCs w:val="22"/>
    </w:rPr>
  </w:style>
  <w:style w:type="paragraph" w:customStyle="1" w:styleId="TableTextBoldCentered">
    <w:name w:val="Table Text Bold Centered"/>
    <w:basedOn w:val="TableTextBold"/>
    <w:link w:val="TableTextBoldCenteredChar"/>
    <w:rsid w:val="00E11828"/>
    <w:pPr>
      <w:spacing w:before="0" w:after="0"/>
      <w:jc w:val="center"/>
    </w:pPr>
  </w:style>
  <w:style w:type="character" w:customStyle="1" w:styleId="TableTextCenteredChar">
    <w:name w:val="Table Text Centered Char"/>
    <w:basedOn w:val="TableTextChar0"/>
    <w:link w:val="TableTextCentered"/>
    <w:rsid w:val="00E11828"/>
    <w:rPr>
      <w:rFonts w:ascii="Calibri" w:hAnsi="Calibri"/>
      <w:sz w:val="22"/>
      <w:szCs w:val="22"/>
    </w:rPr>
  </w:style>
  <w:style w:type="character" w:customStyle="1" w:styleId="TableTextBoldCenteredChar">
    <w:name w:val="Table Text Bold Centered Char"/>
    <w:basedOn w:val="TableTextBoldChar"/>
    <w:link w:val="TableTextBoldCentered"/>
    <w:rsid w:val="00E11828"/>
    <w:rPr>
      <w:rFonts w:ascii="Calibri" w:eastAsiaTheme="minorHAnsi" w:hAnsi="Calibri" w:cstheme="minorBidi"/>
      <w:b/>
      <w:sz w:val="22"/>
      <w:szCs w:val="22"/>
    </w:rPr>
  </w:style>
  <w:style w:type="paragraph" w:customStyle="1" w:styleId="AsteriskNote">
    <w:name w:val="Asterisk Note"/>
    <w:basedOn w:val="BodyText"/>
    <w:link w:val="AsteriskNoteChar"/>
    <w:qFormat/>
    <w:rsid w:val="00430005"/>
    <w:rPr>
      <w:color w:val="000000"/>
      <w:sz w:val="20"/>
      <w:szCs w:val="20"/>
    </w:rPr>
  </w:style>
  <w:style w:type="paragraph" w:customStyle="1" w:styleId="FigureCapton">
    <w:name w:val="Figure Capton"/>
    <w:basedOn w:val="Caption"/>
    <w:link w:val="FigureCaptonChar"/>
    <w:qFormat/>
    <w:rsid w:val="0008069F"/>
    <w:pPr>
      <w:tabs>
        <w:tab w:val="left" w:pos="990"/>
      </w:tabs>
      <w:spacing w:after="300"/>
      <w:ind w:left="994" w:hanging="994"/>
      <w:jc w:val="center"/>
    </w:pPr>
    <w:rPr>
      <w:rFonts w:asciiTheme="minorHAnsi" w:hAnsiTheme="minorHAnsi"/>
      <w:sz w:val="22"/>
      <w:szCs w:val="22"/>
    </w:rPr>
  </w:style>
  <w:style w:type="character" w:customStyle="1" w:styleId="AsteriskNoteChar">
    <w:name w:val="Asterisk Note Char"/>
    <w:basedOn w:val="BodyTextChar"/>
    <w:link w:val="AsteriskNote"/>
    <w:rsid w:val="00430005"/>
    <w:rPr>
      <w:color w:val="000000"/>
      <w:sz w:val="24"/>
      <w:szCs w:val="24"/>
    </w:rPr>
  </w:style>
  <w:style w:type="paragraph" w:customStyle="1" w:styleId="GraphicAnchor">
    <w:name w:val="Graphic Anchor"/>
    <w:basedOn w:val="BodyText"/>
    <w:link w:val="GraphicAnchorChar"/>
    <w:qFormat/>
    <w:rsid w:val="0008069F"/>
    <w:pPr>
      <w:jc w:val="center"/>
    </w:pPr>
  </w:style>
  <w:style w:type="character" w:customStyle="1" w:styleId="CaptionChar">
    <w:name w:val="Caption Char"/>
    <w:basedOn w:val="DefaultParagraphFont"/>
    <w:link w:val="Caption"/>
    <w:rsid w:val="0008069F"/>
    <w:rPr>
      <w:b/>
      <w:bCs/>
    </w:rPr>
  </w:style>
  <w:style w:type="character" w:customStyle="1" w:styleId="FigureCaptonChar">
    <w:name w:val="Figure Capton Char"/>
    <w:basedOn w:val="CaptionChar"/>
    <w:link w:val="FigureCapton"/>
    <w:rsid w:val="0008069F"/>
    <w:rPr>
      <w:rFonts w:asciiTheme="minorHAnsi" w:hAnsiTheme="minorHAnsi"/>
      <w:b/>
      <w:bCs/>
      <w:sz w:val="22"/>
      <w:szCs w:val="22"/>
    </w:rPr>
  </w:style>
  <w:style w:type="character" w:customStyle="1" w:styleId="GraphicAnchorChar">
    <w:name w:val="Graphic Anchor Char"/>
    <w:basedOn w:val="BodyTextChar"/>
    <w:link w:val="GraphicAnchor"/>
    <w:rsid w:val="0008069F"/>
    <w:rPr>
      <w:sz w:val="24"/>
      <w:szCs w:val="24"/>
    </w:rPr>
  </w:style>
  <w:style w:type="paragraph" w:customStyle="1" w:styleId="Default">
    <w:name w:val="Default"/>
    <w:rsid w:val="00D61AEB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ody">
    <w:name w:val="body"/>
    <w:basedOn w:val="Normal"/>
    <w:rsid w:val="009E23D0"/>
    <w:pPr>
      <w:spacing w:before="0"/>
      <w:ind w:left="720"/>
      <w:jc w:val="both"/>
    </w:pPr>
    <w:rPr>
      <w:rFonts w:ascii="Arial" w:hAnsi="Arial" w:cs="Arial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891">
          <w:marLeft w:val="115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574">
          <w:marLeft w:val="115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4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1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631">
          <w:marLeft w:val="115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4659">
          <w:marLeft w:val="115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60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30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609">
          <w:marLeft w:val="115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24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2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278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26B2A2471CC9A54EA8BA04CF4185DBC0" ma:contentTypeVersion="2" ma:contentTypeDescription="Materials and documents that contain MITRE authored content and other content directly attributable to MITRE and its work" ma:contentTypeScope="" ma:versionID="c5be14739aeaa262b8491499bb292d2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http://schemas.microsoft.com/sharepoint/v4" targetNamespace="http://schemas.microsoft.com/office/2006/metadata/properties" ma:root="true" ma:fieldsID="8360c2133822cf6fae7fc6baa35ab9c8" ns1:_="" ns2:_="" ns3:_="">
    <xsd:import namespace="http://schemas.microsoft.com/sharepoint/v3"/>
    <xsd:import namespace="http://schemas.microsoft.com/sharepoint/v3/fields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CEF4D-EE2A-4CD4-A3EF-85632952D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B4A6E7-FDF8-474D-A1C8-B9BEAAAD1873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CB315AAD-7038-4DE1-BB7A-CB5480432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742CA0-0D66-4BFB-8A94-E2CCEF44D6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208F1B35-7202-49FF-AB2D-96D6A165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CAMH Template Quick Use</dc:subject>
  <dc:creator/>
  <cp:keywords/>
  <dc:description/>
  <cp:lastModifiedBy/>
  <cp:revision>1</cp:revision>
  <cp:lastPrinted>2002-11-19T18:54:00Z</cp:lastPrinted>
  <dcterms:created xsi:type="dcterms:W3CDTF">2021-04-21T15:59:00Z</dcterms:created>
  <dcterms:modified xsi:type="dcterms:W3CDTF">2021-04-21T16:36:00Z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0x010100823A99C636F7423283FB0D200866C6130026B2A2471CC9A54EA8BA04CF4185DBC0</vt:lpwstr>
  </property>
</Properties>
</file>