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routine design case</w:t>
      </w:r>
    </w:p>
    <w:p>
      <w:pPr>
        <w:pStyle w:val="Heading1"/>
      </w:pPr>
      <w:r>
        <w:t>Before You Get Started</w:t>
      </w:r>
    </w:p>
    <w:p>
      <w:r>
        <w:t>Read the opportunity and prepare the required materials.</w:t>
      </w:r>
    </w:p>
    <w:p>
      <w:pPr>
        <w:pStyle w:val="Heading2"/>
      </w:pPr>
      <w:r>
        <w:t>Registration</w:t>
      </w:r>
    </w:p>
    <w:p>
      <w:r>
        <w:t>Allow time to complete registration before applying.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Basic information</w:t>
      </w:r>
    </w:p>
    <w:p>
      <w:pPr>
        <w:pStyle w:val="Heading3"/>
      </w:pPr>
      <w:r>
        <w:t>Tagline</w:t>
      </w:r>
    </w:p>
    <w:p>
      <w:r>
        <w:t>Support community services through a fictional program.</w:t>
      </w:r>
    </w:p>
    <w:p>
      <w:pPr>
        <w:pStyle w:val="Heading2"/>
      </w:pPr>
      <w:r>
        <w:t>Summary</w:t>
      </w:r>
    </w:p>
    <w:p>
      <w:r>
        <w:t>Public agencies may apply for a fictional award of $125,000.</w:t>
      </w:r>
    </w:p>
    <w:p>
      <w:pPr>
        <w:pStyle w:val="Heading2"/>
      </w:pPr>
      <w:r>
        <w:t>Review criteria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64"/>
        <w:gridCol w:w="1872"/>
      </w:tblGrid>
      <w:tr>
        <w:trPr>
          <w:tblHeader/>
        </w:trPr>
        <w:tc>
          <w:tcPr>
            <w:tcW w:type="dxa" w:w="8064"/>
            <w:shd w:fill="E5EDF5"/>
          </w:tcPr>
          <w:p>
            <w:r>
              <w:rPr>
                <w:b/>
              </w:rPr>
              <w:t>Reviewers will evaluate</w:t>
            </w:r>
          </w:p>
        </w:tc>
        <w:tc>
          <w:tcPr>
            <w:tcW w:type="dxa" w:w="1872"/>
            <w:shd w:fill="E5EDF5"/>
          </w:tcPr>
          <w:p>
            <w:r>
              <w:rPr>
                <w:b/>
              </w:rPr>
              <w:t>Point value</w:t>
            </w:r>
          </w:p>
        </w:tc>
      </w:tr>
      <w:tr>
        <w:tc>
          <w:tcPr>
            <w:tcW w:type="dxa" w:w="8064"/>
          </w:tcPr>
          <w:p>
            <w:r>
              <w:t>A clear work plan with defined responsibilities.</w:t>
            </w:r>
          </w:p>
        </w:tc>
        <w:tc>
          <w:tcPr>
            <w:tcW w:type="dxa" w:w="1872"/>
          </w:tcPr>
          <w:p>
            <w:r>
              <w:t>10 points</w:t>
            </w:r>
          </w:p>
        </w:tc>
      </w:tr>
      <w:tr>
        <w:tc>
          <w:tcPr>
            <w:tcW w:type="dxa" w:w="8064"/>
          </w:tcPr>
          <w:p>
            <w:r>
              <w:t>Experience providing community services.</w:t>
            </w:r>
          </w:p>
        </w:tc>
        <w:tc>
          <w:tcPr>
            <w:tcW w:type="dxa" w:w="1872"/>
          </w:tcPr>
          <w:p>
            <w:r>
              <w:t>5 points</w:t>
            </w:r>
          </w:p>
        </w:tc>
      </w:tr>
    </w:tbl>
    <w:p>
      <w:pPr>
        <w:pStyle w:val="Heading1"/>
      </w:pPr>
      <w:r>
        <w:t>Metadata</w:t>
      </w:r>
    </w:p>
    <w:p>
      <w:r>
        <w:t>Opdiv: CDC</w:t>
      </w:r>
    </w:p>
    <w:p>
      <w:r>
        <w:t>Agency: Example agency</w:t>
      </w:r>
    </w:p>
    <w:p>
      <w:r>
        <w:t>Subagency: Example program office</w:t>
      </w:r>
    </w:p>
    <w:p>
      <w:r>
        <w:t>Opportunity number: SYNTHETIC-ROUTINE-001</w:t>
      </w:r>
    </w:p>
    <w:p>
      <w:r>
        <w:t>Opportunity name: Synthetic community support program</w:t>
      </w:r>
    </w:p>
    <w:p>
      <w:r>
        <w:t>Application Deadline: November 30, 2026</w:t>
      </w:r>
    </w:p>
    <w:p>
      <w:r>
        <w:t>Metadata author: Example program office</w:t>
      </w:r>
    </w:p>
    <w:p>
      <w:r>
        <w:t>Metadata subject: Synthetic design validation</w:t>
      </w:r>
    </w:p>
    <w:p>
      <w:r>
        <w:t>Metadata keywords: synthetic, design, testing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routine design case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2026-01-01T00:00:00Z</dcterms:created>
  <dcterms:modified xsi:type="dcterms:W3CDTF">2026-01-01T00:00:00Z</dcterms:modified>
  <cp:category/>
</cp:coreProperties>
</file>